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1D9F7" w14:textId="487931F9" w:rsidR="52EE55EC" w:rsidRDefault="52EE55EC" w:rsidP="00BD58B2">
      <w:pPr>
        <w:spacing w:line="259" w:lineRule="auto"/>
        <w:jc w:val="both"/>
        <w:rPr>
          <w:rFonts w:ascii="SMA Futura Global" w:eastAsia="SMA Futura Global" w:hAnsi="SMA Futura Global" w:cs="SMA Futura Global"/>
          <w:color w:val="000000" w:themeColor="text1"/>
          <w:sz w:val="22"/>
          <w:szCs w:val="22"/>
        </w:rPr>
      </w:pPr>
      <w:r w:rsidRPr="625C6C48">
        <w:rPr>
          <w:rStyle w:val="normaltextrun"/>
          <w:rFonts w:ascii="SMA Futura Global" w:eastAsia="SMA Futura Global" w:hAnsi="SMA Futura Global" w:cs="SMA Futura Global"/>
          <w:b/>
          <w:bCs/>
          <w:color w:val="000000" w:themeColor="text1"/>
          <w:sz w:val="22"/>
          <w:szCs w:val="22"/>
          <w:u w:val="single"/>
        </w:rPr>
        <w:t xml:space="preserve">Feedback </w:t>
      </w:r>
      <w:r w:rsidR="00105A4B">
        <w:rPr>
          <w:rStyle w:val="normaltextrun"/>
          <w:rFonts w:ascii="SMA Futura Global" w:eastAsia="SMA Futura Global" w:hAnsi="SMA Futura Global" w:cs="SMA Futura Global"/>
          <w:b/>
          <w:bCs/>
          <w:color w:val="000000" w:themeColor="text1"/>
          <w:sz w:val="22"/>
          <w:szCs w:val="22"/>
          <w:u w:val="single"/>
        </w:rPr>
        <w:t xml:space="preserve">on </w:t>
      </w:r>
      <w:r w:rsidR="004A05B7">
        <w:rPr>
          <w:rStyle w:val="normaltextrun"/>
          <w:rFonts w:ascii="SMA Futura Global" w:eastAsia="SMA Futura Global" w:hAnsi="SMA Futura Global" w:cs="SMA Futura Global"/>
          <w:b/>
          <w:bCs/>
          <w:color w:val="000000" w:themeColor="text1"/>
          <w:sz w:val="22"/>
          <w:szCs w:val="22"/>
          <w:u w:val="single"/>
        </w:rPr>
        <w:t>AEMO’s New Cyber Security Roles and Responsibilities</w:t>
      </w:r>
    </w:p>
    <w:p w14:paraId="4951EFD6" w14:textId="33D1EA57" w:rsidR="52EE55EC" w:rsidRDefault="52EE55EC" w:rsidP="00BD58B2">
      <w:pPr>
        <w:spacing w:before="240" w:line="259" w:lineRule="auto"/>
        <w:jc w:val="both"/>
        <w:rPr>
          <w:rFonts w:ascii="SMA Futura Global" w:eastAsia="SMA Futura Global" w:hAnsi="SMA Futura Global" w:cs="SMA Futura Global"/>
          <w:color w:val="000000" w:themeColor="text1"/>
          <w:sz w:val="22"/>
          <w:szCs w:val="22"/>
        </w:rPr>
      </w:pPr>
      <w:r w:rsidRPr="61DA5BBA">
        <w:rPr>
          <w:rStyle w:val="normaltextrun"/>
          <w:rFonts w:ascii="SMA Futura Global" w:eastAsia="SMA Futura Global" w:hAnsi="SMA Futura Global" w:cs="SMA Futura Global"/>
          <w:color w:val="000000" w:themeColor="text1"/>
          <w:sz w:val="22"/>
          <w:szCs w:val="22"/>
        </w:rPr>
        <w:t xml:space="preserve">SMA-Australia welcomes the opportunity to provide feedback to the </w:t>
      </w:r>
      <w:r w:rsidR="00DE04C4">
        <w:rPr>
          <w:rStyle w:val="normaltextrun"/>
          <w:rFonts w:ascii="SMA Futura Global" w:eastAsia="SMA Futura Global" w:hAnsi="SMA Futura Global" w:cs="SMA Futura Global"/>
          <w:color w:val="000000" w:themeColor="text1"/>
          <w:sz w:val="22"/>
          <w:szCs w:val="22"/>
        </w:rPr>
        <w:t xml:space="preserve">Australian Energy Market Operator (AEMO) </w:t>
      </w:r>
      <w:r w:rsidR="004A05B7">
        <w:rPr>
          <w:rStyle w:val="normaltextrun"/>
          <w:rFonts w:ascii="SMA Futura Global" w:eastAsia="SMA Futura Global" w:hAnsi="SMA Futura Global" w:cs="SMA Futura Global"/>
          <w:color w:val="000000" w:themeColor="text1"/>
          <w:sz w:val="22"/>
          <w:szCs w:val="22"/>
        </w:rPr>
        <w:t xml:space="preserve">Consultation Paper on AEMO’s </w:t>
      </w:r>
      <w:r w:rsidR="00693FC2">
        <w:rPr>
          <w:rStyle w:val="normaltextrun"/>
          <w:rFonts w:ascii="SMA Futura Global" w:eastAsia="SMA Futura Global" w:hAnsi="SMA Futura Global" w:cs="SMA Futura Global"/>
          <w:color w:val="000000" w:themeColor="text1"/>
          <w:sz w:val="22"/>
          <w:szCs w:val="22"/>
        </w:rPr>
        <w:t>N</w:t>
      </w:r>
      <w:r w:rsidR="004A05B7">
        <w:rPr>
          <w:rStyle w:val="normaltextrun"/>
          <w:rFonts w:ascii="SMA Futura Global" w:eastAsia="SMA Futura Global" w:hAnsi="SMA Futura Global" w:cs="SMA Futura Global"/>
          <w:color w:val="000000" w:themeColor="text1"/>
          <w:sz w:val="22"/>
          <w:szCs w:val="22"/>
        </w:rPr>
        <w:t xml:space="preserve">ew </w:t>
      </w:r>
      <w:r w:rsidR="00693FC2">
        <w:rPr>
          <w:rStyle w:val="normaltextrun"/>
          <w:rFonts w:ascii="SMA Futura Global" w:eastAsia="SMA Futura Global" w:hAnsi="SMA Futura Global" w:cs="SMA Futura Global"/>
          <w:color w:val="000000" w:themeColor="text1"/>
          <w:sz w:val="22"/>
          <w:szCs w:val="22"/>
        </w:rPr>
        <w:t>Cyber Security Roles and Responsibilities</w:t>
      </w:r>
      <w:r w:rsidRPr="61DA5BBA">
        <w:rPr>
          <w:rStyle w:val="normaltextrun"/>
          <w:rFonts w:ascii="SMA Futura Global" w:eastAsia="SMA Futura Global" w:hAnsi="SMA Futura Global" w:cs="SMA Futura Global"/>
          <w:color w:val="000000" w:themeColor="text1"/>
          <w:sz w:val="22"/>
          <w:szCs w:val="22"/>
        </w:rPr>
        <w:t>.</w:t>
      </w:r>
    </w:p>
    <w:p w14:paraId="210D568E" w14:textId="3814C73E" w:rsidR="6F1F6AF9" w:rsidRDefault="00551AE0" w:rsidP="00E422D8">
      <w:pPr>
        <w:spacing w:before="120" w:line="259" w:lineRule="auto"/>
        <w:jc w:val="both"/>
        <w:rPr>
          <w:rFonts w:ascii="SMA Futura Global" w:eastAsia="SMA Futura Global" w:hAnsi="SMA Futura Global" w:cs="SMA Futura Global"/>
          <w:color w:val="000000" w:themeColor="text1"/>
          <w:sz w:val="22"/>
          <w:szCs w:val="22"/>
          <w:lang w:val="en-AU"/>
        </w:rPr>
      </w:pPr>
      <w:r>
        <w:rPr>
          <w:rFonts w:ascii="SMA Futura Global" w:eastAsia="SMA Futura Global" w:hAnsi="SMA Futura Global" w:cs="SMA Futura Global"/>
          <w:color w:val="000000" w:themeColor="text1"/>
          <w:sz w:val="22"/>
          <w:szCs w:val="22"/>
          <w:lang w:val="en-AU"/>
        </w:rPr>
        <w:t xml:space="preserve">SMA is a leading </w:t>
      </w:r>
      <w:r w:rsidR="42BDC9B2" w:rsidRPr="6A4DB87D">
        <w:rPr>
          <w:rFonts w:ascii="SMA Futura Global" w:eastAsia="SMA Futura Global" w:hAnsi="SMA Futura Global" w:cs="SMA Futura Global"/>
          <w:color w:val="000000" w:themeColor="text1"/>
          <w:sz w:val="22"/>
          <w:szCs w:val="22"/>
          <w:lang w:val="en-AU"/>
        </w:rPr>
        <w:t>global specialist in photovoltaic (PV) system</w:t>
      </w:r>
      <w:r w:rsidR="00AB385D">
        <w:rPr>
          <w:rFonts w:ascii="SMA Futura Global" w:eastAsia="SMA Futura Global" w:hAnsi="SMA Futura Global" w:cs="SMA Futura Global"/>
          <w:color w:val="000000" w:themeColor="text1"/>
          <w:sz w:val="22"/>
          <w:szCs w:val="22"/>
          <w:lang w:val="en-AU"/>
        </w:rPr>
        <w:t xml:space="preserve"> and </w:t>
      </w:r>
      <w:r w:rsidR="00330408">
        <w:rPr>
          <w:rFonts w:ascii="SMA Futura Global" w:eastAsia="SMA Futura Global" w:hAnsi="SMA Futura Global" w:cs="SMA Futura Global"/>
          <w:color w:val="000000" w:themeColor="text1"/>
          <w:sz w:val="22"/>
          <w:szCs w:val="22"/>
          <w:lang w:val="en-AU"/>
        </w:rPr>
        <w:t>b</w:t>
      </w:r>
      <w:r w:rsidR="00AB385D">
        <w:rPr>
          <w:rFonts w:ascii="SMA Futura Global" w:eastAsia="SMA Futura Global" w:hAnsi="SMA Futura Global" w:cs="SMA Futura Global"/>
          <w:color w:val="000000" w:themeColor="text1"/>
          <w:sz w:val="22"/>
          <w:szCs w:val="22"/>
          <w:lang w:val="en-AU"/>
        </w:rPr>
        <w:t xml:space="preserve">attery </w:t>
      </w:r>
      <w:r w:rsidR="00330408">
        <w:rPr>
          <w:rFonts w:ascii="SMA Futura Global" w:eastAsia="SMA Futura Global" w:hAnsi="SMA Futura Global" w:cs="SMA Futura Global"/>
          <w:color w:val="000000" w:themeColor="text1"/>
          <w:sz w:val="22"/>
          <w:szCs w:val="22"/>
          <w:lang w:val="en-AU"/>
        </w:rPr>
        <w:t>e</w:t>
      </w:r>
      <w:r w:rsidR="00AB385D">
        <w:rPr>
          <w:rFonts w:ascii="SMA Futura Global" w:eastAsia="SMA Futura Global" w:hAnsi="SMA Futura Global" w:cs="SMA Futura Global"/>
          <w:color w:val="000000" w:themeColor="text1"/>
          <w:sz w:val="22"/>
          <w:szCs w:val="22"/>
          <w:lang w:val="en-AU"/>
        </w:rPr>
        <w:t xml:space="preserve">nergy </w:t>
      </w:r>
      <w:r w:rsidR="00330408">
        <w:rPr>
          <w:rFonts w:ascii="SMA Futura Global" w:eastAsia="SMA Futura Global" w:hAnsi="SMA Futura Global" w:cs="SMA Futura Global"/>
          <w:color w:val="000000" w:themeColor="text1"/>
          <w:sz w:val="22"/>
          <w:szCs w:val="22"/>
          <w:lang w:val="en-AU"/>
        </w:rPr>
        <w:t>s</w:t>
      </w:r>
      <w:r w:rsidR="00AB385D">
        <w:rPr>
          <w:rFonts w:ascii="SMA Futura Global" w:eastAsia="SMA Futura Global" w:hAnsi="SMA Futura Global" w:cs="SMA Futura Global"/>
          <w:color w:val="000000" w:themeColor="text1"/>
          <w:sz w:val="22"/>
          <w:szCs w:val="22"/>
          <w:lang w:val="en-AU"/>
        </w:rPr>
        <w:t xml:space="preserve">torage </w:t>
      </w:r>
      <w:r w:rsidR="00330408">
        <w:rPr>
          <w:rFonts w:ascii="SMA Futura Global" w:eastAsia="SMA Futura Global" w:hAnsi="SMA Futura Global" w:cs="SMA Futura Global"/>
          <w:color w:val="000000" w:themeColor="text1"/>
          <w:sz w:val="22"/>
          <w:szCs w:val="22"/>
          <w:lang w:val="en-AU"/>
        </w:rPr>
        <w:t>s</w:t>
      </w:r>
      <w:r w:rsidR="00AB385D">
        <w:rPr>
          <w:rFonts w:ascii="SMA Futura Global" w:eastAsia="SMA Futura Global" w:hAnsi="SMA Futura Global" w:cs="SMA Futura Global"/>
          <w:color w:val="000000" w:themeColor="text1"/>
          <w:sz w:val="22"/>
          <w:szCs w:val="22"/>
          <w:lang w:val="en-AU"/>
        </w:rPr>
        <w:t>ystem (BESS) power conversion and control</w:t>
      </w:r>
      <w:r w:rsidR="42BDC9B2" w:rsidRPr="6A4DB87D">
        <w:rPr>
          <w:rFonts w:ascii="SMA Futura Global" w:eastAsia="SMA Futura Global" w:hAnsi="SMA Futura Global" w:cs="SMA Futura Global"/>
          <w:color w:val="000000" w:themeColor="text1"/>
          <w:sz w:val="22"/>
          <w:szCs w:val="22"/>
          <w:lang w:val="en-AU"/>
        </w:rPr>
        <w:t xml:space="preserve"> technology. </w:t>
      </w:r>
      <w:r w:rsidR="42BDC9B2" w:rsidRPr="6A4DB87D">
        <w:rPr>
          <w:rStyle w:val="normaltextrun"/>
          <w:rFonts w:ascii="SMA Futura Global" w:eastAsia="SMA Futura Global" w:hAnsi="SMA Futura Global" w:cs="SMA Futura Global"/>
          <w:color w:val="000000" w:themeColor="text1"/>
          <w:sz w:val="22"/>
          <w:szCs w:val="22"/>
        </w:rPr>
        <w:t>Our product range spans the home rooftop sector, commercial and industrial applications, and large grid-scale applications. Our PV solar inverter and battery storage products are complemented by components for energy management, system monitoring, and data analysis.</w:t>
      </w:r>
      <w:r w:rsidR="42BDC9B2" w:rsidRPr="6A4DB87D">
        <w:rPr>
          <w:rFonts w:ascii="SMA Futura Global" w:eastAsia="SMA Futura Global" w:hAnsi="SMA Futura Global" w:cs="SMA Futura Global"/>
          <w:color w:val="000000" w:themeColor="text1"/>
          <w:sz w:val="22"/>
          <w:szCs w:val="22"/>
          <w:lang w:val="en-AU"/>
        </w:rPr>
        <w:t xml:space="preserve"> SMA has a global inverter capacity of 140 GW in more than 190 countries and more than 9GW inverter capacity in Australia. We are headquartered in Germany, with employees in 20 countries.</w:t>
      </w:r>
    </w:p>
    <w:p w14:paraId="7C15D467" w14:textId="77777777" w:rsidR="004C6482" w:rsidRDefault="004C6482" w:rsidP="00437A6B">
      <w:pPr>
        <w:pStyle w:val="paragraph"/>
        <w:spacing w:before="120" w:beforeAutospacing="0" w:after="0" w:afterAutospacing="0"/>
        <w:ind w:right="-29"/>
        <w:jc w:val="both"/>
        <w:textAlignment w:val="baseline"/>
        <w:rPr>
          <w:rFonts w:ascii="Segoe UI" w:hAnsi="Segoe UI" w:cs="Segoe UI"/>
          <w:sz w:val="18"/>
          <w:szCs w:val="18"/>
        </w:rPr>
      </w:pPr>
      <w:r>
        <w:rPr>
          <w:rStyle w:val="normaltextrun"/>
          <w:rFonts w:ascii="SMA Futura Global" w:eastAsia="SMA Futura Global" w:hAnsi="SMA Futura Global" w:cs="SMA Futura Global" w:hint="eastAsia"/>
          <w:sz w:val="22"/>
          <w:szCs w:val="22"/>
        </w:rPr>
        <w:t>SMA strongly supports the recent initiatives to uplift cyber security in the energy sector, which include:</w:t>
      </w:r>
      <w:r>
        <w:rPr>
          <w:rStyle w:val="eop"/>
          <w:rFonts w:ascii="SMA Futura Global" w:eastAsia="SMA Futura Global" w:hAnsi="SMA Futura Global" w:cs="SMA Futura Global" w:hint="eastAsia"/>
          <w:sz w:val="22"/>
          <w:szCs w:val="22"/>
        </w:rPr>
        <w:t> </w:t>
      </w:r>
    </w:p>
    <w:p w14:paraId="6C825DAA" w14:textId="15A2CEA0" w:rsidR="004C6482" w:rsidRDefault="004C6482" w:rsidP="00A040D9">
      <w:pPr>
        <w:pStyle w:val="paragraph"/>
        <w:numPr>
          <w:ilvl w:val="0"/>
          <w:numId w:val="4"/>
        </w:numPr>
        <w:spacing w:before="60" w:beforeAutospacing="0" w:after="0" w:afterAutospacing="0"/>
        <w:jc w:val="both"/>
        <w:textAlignment w:val="baseline"/>
        <w:rPr>
          <w:rStyle w:val="eop"/>
          <w:rFonts w:ascii="SMA Futura Global" w:eastAsia="SMA Futura Global" w:hAnsi="SMA Futura Global" w:cs="SMA Futura Global"/>
          <w:sz w:val="22"/>
          <w:szCs w:val="22"/>
        </w:rPr>
      </w:pPr>
      <w:r>
        <w:rPr>
          <w:rStyle w:val="normaltextrun"/>
          <w:rFonts w:ascii="SMA Futura Global" w:eastAsia="SMA Futura Global" w:hAnsi="SMA Futura Global" w:cs="SMA Futura Global" w:hint="eastAsia"/>
          <w:sz w:val="22"/>
          <w:szCs w:val="22"/>
        </w:rPr>
        <w:t>The National Electricity Amendment (Cyber security roles and responsibilities) Rule 2024,</w:t>
      </w:r>
      <w:r>
        <w:rPr>
          <w:rStyle w:val="eop"/>
          <w:rFonts w:ascii="SMA Futura Global" w:eastAsia="SMA Futura Global" w:hAnsi="SMA Futura Global" w:cs="SMA Futura Global" w:hint="eastAsia"/>
          <w:sz w:val="22"/>
          <w:szCs w:val="22"/>
        </w:rPr>
        <w:t> </w:t>
      </w:r>
      <w:r w:rsidR="00633D6E">
        <w:rPr>
          <w:rStyle w:val="eop"/>
          <w:rFonts w:ascii="SMA Futura Global" w:eastAsia="SMA Futura Global" w:hAnsi="SMA Futura Global" w:cs="SMA Futura Global"/>
          <w:sz w:val="22"/>
          <w:szCs w:val="22"/>
        </w:rPr>
        <w:t xml:space="preserve">which formally established AEMO’s </w:t>
      </w:r>
      <w:r w:rsidR="006019E9">
        <w:rPr>
          <w:rStyle w:val="eop"/>
          <w:rFonts w:ascii="SMA Futura Global" w:eastAsia="SMA Futura Global" w:hAnsi="SMA Futura Global" w:cs="SMA Futura Global"/>
          <w:sz w:val="22"/>
          <w:szCs w:val="22"/>
        </w:rPr>
        <w:t xml:space="preserve">cyber security functions, </w:t>
      </w:r>
      <w:r w:rsidR="00E76FBF">
        <w:rPr>
          <w:rStyle w:val="eop"/>
          <w:rFonts w:ascii="SMA Futura Global" w:eastAsia="SMA Futura Global" w:hAnsi="SMA Futura Global" w:cs="SMA Futura Global"/>
          <w:sz w:val="22"/>
          <w:szCs w:val="22"/>
        </w:rPr>
        <w:t>obligations,</w:t>
      </w:r>
      <w:r w:rsidR="006019E9">
        <w:rPr>
          <w:rStyle w:val="eop"/>
          <w:rFonts w:ascii="SMA Futura Global" w:eastAsia="SMA Futura Global" w:hAnsi="SMA Futura Global" w:cs="SMA Futura Global"/>
          <w:sz w:val="22"/>
          <w:szCs w:val="22"/>
        </w:rPr>
        <w:t xml:space="preserve"> and powers in the National Electricity Rules (NER)</w:t>
      </w:r>
      <w:r w:rsidR="00E76FBF">
        <w:rPr>
          <w:rStyle w:val="eop"/>
          <w:rFonts w:ascii="SMA Futura Global" w:eastAsia="SMA Futura Global" w:hAnsi="SMA Futura Global" w:cs="SMA Futura Global"/>
          <w:sz w:val="22"/>
          <w:szCs w:val="22"/>
        </w:rPr>
        <w:t>,</w:t>
      </w:r>
    </w:p>
    <w:p w14:paraId="0C7E9098" w14:textId="126F2E1B" w:rsidR="001F6893" w:rsidRPr="00C065D7" w:rsidRDefault="00C065D7" w:rsidP="00A040D9">
      <w:pPr>
        <w:pStyle w:val="paragraph"/>
        <w:numPr>
          <w:ilvl w:val="0"/>
          <w:numId w:val="4"/>
        </w:numPr>
        <w:spacing w:before="60" w:beforeAutospacing="0" w:after="0" w:afterAutospacing="0"/>
        <w:jc w:val="both"/>
        <w:textAlignment w:val="baseline"/>
        <w:rPr>
          <w:rStyle w:val="normaltextrun"/>
          <w:rFonts w:ascii="SMA Futura Global" w:eastAsia="SMA Futura Global" w:hAnsi="SMA Futura Global" w:cs="SMA Futura Global"/>
          <w:sz w:val="22"/>
          <w:szCs w:val="22"/>
        </w:rPr>
      </w:pPr>
      <w:r>
        <w:rPr>
          <w:rStyle w:val="eop"/>
          <w:rFonts w:ascii="SMA Futura Global" w:eastAsia="SMA Futura Global" w:hAnsi="SMA Futura Global" w:cs="SMA Futura Global"/>
          <w:sz w:val="22"/>
          <w:szCs w:val="22"/>
        </w:rPr>
        <w:t xml:space="preserve">The establishment of the </w:t>
      </w:r>
      <w:r>
        <w:rPr>
          <w:rStyle w:val="normaltextrun"/>
          <w:rFonts w:ascii="SMA Futura Global" w:eastAsia="SMA Futura Global" w:hAnsi="SMA Futura Global" w:cs="SMA Futura Global" w:hint="eastAsia"/>
          <w:sz w:val="22"/>
          <w:szCs w:val="22"/>
          <w:lang w:val="en-AU"/>
        </w:rPr>
        <w:t xml:space="preserve">Cyber Security </w:t>
      </w:r>
      <w:r>
        <w:rPr>
          <w:rStyle w:val="normaltextrun"/>
          <w:rFonts w:ascii="SMA Futura Global" w:eastAsia="SMA Futura Global" w:hAnsi="SMA Futura Global" w:cs="SMA Futura Global"/>
          <w:sz w:val="22"/>
          <w:szCs w:val="22"/>
          <w:lang w:val="en-AU"/>
        </w:rPr>
        <w:t>Act</w:t>
      </w:r>
      <w:r>
        <w:rPr>
          <w:rStyle w:val="normaltextrun"/>
          <w:rFonts w:ascii="SMA Futura Global" w:eastAsia="SMA Futura Global" w:hAnsi="SMA Futura Global" w:cs="SMA Futura Global" w:hint="eastAsia"/>
          <w:sz w:val="22"/>
          <w:szCs w:val="22"/>
          <w:lang w:val="en-AU"/>
        </w:rPr>
        <w:t xml:space="preserve"> 2024</w:t>
      </w:r>
      <w:r>
        <w:rPr>
          <w:rStyle w:val="normaltextrun"/>
          <w:rFonts w:ascii="SMA Futura Global" w:eastAsia="SMA Futura Global" w:hAnsi="SMA Futura Global" w:cs="SMA Futura Global"/>
          <w:sz w:val="22"/>
          <w:szCs w:val="22"/>
          <w:lang w:val="en-AU"/>
        </w:rPr>
        <w:t>, and</w:t>
      </w:r>
    </w:p>
    <w:p w14:paraId="06CE92AD" w14:textId="6ED46A92" w:rsidR="00437A6B" w:rsidRPr="00752A4A" w:rsidRDefault="004C6482" w:rsidP="00A040D9">
      <w:pPr>
        <w:pStyle w:val="paragraph"/>
        <w:numPr>
          <w:ilvl w:val="0"/>
          <w:numId w:val="4"/>
        </w:numPr>
        <w:spacing w:before="60" w:beforeAutospacing="0" w:after="0" w:afterAutospacing="0"/>
        <w:jc w:val="both"/>
        <w:textAlignment w:val="baseline"/>
        <w:rPr>
          <w:rFonts w:ascii="SMA Futura Global" w:eastAsia="SMA Futura Global" w:hAnsi="SMA Futura Global" w:cs="SMA Futura Global"/>
          <w:sz w:val="22"/>
          <w:szCs w:val="22"/>
        </w:rPr>
      </w:pPr>
      <w:r w:rsidRPr="00C065D7">
        <w:rPr>
          <w:rStyle w:val="normaltextrun"/>
          <w:rFonts w:ascii="SMA Futura Global" w:eastAsia="SMA Futura Global" w:hAnsi="SMA Futura Global" w:cs="SMA Futura Global" w:hint="eastAsia"/>
          <w:sz w:val="22"/>
          <w:szCs w:val="22"/>
        </w:rPr>
        <w:t xml:space="preserve">The endorsement by the Energy and Climate Change Ministerial Council (ECMC) of a National Consumer Energy Resources (CER) Roadmap including a </w:t>
      </w:r>
      <w:r w:rsidRPr="00C065D7">
        <w:rPr>
          <w:rStyle w:val="normaltextrun"/>
          <w:rFonts w:ascii="SMA Futura Global" w:eastAsia="SMA Futura Global" w:hAnsi="SMA Futura Global" w:cs="SMA Futura Global" w:hint="eastAsia"/>
          <w:i/>
          <w:iCs/>
          <w:color w:val="000000"/>
          <w:sz w:val="22"/>
          <w:szCs w:val="22"/>
        </w:rPr>
        <w:t>Roadmap for CER Cyber Security</w:t>
      </w:r>
      <w:r w:rsidR="00752A4A">
        <w:rPr>
          <w:rStyle w:val="normaltextrun"/>
          <w:rFonts w:ascii="SMA Futura Global" w:eastAsia="SMA Futura Global" w:hAnsi="SMA Futura Global" w:cs="SMA Futura Global"/>
          <w:color w:val="000000"/>
          <w:sz w:val="22"/>
          <w:szCs w:val="22"/>
        </w:rPr>
        <w:t>.</w:t>
      </w:r>
    </w:p>
    <w:p w14:paraId="35529DF3" w14:textId="1A53584C" w:rsidR="004C6482" w:rsidRDefault="004A2831" w:rsidP="00752A4A">
      <w:pPr>
        <w:pStyle w:val="paragraph"/>
        <w:spacing w:before="120" w:beforeAutospacing="0" w:after="0" w:afterAutospacing="0"/>
        <w:jc w:val="both"/>
        <w:textAlignment w:val="baseline"/>
        <w:rPr>
          <w:rFonts w:ascii="Segoe UI" w:hAnsi="Segoe UI" w:cs="Segoe UI"/>
          <w:sz w:val="18"/>
          <w:szCs w:val="18"/>
        </w:rPr>
      </w:pPr>
      <w:r>
        <w:rPr>
          <w:rStyle w:val="normaltextrun"/>
          <w:rFonts w:ascii="SMA Futura Global" w:eastAsia="SMA Futura Global" w:hAnsi="SMA Futura Global" w:cs="SMA Futura Global"/>
          <w:sz w:val="22"/>
          <w:szCs w:val="22"/>
        </w:rPr>
        <w:t xml:space="preserve">We would </w:t>
      </w:r>
      <w:r w:rsidR="004C6482">
        <w:rPr>
          <w:rStyle w:val="normaltextrun"/>
          <w:rFonts w:ascii="SMA Futura Global" w:eastAsia="SMA Futura Global" w:hAnsi="SMA Futura Global" w:cs="SMA Futura Global" w:hint="eastAsia"/>
          <w:sz w:val="22"/>
          <w:szCs w:val="22"/>
        </w:rPr>
        <w:t xml:space="preserve">like to take this opportunity to update </w:t>
      </w:r>
      <w:r>
        <w:rPr>
          <w:rStyle w:val="normaltextrun"/>
          <w:rFonts w:ascii="SMA Futura Global" w:eastAsia="SMA Futura Global" w:hAnsi="SMA Futura Global" w:cs="SMA Futura Global"/>
          <w:sz w:val="22"/>
          <w:szCs w:val="22"/>
        </w:rPr>
        <w:t xml:space="preserve">AEMO </w:t>
      </w:r>
      <w:r w:rsidR="004C6482">
        <w:rPr>
          <w:rStyle w:val="normaltextrun"/>
          <w:rFonts w:ascii="SMA Futura Global" w:eastAsia="SMA Futura Global" w:hAnsi="SMA Futura Global" w:cs="SMA Futura Global" w:hint="eastAsia"/>
          <w:sz w:val="22"/>
          <w:szCs w:val="22"/>
        </w:rPr>
        <w:t>on progress recently made by SMA in cyber security. </w:t>
      </w:r>
      <w:r w:rsidR="004C6482">
        <w:rPr>
          <w:rStyle w:val="eop"/>
          <w:rFonts w:ascii="SMA Futura Global" w:eastAsia="SMA Futura Global" w:hAnsi="SMA Futura Global" w:cs="SMA Futura Global" w:hint="eastAsia"/>
          <w:sz w:val="22"/>
          <w:szCs w:val="22"/>
        </w:rPr>
        <w:t> </w:t>
      </w:r>
    </w:p>
    <w:p w14:paraId="3D8237D6" w14:textId="2E45DB47" w:rsidR="004C6482" w:rsidRDefault="004C6482" w:rsidP="004A2831">
      <w:pPr>
        <w:pStyle w:val="paragraph"/>
        <w:spacing w:before="120" w:beforeAutospacing="0" w:after="0" w:afterAutospacing="0"/>
        <w:jc w:val="both"/>
        <w:textAlignment w:val="baseline"/>
        <w:rPr>
          <w:rFonts w:ascii="Segoe UI" w:hAnsi="Segoe UI" w:cs="Segoe UI"/>
          <w:sz w:val="18"/>
          <w:szCs w:val="18"/>
        </w:rPr>
      </w:pPr>
      <w:r>
        <w:rPr>
          <w:rStyle w:val="normaltextrun"/>
          <w:rFonts w:ascii="SMA Futura Global" w:eastAsia="SMA Futura Global" w:hAnsi="SMA Futura Global" w:cs="SMA Futura Global" w:hint="eastAsia"/>
          <w:sz w:val="22"/>
          <w:szCs w:val="22"/>
        </w:rPr>
        <w:t xml:space="preserve">SMA has worked with cyber security consultants CAPA Intelligence to develop guidelines for compliance with the Australian Energy Sector Cyber Security Framework (AESCSF) applicable to suppliers of inverters to utility-scale generators. The guidelines were completed in June 2024 and by August 2024 SMA had completed a self-assessment to demonstrate SP1 compliance with the AESCSF guidelines. We have subsequently used the guidelines and our assessment against them to satisfy electricity generators who have included cyber security compliance as a contractual requirement for inverter original </w:t>
      </w:r>
      <w:r>
        <w:rPr>
          <w:rStyle w:val="normaltextrun"/>
          <w:rFonts w:ascii="SMA Futura Global" w:eastAsia="SMA Futura Global" w:hAnsi="SMA Futura Global" w:cs="SMA Futura Global" w:hint="eastAsia"/>
          <w:sz w:val="22"/>
          <w:szCs w:val="22"/>
        </w:rPr>
        <w:lastRenderedPageBreak/>
        <w:t>equipment manufacturers (OEMs). We would be pleased to share the guidelines and our self-assessment against them with you.</w:t>
      </w:r>
      <w:r>
        <w:rPr>
          <w:rStyle w:val="eop"/>
          <w:rFonts w:ascii="SMA Futura Global" w:eastAsia="SMA Futura Global" w:hAnsi="SMA Futura Global" w:cs="SMA Futura Global" w:hint="eastAsia"/>
          <w:sz w:val="22"/>
          <w:szCs w:val="22"/>
        </w:rPr>
        <w:t> </w:t>
      </w:r>
    </w:p>
    <w:p w14:paraId="47A4EE4C" w14:textId="77777777" w:rsidR="004C6482" w:rsidRDefault="004C6482" w:rsidP="00774F2D">
      <w:pPr>
        <w:pStyle w:val="paragraph"/>
        <w:spacing w:before="120" w:beforeAutospacing="0" w:after="0" w:afterAutospacing="0"/>
        <w:jc w:val="both"/>
        <w:textAlignment w:val="baseline"/>
        <w:rPr>
          <w:rFonts w:ascii="Segoe UI" w:hAnsi="Segoe UI" w:cs="Segoe UI"/>
          <w:sz w:val="18"/>
          <w:szCs w:val="18"/>
        </w:rPr>
      </w:pPr>
      <w:r>
        <w:rPr>
          <w:rStyle w:val="normaltextrun"/>
          <w:rFonts w:ascii="SMA Futura Global" w:eastAsia="SMA Futura Global" w:hAnsi="SMA Futura Global" w:cs="SMA Futura Global" w:hint="eastAsia"/>
          <w:sz w:val="22"/>
          <w:szCs w:val="22"/>
        </w:rPr>
        <w:t xml:space="preserve">In September 2024 we successfully completed our assessment to demonstrate compliance with the SA Power Networks’ </w:t>
      </w:r>
      <w:r>
        <w:rPr>
          <w:rStyle w:val="normaltextrun"/>
          <w:rFonts w:ascii="SMA Futura Global" w:eastAsia="SMA Futura Global" w:hAnsi="SMA Futura Global" w:cs="SMA Futura Global" w:hint="eastAsia"/>
          <w:i/>
          <w:iCs/>
          <w:sz w:val="22"/>
          <w:szCs w:val="22"/>
        </w:rPr>
        <w:t>Dynamic Exports Cyber Security Requirements</w:t>
      </w:r>
      <w:r>
        <w:rPr>
          <w:rStyle w:val="normaltextrun"/>
          <w:rFonts w:ascii="SMA Futura Global" w:eastAsia="SMA Futura Global" w:hAnsi="SMA Futura Global" w:cs="SMA Futura Global" w:hint="eastAsia"/>
          <w:color w:val="000000"/>
          <w:sz w:val="22"/>
          <w:szCs w:val="22"/>
        </w:rPr>
        <w:t>. </w:t>
      </w:r>
      <w:r>
        <w:rPr>
          <w:rStyle w:val="normaltextrun"/>
          <w:rFonts w:ascii="SMA Futura Global" w:eastAsia="SMA Futura Global" w:hAnsi="SMA Futura Global" w:cs="SMA Futura Global" w:hint="eastAsia"/>
          <w:sz w:val="22"/>
          <w:szCs w:val="22"/>
        </w:rPr>
        <w:t> </w:t>
      </w:r>
      <w:r>
        <w:rPr>
          <w:rStyle w:val="eop"/>
          <w:rFonts w:ascii="SMA Futura Global" w:eastAsia="SMA Futura Global" w:hAnsi="SMA Futura Global" w:cs="SMA Futura Global" w:hint="eastAsia"/>
          <w:sz w:val="22"/>
          <w:szCs w:val="22"/>
        </w:rPr>
        <w:t> </w:t>
      </w:r>
    </w:p>
    <w:p w14:paraId="1D56C67C" w14:textId="77777777" w:rsidR="004C6482" w:rsidRDefault="004C6482" w:rsidP="00774F2D">
      <w:pPr>
        <w:pStyle w:val="paragraph"/>
        <w:spacing w:before="120" w:beforeAutospacing="0" w:after="0" w:afterAutospacing="0"/>
        <w:ind w:left="-29" w:right="-29"/>
        <w:jc w:val="both"/>
        <w:textAlignment w:val="baseline"/>
        <w:rPr>
          <w:rFonts w:ascii="Segoe UI" w:hAnsi="Segoe UI" w:cs="Segoe UI"/>
          <w:sz w:val="18"/>
          <w:szCs w:val="18"/>
        </w:rPr>
      </w:pPr>
      <w:r>
        <w:rPr>
          <w:rStyle w:val="normaltextrun"/>
          <w:rFonts w:ascii="SMA Futura Global" w:eastAsia="SMA Futura Global" w:hAnsi="SMA Futura Global" w:cs="SMA Futura Global" w:hint="eastAsia"/>
          <w:color w:val="000000"/>
          <w:sz w:val="22"/>
          <w:szCs w:val="22"/>
        </w:rPr>
        <w:t xml:space="preserve">On 9 October 2024 SMA announced that our </w:t>
      </w:r>
      <w:r>
        <w:rPr>
          <w:rStyle w:val="normaltextrun"/>
          <w:rFonts w:ascii="SMA Futura Global" w:eastAsia="SMA Futura Global" w:hAnsi="SMA Futura Global" w:cs="SMA Futura Global" w:hint="eastAsia"/>
          <w:color w:val="000000"/>
          <w:sz w:val="22"/>
          <w:szCs w:val="22"/>
          <w:lang w:val="en-AU"/>
        </w:rPr>
        <w:t xml:space="preserve">customer data management portal, known as Sunny Portal Solution and its associated software, hardware and support processes, are certified under ISO/IEC 27001, which is the premier international standard for information security management systems. Compliance with ISO </w:t>
      </w:r>
      <w:r>
        <w:rPr>
          <w:rStyle w:val="normaltextrun"/>
          <w:rFonts w:ascii="SMA Futura Global" w:eastAsia="SMA Futura Global" w:hAnsi="SMA Futura Global" w:cs="SMA Futura Global" w:hint="eastAsia"/>
          <w:color w:val="000000"/>
          <w:sz w:val="22"/>
          <w:szCs w:val="22"/>
        </w:rPr>
        <w:t>27001</w:t>
      </w:r>
      <w:r>
        <w:rPr>
          <w:rStyle w:val="normaltextrun"/>
          <w:rFonts w:ascii="SMA Futura Global" w:eastAsia="SMA Futura Global" w:hAnsi="SMA Futura Global" w:cs="SMA Futura Global" w:hint="eastAsia"/>
          <w:sz w:val="22"/>
          <w:szCs w:val="22"/>
        </w:rPr>
        <w:t xml:space="preserve"> </w:t>
      </w:r>
      <w:r>
        <w:rPr>
          <w:rStyle w:val="normaltextrun"/>
          <w:rFonts w:ascii="SMA Futura Global" w:eastAsia="SMA Futura Global" w:hAnsi="SMA Futura Global" w:cs="SMA Futura Global" w:hint="eastAsia"/>
          <w:color w:val="000000"/>
          <w:sz w:val="22"/>
          <w:szCs w:val="22"/>
        </w:rPr>
        <w:t>provides assurance of a high level of cyber security and protection of the privacy of customers’ personal energy data.</w:t>
      </w:r>
      <w:r>
        <w:rPr>
          <w:rStyle w:val="eop"/>
          <w:rFonts w:ascii="SMA Futura Global" w:eastAsia="SMA Futura Global" w:hAnsi="SMA Futura Global" w:cs="SMA Futura Global" w:hint="eastAsia"/>
          <w:color w:val="000000"/>
          <w:sz w:val="22"/>
          <w:szCs w:val="22"/>
        </w:rPr>
        <w:t> </w:t>
      </w:r>
    </w:p>
    <w:p w14:paraId="5BCC2A0D" w14:textId="41C63EEC" w:rsidR="0069306C" w:rsidRDefault="0069306C">
      <w:pPr>
        <w:spacing w:after="160" w:line="259" w:lineRule="auto"/>
        <w:rPr>
          <w:rFonts w:ascii="SMA Futura Global" w:eastAsia="SMA Futura Global" w:hAnsi="SMA Futura Global" w:cs="SMA Futura Global"/>
          <w:sz w:val="22"/>
          <w:szCs w:val="22"/>
          <w:u w:val="single"/>
        </w:rPr>
      </w:pPr>
      <w:r>
        <w:rPr>
          <w:rFonts w:ascii="SMA Futura Global" w:eastAsia="SMA Futura Global" w:hAnsi="SMA Futura Global" w:cs="SMA Futura Global"/>
          <w:sz w:val="22"/>
          <w:szCs w:val="22"/>
          <w:u w:val="single"/>
        </w:rPr>
        <w:br w:type="page"/>
      </w:r>
    </w:p>
    <w:p w14:paraId="7502F660" w14:textId="36BEBD92" w:rsidR="0069306C" w:rsidRDefault="0069306C" w:rsidP="0069306C">
      <w:pPr>
        <w:pStyle w:val="paragraph"/>
        <w:spacing w:before="0" w:beforeAutospacing="0" w:after="0" w:afterAutospacing="0"/>
        <w:ind w:left="-30" w:right="-30"/>
        <w:jc w:val="both"/>
        <w:textAlignment w:val="baseline"/>
        <w:rPr>
          <w:rStyle w:val="eop"/>
          <w:rFonts w:ascii="SMA Futura Global" w:eastAsia="SMA Futura Global" w:hAnsi="SMA Futura Global" w:cs="SMA Futura Global"/>
          <w:sz w:val="22"/>
          <w:szCs w:val="22"/>
        </w:rPr>
      </w:pPr>
      <w:r>
        <w:rPr>
          <w:rStyle w:val="normaltextrun"/>
          <w:rFonts w:ascii="SMA Futura Global" w:eastAsia="SMA Futura Global" w:hAnsi="SMA Futura Global" w:cs="SMA Futura Global" w:hint="eastAsia"/>
          <w:b/>
          <w:bCs/>
          <w:sz w:val="22"/>
          <w:szCs w:val="22"/>
          <w:u w:val="single"/>
          <w:lang w:val="en-AU"/>
        </w:rPr>
        <w:lastRenderedPageBreak/>
        <w:t xml:space="preserve">Responses to questions raised in the </w:t>
      </w:r>
      <w:r w:rsidR="00693FC2">
        <w:rPr>
          <w:rStyle w:val="normaltextrun"/>
          <w:rFonts w:ascii="SMA Futura Global" w:eastAsia="SMA Futura Global" w:hAnsi="SMA Futura Global" w:cs="SMA Futura Global"/>
          <w:b/>
          <w:bCs/>
          <w:sz w:val="22"/>
          <w:szCs w:val="22"/>
          <w:u w:val="single"/>
          <w:lang w:val="en-AU"/>
        </w:rPr>
        <w:t>Consultation Paper</w:t>
      </w:r>
      <w:r>
        <w:rPr>
          <w:rStyle w:val="eop"/>
          <w:rFonts w:ascii="SMA Futura Global" w:eastAsia="SMA Futura Global" w:hAnsi="SMA Futura Global" w:cs="SMA Futura Global" w:hint="eastAsia"/>
          <w:sz w:val="22"/>
          <w:szCs w:val="22"/>
        </w:rPr>
        <w:t> </w:t>
      </w:r>
    </w:p>
    <w:p w14:paraId="256B667D" w14:textId="77777777" w:rsidR="0069306C" w:rsidRDefault="0069306C" w:rsidP="0069306C">
      <w:pPr>
        <w:pStyle w:val="paragraph"/>
        <w:spacing w:before="0" w:beforeAutospacing="0" w:after="0" w:afterAutospacing="0"/>
        <w:ind w:left="-30" w:right="-30"/>
        <w:jc w:val="both"/>
        <w:textAlignment w:val="baseline"/>
        <w:rPr>
          <w:rFonts w:ascii="Segoe UI" w:hAnsi="Segoe UI" w:cs="Segoe UI"/>
          <w:sz w:val="18"/>
          <w:szCs w:val="18"/>
        </w:rPr>
      </w:pPr>
    </w:p>
    <w:p w14:paraId="1B6D19DB" w14:textId="1125149E" w:rsidR="00C33E8F" w:rsidRPr="00C33E8F" w:rsidRDefault="00C33E8F" w:rsidP="00C33E8F">
      <w:pPr>
        <w:pStyle w:val="paragraph"/>
        <w:spacing w:before="0" w:beforeAutospacing="0" w:after="0" w:afterAutospacing="0"/>
        <w:jc w:val="both"/>
        <w:textAlignment w:val="baseline"/>
        <w:rPr>
          <w:rStyle w:val="normaltextrun"/>
          <w:rFonts w:ascii="SMA Futura Global" w:eastAsia="SMA Futura Global" w:hAnsi="SMA Futura Global" w:cs="SMA Futura Global"/>
          <w:b/>
          <w:bCs/>
          <w:color w:val="5B9BD5" w:themeColor="accent1"/>
          <w:sz w:val="22"/>
          <w:szCs w:val="22"/>
        </w:rPr>
      </w:pPr>
      <w:r w:rsidRPr="00C33E8F">
        <w:rPr>
          <w:rStyle w:val="normaltextrun"/>
          <w:rFonts w:ascii="SMA Futura Global" w:eastAsia="SMA Futura Global" w:hAnsi="SMA Futura Global" w:cs="SMA Futura Global"/>
          <w:b/>
          <w:bCs/>
          <w:color w:val="5B9BD5" w:themeColor="accent1"/>
          <w:sz w:val="22"/>
          <w:szCs w:val="22"/>
        </w:rPr>
        <w:t>PART A – Declared NEM Project</w:t>
      </w:r>
    </w:p>
    <w:p w14:paraId="0DB2C248" w14:textId="253941C0" w:rsidR="0069306C" w:rsidRDefault="006D4FF5" w:rsidP="00A040D9">
      <w:pPr>
        <w:pStyle w:val="paragraph"/>
        <w:numPr>
          <w:ilvl w:val="0"/>
          <w:numId w:val="1"/>
        </w:numPr>
        <w:spacing w:before="240" w:beforeAutospacing="0" w:after="0" w:afterAutospacing="0"/>
        <w:jc w:val="both"/>
        <w:textAlignment w:val="baseline"/>
        <w:rPr>
          <w:rFonts w:ascii="SMA Futura Global" w:eastAsia="SMA Futura Global" w:hAnsi="SMA Futura Global" w:cs="SMA Futura Global"/>
          <w:sz w:val="22"/>
          <w:szCs w:val="22"/>
        </w:rPr>
      </w:pPr>
      <w:r>
        <w:rPr>
          <w:rStyle w:val="normaltextrun"/>
          <w:rFonts w:ascii="SMA Futura Global" w:eastAsia="SMA Futura Global" w:hAnsi="SMA Futura Global" w:cs="SMA Futura Global"/>
          <w:b/>
          <w:bCs/>
          <w:color w:val="5B9BD5"/>
          <w:sz w:val="22"/>
          <w:szCs w:val="22"/>
        </w:rPr>
        <w:t>Do you consider the cyber security roles and responsibilities is a major reform or development of the NEM</w:t>
      </w:r>
      <w:r w:rsidR="00B86849">
        <w:rPr>
          <w:rStyle w:val="normaltextrun"/>
          <w:rFonts w:ascii="SMA Futura Global" w:eastAsia="SMA Futura Global" w:hAnsi="SMA Futura Global" w:cs="SMA Futura Global"/>
          <w:b/>
          <w:bCs/>
          <w:color w:val="5B9BD5"/>
          <w:sz w:val="22"/>
          <w:szCs w:val="22"/>
        </w:rPr>
        <w:t>?</w:t>
      </w:r>
    </w:p>
    <w:p w14:paraId="7FE6895A" w14:textId="71829DB2" w:rsidR="003A24D7" w:rsidRPr="00AB4888" w:rsidRDefault="00E71898" w:rsidP="00AB4888">
      <w:pPr>
        <w:pStyle w:val="paragraph"/>
        <w:spacing w:before="240" w:beforeAutospacing="0" w:after="0" w:afterAutospacing="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Yes. </w:t>
      </w:r>
      <w:r w:rsidR="008D67B9">
        <w:rPr>
          <w:rStyle w:val="normaltextrun"/>
          <w:rFonts w:ascii="SMA Futura Global" w:eastAsia="SMA Futura Global" w:hAnsi="SMA Futura Global" w:cs="SMA Futura Global" w:hint="eastAsia"/>
          <w:sz w:val="22"/>
          <w:szCs w:val="22"/>
        </w:rPr>
        <w:t xml:space="preserve">The </w:t>
      </w:r>
      <w:r w:rsidR="008D67B9" w:rsidRPr="00AC0356">
        <w:rPr>
          <w:rStyle w:val="normaltextrun"/>
          <w:rFonts w:ascii="SMA Futura Global" w:eastAsia="SMA Futura Global" w:hAnsi="SMA Futura Global" w:cs="SMA Futura Global" w:hint="eastAsia"/>
          <w:i/>
          <w:iCs/>
          <w:sz w:val="22"/>
          <w:szCs w:val="22"/>
        </w:rPr>
        <w:t>National Electricity Amendment (Cyber security roles and responsibilities) Rule 2024</w:t>
      </w:r>
      <w:r w:rsidR="008D67B9">
        <w:rPr>
          <w:rStyle w:val="eop"/>
          <w:rFonts w:ascii="SMA Futura Global" w:eastAsia="SMA Futura Global" w:hAnsi="SMA Futura Global" w:cs="SMA Futura Global" w:hint="eastAsia"/>
          <w:sz w:val="22"/>
          <w:szCs w:val="22"/>
        </w:rPr>
        <w:t> </w:t>
      </w:r>
      <w:r w:rsidR="0078518F">
        <w:rPr>
          <w:rStyle w:val="eop"/>
          <w:rFonts w:ascii="SMA Futura Global" w:eastAsia="SMA Futura Global" w:hAnsi="SMA Futura Global" w:cs="SMA Futura Global"/>
          <w:sz w:val="22"/>
          <w:szCs w:val="22"/>
        </w:rPr>
        <w:t xml:space="preserve">explicitly includes the coordination and support of cyber security preparedness, response and recovery </w:t>
      </w:r>
      <w:r w:rsidR="00AC0356">
        <w:rPr>
          <w:rStyle w:val="eop"/>
          <w:rFonts w:ascii="SMA Futura Global" w:eastAsia="SMA Futura Global" w:hAnsi="SMA Futura Global" w:cs="SMA Futura Global"/>
          <w:sz w:val="22"/>
          <w:szCs w:val="22"/>
        </w:rPr>
        <w:t xml:space="preserve">as one of AEMO’s power system security responsibilities. </w:t>
      </w:r>
    </w:p>
    <w:p w14:paraId="0123B0EC" w14:textId="542F1574" w:rsidR="00B86849" w:rsidRPr="00143317" w:rsidRDefault="00C26745" w:rsidP="00A040D9">
      <w:pPr>
        <w:pStyle w:val="paragraph"/>
        <w:numPr>
          <w:ilvl w:val="0"/>
          <w:numId w:val="1"/>
        </w:numPr>
        <w:spacing w:before="240" w:beforeAutospacing="0" w:after="0" w:afterAutospacing="0"/>
        <w:jc w:val="both"/>
        <w:textAlignment w:val="baseline"/>
        <w:rPr>
          <w:rFonts w:ascii="SMA Futura Global" w:eastAsia="SMA Futura Global" w:hAnsi="SMA Futura Global" w:cs="SMA Futura Global"/>
          <w:sz w:val="22"/>
          <w:szCs w:val="22"/>
        </w:rPr>
      </w:pPr>
      <w:r>
        <w:rPr>
          <w:rStyle w:val="normaltextrun"/>
          <w:rFonts w:ascii="SMA Futura Global" w:eastAsia="SMA Futura Global" w:hAnsi="SMA Futura Global" w:cs="SMA Futura Global"/>
          <w:b/>
          <w:color w:val="5B9BD5" w:themeColor="accent1"/>
          <w:sz w:val="22"/>
          <w:szCs w:val="22"/>
        </w:rPr>
        <w:t>Do you consider the cyber security roles and responsibilities is a major change to an AEMO function, responsibility</w:t>
      </w:r>
      <w:r w:rsidR="00D02188">
        <w:rPr>
          <w:rStyle w:val="normaltextrun"/>
          <w:rFonts w:ascii="SMA Futura Global" w:eastAsia="SMA Futura Global" w:hAnsi="SMA Futura Global" w:cs="SMA Futura Global"/>
          <w:b/>
          <w:color w:val="5B9BD5" w:themeColor="accent1"/>
          <w:sz w:val="22"/>
          <w:szCs w:val="22"/>
        </w:rPr>
        <w:t>, obligation or power under the Rules?</w:t>
      </w:r>
    </w:p>
    <w:p w14:paraId="05401F39" w14:textId="10129F31" w:rsidR="1D7B92DF" w:rsidRDefault="00AB4888" w:rsidP="0FC2B015">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Yes. </w:t>
      </w:r>
      <w:r>
        <w:rPr>
          <w:rStyle w:val="eop"/>
          <w:rFonts w:ascii="SMA Futura Global" w:eastAsia="SMA Futura Global" w:hAnsi="SMA Futura Global" w:cs="SMA Futura Global"/>
          <w:sz w:val="22"/>
          <w:szCs w:val="22"/>
        </w:rPr>
        <w:t xml:space="preserve">Cyber security preparedness, response and recovery for the </w:t>
      </w:r>
      <w:r w:rsidR="001D4A12">
        <w:rPr>
          <w:rStyle w:val="eop"/>
          <w:rFonts w:ascii="SMA Futura Global" w:eastAsia="SMA Futura Global" w:hAnsi="SMA Futura Global" w:cs="SMA Futura Global"/>
          <w:sz w:val="22"/>
          <w:szCs w:val="22"/>
        </w:rPr>
        <w:t xml:space="preserve">National Electricity Market (NEM) </w:t>
      </w:r>
      <w:r w:rsidR="00333BCF">
        <w:rPr>
          <w:rStyle w:val="eop"/>
          <w:rFonts w:ascii="SMA Futura Global" w:eastAsia="SMA Futura Global" w:hAnsi="SMA Futura Global" w:cs="SMA Futura Global"/>
          <w:sz w:val="22"/>
          <w:szCs w:val="22"/>
        </w:rPr>
        <w:t>is a significant new addition to AEMO’s function</w:t>
      </w:r>
      <w:r w:rsidR="003656EC">
        <w:rPr>
          <w:rStyle w:val="eop"/>
          <w:rFonts w:ascii="SMA Futura Global" w:eastAsia="SMA Futura Global" w:hAnsi="SMA Futura Global" w:cs="SMA Futura Global"/>
          <w:sz w:val="22"/>
          <w:szCs w:val="22"/>
        </w:rPr>
        <w:t>s.</w:t>
      </w:r>
    </w:p>
    <w:p w14:paraId="54EB197B" w14:textId="64FE7FED" w:rsidR="00B86849" w:rsidRPr="00830A8A" w:rsidRDefault="00D02188" w:rsidP="00A040D9">
      <w:pPr>
        <w:pStyle w:val="paragraph"/>
        <w:numPr>
          <w:ilvl w:val="0"/>
          <w:numId w:val="1"/>
        </w:numPr>
        <w:spacing w:before="240" w:beforeAutospacing="0" w:after="0" w:afterAutospacing="0"/>
        <w:jc w:val="both"/>
        <w:textAlignment w:val="baseline"/>
        <w:rPr>
          <w:rFonts w:ascii="SMA Futura Global" w:eastAsia="SMA Futura Global" w:hAnsi="SMA Futura Global" w:cs="SMA Futura Global"/>
          <w:sz w:val="22"/>
          <w:szCs w:val="22"/>
        </w:rPr>
      </w:pPr>
      <w:r>
        <w:rPr>
          <w:rStyle w:val="normaltextrun"/>
          <w:rFonts w:ascii="SMA Futura Global" w:eastAsia="SMA Futura Global" w:hAnsi="SMA Futura Global" w:cs="SMA Futura Global"/>
          <w:b/>
          <w:bCs/>
          <w:color w:val="5B9BD5"/>
          <w:sz w:val="22"/>
          <w:szCs w:val="22"/>
        </w:rPr>
        <w:t xml:space="preserve">Do you consider the cyber security roles and responsibilities is a major change </w:t>
      </w:r>
      <w:r w:rsidR="002E26E2">
        <w:rPr>
          <w:rStyle w:val="normaltextrun"/>
          <w:rFonts w:ascii="SMA Futura Global" w:eastAsia="SMA Futura Global" w:hAnsi="SMA Futura Global" w:cs="SMA Futura Global"/>
          <w:b/>
          <w:bCs/>
          <w:color w:val="5B9BD5"/>
          <w:sz w:val="22"/>
          <w:szCs w:val="22"/>
        </w:rPr>
        <w:t>to the computer software or systems that AEMO uses in the performance of AEMO’s functions, responsibilities, obligations and powers under the NER?</w:t>
      </w:r>
    </w:p>
    <w:p w14:paraId="4BF54030" w14:textId="3556F8A9" w:rsidR="002E26E2" w:rsidRDefault="003656EC" w:rsidP="00830A8A">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SMA </w:t>
      </w:r>
      <w:r w:rsidR="00AB6C50">
        <w:rPr>
          <w:rFonts w:ascii="SMA Futura Global" w:eastAsia="SMA Futura Global" w:hAnsi="SMA Futura Global" w:cs="SMA Futura Global"/>
          <w:sz w:val="22"/>
          <w:szCs w:val="22"/>
        </w:rPr>
        <w:t xml:space="preserve">does not have </w:t>
      </w:r>
      <w:r w:rsidR="001D6BFB">
        <w:rPr>
          <w:rFonts w:ascii="SMA Futura Global" w:eastAsia="SMA Futura Global" w:hAnsi="SMA Futura Global" w:cs="SMA Futura Global"/>
          <w:sz w:val="22"/>
          <w:szCs w:val="22"/>
        </w:rPr>
        <w:t xml:space="preserve">sufficient information to provide informed comment on the </w:t>
      </w:r>
      <w:r w:rsidR="00795D48">
        <w:rPr>
          <w:rFonts w:ascii="SMA Futura Global" w:eastAsia="SMA Futura Global" w:hAnsi="SMA Futura Global" w:cs="SMA Futura Global"/>
          <w:sz w:val="22"/>
          <w:szCs w:val="22"/>
        </w:rPr>
        <w:t xml:space="preserve">extent to which AEMO’s cyber security roles and responsibilities </w:t>
      </w:r>
      <w:r w:rsidR="002E046B">
        <w:rPr>
          <w:rFonts w:ascii="SMA Futura Global" w:eastAsia="SMA Futura Global" w:hAnsi="SMA Futura Global" w:cs="SMA Futura Global"/>
          <w:sz w:val="22"/>
          <w:szCs w:val="22"/>
        </w:rPr>
        <w:t xml:space="preserve">will affect the computer software or systems that AEMO uses. However, we can observe from our own experience that cyber security uplift </w:t>
      </w:r>
      <w:r w:rsidR="00150E08">
        <w:rPr>
          <w:rFonts w:ascii="SMA Futura Global" w:eastAsia="SMA Futura Global" w:hAnsi="SMA Futura Global" w:cs="SMA Futura Global"/>
          <w:sz w:val="22"/>
          <w:szCs w:val="22"/>
        </w:rPr>
        <w:t xml:space="preserve">can </w:t>
      </w:r>
      <w:r w:rsidR="002E046B">
        <w:rPr>
          <w:rFonts w:ascii="SMA Futura Global" w:eastAsia="SMA Futura Global" w:hAnsi="SMA Futura Global" w:cs="SMA Futura Global"/>
          <w:sz w:val="22"/>
          <w:szCs w:val="22"/>
        </w:rPr>
        <w:t>involve</w:t>
      </w:r>
      <w:r w:rsidR="00150E08">
        <w:rPr>
          <w:rFonts w:ascii="SMA Futura Global" w:eastAsia="SMA Futura Global" w:hAnsi="SMA Futura Global" w:cs="SMA Futura Global"/>
          <w:sz w:val="22"/>
          <w:szCs w:val="22"/>
        </w:rPr>
        <w:t xml:space="preserve"> significant</w:t>
      </w:r>
      <w:r w:rsidR="002E046B">
        <w:rPr>
          <w:rFonts w:ascii="SMA Futura Global" w:eastAsia="SMA Futura Global" w:hAnsi="SMA Futura Global" w:cs="SMA Futura Global"/>
          <w:sz w:val="22"/>
          <w:szCs w:val="22"/>
        </w:rPr>
        <w:t xml:space="preserve"> changes to software and systems </w:t>
      </w:r>
      <w:r w:rsidR="00150E08">
        <w:rPr>
          <w:rFonts w:ascii="SMA Futura Global" w:eastAsia="SMA Futura Global" w:hAnsi="SMA Futura Global" w:cs="SMA Futura Global"/>
          <w:sz w:val="22"/>
          <w:szCs w:val="22"/>
        </w:rPr>
        <w:t>and there is no reason to believe that would not be the case for AEMO.</w:t>
      </w:r>
    </w:p>
    <w:p w14:paraId="378C9DCD" w14:textId="0B54DD6C" w:rsidR="00221C81" w:rsidRDefault="00234EF6" w:rsidP="00830A8A">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The role for AEMO requiring process design </w:t>
      </w:r>
      <w:r w:rsidR="009920F6">
        <w:rPr>
          <w:rFonts w:ascii="SMA Futura Global" w:eastAsia="SMA Futura Global" w:hAnsi="SMA Futura Global" w:cs="SMA Futura Global"/>
          <w:sz w:val="22"/>
          <w:szCs w:val="22"/>
        </w:rPr>
        <w:t xml:space="preserve">around the governance of the AESCSF and implementation and promulgation of updates </w:t>
      </w:r>
      <w:r w:rsidR="00352366">
        <w:rPr>
          <w:rFonts w:ascii="SMA Futura Global" w:eastAsia="SMA Futura Global" w:hAnsi="SMA Futura Global" w:cs="SMA Futura Global"/>
          <w:sz w:val="22"/>
          <w:szCs w:val="22"/>
        </w:rPr>
        <w:t>is an important and relatively urgent task that will involve</w:t>
      </w:r>
      <w:r w:rsidR="00F80E3E">
        <w:rPr>
          <w:rFonts w:ascii="SMA Futura Global" w:eastAsia="SMA Futura Global" w:hAnsi="SMA Futura Global" w:cs="SMA Futura Global"/>
          <w:sz w:val="22"/>
          <w:szCs w:val="22"/>
        </w:rPr>
        <w:t xml:space="preserve"> new programs and regulatory</w:t>
      </w:r>
      <w:r w:rsidR="00352366">
        <w:rPr>
          <w:rFonts w:ascii="SMA Futura Global" w:eastAsia="SMA Futura Global" w:hAnsi="SMA Futura Global" w:cs="SMA Futura Global"/>
          <w:sz w:val="22"/>
          <w:szCs w:val="22"/>
        </w:rPr>
        <w:t xml:space="preserve"> </w:t>
      </w:r>
      <w:r w:rsidR="00F80E3E">
        <w:rPr>
          <w:rFonts w:ascii="SMA Futura Global" w:eastAsia="SMA Futura Global" w:hAnsi="SMA Futura Global" w:cs="SMA Futura Global"/>
          <w:sz w:val="22"/>
          <w:szCs w:val="22"/>
        </w:rPr>
        <w:t>reforms that will be of a complex nature.</w:t>
      </w:r>
    </w:p>
    <w:p w14:paraId="24DCD6EC" w14:textId="3E9118C5" w:rsidR="002E26E2" w:rsidRPr="00C33E8F" w:rsidRDefault="002E26E2" w:rsidP="00150E08">
      <w:pPr>
        <w:pStyle w:val="paragraph"/>
        <w:spacing w:before="240" w:beforeAutospacing="0" w:after="0" w:afterAutospacing="0"/>
        <w:jc w:val="both"/>
        <w:textAlignment w:val="baseline"/>
        <w:rPr>
          <w:rStyle w:val="normaltextrun"/>
          <w:rFonts w:ascii="SMA Futura Global" w:eastAsia="SMA Futura Global" w:hAnsi="SMA Futura Global" w:cs="SMA Futura Global"/>
          <w:b/>
          <w:bCs/>
          <w:color w:val="5B9BD5" w:themeColor="accent1"/>
          <w:sz w:val="22"/>
          <w:szCs w:val="22"/>
        </w:rPr>
      </w:pPr>
      <w:r w:rsidRPr="00C33E8F">
        <w:rPr>
          <w:rStyle w:val="normaltextrun"/>
          <w:rFonts w:ascii="SMA Futura Global" w:eastAsia="SMA Futura Global" w:hAnsi="SMA Futura Global" w:cs="SMA Futura Global"/>
          <w:b/>
          <w:bCs/>
          <w:color w:val="5B9BD5" w:themeColor="accent1"/>
          <w:sz w:val="22"/>
          <w:szCs w:val="22"/>
        </w:rPr>
        <w:t xml:space="preserve">PART </w:t>
      </w:r>
      <w:r>
        <w:rPr>
          <w:rStyle w:val="normaltextrun"/>
          <w:rFonts w:ascii="SMA Futura Global" w:eastAsia="SMA Futura Global" w:hAnsi="SMA Futura Global" w:cs="SMA Futura Global"/>
          <w:b/>
          <w:bCs/>
          <w:color w:val="5B9BD5" w:themeColor="accent1"/>
          <w:sz w:val="22"/>
          <w:szCs w:val="22"/>
        </w:rPr>
        <w:t>B</w:t>
      </w:r>
      <w:r w:rsidRPr="00C33E8F">
        <w:rPr>
          <w:rStyle w:val="normaltextrun"/>
          <w:rFonts w:ascii="SMA Futura Global" w:eastAsia="SMA Futura Global" w:hAnsi="SMA Futura Global" w:cs="SMA Futura Global"/>
          <w:b/>
          <w:bCs/>
          <w:color w:val="5B9BD5" w:themeColor="accent1"/>
          <w:sz w:val="22"/>
          <w:szCs w:val="22"/>
        </w:rPr>
        <w:t xml:space="preserve"> – </w:t>
      </w:r>
      <w:r>
        <w:rPr>
          <w:rStyle w:val="normaltextrun"/>
          <w:rFonts w:ascii="SMA Futura Global" w:eastAsia="SMA Futura Global" w:hAnsi="SMA Futura Global" w:cs="SMA Futura Global"/>
          <w:b/>
          <w:bCs/>
          <w:color w:val="5B9BD5" w:themeColor="accent1"/>
          <w:sz w:val="22"/>
          <w:szCs w:val="22"/>
        </w:rPr>
        <w:t>Participant Fee Structure</w:t>
      </w:r>
    </w:p>
    <w:p w14:paraId="0FE53EFE" w14:textId="0A350640" w:rsidR="00B86849" w:rsidRPr="00CD5BB5" w:rsidRDefault="00B967B2" w:rsidP="00A040D9">
      <w:pPr>
        <w:pStyle w:val="paragraph"/>
        <w:numPr>
          <w:ilvl w:val="0"/>
          <w:numId w:val="2"/>
        </w:numPr>
        <w:spacing w:before="240" w:beforeAutospacing="0" w:after="0" w:afterAutospacing="0"/>
        <w:jc w:val="both"/>
        <w:textAlignment w:val="baseline"/>
        <w:rPr>
          <w:rFonts w:ascii="SMA Futura Global" w:eastAsia="SMA Futura Global" w:hAnsi="SMA Futura Global" w:cs="SMA Futura Global"/>
          <w:sz w:val="22"/>
          <w:szCs w:val="22"/>
        </w:rPr>
      </w:pPr>
      <w:r>
        <w:rPr>
          <w:rStyle w:val="normaltextrun"/>
          <w:rFonts w:ascii="SMA Futura Global" w:eastAsia="SMA Futura Global" w:hAnsi="SMA Futura Global" w:cs="SMA Futura Global"/>
          <w:b/>
          <w:bCs/>
          <w:color w:val="5B9BD5"/>
          <w:sz w:val="22"/>
          <w:szCs w:val="22"/>
        </w:rPr>
        <w:t xml:space="preserve">Do stakeholders agree AEMO should recover AEMO’s costs for the cyber security roles and responsibilities </w:t>
      </w:r>
      <w:r w:rsidR="009B6DA1">
        <w:rPr>
          <w:rStyle w:val="normaltextrun"/>
          <w:rFonts w:ascii="SMA Futura Global" w:eastAsia="SMA Futura Global" w:hAnsi="SMA Futura Global" w:cs="SMA Futura Global"/>
          <w:b/>
          <w:bCs/>
          <w:color w:val="5B9BD5"/>
          <w:sz w:val="22"/>
          <w:szCs w:val="22"/>
        </w:rPr>
        <w:t xml:space="preserve">from 1 July 2025 for a period of seven years (pending any different determinations that may be made in the next </w:t>
      </w:r>
      <w:r w:rsidR="00577EE6">
        <w:rPr>
          <w:rStyle w:val="normaltextrun"/>
          <w:rFonts w:ascii="SMA Futura Global" w:eastAsia="SMA Futura Global" w:hAnsi="SMA Futura Global" w:cs="SMA Futura Global"/>
          <w:b/>
          <w:bCs/>
          <w:color w:val="5B9BD5"/>
          <w:sz w:val="22"/>
          <w:szCs w:val="22"/>
        </w:rPr>
        <w:t>general NEM Participant fee structure consultation)?</w:t>
      </w:r>
    </w:p>
    <w:p w14:paraId="68AE4C85" w14:textId="6E016D49" w:rsidR="00B86849" w:rsidRDefault="00766B1D" w:rsidP="00143317">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lastRenderedPageBreak/>
        <w:t>Yes. The proposal seems reasonable.</w:t>
      </w:r>
    </w:p>
    <w:p w14:paraId="564C1E93" w14:textId="77777777" w:rsidR="00766B1D" w:rsidRDefault="00766B1D" w:rsidP="00143317">
      <w:pPr>
        <w:spacing w:before="240"/>
        <w:jc w:val="both"/>
        <w:rPr>
          <w:rFonts w:ascii="SMA Futura Global" w:eastAsia="SMA Futura Global" w:hAnsi="SMA Futura Global" w:cs="SMA Futura Global"/>
          <w:sz w:val="22"/>
          <w:szCs w:val="22"/>
        </w:rPr>
      </w:pPr>
    </w:p>
    <w:p w14:paraId="25002041" w14:textId="28FE45CE" w:rsidR="00577EE6" w:rsidRPr="006F690C" w:rsidRDefault="005D22BC" w:rsidP="00B60F66">
      <w:pPr>
        <w:pStyle w:val="paragraph"/>
        <w:spacing w:before="240" w:beforeAutospacing="0" w:after="0" w:afterAutospacing="0"/>
        <w:ind w:left="1080" w:hanging="720"/>
        <w:jc w:val="both"/>
        <w:textAlignment w:val="baseline"/>
        <w:rPr>
          <w:rStyle w:val="normaltextrun"/>
          <w:rFonts w:ascii="SMA Futura Global" w:eastAsia="SMA Futura Global" w:hAnsi="SMA Futura Global" w:cs="SMA Futura Global"/>
          <w:sz w:val="22"/>
          <w:szCs w:val="22"/>
        </w:rPr>
      </w:pPr>
      <w:r>
        <w:rPr>
          <w:rStyle w:val="normaltextrun"/>
          <w:rFonts w:ascii="SMA Futura Global" w:eastAsia="SMA Futura Global" w:hAnsi="SMA Futura Global" w:cs="SMA Futura Global"/>
          <w:b/>
          <w:bCs/>
          <w:color w:val="5B9BD5"/>
          <w:sz w:val="22"/>
          <w:szCs w:val="22"/>
        </w:rPr>
        <w:t>2.</w:t>
      </w:r>
      <w:proofErr w:type="spellStart"/>
      <w:r>
        <w:rPr>
          <w:rStyle w:val="normaltextrun"/>
          <w:rFonts w:ascii="SMA Futura Global" w:eastAsia="SMA Futura Global" w:hAnsi="SMA Futura Global" w:cs="SMA Futura Global"/>
          <w:b/>
          <w:bCs/>
          <w:color w:val="5B9BD5"/>
          <w:sz w:val="22"/>
          <w:szCs w:val="22"/>
        </w:rPr>
        <w:t>a</w:t>
      </w:r>
      <w:proofErr w:type="spellEnd"/>
      <w:r>
        <w:rPr>
          <w:rStyle w:val="normaltextrun"/>
          <w:rFonts w:ascii="SMA Futura Global" w:eastAsia="SMA Futura Global" w:hAnsi="SMA Futura Global" w:cs="SMA Futura Global"/>
          <w:b/>
          <w:bCs/>
          <w:color w:val="5B9BD5"/>
          <w:sz w:val="22"/>
          <w:szCs w:val="22"/>
        </w:rPr>
        <w:t xml:space="preserve"> </w:t>
      </w:r>
      <w:r>
        <w:rPr>
          <w:rStyle w:val="normaltextrun"/>
          <w:rFonts w:ascii="SMA Futura Global" w:eastAsia="SMA Futura Global" w:hAnsi="SMA Futura Global" w:cs="SMA Futura Global"/>
          <w:b/>
          <w:bCs/>
          <w:color w:val="5B9BD5"/>
          <w:sz w:val="22"/>
          <w:szCs w:val="22"/>
        </w:rPr>
        <w:tab/>
      </w:r>
      <w:r w:rsidR="008045DA">
        <w:rPr>
          <w:rStyle w:val="normaltextrun"/>
          <w:rFonts w:ascii="SMA Futura Global" w:eastAsia="SMA Futura Global" w:hAnsi="SMA Futura Global" w:cs="SMA Futura Global"/>
          <w:b/>
          <w:bCs/>
          <w:color w:val="5B9BD5"/>
          <w:sz w:val="22"/>
          <w:szCs w:val="22"/>
        </w:rPr>
        <w:t xml:space="preserve">Which, if any, of the above fee structure options are appropriate for the recovery </w:t>
      </w:r>
      <w:r w:rsidR="006F690C">
        <w:rPr>
          <w:rStyle w:val="normaltextrun"/>
          <w:rFonts w:ascii="SMA Futura Global" w:eastAsia="SMA Futura Global" w:hAnsi="SMA Futura Global" w:cs="SMA Futura Global"/>
          <w:b/>
          <w:bCs/>
          <w:color w:val="5B9BD5"/>
          <w:sz w:val="22"/>
          <w:szCs w:val="22"/>
        </w:rPr>
        <w:t>of costs associated with AEMO’s cyber security roles and responsibilities and why or why not?</w:t>
      </w:r>
    </w:p>
    <w:p w14:paraId="037743D5" w14:textId="6457AE5D" w:rsidR="006F690C" w:rsidRPr="00CD5BB5" w:rsidRDefault="005266AE" w:rsidP="00B60F66">
      <w:pPr>
        <w:pStyle w:val="paragraph"/>
        <w:spacing w:before="240" w:beforeAutospacing="0" w:after="0" w:afterAutospacing="0"/>
        <w:jc w:val="both"/>
        <w:textAlignment w:val="baseline"/>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It seems reasonable to </w:t>
      </w:r>
      <w:r w:rsidR="004941D3">
        <w:rPr>
          <w:rFonts w:ascii="SMA Futura Global" w:eastAsia="SMA Futura Global" w:hAnsi="SMA Futura Global" w:cs="SMA Futura Global"/>
          <w:sz w:val="22"/>
          <w:szCs w:val="22"/>
        </w:rPr>
        <w:t xml:space="preserve">expand the existing Participant fee structure for costs incurred on and from 12 December 2024. </w:t>
      </w:r>
      <w:r w:rsidR="00864046">
        <w:rPr>
          <w:rFonts w:ascii="SMA Futura Global" w:eastAsia="SMA Futura Global" w:hAnsi="SMA Futura Global" w:cs="SMA Futura Global"/>
          <w:sz w:val="22"/>
          <w:szCs w:val="22"/>
        </w:rPr>
        <w:t xml:space="preserve">If </w:t>
      </w:r>
      <w:r w:rsidR="0023385E">
        <w:rPr>
          <w:rFonts w:ascii="SMA Futura Global" w:eastAsia="SMA Futura Global" w:hAnsi="SMA Futura Global" w:cs="SMA Futura Global"/>
          <w:sz w:val="22"/>
          <w:szCs w:val="22"/>
        </w:rPr>
        <w:t xml:space="preserve">an additional (separate) cyber security function fee is established, it would be preferable for that to be considered </w:t>
      </w:r>
      <w:r w:rsidR="003D3829">
        <w:rPr>
          <w:rFonts w:ascii="SMA Futura Global" w:eastAsia="SMA Futura Global" w:hAnsi="SMA Futura Global" w:cs="SMA Futura Global"/>
          <w:sz w:val="22"/>
          <w:szCs w:val="22"/>
        </w:rPr>
        <w:t xml:space="preserve">as part of the next National Electricity Market (NEM) Participant fee consultation </w:t>
      </w:r>
      <w:r w:rsidR="004F28E7">
        <w:rPr>
          <w:rFonts w:ascii="SMA Futura Global" w:eastAsia="SMA Futura Global" w:hAnsi="SMA Futura Global" w:cs="SMA Futura Global"/>
          <w:sz w:val="22"/>
          <w:szCs w:val="22"/>
        </w:rPr>
        <w:t xml:space="preserve">which would allow for more detailed consideration in the context of other </w:t>
      </w:r>
      <w:r w:rsidR="00807C23">
        <w:rPr>
          <w:rFonts w:ascii="SMA Futura Global" w:eastAsia="SMA Futura Global" w:hAnsi="SMA Futura Global" w:cs="SMA Futura Global"/>
          <w:sz w:val="22"/>
          <w:szCs w:val="22"/>
        </w:rPr>
        <w:t>changes to AEMO’s roles and responsibilities, and the costs incurred fulfilling them.</w:t>
      </w:r>
    </w:p>
    <w:p w14:paraId="06801CBA" w14:textId="1464F7A4" w:rsidR="005333F4" w:rsidRPr="006F690C" w:rsidRDefault="005D22BC" w:rsidP="00B60F66">
      <w:pPr>
        <w:pStyle w:val="paragraph"/>
        <w:spacing w:before="240" w:beforeAutospacing="0" w:after="0" w:afterAutospacing="0"/>
        <w:ind w:left="1080" w:hanging="720"/>
        <w:jc w:val="both"/>
        <w:textAlignment w:val="baseline"/>
        <w:rPr>
          <w:rStyle w:val="normaltextrun"/>
          <w:rFonts w:ascii="SMA Futura Global" w:eastAsia="SMA Futura Global" w:hAnsi="SMA Futura Global" w:cs="SMA Futura Global"/>
          <w:sz w:val="22"/>
          <w:szCs w:val="22"/>
        </w:rPr>
      </w:pPr>
      <w:bookmarkStart w:id="0" w:name="_Hlk191544575"/>
      <w:r>
        <w:rPr>
          <w:rStyle w:val="normaltextrun"/>
          <w:rFonts w:ascii="SMA Futura Global" w:eastAsia="SMA Futura Global" w:hAnsi="SMA Futura Global" w:cs="SMA Futura Global"/>
          <w:b/>
          <w:bCs/>
          <w:color w:val="5B9BD5"/>
          <w:sz w:val="22"/>
          <w:szCs w:val="22"/>
        </w:rPr>
        <w:t>2.</w:t>
      </w:r>
      <w:r w:rsidR="005333F4">
        <w:rPr>
          <w:rStyle w:val="normaltextrun"/>
          <w:rFonts w:ascii="SMA Futura Global" w:eastAsia="SMA Futura Global" w:hAnsi="SMA Futura Global" w:cs="SMA Futura Global"/>
          <w:b/>
          <w:bCs/>
          <w:color w:val="5B9BD5"/>
          <w:sz w:val="22"/>
          <w:szCs w:val="22"/>
        </w:rPr>
        <w:t xml:space="preserve">b </w:t>
      </w:r>
      <w:r w:rsidR="005333F4">
        <w:rPr>
          <w:rStyle w:val="normaltextrun"/>
          <w:rFonts w:ascii="SMA Futura Global" w:eastAsia="SMA Futura Global" w:hAnsi="SMA Futura Global" w:cs="SMA Futura Global"/>
          <w:b/>
          <w:bCs/>
          <w:color w:val="5B9BD5"/>
          <w:sz w:val="22"/>
          <w:szCs w:val="22"/>
        </w:rPr>
        <w:tab/>
      </w:r>
      <w:r w:rsidR="00510164">
        <w:rPr>
          <w:rStyle w:val="normaltextrun"/>
          <w:rFonts w:ascii="SMA Futura Global" w:eastAsia="SMA Futura Global" w:hAnsi="SMA Futura Global" w:cs="SMA Futura Global"/>
          <w:b/>
          <w:bCs/>
          <w:color w:val="5B9BD5"/>
          <w:sz w:val="22"/>
          <w:szCs w:val="22"/>
        </w:rPr>
        <w:t xml:space="preserve">Is there another fee structure (not presented above) that would be more appropriate for </w:t>
      </w:r>
      <w:r w:rsidR="009456A9">
        <w:rPr>
          <w:rStyle w:val="normaltextrun"/>
          <w:rFonts w:ascii="SMA Futura Global" w:eastAsia="SMA Futura Global" w:hAnsi="SMA Futura Global" w:cs="SMA Futura Global"/>
          <w:b/>
          <w:bCs/>
          <w:color w:val="5B9BD5"/>
          <w:sz w:val="22"/>
          <w:szCs w:val="22"/>
        </w:rPr>
        <w:t>recovering the costs associated with AEMO’s cyber security roles and responsibilities and why?</w:t>
      </w:r>
    </w:p>
    <w:bookmarkEnd w:id="0"/>
    <w:p w14:paraId="331A67BB" w14:textId="5310A813" w:rsidR="00577EE6" w:rsidRDefault="008E1F97" w:rsidP="00143317">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A </w:t>
      </w:r>
      <w:r w:rsidR="00DC7F22">
        <w:rPr>
          <w:rFonts w:ascii="SMA Futura Global" w:eastAsia="SMA Futura Global" w:hAnsi="SMA Futura Global" w:cs="SMA Futura Global"/>
          <w:sz w:val="22"/>
          <w:szCs w:val="22"/>
        </w:rPr>
        <w:t>reasonable argument</w:t>
      </w:r>
      <w:r>
        <w:rPr>
          <w:rFonts w:ascii="SMA Futura Global" w:eastAsia="SMA Futura Global" w:hAnsi="SMA Futura Global" w:cs="SMA Futura Global"/>
          <w:sz w:val="22"/>
          <w:szCs w:val="22"/>
        </w:rPr>
        <w:t xml:space="preserve"> could be made</w:t>
      </w:r>
      <w:r w:rsidR="00DC7F22">
        <w:rPr>
          <w:rFonts w:ascii="SMA Futura Global" w:eastAsia="SMA Futura Global" w:hAnsi="SMA Futura Global" w:cs="SMA Futura Global"/>
          <w:sz w:val="22"/>
          <w:szCs w:val="22"/>
        </w:rPr>
        <w:t xml:space="preserve"> for allocation of AEMO Participant fees </w:t>
      </w:r>
      <w:r w:rsidR="007458C3">
        <w:rPr>
          <w:rFonts w:ascii="SMA Futura Global" w:eastAsia="SMA Futura Global" w:hAnsi="SMA Futura Global" w:cs="SMA Futura Global"/>
          <w:sz w:val="22"/>
          <w:szCs w:val="22"/>
        </w:rPr>
        <w:t xml:space="preserve">to distribution network service providers (DNSPs), especially given the increasing importance of managing </w:t>
      </w:r>
      <w:r w:rsidR="008B1402">
        <w:rPr>
          <w:rFonts w:ascii="SMA Futura Global" w:eastAsia="SMA Futura Global" w:hAnsi="SMA Futura Global" w:cs="SMA Futura Global"/>
          <w:sz w:val="22"/>
          <w:szCs w:val="22"/>
        </w:rPr>
        <w:t xml:space="preserve">the cyber security or </w:t>
      </w:r>
      <w:r w:rsidR="007458C3">
        <w:rPr>
          <w:rFonts w:ascii="SMA Futura Global" w:eastAsia="SMA Futura Global" w:hAnsi="SMA Futura Global" w:cs="SMA Futura Global"/>
          <w:sz w:val="22"/>
          <w:szCs w:val="22"/>
        </w:rPr>
        <w:t xml:space="preserve">consumer energy resources (CER), distributed energy resources (DER) and other distribution network assets </w:t>
      </w:r>
      <w:r w:rsidR="008B1402">
        <w:rPr>
          <w:rFonts w:ascii="SMA Futura Global" w:eastAsia="SMA Futura Global" w:hAnsi="SMA Futura Global" w:cs="SMA Futura Global"/>
          <w:sz w:val="22"/>
          <w:szCs w:val="22"/>
        </w:rPr>
        <w:t xml:space="preserve">and their impact on the bulk power system. However, we support AEMO’s view that, if this is considered, it should be done as part of the </w:t>
      </w:r>
      <w:r w:rsidR="007C2A4E">
        <w:rPr>
          <w:rFonts w:ascii="SMA Futura Global" w:eastAsia="SMA Futura Global" w:hAnsi="SMA Futura Global" w:cs="SMA Futura Global"/>
          <w:sz w:val="22"/>
          <w:szCs w:val="22"/>
        </w:rPr>
        <w:t>upcoming general NEM Participant fee structure consultation for the fee period commencing 1 July 2026.</w:t>
      </w:r>
    </w:p>
    <w:p w14:paraId="1EEA17BE" w14:textId="6C6F969A" w:rsidR="005333F4" w:rsidRPr="006F690C" w:rsidRDefault="005D22BC" w:rsidP="00B60F66">
      <w:pPr>
        <w:pStyle w:val="paragraph"/>
        <w:spacing w:before="240" w:beforeAutospacing="0" w:after="0" w:afterAutospacing="0"/>
        <w:ind w:left="1080" w:hanging="720"/>
        <w:jc w:val="both"/>
        <w:textAlignment w:val="baseline"/>
        <w:rPr>
          <w:rStyle w:val="normaltextrun"/>
          <w:rFonts w:ascii="SMA Futura Global" w:eastAsia="SMA Futura Global" w:hAnsi="SMA Futura Global" w:cs="SMA Futura Global"/>
          <w:sz w:val="22"/>
          <w:szCs w:val="22"/>
        </w:rPr>
      </w:pPr>
      <w:r>
        <w:rPr>
          <w:rStyle w:val="normaltextrun"/>
          <w:rFonts w:ascii="SMA Futura Global" w:eastAsia="SMA Futura Global" w:hAnsi="SMA Futura Global" w:cs="SMA Futura Global"/>
          <w:b/>
          <w:bCs/>
          <w:color w:val="5B9BD5"/>
          <w:sz w:val="22"/>
          <w:szCs w:val="22"/>
        </w:rPr>
        <w:t>2.</w:t>
      </w:r>
      <w:r w:rsidR="005333F4">
        <w:rPr>
          <w:rStyle w:val="normaltextrun"/>
          <w:rFonts w:ascii="SMA Futura Global" w:eastAsia="SMA Futura Global" w:hAnsi="SMA Futura Global" w:cs="SMA Futura Global"/>
          <w:b/>
          <w:bCs/>
          <w:color w:val="5B9BD5"/>
          <w:sz w:val="22"/>
          <w:szCs w:val="22"/>
        </w:rPr>
        <w:t xml:space="preserve">c </w:t>
      </w:r>
      <w:r w:rsidR="00373EE3">
        <w:rPr>
          <w:rStyle w:val="normaltextrun"/>
          <w:rFonts w:ascii="SMA Futura Global" w:eastAsia="SMA Futura Global" w:hAnsi="SMA Futura Global" w:cs="SMA Futura Global"/>
          <w:b/>
          <w:bCs/>
          <w:color w:val="5B9BD5"/>
          <w:sz w:val="22"/>
          <w:szCs w:val="22"/>
        </w:rPr>
        <w:tab/>
      </w:r>
      <w:r w:rsidR="005333F4">
        <w:rPr>
          <w:rStyle w:val="normaltextrun"/>
          <w:rFonts w:ascii="SMA Futura Global" w:eastAsia="SMA Futura Global" w:hAnsi="SMA Futura Global" w:cs="SMA Futura Global"/>
          <w:b/>
          <w:bCs/>
          <w:color w:val="5B9BD5"/>
          <w:sz w:val="22"/>
          <w:szCs w:val="22"/>
        </w:rPr>
        <w:t>Which</w:t>
      </w:r>
      <w:r w:rsidR="009456A9">
        <w:rPr>
          <w:rStyle w:val="normaltextrun"/>
          <w:rFonts w:ascii="SMA Futura Global" w:eastAsia="SMA Futura Global" w:hAnsi="SMA Futura Global" w:cs="SMA Futura Global"/>
          <w:b/>
          <w:bCs/>
          <w:color w:val="5B9BD5"/>
          <w:sz w:val="22"/>
          <w:szCs w:val="22"/>
        </w:rPr>
        <w:t xml:space="preserve"> Registered Participant</w:t>
      </w:r>
      <w:r w:rsidR="006964D7">
        <w:rPr>
          <w:rStyle w:val="normaltextrun"/>
          <w:rFonts w:ascii="SMA Futura Global" w:eastAsia="SMA Futura Global" w:hAnsi="SMA Futura Global" w:cs="SMA Futura Global"/>
          <w:b/>
          <w:bCs/>
          <w:color w:val="5B9BD5"/>
          <w:sz w:val="22"/>
          <w:szCs w:val="22"/>
        </w:rPr>
        <w:t xml:space="preserve">/s should the costs of AEMO’s cyber security roles and responsibilities </w:t>
      </w:r>
      <w:r w:rsidR="00C07052">
        <w:rPr>
          <w:rStyle w:val="normaltextrun"/>
          <w:rFonts w:ascii="SMA Futura Global" w:eastAsia="SMA Futura Global" w:hAnsi="SMA Futura Global" w:cs="SMA Futura Global"/>
          <w:b/>
          <w:bCs/>
          <w:color w:val="5B9BD5"/>
          <w:sz w:val="22"/>
          <w:szCs w:val="22"/>
        </w:rPr>
        <w:t>be recovered from and why</w:t>
      </w:r>
      <w:r w:rsidR="005333F4">
        <w:rPr>
          <w:rStyle w:val="normaltextrun"/>
          <w:rFonts w:ascii="SMA Futura Global" w:eastAsia="SMA Futura Global" w:hAnsi="SMA Futura Global" w:cs="SMA Futura Global"/>
          <w:b/>
          <w:bCs/>
          <w:color w:val="5B9BD5"/>
          <w:sz w:val="22"/>
          <w:szCs w:val="22"/>
        </w:rPr>
        <w:t>?</w:t>
      </w:r>
    </w:p>
    <w:p w14:paraId="0F7F661E" w14:textId="4FAAC6EB" w:rsidR="00577EE6" w:rsidRDefault="00D035A0" w:rsidP="00143317">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Initially, </w:t>
      </w:r>
      <w:r w:rsidR="00B147CE">
        <w:rPr>
          <w:rFonts w:ascii="SMA Futura Global" w:eastAsia="SMA Futura Global" w:hAnsi="SMA Futura Global" w:cs="SMA Futura Global"/>
          <w:sz w:val="22"/>
          <w:szCs w:val="22"/>
        </w:rPr>
        <w:t xml:space="preserve">the allocation could commence with equal attribution </w:t>
      </w:r>
      <w:r w:rsidR="005E72E0">
        <w:rPr>
          <w:rFonts w:ascii="SMA Futura Global" w:eastAsia="SMA Futura Global" w:hAnsi="SMA Futura Global" w:cs="SMA Futura Global"/>
          <w:sz w:val="22"/>
          <w:szCs w:val="22"/>
        </w:rPr>
        <w:t>of costs of the cyber security roles and responsibilities across Wholesale Participants, transmission network service providers (TNSPs) and Market Customers, with allocation to DNSPs to be considered as part of the upcoming general NEM Participant fee structure consultation.</w:t>
      </w:r>
    </w:p>
    <w:p w14:paraId="54B34B29" w14:textId="67B11487" w:rsidR="00577EE6" w:rsidRPr="0030298E" w:rsidRDefault="00C07052" w:rsidP="00A040D9">
      <w:pPr>
        <w:pStyle w:val="paragraph"/>
        <w:numPr>
          <w:ilvl w:val="0"/>
          <w:numId w:val="3"/>
        </w:numPr>
        <w:spacing w:before="240" w:beforeAutospacing="0" w:after="0" w:afterAutospacing="0"/>
        <w:jc w:val="both"/>
        <w:textAlignment w:val="baseline"/>
        <w:rPr>
          <w:rFonts w:ascii="SMA Futura Global" w:eastAsia="SMA Futura Global" w:hAnsi="SMA Futura Global" w:cs="SMA Futura Global"/>
          <w:sz w:val="22"/>
          <w:szCs w:val="22"/>
        </w:rPr>
      </w:pPr>
      <w:r w:rsidRPr="0030298E">
        <w:rPr>
          <w:rStyle w:val="normaltextrun"/>
          <w:rFonts w:ascii="SMA Futura Global" w:eastAsia="SMA Futura Global" w:hAnsi="SMA Futura Global" w:cs="SMA Futura Global"/>
          <w:b/>
          <w:bCs/>
          <w:color w:val="5B9BD5"/>
          <w:sz w:val="22"/>
          <w:szCs w:val="22"/>
        </w:rPr>
        <w:lastRenderedPageBreak/>
        <w:t>In relation to example options 1 and 2, are the fee metrics used for the relevant Participant fee structures appropriate to apply to the recovery of costs associated with cyber security roles and responsibilities</w:t>
      </w:r>
      <w:r w:rsidR="0030298E" w:rsidRPr="0030298E">
        <w:rPr>
          <w:rStyle w:val="normaltextrun"/>
          <w:rFonts w:ascii="SMA Futura Global" w:eastAsia="SMA Futura Global" w:hAnsi="SMA Futura Global" w:cs="SMA Futura Global"/>
          <w:b/>
          <w:bCs/>
          <w:color w:val="5B9BD5"/>
          <w:sz w:val="22"/>
          <w:szCs w:val="22"/>
        </w:rPr>
        <w:t>? If not, what metric(s) is/are more appropriate?</w:t>
      </w:r>
    </w:p>
    <w:p w14:paraId="5B42DC33" w14:textId="73388BFA" w:rsidR="00577EE6" w:rsidRPr="00CD5BB5" w:rsidRDefault="00D242AF" w:rsidP="00143317">
      <w:pPr>
        <w:spacing w:before="240"/>
        <w:jc w:val="both"/>
        <w:rPr>
          <w:rFonts w:ascii="SMA Futura Global" w:eastAsia="SMA Futura Global" w:hAnsi="SMA Futura Global" w:cs="SMA Futura Global"/>
          <w:sz w:val="22"/>
          <w:szCs w:val="22"/>
        </w:rPr>
      </w:pPr>
      <w:r>
        <w:rPr>
          <w:rFonts w:ascii="SMA Futura Global" w:eastAsia="SMA Futura Global" w:hAnsi="SMA Futura Global" w:cs="SMA Futura Global"/>
          <w:sz w:val="22"/>
          <w:szCs w:val="22"/>
        </w:rPr>
        <w:t xml:space="preserve">Cost recovery metrics should be based on a beneficiary-pays principle. </w:t>
      </w:r>
      <w:r w:rsidR="00A12988">
        <w:rPr>
          <w:rFonts w:ascii="SMA Futura Global" w:eastAsia="SMA Futura Global" w:hAnsi="SMA Futura Global" w:cs="SMA Futura Global"/>
          <w:sz w:val="22"/>
          <w:szCs w:val="22"/>
        </w:rPr>
        <w:t xml:space="preserve">Fees should be proportional to the </w:t>
      </w:r>
      <w:r w:rsidR="00C8601E">
        <w:rPr>
          <w:rFonts w:ascii="SMA Futura Global" w:eastAsia="SMA Futura Global" w:hAnsi="SMA Futura Global" w:cs="SMA Futura Global"/>
          <w:sz w:val="22"/>
          <w:szCs w:val="22"/>
        </w:rPr>
        <w:t xml:space="preserve">demand </w:t>
      </w:r>
      <w:r w:rsidR="00A12988">
        <w:rPr>
          <w:rFonts w:ascii="SMA Futura Global" w:eastAsia="SMA Futura Global" w:hAnsi="SMA Futura Global" w:cs="SMA Futura Global"/>
          <w:sz w:val="22"/>
          <w:szCs w:val="22"/>
        </w:rPr>
        <w:t xml:space="preserve">for cyber security services </w:t>
      </w:r>
      <w:r w:rsidR="00E956EC">
        <w:rPr>
          <w:rFonts w:ascii="SMA Futura Global" w:eastAsia="SMA Futura Global" w:hAnsi="SMA Futura Global" w:cs="SMA Futura Global"/>
          <w:sz w:val="22"/>
          <w:szCs w:val="22"/>
        </w:rPr>
        <w:t xml:space="preserve">placed by relevant participants upon AEMO. When AEMO has </w:t>
      </w:r>
      <w:r w:rsidR="00B97BFD">
        <w:rPr>
          <w:rFonts w:ascii="SMA Futura Global" w:eastAsia="SMA Futura Global" w:hAnsi="SMA Futura Global" w:cs="SMA Futura Global"/>
          <w:sz w:val="22"/>
          <w:szCs w:val="22"/>
        </w:rPr>
        <w:t>several years of experience with</w:t>
      </w:r>
      <w:r w:rsidR="00E956EC">
        <w:rPr>
          <w:rFonts w:ascii="SMA Futura Global" w:eastAsia="SMA Futura Global" w:hAnsi="SMA Futura Global" w:cs="SMA Futura Global"/>
          <w:sz w:val="22"/>
          <w:szCs w:val="22"/>
        </w:rPr>
        <w:t xml:space="preserve"> implementing </w:t>
      </w:r>
      <w:r w:rsidR="00B97BFD">
        <w:rPr>
          <w:rFonts w:ascii="SMA Futura Global" w:eastAsia="SMA Futura Global" w:hAnsi="SMA Futura Global" w:cs="SMA Futura Global"/>
          <w:sz w:val="22"/>
          <w:szCs w:val="22"/>
        </w:rPr>
        <w:t xml:space="preserve">its new cyber security roles and responsibilities, it will be better placed to judge where demand for its services is greatest and how to allocate fees fairly and in proportion to </w:t>
      </w:r>
      <w:r w:rsidR="000F2387">
        <w:rPr>
          <w:rFonts w:ascii="SMA Futura Global" w:eastAsia="SMA Futura Global" w:hAnsi="SMA Futura Global" w:cs="SMA Futura Global"/>
          <w:sz w:val="22"/>
          <w:szCs w:val="22"/>
        </w:rPr>
        <w:t>the demands placed upon it.</w:t>
      </w:r>
    </w:p>
    <w:p w14:paraId="2196D885" w14:textId="77777777" w:rsidR="001A4231" w:rsidRPr="001A4231" w:rsidRDefault="001A4231" w:rsidP="00B4143C">
      <w:pPr>
        <w:spacing w:before="120" w:line="259" w:lineRule="auto"/>
        <w:ind w:right="-20"/>
        <w:jc w:val="both"/>
        <w:textAlignment w:val="baseline"/>
        <w:rPr>
          <w:rFonts w:ascii="SMA Futura Global" w:eastAsia="SMA Futura Global" w:hAnsi="SMA Futura Global" w:cs="SMA Futura Global"/>
          <w:sz w:val="22"/>
          <w:szCs w:val="22"/>
        </w:rPr>
      </w:pPr>
    </w:p>
    <w:sectPr w:rsidR="001A4231" w:rsidRPr="001A4231" w:rsidSect="00831F1E">
      <w:headerReference w:type="default" r:id="rId11"/>
      <w:footerReference w:type="default" r:id="rId12"/>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66929" w14:textId="77777777" w:rsidR="00FA4380" w:rsidRDefault="00FA4380" w:rsidP="00206811">
      <w:r>
        <w:separator/>
      </w:r>
    </w:p>
  </w:endnote>
  <w:endnote w:type="continuationSeparator" w:id="0">
    <w:p w14:paraId="532F95DD" w14:textId="77777777" w:rsidR="00FA4380" w:rsidRDefault="00FA4380" w:rsidP="00206811">
      <w:r>
        <w:continuationSeparator/>
      </w:r>
    </w:p>
  </w:endnote>
  <w:endnote w:type="continuationNotice" w:id="1">
    <w:p w14:paraId="6C2518F2" w14:textId="77777777" w:rsidR="00FA4380" w:rsidRDefault="00FA4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MA Futura">
    <w:altName w:val="Calibri"/>
    <w:charset w:val="00"/>
    <w:family w:val="swiss"/>
    <w:pitch w:val="variable"/>
    <w:sig w:usb0="A00002AF" w:usb1="5000214A" w:usb2="00000010" w:usb3="00000000" w:csb0="00000011" w:csb1="00000000"/>
  </w:font>
  <w:font w:name="VIC">
    <w:altName w:val="Calibri"/>
    <w:panose1 w:val="00000000000000000000"/>
    <w:charset w:val="00"/>
    <w:family w:val="swiss"/>
    <w:notTrueType/>
    <w:pitch w:val="default"/>
    <w:sig w:usb0="00000003" w:usb1="00000000" w:usb2="00000000" w:usb3="00000000" w:csb0="00000001" w:csb1="00000000"/>
  </w:font>
  <w:font w:name="SMA Futura Global">
    <w:altName w:val="Yu Gothic"/>
    <w:charset w:val="80"/>
    <w:family w:val="auto"/>
    <w:pitch w:val="variable"/>
    <w:sig w:usb0="A1002ABF" w:usb1="090F78FB" w:usb2="00000010" w:usb3="00000000" w:csb0="003F00FF" w:csb1="00000000"/>
  </w:font>
  <w:font w:name="Segoe UI">
    <w:panose1 w:val="020B0502040204020203"/>
    <w:charset w:val="00"/>
    <w:family w:val="swiss"/>
    <w:pitch w:val="variable"/>
    <w:sig w:usb0="E4002EFF" w:usb1="C000E47F" w:usb2="00000009" w:usb3="00000000" w:csb0="000001FF" w:csb1="00000000"/>
  </w:font>
  <w:font w:name="Futura ND Demibold">
    <w:altName w:val="Arial"/>
    <w:charset w:val="00"/>
    <w:family w:val="swiss"/>
    <w:pitch w:val="variable"/>
    <w:sig w:usb0="20007A87" w:usb1="80000000" w:usb2="00000008"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369971"/>
      <w:docPartObj>
        <w:docPartGallery w:val="Page Numbers (Bottom of Page)"/>
        <w:docPartUnique/>
      </w:docPartObj>
    </w:sdtPr>
    <w:sdtEndPr/>
    <w:sdtContent>
      <w:sdt>
        <w:sdtPr>
          <w:id w:val="-1769616900"/>
          <w:docPartObj>
            <w:docPartGallery w:val="Page Numbers (Top of Page)"/>
            <w:docPartUnique/>
          </w:docPartObj>
        </w:sdtPr>
        <w:sdtEndPr/>
        <w:sdtContent>
          <w:p w14:paraId="7E9082A7" w14:textId="3165A114" w:rsidR="00DC52D4" w:rsidRDefault="00DC52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8D48B2" w14:textId="77777777" w:rsidR="00DC52D4" w:rsidRDefault="00DC5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3D136" w14:textId="77777777" w:rsidR="00FA4380" w:rsidRDefault="00FA4380" w:rsidP="00206811">
      <w:r>
        <w:separator/>
      </w:r>
    </w:p>
  </w:footnote>
  <w:footnote w:type="continuationSeparator" w:id="0">
    <w:p w14:paraId="008FC841" w14:textId="77777777" w:rsidR="00FA4380" w:rsidRDefault="00FA4380" w:rsidP="00206811">
      <w:r>
        <w:continuationSeparator/>
      </w:r>
    </w:p>
  </w:footnote>
  <w:footnote w:type="continuationNotice" w:id="1">
    <w:p w14:paraId="1732F167" w14:textId="77777777" w:rsidR="00FA4380" w:rsidRDefault="00FA43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EC2E0" w14:textId="77777777" w:rsidR="00206811" w:rsidRDefault="00206811" w:rsidP="00206811">
    <w:pPr>
      <w:pStyle w:val="Header"/>
      <w:jc w:val="right"/>
    </w:pPr>
    <w:r w:rsidRPr="00256146">
      <w:rPr>
        <w:noProof/>
        <w:lang w:eastAsia="en-AU"/>
      </w:rPr>
      <w:drawing>
        <wp:inline distT="0" distB="0" distL="0" distR="0" wp14:anchorId="16858BEA" wp14:editId="1C554536">
          <wp:extent cx="1009650" cy="647700"/>
          <wp:effectExtent l="19050" t="0" r="0" b="0"/>
          <wp:docPr id="7" name="Picture 7" descr="Logo SMA_ST_4C kein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MA_ST_4C kein Text"/>
                  <pic:cNvPicPr>
                    <a:picLocks noChangeAspect="1" noChangeArrowheads="1"/>
                  </pic:cNvPicPr>
                </pic:nvPicPr>
                <pic:blipFill>
                  <a:blip r:embed="rId1"/>
                  <a:srcRect/>
                  <a:stretch>
                    <a:fillRect/>
                  </a:stretch>
                </pic:blipFill>
                <pic:spPr bwMode="auto">
                  <a:xfrm>
                    <a:off x="0" y="0"/>
                    <a:ext cx="1009650" cy="647700"/>
                  </a:xfrm>
                  <a:prstGeom prst="rect">
                    <a:avLst/>
                  </a:prstGeom>
                  <a:noFill/>
                  <a:ln w="9525">
                    <a:noFill/>
                    <a:miter lim="800000"/>
                    <a:headEnd/>
                    <a:tailEnd/>
                  </a:ln>
                </pic:spPr>
              </pic:pic>
            </a:graphicData>
          </a:graphic>
        </wp:inline>
      </w:drawing>
    </w:r>
  </w:p>
  <w:p w14:paraId="6A86D0C2" w14:textId="77777777" w:rsidR="00206811" w:rsidRDefault="00FE384E" w:rsidP="00206811">
    <w:pPr>
      <w:pStyle w:val="Header"/>
      <w:jc w:val="right"/>
    </w:pPr>
    <w:r>
      <w:rPr>
        <w:rFonts w:ascii="Futura ND Demibold" w:hAnsi="Futura ND Demibold"/>
        <w:noProof/>
        <w:lang w:eastAsia="en-AU"/>
      </w:rPr>
      <mc:AlternateContent>
        <mc:Choice Requires="wps">
          <w:drawing>
            <wp:anchor distT="0" distB="0" distL="114300" distR="114300" simplePos="0" relativeHeight="251658240" behindDoc="0" locked="0" layoutInCell="1" allowOverlap="1" wp14:anchorId="0E4CDABF" wp14:editId="07BB847C">
              <wp:simplePos x="0" y="0"/>
              <wp:positionH relativeFrom="page">
                <wp:posOffset>5638800</wp:posOffset>
              </wp:positionH>
              <wp:positionV relativeFrom="page">
                <wp:posOffset>1111250</wp:posOffset>
              </wp:positionV>
              <wp:extent cx="1257300" cy="927100"/>
              <wp:effectExtent l="0" t="0" r="0" b="63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27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AA46B"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s-VE"/>
                            </w:rPr>
                          </w:pPr>
                          <w:r w:rsidRPr="000C7D0D">
                            <w:rPr>
                              <w:rFonts w:ascii="SMA Futura Global" w:eastAsia="SMA Futura Global" w:hAnsi="SMA Futura Global" w:cs="SMA Futura Global"/>
                              <w:b/>
                              <w:bCs/>
                              <w:sz w:val="18"/>
                              <w:szCs w:val="18"/>
                              <w:lang w:val="es-VE"/>
                            </w:rPr>
                            <w:t xml:space="preserve">SMA Australia </w:t>
                          </w:r>
                          <w:proofErr w:type="spellStart"/>
                          <w:r w:rsidRPr="000C7D0D">
                            <w:rPr>
                              <w:rFonts w:ascii="SMA Futura Global" w:eastAsia="SMA Futura Global" w:hAnsi="SMA Futura Global" w:cs="SMA Futura Global"/>
                              <w:b/>
                              <w:bCs/>
                              <w:sz w:val="18"/>
                              <w:szCs w:val="18"/>
                              <w:lang w:val="es-VE"/>
                            </w:rPr>
                            <w:t>Pty</w:t>
                          </w:r>
                          <w:proofErr w:type="spellEnd"/>
                          <w:r w:rsidRPr="000C7D0D">
                            <w:rPr>
                              <w:rFonts w:ascii="SMA Futura Global" w:eastAsia="SMA Futura Global" w:hAnsi="SMA Futura Global" w:cs="SMA Futura Global"/>
                              <w:b/>
                              <w:bCs/>
                              <w:sz w:val="18"/>
                              <w:szCs w:val="18"/>
                              <w:lang w:val="es-VE"/>
                            </w:rPr>
                            <w:t xml:space="preserve">. Ltd. </w:t>
                          </w:r>
                        </w:p>
                        <w:p w14:paraId="115281A7"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s-VE"/>
                            </w:rPr>
                          </w:pPr>
                          <w:r w:rsidRPr="000C7D0D">
                            <w:rPr>
                              <w:rFonts w:ascii="SMA Futura Global" w:eastAsia="SMA Futura Global" w:hAnsi="SMA Futura Global" w:cs="SMA Futura Global"/>
                              <w:sz w:val="18"/>
                              <w:szCs w:val="18"/>
                              <w:lang w:val="es-VE"/>
                            </w:rPr>
                            <w:t>ABN: 44 127 198 761</w:t>
                          </w:r>
                        </w:p>
                        <w:p w14:paraId="2544A2FC"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n-US"/>
                            </w:rPr>
                          </w:pPr>
                          <w:r w:rsidRPr="000C7D0D">
                            <w:rPr>
                              <w:rFonts w:ascii="SMA Futura Global" w:eastAsia="SMA Futura Global" w:hAnsi="SMA Futura Global" w:cs="SMA Futura Global"/>
                              <w:sz w:val="18"/>
                              <w:szCs w:val="18"/>
                              <w:lang w:val="en-US"/>
                            </w:rPr>
                            <w:t>Level 1, 213 Miller Street</w:t>
                          </w:r>
                        </w:p>
                        <w:p w14:paraId="552D63AE"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n-US"/>
                            </w:rPr>
                          </w:pPr>
                          <w:r w:rsidRPr="000C7D0D">
                            <w:rPr>
                              <w:rFonts w:ascii="SMA Futura Global" w:eastAsia="SMA Futura Global" w:hAnsi="SMA Futura Global" w:cs="SMA Futura Global"/>
                              <w:sz w:val="18"/>
                              <w:szCs w:val="18"/>
                              <w:lang w:val="en-US"/>
                            </w:rPr>
                            <w:t>North Sydney NSW 2060</w:t>
                          </w:r>
                        </w:p>
                        <w:p w14:paraId="4955E4A6" w14:textId="77777777" w:rsidR="00206811" w:rsidRPr="000C7D0D" w:rsidRDefault="00206811" w:rsidP="000C7D0D">
                          <w:pPr>
                            <w:pStyle w:val="AbsenderBlock"/>
                            <w:spacing w:line="200" w:lineRule="exact"/>
                            <w:rPr>
                              <w:rFonts w:ascii="SMA Futura Global" w:eastAsia="SMA Futura Global" w:hAnsi="SMA Futura Global" w:cs="SMA Futura Global"/>
                              <w:sz w:val="18"/>
                              <w:szCs w:val="18"/>
                              <w:lang w:val="es-VE"/>
                            </w:rPr>
                          </w:pPr>
                          <w:r w:rsidRPr="000C7D0D">
                            <w:rPr>
                              <w:rFonts w:ascii="SMA Futura Global" w:eastAsia="SMA Futura Global" w:hAnsi="SMA Futura Global" w:cs="SMA Futura Global"/>
                              <w:sz w:val="18"/>
                              <w:szCs w:val="18"/>
                              <w:lang w:val="es-VE"/>
                            </w:rPr>
                            <w:t>Tel.: +61 1800 SMA AUS</w:t>
                          </w:r>
                        </w:p>
                        <w:p w14:paraId="7F31975B" w14:textId="63E4A95F" w:rsidR="00206811" w:rsidRPr="00256146" w:rsidRDefault="00206811" w:rsidP="000C7D0D">
                          <w:pPr>
                            <w:pStyle w:val="AbsenderBlock"/>
                            <w:spacing w:line="200" w:lineRule="exact"/>
                            <w:rPr>
                              <w:rFonts w:ascii="SMA Futura Global" w:eastAsia="SMA Futura Global" w:hAnsi="SMA Futura Global" w:cs="SMA Futura Global"/>
                              <w:sz w:val="16"/>
                              <w:szCs w:val="16"/>
                              <w:lang w:val="es-V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CDABF" id="_x0000_t202" coordsize="21600,21600" o:spt="202" path="m,l,21600r21600,l21600,xe">
              <v:stroke joinstyle="miter"/>
              <v:path gradientshapeok="t" o:connecttype="rect"/>
            </v:shapetype>
            <v:shape id="Text Box 3" o:spid="_x0000_s1026" type="#_x0000_t202" style="position:absolute;left:0;text-align:left;margin-left:444pt;margin-top:87.5pt;width:99pt;height:7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" filled="f" stroked="f">
              <v:textbox inset="0,0,0,0">
                <w:txbxContent>
                  <w:p w14:paraId="760AA46B"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s-VE"/>
                      </w:rPr>
                    </w:pPr>
                    <w:r w:rsidRPr="000C7D0D">
                      <w:rPr>
                        <w:rFonts w:ascii="SMA Futura Global" w:eastAsia="SMA Futura Global" w:hAnsi="SMA Futura Global" w:cs="SMA Futura Global"/>
                        <w:b/>
                        <w:bCs/>
                        <w:sz w:val="18"/>
                        <w:szCs w:val="18"/>
                        <w:lang w:val="es-VE"/>
                      </w:rPr>
                      <w:t xml:space="preserve">SMA Australia </w:t>
                    </w:r>
                    <w:proofErr w:type="spellStart"/>
                    <w:r w:rsidRPr="000C7D0D">
                      <w:rPr>
                        <w:rFonts w:ascii="SMA Futura Global" w:eastAsia="SMA Futura Global" w:hAnsi="SMA Futura Global" w:cs="SMA Futura Global"/>
                        <w:b/>
                        <w:bCs/>
                        <w:sz w:val="18"/>
                        <w:szCs w:val="18"/>
                        <w:lang w:val="es-VE"/>
                      </w:rPr>
                      <w:t>Pty</w:t>
                    </w:r>
                    <w:proofErr w:type="spellEnd"/>
                    <w:r w:rsidRPr="000C7D0D">
                      <w:rPr>
                        <w:rFonts w:ascii="SMA Futura Global" w:eastAsia="SMA Futura Global" w:hAnsi="SMA Futura Global" w:cs="SMA Futura Global"/>
                        <w:b/>
                        <w:bCs/>
                        <w:sz w:val="18"/>
                        <w:szCs w:val="18"/>
                        <w:lang w:val="es-VE"/>
                      </w:rPr>
                      <w:t xml:space="preserve">. Ltd. </w:t>
                    </w:r>
                  </w:p>
                  <w:p w14:paraId="115281A7"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s-VE"/>
                      </w:rPr>
                    </w:pPr>
                    <w:r w:rsidRPr="000C7D0D">
                      <w:rPr>
                        <w:rFonts w:ascii="SMA Futura Global" w:eastAsia="SMA Futura Global" w:hAnsi="SMA Futura Global" w:cs="SMA Futura Global"/>
                        <w:sz w:val="18"/>
                        <w:szCs w:val="18"/>
                        <w:lang w:val="es-VE"/>
                      </w:rPr>
                      <w:t>ABN: 44 127 198 761</w:t>
                    </w:r>
                  </w:p>
                  <w:p w14:paraId="2544A2FC"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n-US"/>
                      </w:rPr>
                    </w:pPr>
                    <w:r w:rsidRPr="000C7D0D">
                      <w:rPr>
                        <w:rFonts w:ascii="SMA Futura Global" w:eastAsia="SMA Futura Global" w:hAnsi="SMA Futura Global" w:cs="SMA Futura Global"/>
                        <w:sz w:val="18"/>
                        <w:szCs w:val="18"/>
                        <w:lang w:val="en-US"/>
                      </w:rPr>
                      <w:t>Level 1, 213 Miller Street</w:t>
                    </w:r>
                  </w:p>
                  <w:p w14:paraId="552D63AE" w14:textId="77777777" w:rsidR="00206811" w:rsidRPr="000C7D0D" w:rsidRDefault="00206811" w:rsidP="000C7D0D">
                    <w:pPr>
                      <w:pStyle w:val="AbsenderBlock"/>
                      <w:tabs>
                        <w:tab w:val="left" w:pos="2694"/>
                      </w:tabs>
                      <w:spacing w:line="200" w:lineRule="exact"/>
                      <w:rPr>
                        <w:rFonts w:ascii="SMA Futura Global" w:eastAsia="SMA Futura Global" w:hAnsi="SMA Futura Global" w:cs="SMA Futura Global"/>
                        <w:sz w:val="18"/>
                        <w:szCs w:val="18"/>
                        <w:lang w:val="en-US"/>
                      </w:rPr>
                    </w:pPr>
                    <w:r w:rsidRPr="000C7D0D">
                      <w:rPr>
                        <w:rFonts w:ascii="SMA Futura Global" w:eastAsia="SMA Futura Global" w:hAnsi="SMA Futura Global" w:cs="SMA Futura Global"/>
                        <w:sz w:val="18"/>
                        <w:szCs w:val="18"/>
                        <w:lang w:val="en-US"/>
                      </w:rPr>
                      <w:t>North Sydney NSW 2060</w:t>
                    </w:r>
                  </w:p>
                  <w:p w14:paraId="4955E4A6" w14:textId="77777777" w:rsidR="00206811" w:rsidRPr="000C7D0D" w:rsidRDefault="00206811" w:rsidP="000C7D0D">
                    <w:pPr>
                      <w:pStyle w:val="AbsenderBlock"/>
                      <w:spacing w:line="200" w:lineRule="exact"/>
                      <w:rPr>
                        <w:rFonts w:ascii="SMA Futura Global" w:eastAsia="SMA Futura Global" w:hAnsi="SMA Futura Global" w:cs="SMA Futura Global"/>
                        <w:sz w:val="18"/>
                        <w:szCs w:val="18"/>
                        <w:lang w:val="es-VE"/>
                      </w:rPr>
                    </w:pPr>
                    <w:r w:rsidRPr="000C7D0D">
                      <w:rPr>
                        <w:rFonts w:ascii="SMA Futura Global" w:eastAsia="SMA Futura Global" w:hAnsi="SMA Futura Global" w:cs="SMA Futura Global"/>
                        <w:sz w:val="18"/>
                        <w:szCs w:val="18"/>
                        <w:lang w:val="es-VE"/>
                      </w:rPr>
                      <w:t>Tel.: +61 1800 SMA AUS</w:t>
                    </w:r>
                  </w:p>
                  <w:p w14:paraId="7F31975B" w14:textId="63E4A95F" w:rsidR="00206811" w:rsidRPr="00256146" w:rsidRDefault="00206811" w:rsidP="000C7D0D">
                    <w:pPr>
                      <w:pStyle w:val="AbsenderBlock"/>
                      <w:spacing w:line="200" w:lineRule="exact"/>
                      <w:rPr>
                        <w:rFonts w:ascii="SMA Futura Global" w:eastAsia="SMA Futura Global" w:hAnsi="SMA Futura Global" w:cs="SMA Futura Global"/>
                        <w:sz w:val="16"/>
                        <w:szCs w:val="16"/>
                        <w:lang w:val="es-VE"/>
                      </w:rPr>
                    </w:pPr>
                  </w:p>
                </w:txbxContent>
              </v:textbox>
              <w10:wrap anchorx="page" anchory="page"/>
            </v:shape>
          </w:pict>
        </mc:Fallback>
      </mc:AlternateContent>
    </w:r>
  </w:p>
  <w:p w14:paraId="510383F5" w14:textId="77777777" w:rsidR="00206811" w:rsidRDefault="00206811" w:rsidP="00206811">
    <w:pPr>
      <w:pStyle w:val="Header"/>
      <w:jc w:val="right"/>
    </w:pPr>
  </w:p>
  <w:p w14:paraId="0EEA33E9" w14:textId="77777777" w:rsidR="00206811" w:rsidRDefault="00206811" w:rsidP="00206811">
    <w:pPr>
      <w:pStyle w:val="Header"/>
      <w:jc w:val="right"/>
    </w:pPr>
  </w:p>
  <w:p w14:paraId="49D62652" w14:textId="77777777" w:rsidR="00206811" w:rsidRDefault="00206811" w:rsidP="00206811">
    <w:pPr>
      <w:pStyle w:val="Header"/>
      <w:jc w:val="right"/>
    </w:pPr>
  </w:p>
  <w:p w14:paraId="3788E5DD" w14:textId="77777777" w:rsidR="00206811" w:rsidRDefault="00206811" w:rsidP="002068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F0F3A"/>
    <w:multiLevelType w:val="hybridMultilevel"/>
    <w:tmpl w:val="6ECAAB40"/>
    <w:lvl w:ilvl="0" w:tplc="F6A0040E">
      <w:start w:val="1"/>
      <w:numFmt w:val="decimal"/>
      <w:lvlText w:val="%1."/>
      <w:lvlJc w:val="left"/>
      <w:pPr>
        <w:ind w:left="720" w:hanging="360"/>
      </w:pPr>
      <w:rPr>
        <w:rFonts w:hint="default"/>
        <w:b/>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624B7"/>
    <w:multiLevelType w:val="hybridMultilevel"/>
    <w:tmpl w:val="614C2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ED3F4F"/>
    <w:multiLevelType w:val="hybridMultilevel"/>
    <w:tmpl w:val="B88C6D1C"/>
    <w:lvl w:ilvl="0" w:tplc="FFFFFFFF">
      <w:start w:val="1"/>
      <w:numFmt w:val="decimal"/>
      <w:lvlText w:val="%1."/>
      <w:lvlJc w:val="left"/>
      <w:pPr>
        <w:ind w:left="720" w:hanging="360"/>
      </w:pPr>
      <w:rPr>
        <w:rFonts w:hint="default"/>
        <w:b/>
        <w:color w:val="5B9BD5"/>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3725BD0"/>
    <w:multiLevelType w:val="hybridMultilevel"/>
    <w:tmpl w:val="FED4D452"/>
    <w:lvl w:ilvl="0" w:tplc="2E5A9728">
      <w:start w:val="3"/>
      <w:numFmt w:val="decimal"/>
      <w:lvlText w:val="%1."/>
      <w:lvlJc w:val="left"/>
      <w:pPr>
        <w:ind w:left="720" w:hanging="360"/>
      </w:pPr>
      <w:rPr>
        <w:rFonts w:hint="default"/>
        <w:b/>
        <w:color w:val="5B9BD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6493231">
    <w:abstractNumId w:val="0"/>
  </w:num>
  <w:num w:numId="2" w16cid:durableId="2064131115">
    <w:abstractNumId w:val="2"/>
  </w:num>
  <w:num w:numId="3" w16cid:durableId="1117137140">
    <w:abstractNumId w:val="3"/>
  </w:num>
  <w:num w:numId="4" w16cid:durableId="86016883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6811"/>
    <w:rsid w:val="0000006F"/>
    <w:rsid w:val="0000084F"/>
    <w:rsid w:val="00003E97"/>
    <w:rsid w:val="000046B6"/>
    <w:rsid w:val="0000648C"/>
    <w:rsid w:val="000064E2"/>
    <w:rsid w:val="00006DFC"/>
    <w:rsid w:val="00012441"/>
    <w:rsid w:val="000133CF"/>
    <w:rsid w:val="00013979"/>
    <w:rsid w:val="0001785C"/>
    <w:rsid w:val="00021C60"/>
    <w:rsid w:val="000223FB"/>
    <w:rsid w:val="0002338A"/>
    <w:rsid w:val="00023E1B"/>
    <w:rsid w:val="0002482F"/>
    <w:rsid w:val="0002549B"/>
    <w:rsid w:val="00027E53"/>
    <w:rsid w:val="0003074D"/>
    <w:rsid w:val="00031577"/>
    <w:rsid w:val="00034BB6"/>
    <w:rsid w:val="000351B4"/>
    <w:rsid w:val="00036089"/>
    <w:rsid w:val="00037B8E"/>
    <w:rsid w:val="000408FE"/>
    <w:rsid w:val="000419B8"/>
    <w:rsid w:val="000431D0"/>
    <w:rsid w:val="000439A4"/>
    <w:rsid w:val="0004401D"/>
    <w:rsid w:val="00044591"/>
    <w:rsid w:val="00044F29"/>
    <w:rsid w:val="00044F76"/>
    <w:rsid w:val="000464A4"/>
    <w:rsid w:val="00046C44"/>
    <w:rsid w:val="00047845"/>
    <w:rsid w:val="00050184"/>
    <w:rsid w:val="000503BD"/>
    <w:rsid w:val="00053F8E"/>
    <w:rsid w:val="00054575"/>
    <w:rsid w:val="00054FA0"/>
    <w:rsid w:val="00055083"/>
    <w:rsid w:val="00055AF6"/>
    <w:rsid w:val="00055B4E"/>
    <w:rsid w:val="00056D67"/>
    <w:rsid w:val="00061607"/>
    <w:rsid w:val="00063387"/>
    <w:rsid w:val="00065695"/>
    <w:rsid w:val="000676F3"/>
    <w:rsid w:val="00067FE7"/>
    <w:rsid w:val="000704E7"/>
    <w:rsid w:val="00073A66"/>
    <w:rsid w:val="000741CF"/>
    <w:rsid w:val="0008004E"/>
    <w:rsid w:val="0008096A"/>
    <w:rsid w:val="000814CD"/>
    <w:rsid w:val="00082975"/>
    <w:rsid w:val="00083AE9"/>
    <w:rsid w:val="00083EE5"/>
    <w:rsid w:val="00084DB0"/>
    <w:rsid w:val="0008640B"/>
    <w:rsid w:val="00090065"/>
    <w:rsid w:val="0009010B"/>
    <w:rsid w:val="00093810"/>
    <w:rsid w:val="00093AB5"/>
    <w:rsid w:val="00094CF7"/>
    <w:rsid w:val="000959EE"/>
    <w:rsid w:val="00095A03"/>
    <w:rsid w:val="00095A46"/>
    <w:rsid w:val="00096E57"/>
    <w:rsid w:val="00097BBA"/>
    <w:rsid w:val="00097DCD"/>
    <w:rsid w:val="000A0344"/>
    <w:rsid w:val="000A1E53"/>
    <w:rsid w:val="000A275F"/>
    <w:rsid w:val="000A3EED"/>
    <w:rsid w:val="000A47A5"/>
    <w:rsid w:val="000A57A8"/>
    <w:rsid w:val="000A6338"/>
    <w:rsid w:val="000A7E37"/>
    <w:rsid w:val="000B1B68"/>
    <w:rsid w:val="000B22F4"/>
    <w:rsid w:val="000B3854"/>
    <w:rsid w:val="000B41FD"/>
    <w:rsid w:val="000B4207"/>
    <w:rsid w:val="000B48CF"/>
    <w:rsid w:val="000B53D1"/>
    <w:rsid w:val="000B5B8A"/>
    <w:rsid w:val="000B5FBA"/>
    <w:rsid w:val="000B64A2"/>
    <w:rsid w:val="000B75EF"/>
    <w:rsid w:val="000C03B1"/>
    <w:rsid w:val="000C057A"/>
    <w:rsid w:val="000C142D"/>
    <w:rsid w:val="000C2E16"/>
    <w:rsid w:val="000C37C5"/>
    <w:rsid w:val="000C3A77"/>
    <w:rsid w:val="000C3C6F"/>
    <w:rsid w:val="000C51FE"/>
    <w:rsid w:val="000C5407"/>
    <w:rsid w:val="000C5D18"/>
    <w:rsid w:val="000C7D0D"/>
    <w:rsid w:val="000D04E6"/>
    <w:rsid w:val="000D127A"/>
    <w:rsid w:val="000D2197"/>
    <w:rsid w:val="000D32D9"/>
    <w:rsid w:val="000D607E"/>
    <w:rsid w:val="000D64AD"/>
    <w:rsid w:val="000D7A43"/>
    <w:rsid w:val="000D7B4D"/>
    <w:rsid w:val="000E09FE"/>
    <w:rsid w:val="000E12EA"/>
    <w:rsid w:val="000E1624"/>
    <w:rsid w:val="000E2059"/>
    <w:rsid w:val="000E31FD"/>
    <w:rsid w:val="000E3BD3"/>
    <w:rsid w:val="000F17F9"/>
    <w:rsid w:val="000F2387"/>
    <w:rsid w:val="000F2BFF"/>
    <w:rsid w:val="000F3641"/>
    <w:rsid w:val="000F59F5"/>
    <w:rsid w:val="000F5F33"/>
    <w:rsid w:val="00102438"/>
    <w:rsid w:val="00102D84"/>
    <w:rsid w:val="00104C7E"/>
    <w:rsid w:val="00105A4B"/>
    <w:rsid w:val="00105C24"/>
    <w:rsid w:val="00107D9D"/>
    <w:rsid w:val="00110864"/>
    <w:rsid w:val="00110F03"/>
    <w:rsid w:val="00111B68"/>
    <w:rsid w:val="001139D4"/>
    <w:rsid w:val="001203C7"/>
    <w:rsid w:val="00121F6E"/>
    <w:rsid w:val="00122236"/>
    <w:rsid w:val="001233B4"/>
    <w:rsid w:val="0012420B"/>
    <w:rsid w:val="00125172"/>
    <w:rsid w:val="001253BB"/>
    <w:rsid w:val="00125780"/>
    <w:rsid w:val="0012625B"/>
    <w:rsid w:val="001302F5"/>
    <w:rsid w:val="001312A4"/>
    <w:rsid w:val="0013143E"/>
    <w:rsid w:val="00131D1B"/>
    <w:rsid w:val="0013252A"/>
    <w:rsid w:val="0013262F"/>
    <w:rsid w:val="00133265"/>
    <w:rsid w:val="00133CAA"/>
    <w:rsid w:val="0013422F"/>
    <w:rsid w:val="001353B7"/>
    <w:rsid w:val="00135FE4"/>
    <w:rsid w:val="00136BB7"/>
    <w:rsid w:val="001375B9"/>
    <w:rsid w:val="00137D7A"/>
    <w:rsid w:val="001403CA"/>
    <w:rsid w:val="0014059D"/>
    <w:rsid w:val="001408E9"/>
    <w:rsid w:val="00142DC9"/>
    <w:rsid w:val="00143317"/>
    <w:rsid w:val="00145056"/>
    <w:rsid w:val="00145196"/>
    <w:rsid w:val="00146F5C"/>
    <w:rsid w:val="00146FED"/>
    <w:rsid w:val="0015020F"/>
    <w:rsid w:val="00150D2E"/>
    <w:rsid w:val="00150E08"/>
    <w:rsid w:val="001514BD"/>
    <w:rsid w:val="00151DBA"/>
    <w:rsid w:val="00152979"/>
    <w:rsid w:val="00155727"/>
    <w:rsid w:val="001564A0"/>
    <w:rsid w:val="00157674"/>
    <w:rsid w:val="00160468"/>
    <w:rsid w:val="0016108E"/>
    <w:rsid w:val="001615AD"/>
    <w:rsid w:val="001631E0"/>
    <w:rsid w:val="00163521"/>
    <w:rsid w:val="00163ED7"/>
    <w:rsid w:val="001647DA"/>
    <w:rsid w:val="00164E2C"/>
    <w:rsid w:val="00166A26"/>
    <w:rsid w:val="0017090E"/>
    <w:rsid w:val="001716F6"/>
    <w:rsid w:val="00172B30"/>
    <w:rsid w:val="00172FE1"/>
    <w:rsid w:val="00173E47"/>
    <w:rsid w:val="00174D0F"/>
    <w:rsid w:val="001758F8"/>
    <w:rsid w:val="001765EA"/>
    <w:rsid w:val="00181D0C"/>
    <w:rsid w:val="00182205"/>
    <w:rsid w:val="001825D4"/>
    <w:rsid w:val="0018353B"/>
    <w:rsid w:val="001848B8"/>
    <w:rsid w:val="00186E05"/>
    <w:rsid w:val="00190B59"/>
    <w:rsid w:val="001911BC"/>
    <w:rsid w:val="00192CB0"/>
    <w:rsid w:val="00196B6A"/>
    <w:rsid w:val="0019743B"/>
    <w:rsid w:val="001A1846"/>
    <w:rsid w:val="001A1C0F"/>
    <w:rsid w:val="001A3F63"/>
    <w:rsid w:val="001A4231"/>
    <w:rsid w:val="001A74A0"/>
    <w:rsid w:val="001B15CB"/>
    <w:rsid w:val="001B165F"/>
    <w:rsid w:val="001B37C5"/>
    <w:rsid w:val="001B63E2"/>
    <w:rsid w:val="001C0082"/>
    <w:rsid w:val="001C0128"/>
    <w:rsid w:val="001C188C"/>
    <w:rsid w:val="001C38B6"/>
    <w:rsid w:val="001C69D7"/>
    <w:rsid w:val="001C73D6"/>
    <w:rsid w:val="001C7ED1"/>
    <w:rsid w:val="001D14A8"/>
    <w:rsid w:val="001D4A12"/>
    <w:rsid w:val="001D4E31"/>
    <w:rsid w:val="001D6BFB"/>
    <w:rsid w:val="001D7424"/>
    <w:rsid w:val="001E4027"/>
    <w:rsid w:val="001E44BE"/>
    <w:rsid w:val="001E5CD6"/>
    <w:rsid w:val="001E655E"/>
    <w:rsid w:val="001E67D4"/>
    <w:rsid w:val="001EBE5B"/>
    <w:rsid w:val="001F1D1E"/>
    <w:rsid w:val="001F598C"/>
    <w:rsid w:val="001F5A3D"/>
    <w:rsid w:val="001F6893"/>
    <w:rsid w:val="0020009B"/>
    <w:rsid w:val="0020155C"/>
    <w:rsid w:val="002021A1"/>
    <w:rsid w:val="002057C2"/>
    <w:rsid w:val="00206811"/>
    <w:rsid w:val="002069D9"/>
    <w:rsid w:val="0021038D"/>
    <w:rsid w:val="0021101D"/>
    <w:rsid w:val="00211D25"/>
    <w:rsid w:val="002134E2"/>
    <w:rsid w:val="00216059"/>
    <w:rsid w:val="00221C81"/>
    <w:rsid w:val="002230AD"/>
    <w:rsid w:val="0022321D"/>
    <w:rsid w:val="00224AEF"/>
    <w:rsid w:val="00225B10"/>
    <w:rsid w:val="002264E0"/>
    <w:rsid w:val="00226B90"/>
    <w:rsid w:val="00230A1A"/>
    <w:rsid w:val="002312EB"/>
    <w:rsid w:val="002334FF"/>
    <w:rsid w:val="0023385E"/>
    <w:rsid w:val="00234C27"/>
    <w:rsid w:val="00234EF6"/>
    <w:rsid w:val="00236464"/>
    <w:rsid w:val="00236B7E"/>
    <w:rsid w:val="00237D53"/>
    <w:rsid w:val="00240E6A"/>
    <w:rsid w:val="00246032"/>
    <w:rsid w:val="00250B34"/>
    <w:rsid w:val="0025156A"/>
    <w:rsid w:val="002536D8"/>
    <w:rsid w:val="00256146"/>
    <w:rsid w:val="002565A0"/>
    <w:rsid w:val="00257E5E"/>
    <w:rsid w:val="00265D99"/>
    <w:rsid w:val="002673CE"/>
    <w:rsid w:val="0027215E"/>
    <w:rsid w:val="00272420"/>
    <w:rsid w:val="00273ADF"/>
    <w:rsid w:val="002778A7"/>
    <w:rsid w:val="00277BCF"/>
    <w:rsid w:val="00277CE1"/>
    <w:rsid w:val="00281015"/>
    <w:rsid w:val="00281797"/>
    <w:rsid w:val="00281CAB"/>
    <w:rsid w:val="0028445D"/>
    <w:rsid w:val="00284F61"/>
    <w:rsid w:val="002875B0"/>
    <w:rsid w:val="00287D00"/>
    <w:rsid w:val="00292B49"/>
    <w:rsid w:val="00292B83"/>
    <w:rsid w:val="00292D36"/>
    <w:rsid w:val="00293091"/>
    <w:rsid w:val="002936B1"/>
    <w:rsid w:val="00294657"/>
    <w:rsid w:val="00294745"/>
    <w:rsid w:val="00295405"/>
    <w:rsid w:val="0029553A"/>
    <w:rsid w:val="002972D5"/>
    <w:rsid w:val="002A0935"/>
    <w:rsid w:val="002A1919"/>
    <w:rsid w:val="002A300A"/>
    <w:rsid w:val="002A3FDE"/>
    <w:rsid w:val="002A4EE9"/>
    <w:rsid w:val="002B1A4F"/>
    <w:rsid w:val="002B1FA0"/>
    <w:rsid w:val="002B2E3A"/>
    <w:rsid w:val="002B4C2D"/>
    <w:rsid w:val="002B4FA9"/>
    <w:rsid w:val="002C260E"/>
    <w:rsid w:val="002C2E23"/>
    <w:rsid w:val="002C5136"/>
    <w:rsid w:val="002C51C2"/>
    <w:rsid w:val="002C64B5"/>
    <w:rsid w:val="002D42E3"/>
    <w:rsid w:val="002D47E0"/>
    <w:rsid w:val="002D60CA"/>
    <w:rsid w:val="002D7A3B"/>
    <w:rsid w:val="002D7C5A"/>
    <w:rsid w:val="002D7DAC"/>
    <w:rsid w:val="002E046B"/>
    <w:rsid w:val="002E069D"/>
    <w:rsid w:val="002E113D"/>
    <w:rsid w:val="002E2030"/>
    <w:rsid w:val="002E2254"/>
    <w:rsid w:val="002E26E2"/>
    <w:rsid w:val="002E276A"/>
    <w:rsid w:val="002E31E8"/>
    <w:rsid w:val="002E32E8"/>
    <w:rsid w:val="002F0A77"/>
    <w:rsid w:val="002F1A24"/>
    <w:rsid w:val="002F1DE4"/>
    <w:rsid w:val="002F52A9"/>
    <w:rsid w:val="002F5658"/>
    <w:rsid w:val="002F6015"/>
    <w:rsid w:val="002F7BAC"/>
    <w:rsid w:val="00300BB4"/>
    <w:rsid w:val="00300F05"/>
    <w:rsid w:val="003011CC"/>
    <w:rsid w:val="00302322"/>
    <w:rsid w:val="0030298E"/>
    <w:rsid w:val="003036B5"/>
    <w:rsid w:val="003039F4"/>
    <w:rsid w:val="0030786F"/>
    <w:rsid w:val="0031041B"/>
    <w:rsid w:val="00311651"/>
    <w:rsid w:val="00315F4C"/>
    <w:rsid w:val="00316B4A"/>
    <w:rsid w:val="003170EC"/>
    <w:rsid w:val="00317A3A"/>
    <w:rsid w:val="003206E0"/>
    <w:rsid w:val="0032266C"/>
    <w:rsid w:val="00323208"/>
    <w:rsid w:val="00323E9F"/>
    <w:rsid w:val="003264D7"/>
    <w:rsid w:val="00327AF5"/>
    <w:rsid w:val="003300C4"/>
    <w:rsid w:val="00330408"/>
    <w:rsid w:val="0033057E"/>
    <w:rsid w:val="00330676"/>
    <w:rsid w:val="0033154F"/>
    <w:rsid w:val="003339AF"/>
    <w:rsid w:val="00333BCF"/>
    <w:rsid w:val="00336C13"/>
    <w:rsid w:val="0033703E"/>
    <w:rsid w:val="0033708F"/>
    <w:rsid w:val="00342E69"/>
    <w:rsid w:val="003446C6"/>
    <w:rsid w:val="003460C7"/>
    <w:rsid w:val="00347B71"/>
    <w:rsid w:val="00350EFC"/>
    <w:rsid w:val="00352366"/>
    <w:rsid w:val="00352A6A"/>
    <w:rsid w:val="00355C4D"/>
    <w:rsid w:val="00360659"/>
    <w:rsid w:val="003616BD"/>
    <w:rsid w:val="00362945"/>
    <w:rsid w:val="003634F9"/>
    <w:rsid w:val="003656EC"/>
    <w:rsid w:val="00373D91"/>
    <w:rsid w:val="00373EE3"/>
    <w:rsid w:val="0037433D"/>
    <w:rsid w:val="003743EA"/>
    <w:rsid w:val="003749D8"/>
    <w:rsid w:val="00375C7D"/>
    <w:rsid w:val="00375FEC"/>
    <w:rsid w:val="003762A3"/>
    <w:rsid w:val="00381C7D"/>
    <w:rsid w:val="0038362F"/>
    <w:rsid w:val="00384255"/>
    <w:rsid w:val="00385458"/>
    <w:rsid w:val="00385649"/>
    <w:rsid w:val="00385686"/>
    <w:rsid w:val="00386C6D"/>
    <w:rsid w:val="00387722"/>
    <w:rsid w:val="00387BE6"/>
    <w:rsid w:val="00390C0A"/>
    <w:rsid w:val="00393341"/>
    <w:rsid w:val="0039543F"/>
    <w:rsid w:val="00396F0D"/>
    <w:rsid w:val="003972B5"/>
    <w:rsid w:val="0039776B"/>
    <w:rsid w:val="00397936"/>
    <w:rsid w:val="00397DA4"/>
    <w:rsid w:val="003A00F5"/>
    <w:rsid w:val="003A24D7"/>
    <w:rsid w:val="003A2945"/>
    <w:rsid w:val="003A6475"/>
    <w:rsid w:val="003A6C8E"/>
    <w:rsid w:val="003B1441"/>
    <w:rsid w:val="003B3548"/>
    <w:rsid w:val="003B38FC"/>
    <w:rsid w:val="003B3F9C"/>
    <w:rsid w:val="003B4525"/>
    <w:rsid w:val="003B613E"/>
    <w:rsid w:val="003C06F9"/>
    <w:rsid w:val="003C3026"/>
    <w:rsid w:val="003C38E2"/>
    <w:rsid w:val="003C4E0F"/>
    <w:rsid w:val="003C787C"/>
    <w:rsid w:val="003D02E1"/>
    <w:rsid w:val="003D1169"/>
    <w:rsid w:val="003D14DA"/>
    <w:rsid w:val="003D3829"/>
    <w:rsid w:val="003D46FC"/>
    <w:rsid w:val="003D49FE"/>
    <w:rsid w:val="003D4FB8"/>
    <w:rsid w:val="003D5CEC"/>
    <w:rsid w:val="003E0F71"/>
    <w:rsid w:val="003E25BE"/>
    <w:rsid w:val="003E38BC"/>
    <w:rsid w:val="003E4841"/>
    <w:rsid w:val="003E4887"/>
    <w:rsid w:val="003E6393"/>
    <w:rsid w:val="003E6441"/>
    <w:rsid w:val="003E6E78"/>
    <w:rsid w:val="003E7D89"/>
    <w:rsid w:val="003F1D9D"/>
    <w:rsid w:val="003F38C4"/>
    <w:rsid w:val="003F5B03"/>
    <w:rsid w:val="003F776A"/>
    <w:rsid w:val="003F7C6D"/>
    <w:rsid w:val="004009AB"/>
    <w:rsid w:val="00401427"/>
    <w:rsid w:val="00401AB4"/>
    <w:rsid w:val="004033EF"/>
    <w:rsid w:val="00404502"/>
    <w:rsid w:val="0040474D"/>
    <w:rsid w:val="004047AC"/>
    <w:rsid w:val="004047F6"/>
    <w:rsid w:val="00406761"/>
    <w:rsid w:val="00410D64"/>
    <w:rsid w:val="00411314"/>
    <w:rsid w:val="00411D03"/>
    <w:rsid w:val="00412854"/>
    <w:rsid w:val="0041308E"/>
    <w:rsid w:val="0041375F"/>
    <w:rsid w:val="00415FB6"/>
    <w:rsid w:val="00416EBB"/>
    <w:rsid w:val="00422F75"/>
    <w:rsid w:val="00425B5F"/>
    <w:rsid w:val="00426F89"/>
    <w:rsid w:val="004308A0"/>
    <w:rsid w:val="00431D33"/>
    <w:rsid w:val="00432924"/>
    <w:rsid w:val="004330EB"/>
    <w:rsid w:val="00433A59"/>
    <w:rsid w:val="00434230"/>
    <w:rsid w:val="0043612E"/>
    <w:rsid w:val="004368EF"/>
    <w:rsid w:val="00437A6B"/>
    <w:rsid w:val="004417E1"/>
    <w:rsid w:val="00441A35"/>
    <w:rsid w:val="00442358"/>
    <w:rsid w:val="004449D8"/>
    <w:rsid w:val="0044603B"/>
    <w:rsid w:val="00453493"/>
    <w:rsid w:val="00453850"/>
    <w:rsid w:val="00454512"/>
    <w:rsid w:val="00454F11"/>
    <w:rsid w:val="004558EE"/>
    <w:rsid w:val="00456DB2"/>
    <w:rsid w:val="00456F0A"/>
    <w:rsid w:val="00457312"/>
    <w:rsid w:val="00462A06"/>
    <w:rsid w:val="00464D1D"/>
    <w:rsid w:val="004656B4"/>
    <w:rsid w:val="0046571D"/>
    <w:rsid w:val="00466F13"/>
    <w:rsid w:val="00470F9E"/>
    <w:rsid w:val="00471DED"/>
    <w:rsid w:val="0047245C"/>
    <w:rsid w:val="00474E61"/>
    <w:rsid w:val="00475771"/>
    <w:rsid w:val="00476024"/>
    <w:rsid w:val="00476289"/>
    <w:rsid w:val="00476292"/>
    <w:rsid w:val="004768BF"/>
    <w:rsid w:val="00476E2C"/>
    <w:rsid w:val="0048066B"/>
    <w:rsid w:val="0048166C"/>
    <w:rsid w:val="004824C0"/>
    <w:rsid w:val="00482B6B"/>
    <w:rsid w:val="00482CA6"/>
    <w:rsid w:val="00486E97"/>
    <w:rsid w:val="00490B07"/>
    <w:rsid w:val="00492166"/>
    <w:rsid w:val="00492389"/>
    <w:rsid w:val="00492D4B"/>
    <w:rsid w:val="0049344F"/>
    <w:rsid w:val="004941D3"/>
    <w:rsid w:val="00494B13"/>
    <w:rsid w:val="004951B6"/>
    <w:rsid w:val="00496998"/>
    <w:rsid w:val="00496C35"/>
    <w:rsid w:val="00497641"/>
    <w:rsid w:val="004A0204"/>
    <w:rsid w:val="004A05B7"/>
    <w:rsid w:val="004A25B5"/>
    <w:rsid w:val="004A2831"/>
    <w:rsid w:val="004A7734"/>
    <w:rsid w:val="004B076C"/>
    <w:rsid w:val="004B1A62"/>
    <w:rsid w:val="004B25A3"/>
    <w:rsid w:val="004B2650"/>
    <w:rsid w:val="004B2776"/>
    <w:rsid w:val="004B33DD"/>
    <w:rsid w:val="004B3E53"/>
    <w:rsid w:val="004B4E93"/>
    <w:rsid w:val="004B54A1"/>
    <w:rsid w:val="004B72B0"/>
    <w:rsid w:val="004B75FD"/>
    <w:rsid w:val="004C0273"/>
    <w:rsid w:val="004C0BC0"/>
    <w:rsid w:val="004C3D2A"/>
    <w:rsid w:val="004C6482"/>
    <w:rsid w:val="004C6939"/>
    <w:rsid w:val="004C7E68"/>
    <w:rsid w:val="004D2573"/>
    <w:rsid w:val="004D2BC4"/>
    <w:rsid w:val="004D356E"/>
    <w:rsid w:val="004D3EB1"/>
    <w:rsid w:val="004D44A9"/>
    <w:rsid w:val="004D4521"/>
    <w:rsid w:val="004D46D2"/>
    <w:rsid w:val="004D5382"/>
    <w:rsid w:val="004D682C"/>
    <w:rsid w:val="004E5C9A"/>
    <w:rsid w:val="004E5DE7"/>
    <w:rsid w:val="004E7D4F"/>
    <w:rsid w:val="004E7F4E"/>
    <w:rsid w:val="004F01BB"/>
    <w:rsid w:val="004F28E7"/>
    <w:rsid w:val="004F2F2B"/>
    <w:rsid w:val="004F3D9A"/>
    <w:rsid w:val="004F40B7"/>
    <w:rsid w:val="004F62D7"/>
    <w:rsid w:val="004F6863"/>
    <w:rsid w:val="004F7394"/>
    <w:rsid w:val="00503E6F"/>
    <w:rsid w:val="005045F5"/>
    <w:rsid w:val="005048DB"/>
    <w:rsid w:val="00504A9C"/>
    <w:rsid w:val="00504EB5"/>
    <w:rsid w:val="0050500A"/>
    <w:rsid w:val="0050648D"/>
    <w:rsid w:val="00506CBC"/>
    <w:rsid w:val="00510164"/>
    <w:rsid w:val="00513E1E"/>
    <w:rsid w:val="0052014F"/>
    <w:rsid w:val="00522697"/>
    <w:rsid w:val="0052441A"/>
    <w:rsid w:val="00526160"/>
    <w:rsid w:val="00526382"/>
    <w:rsid w:val="005266AE"/>
    <w:rsid w:val="005304DC"/>
    <w:rsid w:val="005332CB"/>
    <w:rsid w:val="005333F4"/>
    <w:rsid w:val="0053567D"/>
    <w:rsid w:val="00537458"/>
    <w:rsid w:val="00540A40"/>
    <w:rsid w:val="00540B7A"/>
    <w:rsid w:val="005411B5"/>
    <w:rsid w:val="00542A3B"/>
    <w:rsid w:val="005449E2"/>
    <w:rsid w:val="00544C39"/>
    <w:rsid w:val="00545680"/>
    <w:rsid w:val="005458BB"/>
    <w:rsid w:val="00546118"/>
    <w:rsid w:val="005467EF"/>
    <w:rsid w:val="00550633"/>
    <w:rsid w:val="00551AE0"/>
    <w:rsid w:val="00556849"/>
    <w:rsid w:val="00556911"/>
    <w:rsid w:val="005573D1"/>
    <w:rsid w:val="005579F7"/>
    <w:rsid w:val="00557C2F"/>
    <w:rsid w:val="0056011F"/>
    <w:rsid w:val="0056088D"/>
    <w:rsid w:val="00562F02"/>
    <w:rsid w:val="0056528D"/>
    <w:rsid w:val="00567D51"/>
    <w:rsid w:val="0057212D"/>
    <w:rsid w:val="00572822"/>
    <w:rsid w:val="00574F48"/>
    <w:rsid w:val="005765AE"/>
    <w:rsid w:val="00577EE6"/>
    <w:rsid w:val="005802F4"/>
    <w:rsid w:val="005813F4"/>
    <w:rsid w:val="0058236A"/>
    <w:rsid w:val="00583CEA"/>
    <w:rsid w:val="00585197"/>
    <w:rsid w:val="0059009E"/>
    <w:rsid w:val="00590D26"/>
    <w:rsid w:val="00590D69"/>
    <w:rsid w:val="00592022"/>
    <w:rsid w:val="005940D4"/>
    <w:rsid w:val="005941D5"/>
    <w:rsid w:val="005968F2"/>
    <w:rsid w:val="005A2728"/>
    <w:rsid w:val="005A3446"/>
    <w:rsid w:val="005A3FE6"/>
    <w:rsid w:val="005A40C3"/>
    <w:rsid w:val="005A417B"/>
    <w:rsid w:val="005A4488"/>
    <w:rsid w:val="005A56DD"/>
    <w:rsid w:val="005B0596"/>
    <w:rsid w:val="005B6C1F"/>
    <w:rsid w:val="005B6DD0"/>
    <w:rsid w:val="005B76E3"/>
    <w:rsid w:val="005C083C"/>
    <w:rsid w:val="005C0EEC"/>
    <w:rsid w:val="005C0FF6"/>
    <w:rsid w:val="005C1A6F"/>
    <w:rsid w:val="005C2494"/>
    <w:rsid w:val="005C3F8F"/>
    <w:rsid w:val="005C76E1"/>
    <w:rsid w:val="005C7F9D"/>
    <w:rsid w:val="005D205D"/>
    <w:rsid w:val="005D22BC"/>
    <w:rsid w:val="005D28A2"/>
    <w:rsid w:val="005D46E0"/>
    <w:rsid w:val="005D52D8"/>
    <w:rsid w:val="005D72B5"/>
    <w:rsid w:val="005E082F"/>
    <w:rsid w:val="005E1DA5"/>
    <w:rsid w:val="005E27D0"/>
    <w:rsid w:val="005E27E8"/>
    <w:rsid w:val="005E2B3F"/>
    <w:rsid w:val="005E39ED"/>
    <w:rsid w:val="005E3E4C"/>
    <w:rsid w:val="005E44CC"/>
    <w:rsid w:val="005E70A7"/>
    <w:rsid w:val="005E72E0"/>
    <w:rsid w:val="005F0C7C"/>
    <w:rsid w:val="005F233E"/>
    <w:rsid w:val="005F351E"/>
    <w:rsid w:val="005F3C06"/>
    <w:rsid w:val="005F3D28"/>
    <w:rsid w:val="005F4F1C"/>
    <w:rsid w:val="005F5923"/>
    <w:rsid w:val="005F6089"/>
    <w:rsid w:val="005F72A8"/>
    <w:rsid w:val="005F7319"/>
    <w:rsid w:val="005F7A8A"/>
    <w:rsid w:val="006019E9"/>
    <w:rsid w:val="006026AE"/>
    <w:rsid w:val="00602F33"/>
    <w:rsid w:val="006044CF"/>
    <w:rsid w:val="006063F6"/>
    <w:rsid w:val="00606F4D"/>
    <w:rsid w:val="006073FE"/>
    <w:rsid w:val="00611E5C"/>
    <w:rsid w:val="00612A1B"/>
    <w:rsid w:val="00613A43"/>
    <w:rsid w:val="006150F9"/>
    <w:rsid w:val="00617D98"/>
    <w:rsid w:val="0062071D"/>
    <w:rsid w:val="0062185E"/>
    <w:rsid w:val="006231CC"/>
    <w:rsid w:val="00623A3A"/>
    <w:rsid w:val="00624E76"/>
    <w:rsid w:val="0062601B"/>
    <w:rsid w:val="0062650E"/>
    <w:rsid w:val="00626B5F"/>
    <w:rsid w:val="006302C2"/>
    <w:rsid w:val="00632673"/>
    <w:rsid w:val="00633D6E"/>
    <w:rsid w:val="006400BD"/>
    <w:rsid w:val="00641AC7"/>
    <w:rsid w:val="00642237"/>
    <w:rsid w:val="00642E1B"/>
    <w:rsid w:val="00643030"/>
    <w:rsid w:val="006435DD"/>
    <w:rsid w:val="006468E1"/>
    <w:rsid w:val="006469D4"/>
    <w:rsid w:val="00646FD8"/>
    <w:rsid w:val="0064711F"/>
    <w:rsid w:val="0064740F"/>
    <w:rsid w:val="006517F0"/>
    <w:rsid w:val="00651B37"/>
    <w:rsid w:val="00651EB4"/>
    <w:rsid w:val="00651EFB"/>
    <w:rsid w:val="0065341A"/>
    <w:rsid w:val="00653A36"/>
    <w:rsid w:val="00657097"/>
    <w:rsid w:val="0066318A"/>
    <w:rsid w:val="0066477B"/>
    <w:rsid w:val="00665137"/>
    <w:rsid w:val="0067152C"/>
    <w:rsid w:val="00674283"/>
    <w:rsid w:val="00674371"/>
    <w:rsid w:val="00674E9C"/>
    <w:rsid w:val="00680150"/>
    <w:rsid w:val="006810CE"/>
    <w:rsid w:val="00681767"/>
    <w:rsid w:val="0068244C"/>
    <w:rsid w:val="006829DF"/>
    <w:rsid w:val="00682C2B"/>
    <w:rsid w:val="0068386F"/>
    <w:rsid w:val="00685686"/>
    <w:rsid w:val="006860AC"/>
    <w:rsid w:val="006862C5"/>
    <w:rsid w:val="0068646C"/>
    <w:rsid w:val="00691377"/>
    <w:rsid w:val="0069186B"/>
    <w:rsid w:val="00691A4B"/>
    <w:rsid w:val="0069306C"/>
    <w:rsid w:val="00693FC2"/>
    <w:rsid w:val="006959E0"/>
    <w:rsid w:val="006964D7"/>
    <w:rsid w:val="00697B65"/>
    <w:rsid w:val="006A1B37"/>
    <w:rsid w:val="006A31C7"/>
    <w:rsid w:val="006A5F9D"/>
    <w:rsid w:val="006B07AE"/>
    <w:rsid w:val="006B1A54"/>
    <w:rsid w:val="006B26CD"/>
    <w:rsid w:val="006B63E8"/>
    <w:rsid w:val="006B7121"/>
    <w:rsid w:val="006C295C"/>
    <w:rsid w:val="006C3694"/>
    <w:rsid w:val="006C3F82"/>
    <w:rsid w:val="006C40A9"/>
    <w:rsid w:val="006C45DC"/>
    <w:rsid w:val="006C52FF"/>
    <w:rsid w:val="006C556A"/>
    <w:rsid w:val="006C67CB"/>
    <w:rsid w:val="006D07FC"/>
    <w:rsid w:val="006D359A"/>
    <w:rsid w:val="006D3BD3"/>
    <w:rsid w:val="006D4869"/>
    <w:rsid w:val="006D4B41"/>
    <w:rsid w:val="006D4FF5"/>
    <w:rsid w:val="006D59E3"/>
    <w:rsid w:val="006D6931"/>
    <w:rsid w:val="006E022D"/>
    <w:rsid w:val="006E243B"/>
    <w:rsid w:val="006E263B"/>
    <w:rsid w:val="006E6492"/>
    <w:rsid w:val="006F0D13"/>
    <w:rsid w:val="006F34D4"/>
    <w:rsid w:val="006F533E"/>
    <w:rsid w:val="006F561D"/>
    <w:rsid w:val="006F57C7"/>
    <w:rsid w:val="006F5B64"/>
    <w:rsid w:val="006F61FD"/>
    <w:rsid w:val="006F690C"/>
    <w:rsid w:val="006F6E47"/>
    <w:rsid w:val="006F7B99"/>
    <w:rsid w:val="00700450"/>
    <w:rsid w:val="00704697"/>
    <w:rsid w:val="00705C98"/>
    <w:rsid w:val="00706692"/>
    <w:rsid w:val="007108ED"/>
    <w:rsid w:val="0071182C"/>
    <w:rsid w:val="00713681"/>
    <w:rsid w:val="0071418A"/>
    <w:rsid w:val="007225FB"/>
    <w:rsid w:val="00723261"/>
    <w:rsid w:val="00725386"/>
    <w:rsid w:val="007261CF"/>
    <w:rsid w:val="00727136"/>
    <w:rsid w:val="00731037"/>
    <w:rsid w:val="00731515"/>
    <w:rsid w:val="007330F1"/>
    <w:rsid w:val="007337CF"/>
    <w:rsid w:val="007339B5"/>
    <w:rsid w:val="00734BBE"/>
    <w:rsid w:val="007368BD"/>
    <w:rsid w:val="00737481"/>
    <w:rsid w:val="00740186"/>
    <w:rsid w:val="00740BE0"/>
    <w:rsid w:val="007413FB"/>
    <w:rsid w:val="007443F3"/>
    <w:rsid w:val="00744D40"/>
    <w:rsid w:val="007458C3"/>
    <w:rsid w:val="00752A4A"/>
    <w:rsid w:val="00752BD6"/>
    <w:rsid w:val="007536A0"/>
    <w:rsid w:val="007558CC"/>
    <w:rsid w:val="00764BE0"/>
    <w:rsid w:val="007658D2"/>
    <w:rsid w:val="00765DB7"/>
    <w:rsid w:val="00766B1D"/>
    <w:rsid w:val="00766E8F"/>
    <w:rsid w:val="00766EA8"/>
    <w:rsid w:val="007703C4"/>
    <w:rsid w:val="0077172A"/>
    <w:rsid w:val="00771906"/>
    <w:rsid w:val="00772015"/>
    <w:rsid w:val="0077224A"/>
    <w:rsid w:val="007726B5"/>
    <w:rsid w:val="007727E8"/>
    <w:rsid w:val="007746C9"/>
    <w:rsid w:val="00774F2D"/>
    <w:rsid w:val="0077545C"/>
    <w:rsid w:val="0077574C"/>
    <w:rsid w:val="007763FA"/>
    <w:rsid w:val="007808CF"/>
    <w:rsid w:val="0078112B"/>
    <w:rsid w:val="00781DA2"/>
    <w:rsid w:val="00781F54"/>
    <w:rsid w:val="007831F9"/>
    <w:rsid w:val="00783B49"/>
    <w:rsid w:val="0078518F"/>
    <w:rsid w:val="00785693"/>
    <w:rsid w:val="007858C1"/>
    <w:rsid w:val="0078654B"/>
    <w:rsid w:val="00794674"/>
    <w:rsid w:val="00795829"/>
    <w:rsid w:val="00795BDD"/>
    <w:rsid w:val="00795D48"/>
    <w:rsid w:val="00795FB6"/>
    <w:rsid w:val="007975C0"/>
    <w:rsid w:val="00797F2C"/>
    <w:rsid w:val="007A0073"/>
    <w:rsid w:val="007A068D"/>
    <w:rsid w:val="007A06D6"/>
    <w:rsid w:val="007A08D0"/>
    <w:rsid w:val="007A2713"/>
    <w:rsid w:val="007A2B8F"/>
    <w:rsid w:val="007A302C"/>
    <w:rsid w:val="007A34F8"/>
    <w:rsid w:val="007A36CE"/>
    <w:rsid w:val="007A4033"/>
    <w:rsid w:val="007A7DF3"/>
    <w:rsid w:val="007B12DD"/>
    <w:rsid w:val="007B310A"/>
    <w:rsid w:val="007B32E1"/>
    <w:rsid w:val="007B5E3E"/>
    <w:rsid w:val="007B5F58"/>
    <w:rsid w:val="007B69C7"/>
    <w:rsid w:val="007B73CB"/>
    <w:rsid w:val="007B7CBB"/>
    <w:rsid w:val="007C1729"/>
    <w:rsid w:val="007C274E"/>
    <w:rsid w:val="007C2A4E"/>
    <w:rsid w:val="007C3AA1"/>
    <w:rsid w:val="007C50C7"/>
    <w:rsid w:val="007C6FA5"/>
    <w:rsid w:val="007D048E"/>
    <w:rsid w:val="007D0C83"/>
    <w:rsid w:val="007D17E1"/>
    <w:rsid w:val="007D21EF"/>
    <w:rsid w:val="007D51BF"/>
    <w:rsid w:val="007D69DF"/>
    <w:rsid w:val="007D6BE7"/>
    <w:rsid w:val="007D721C"/>
    <w:rsid w:val="007D7FF9"/>
    <w:rsid w:val="007E1054"/>
    <w:rsid w:val="007E644A"/>
    <w:rsid w:val="007E6590"/>
    <w:rsid w:val="007E7629"/>
    <w:rsid w:val="007F0FD8"/>
    <w:rsid w:val="007F2693"/>
    <w:rsid w:val="007F42E4"/>
    <w:rsid w:val="007F6289"/>
    <w:rsid w:val="00800E5D"/>
    <w:rsid w:val="0080263D"/>
    <w:rsid w:val="00802E6C"/>
    <w:rsid w:val="008031E4"/>
    <w:rsid w:val="00803320"/>
    <w:rsid w:val="0080384E"/>
    <w:rsid w:val="00804021"/>
    <w:rsid w:val="008045DA"/>
    <w:rsid w:val="00804A34"/>
    <w:rsid w:val="00807064"/>
    <w:rsid w:val="00807C23"/>
    <w:rsid w:val="00812BDE"/>
    <w:rsid w:val="00812FF1"/>
    <w:rsid w:val="0081488D"/>
    <w:rsid w:val="00817202"/>
    <w:rsid w:val="00817E6E"/>
    <w:rsid w:val="008201CF"/>
    <w:rsid w:val="008221BA"/>
    <w:rsid w:val="008252CD"/>
    <w:rsid w:val="00830A8A"/>
    <w:rsid w:val="00831919"/>
    <w:rsid w:val="00831F1E"/>
    <w:rsid w:val="00832428"/>
    <w:rsid w:val="00832AF8"/>
    <w:rsid w:val="00833722"/>
    <w:rsid w:val="00833FEB"/>
    <w:rsid w:val="00834233"/>
    <w:rsid w:val="0083453C"/>
    <w:rsid w:val="00836454"/>
    <w:rsid w:val="00837424"/>
    <w:rsid w:val="008378A3"/>
    <w:rsid w:val="008379E4"/>
    <w:rsid w:val="00840161"/>
    <w:rsid w:val="00842DAC"/>
    <w:rsid w:val="008435CC"/>
    <w:rsid w:val="00843680"/>
    <w:rsid w:val="0084422F"/>
    <w:rsid w:val="00846E06"/>
    <w:rsid w:val="00851229"/>
    <w:rsid w:val="0085176D"/>
    <w:rsid w:val="00854FEA"/>
    <w:rsid w:val="00862E4B"/>
    <w:rsid w:val="00864046"/>
    <w:rsid w:val="008642DC"/>
    <w:rsid w:val="00864FD3"/>
    <w:rsid w:val="00865ECC"/>
    <w:rsid w:val="008669DD"/>
    <w:rsid w:val="008721AF"/>
    <w:rsid w:val="008723E3"/>
    <w:rsid w:val="00873495"/>
    <w:rsid w:val="00873ECB"/>
    <w:rsid w:val="00873EE7"/>
    <w:rsid w:val="0087406E"/>
    <w:rsid w:val="0087673C"/>
    <w:rsid w:val="00881ADE"/>
    <w:rsid w:val="0088710C"/>
    <w:rsid w:val="00887BD1"/>
    <w:rsid w:val="00890EF1"/>
    <w:rsid w:val="00892EFA"/>
    <w:rsid w:val="00895F3C"/>
    <w:rsid w:val="008A10C4"/>
    <w:rsid w:val="008A1977"/>
    <w:rsid w:val="008A1EF4"/>
    <w:rsid w:val="008A2A30"/>
    <w:rsid w:val="008A2AEE"/>
    <w:rsid w:val="008A31B7"/>
    <w:rsid w:val="008A337E"/>
    <w:rsid w:val="008A3A35"/>
    <w:rsid w:val="008A3EB2"/>
    <w:rsid w:val="008A44F7"/>
    <w:rsid w:val="008A5177"/>
    <w:rsid w:val="008A538B"/>
    <w:rsid w:val="008A5556"/>
    <w:rsid w:val="008A561D"/>
    <w:rsid w:val="008A666B"/>
    <w:rsid w:val="008A77BC"/>
    <w:rsid w:val="008B08C6"/>
    <w:rsid w:val="008B1402"/>
    <w:rsid w:val="008B1C54"/>
    <w:rsid w:val="008C0BC9"/>
    <w:rsid w:val="008C0EAB"/>
    <w:rsid w:val="008C3DC9"/>
    <w:rsid w:val="008C5970"/>
    <w:rsid w:val="008D1FD6"/>
    <w:rsid w:val="008D204A"/>
    <w:rsid w:val="008D2FA9"/>
    <w:rsid w:val="008D335D"/>
    <w:rsid w:val="008D33D3"/>
    <w:rsid w:val="008D67B9"/>
    <w:rsid w:val="008D6ECA"/>
    <w:rsid w:val="008E1563"/>
    <w:rsid w:val="008E1F97"/>
    <w:rsid w:val="008E3C91"/>
    <w:rsid w:val="008E571C"/>
    <w:rsid w:val="008E5B9C"/>
    <w:rsid w:val="008E5F3B"/>
    <w:rsid w:val="008E6028"/>
    <w:rsid w:val="008E6FF4"/>
    <w:rsid w:val="008E74F8"/>
    <w:rsid w:val="008F1080"/>
    <w:rsid w:val="008F1E06"/>
    <w:rsid w:val="008F2B5E"/>
    <w:rsid w:val="008F38F3"/>
    <w:rsid w:val="008F48EE"/>
    <w:rsid w:val="008F4A76"/>
    <w:rsid w:val="008F60E6"/>
    <w:rsid w:val="008F77B0"/>
    <w:rsid w:val="0090051D"/>
    <w:rsid w:val="00902BF5"/>
    <w:rsid w:val="009031C0"/>
    <w:rsid w:val="00904028"/>
    <w:rsid w:val="009041B2"/>
    <w:rsid w:val="00905174"/>
    <w:rsid w:val="0090552C"/>
    <w:rsid w:val="009055F4"/>
    <w:rsid w:val="009063C6"/>
    <w:rsid w:val="0090674A"/>
    <w:rsid w:val="00910429"/>
    <w:rsid w:val="00910702"/>
    <w:rsid w:val="00912765"/>
    <w:rsid w:val="009169A0"/>
    <w:rsid w:val="00916CA1"/>
    <w:rsid w:val="00917370"/>
    <w:rsid w:val="0091776D"/>
    <w:rsid w:val="0092128A"/>
    <w:rsid w:val="00921645"/>
    <w:rsid w:val="009239B8"/>
    <w:rsid w:val="00924139"/>
    <w:rsid w:val="00924343"/>
    <w:rsid w:val="00924ADA"/>
    <w:rsid w:val="00925455"/>
    <w:rsid w:val="009267FC"/>
    <w:rsid w:val="009276F8"/>
    <w:rsid w:val="00927868"/>
    <w:rsid w:val="00930868"/>
    <w:rsid w:val="0093150D"/>
    <w:rsid w:val="00933A96"/>
    <w:rsid w:val="00934E87"/>
    <w:rsid w:val="00940623"/>
    <w:rsid w:val="00940F32"/>
    <w:rsid w:val="00941464"/>
    <w:rsid w:val="009433D1"/>
    <w:rsid w:val="009441FA"/>
    <w:rsid w:val="00944F70"/>
    <w:rsid w:val="009455F8"/>
    <w:rsid w:val="009456A9"/>
    <w:rsid w:val="009459D9"/>
    <w:rsid w:val="00945F9D"/>
    <w:rsid w:val="0094628B"/>
    <w:rsid w:val="0095120F"/>
    <w:rsid w:val="00953BCC"/>
    <w:rsid w:val="00953CC1"/>
    <w:rsid w:val="0095475E"/>
    <w:rsid w:val="00955920"/>
    <w:rsid w:val="00955CB9"/>
    <w:rsid w:val="009616E1"/>
    <w:rsid w:val="0096199F"/>
    <w:rsid w:val="00961DD8"/>
    <w:rsid w:val="009625F0"/>
    <w:rsid w:val="009626E2"/>
    <w:rsid w:val="00962B91"/>
    <w:rsid w:val="00962E93"/>
    <w:rsid w:val="0096345B"/>
    <w:rsid w:val="00964001"/>
    <w:rsid w:val="00965D22"/>
    <w:rsid w:val="00965D83"/>
    <w:rsid w:val="00966754"/>
    <w:rsid w:val="00970010"/>
    <w:rsid w:val="00971235"/>
    <w:rsid w:val="00971392"/>
    <w:rsid w:val="00972019"/>
    <w:rsid w:val="00972116"/>
    <w:rsid w:val="00972A56"/>
    <w:rsid w:val="00972A6C"/>
    <w:rsid w:val="00973DAB"/>
    <w:rsid w:val="00974CBD"/>
    <w:rsid w:val="00975D91"/>
    <w:rsid w:val="009772A8"/>
    <w:rsid w:val="00980C73"/>
    <w:rsid w:val="009811F3"/>
    <w:rsid w:val="00983EA9"/>
    <w:rsid w:val="00986591"/>
    <w:rsid w:val="00987DF5"/>
    <w:rsid w:val="0099058F"/>
    <w:rsid w:val="009920F6"/>
    <w:rsid w:val="0099306D"/>
    <w:rsid w:val="0099489B"/>
    <w:rsid w:val="0099515B"/>
    <w:rsid w:val="00995D9A"/>
    <w:rsid w:val="00996E33"/>
    <w:rsid w:val="009A014B"/>
    <w:rsid w:val="009A064F"/>
    <w:rsid w:val="009A1019"/>
    <w:rsid w:val="009A10D8"/>
    <w:rsid w:val="009A24C3"/>
    <w:rsid w:val="009A2A02"/>
    <w:rsid w:val="009A35AC"/>
    <w:rsid w:val="009A4246"/>
    <w:rsid w:val="009A7838"/>
    <w:rsid w:val="009B0F82"/>
    <w:rsid w:val="009B42FD"/>
    <w:rsid w:val="009B4D34"/>
    <w:rsid w:val="009B6642"/>
    <w:rsid w:val="009B6DA1"/>
    <w:rsid w:val="009C315C"/>
    <w:rsid w:val="009C33AD"/>
    <w:rsid w:val="009C56D6"/>
    <w:rsid w:val="009D08B8"/>
    <w:rsid w:val="009D094F"/>
    <w:rsid w:val="009D109A"/>
    <w:rsid w:val="009D1767"/>
    <w:rsid w:val="009D2287"/>
    <w:rsid w:val="009D22A0"/>
    <w:rsid w:val="009D40ED"/>
    <w:rsid w:val="009D4EEE"/>
    <w:rsid w:val="009E109F"/>
    <w:rsid w:val="009E1AF2"/>
    <w:rsid w:val="009E2B99"/>
    <w:rsid w:val="009E7375"/>
    <w:rsid w:val="009F17C5"/>
    <w:rsid w:val="009F1AED"/>
    <w:rsid w:val="009F1E5E"/>
    <w:rsid w:val="009F4468"/>
    <w:rsid w:val="009F6B25"/>
    <w:rsid w:val="009F70E1"/>
    <w:rsid w:val="009F7EBE"/>
    <w:rsid w:val="00A006E6"/>
    <w:rsid w:val="00A00782"/>
    <w:rsid w:val="00A019FD"/>
    <w:rsid w:val="00A030B5"/>
    <w:rsid w:val="00A034D5"/>
    <w:rsid w:val="00A038EB"/>
    <w:rsid w:val="00A040D9"/>
    <w:rsid w:val="00A04FF0"/>
    <w:rsid w:val="00A06912"/>
    <w:rsid w:val="00A11D62"/>
    <w:rsid w:val="00A125B2"/>
    <w:rsid w:val="00A12988"/>
    <w:rsid w:val="00A14DDD"/>
    <w:rsid w:val="00A16CC2"/>
    <w:rsid w:val="00A17429"/>
    <w:rsid w:val="00A21705"/>
    <w:rsid w:val="00A27690"/>
    <w:rsid w:val="00A27D77"/>
    <w:rsid w:val="00A30074"/>
    <w:rsid w:val="00A30116"/>
    <w:rsid w:val="00A3024B"/>
    <w:rsid w:val="00A315FE"/>
    <w:rsid w:val="00A331CD"/>
    <w:rsid w:val="00A33EB8"/>
    <w:rsid w:val="00A35769"/>
    <w:rsid w:val="00A36493"/>
    <w:rsid w:val="00A37066"/>
    <w:rsid w:val="00A37C3D"/>
    <w:rsid w:val="00A37E61"/>
    <w:rsid w:val="00A42CEE"/>
    <w:rsid w:val="00A434AE"/>
    <w:rsid w:val="00A453A0"/>
    <w:rsid w:val="00A45F20"/>
    <w:rsid w:val="00A51996"/>
    <w:rsid w:val="00A51DFF"/>
    <w:rsid w:val="00A5515D"/>
    <w:rsid w:val="00A5611E"/>
    <w:rsid w:val="00A56394"/>
    <w:rsid w:val="00A578D7"/>
    <w:rsid w:val="00A60A3D"/>
    <w:rsid w:val="00A611A1"/>
    <w:rsid w:val="00A64ABC"/>
    <w:rsid w:val="00A6550B"/>
    <w:rsid w:val="00A65679"/>
    <w:rsid w:val="00A71FF8"/>
    <w:rsid w:val="00A72143"/>
    <w:rsid w:val="00A726BD"/>
    <w:rsid w:val="00A7318A"/>
    <w:rsid w:val="00A823FE"/>
    <w:rsid w:val="00A83411"/>
    <w:rsid w:val="00A85D05"/>
    <w:rsid w:val="00A900B5"/>
    <w:rsid w:val="00A91540"/>
    <w:rsid w:val="00A91BA8"/>
    <w:rsid w:val="00A92AB2"/>
    <w:rsid w:val="00A92E1C"/>
    <w:rsid w:val="00A932B2"/>
    <w:rsid w:val="00A93AD6"/>
    <w:rsid w:val="00A941E3"/>
    <w:rsid w:val="00A94AAD"/>
    <w:rsid w:val="00A9675A"/>
    <w:rsid w:val="00A96E7F"/>
    <w:rsid w:val="00A977F5"/>
    <w:rsid w:val="00AA3A8E"/>
    <w:rsid w:val="00AA4A2B"/>
    <w:rsid w:val="00AA5065"/>
    <w:rsid w:val="00AA5EFB"/>
    <w:rsid w:val="00AA603D"/>
    <w:rsid w:val="00AA6F35"/>
    <w:rsid w:val="00AA7C18"/>
    <w:rsid w:val="00AA7E1B"/>
    <w:rsid w:val="00AA7F83"/>
    <w:rsid w:val="00AB385D"/>
    <w:rsid w:val="00AB3B63"/>
    <w:rsid w:val="00AB4888"/>
    <w:rsid w:val="00AB5D35"/>
    <w:rsid w:val="00AB6238"/>
    <w:rsid w:val="00AB6905"/>
    <w:rsid w:val="00AB6C50"/>
    <w:rsid w:val="00AC0356"/>
    <w:rsid w:val="00AC0ED7"/>
    <w:rsid w:val="00AC32BE"/>
    <w:rsid w:val="00AC425B"/>
    <w:rsid w:val="00AC54C1"/>
    <w:rsid w:val="00AC564E"/>
    <w:rsid w:val="00AC6A5C"/>
    <w:rsid w:val="00AD0ADE"/>
    <w:rsid w:val="00AD18F6"/>
    <w:rsid w:val="00AD2FEA"/>
    <w:rsid w:val="00AD3A88"/>
    <w:rsid w:val="00AD57EF"/>
    <w:rsid w:val="00AD7439"/>
    <w:rsid w:val="00AD7A99"/>
    <w:rsid w:val="00AD7C9A"/>
    <w:rsid w:val="00AE61FA"/>
    <w:rsid w:val="00AF4270"/>
    <w:rsid w:val="00AF7A17"/>
    <w:rsid w:val="00B01FC8"/>
    <w:rsid w:val="00B02BF6"/>
    <w:rsid w:val="00B03D89"/>
    <w:rsid w:val="00B03FDC"/>
    <w:rsid w:val="00B04EE0"/>
    <w:rsid w:val="00B10ADE"/>
    <w:rsid w:val="00B10DB0"/>
    <w:rsid w:val="00B1406F"/>
    <w:rsid w:val="00B147CE"/>
    <w:rsid w:val="00B16037"/>
    <w:rsid w:val="00B17258"/>
    <w:rsid w:val="00B21951"/>
    <w:rsid w:val="00B239DB"/>
    <w:rsid w:val="00B23E19"/>
    <w:rsid w:val="00B245E2"/>
    <w:rsid w:val="00B24611"/>
    <w:rsid w:val="00B260A9"/>
    <w:rsid w:val="00B2795C"/>
    <w:rsid w:val="00B31CAF"/>
    <w:rsid w:val="00B32C8C"/>
    <w:rsid w:val="00B33288"/>
    <w:rsid w:val="00B33D4C"/>
    <w:rsid w:val="00B34750"/>
    <w:rsid w:val="00B349DF"/>
    <w:rsid w:val="00B35BAF"/>
    <w:rsid w:val="00B36002"/>
    <w:rsid w:val="00B37425"/>
    <w:rsid w:val="00B37F3F"/>
    <w:rsid w:val="00B40264"/>
    <w:rsid w:val="00B4143C"/>
    <w:rsid w:val="00B41B29"/>
    <w:rsid w:val="00B42C1D"/>
    <w:rsid w:val="00B43859"/>
    <w:rsid w:val="00B44A50"/>
    <w:rsid w:val="00B454B5"/>
    <w:rsid w:val="00B46C9D"/>
    <w:rsid w:val="00B46D0A"/>
    <w:rsid w:val="00B47494"/>
    <w:rsid w:val="00B477A9"/>
    <w:rsid w:val="00B47A02"/>
    <w:rsid w:val="00B51484"/>
    <w:rsid w:val="00B52FD8"/>
    <w:rsid w:val="00B55B1E"/>
    <w:rsid w:val="00B57684"/>
    <w:rsid w:val="00B60F66"/>
    <w:rsid w:val="00B61202"/>
    <w:rsid w:val="00B62246"/>
    <w:rsid w:val="00B646E9"/>
    <w:rsid w:val="00B66FDD"/>
    <w:rsid w:val="00B67756"/>
    <w:rsid w:val="00B70F47"/>
    <w:rsid w:val="00B71415"/>
    <w:rsid w:val="00B71941"/>
    <w:rsid w:val="00B73818"/>
    <w:rsid w:val="00B7520D"/>
    <w:rsid w:val="00B7549F"/>
    <w:rsid w:val="00B759D1"/>
    <w:rsid w:val="00B75B23"/>
    <w:rsid w:val="00B774C6"/>
    <w:rsid w:val="00B77AE5"/>
    <w:rsid w:val="00B80A6E"/>
    <w:rsid w:val="00B823A9"/>
    <w:rsid w:val="00B8280E"/>
    <w:rsid w:val="00B83763"/>
    <w:rsid w:val="00B84A0C"/>
    <w:rsid w:val="00B85B39"/>
    <w:rsid w:val="00B86849"/>
    <w:rsid w:val="00B872DF"/>
    <w:rsid w:val="00B904DE"/>
    <w:rsid w:val="00B90A7B"/>
    <w:rsid w:val="00B91E8F"/>
    <w:rsid w:val="00B9321B"/>
    <w:rsid w:val="00B95098"/>
    <w:rsid w:val="00B953DE"/>
    <w:rsid w:val="00B95488"/>
    <w:rsid w:val="00B96762"/>
    <w:rsid w:val="00B967B2"/>
    <w:rsid w:val="00B97BFD"/>
    <w:rsid w:val="00B97CB1"/>
    <w:rsid w:val="00BA2AE5"/>
    <w:rsid w:val="00BA2D2E"/>
    <w:rsid w:val="00BA6114"/>
    <w:rsid w:val="00BA707B"/>
    <w:rsid w:val="00BA7A37"/>
    <w:rsid w:val="00BB084C"/>
    <w:rsid w:val="00BB0A71"/>
    <w:rsid w:val="00BB0C60"/>
    <w:rsid w:val="00BB1264"/>
    <w:rsid w:val="00BB402E"/>
    <w:rsid w:val="00BB4FC6"/>
    <w:rsid w:val="00BB6546"/>
    <w:rsid w:val="00BB6955"/>
    <w:rsid w:val="00BB6ABD"/>
    <w:rsid w:val="00BB7261"/>
    <w:rsid w:val="00BB7EA5"/>
    <w:rsid w:val="00BC095A"/>
    <w:rsid w:val="00BC0A27"/>
    <w:rsid w:val="00BC1AF0"/>
    <w:rsid w:val="00BC4CF0"/>
    <w:rsid w:val="00BC78CC"/>
    <w:rsid w:val="00BD008E"/>
    <w:rsid w:val="00BD1160"/>
    <w:rsid w:val="00BD1484"/>
    <w:rsid w:val="00BD265A"/>
    <w:rsid w:val="00BD42DF"/>
    <w:rsid w:val="00BD4F48"/>
    <w:rsid w:val="00BD4F71"/>
    <w:rsid w:val="00BD58B2"/>
    <w:rsid w:val="00BE0EDF"/>
    <w:rsid w:val="00BE272D"/>
    <w:rsid w:val="00BE3F3F"/>
    <w:rsid w:val="00BE67C3"/>
    <w:rsid w:val="00BE6DC1"/>
    <w:rsid w:val="00BE7698"/>
    <w:rsid w:val="00BF0DFA"/>
    <w:rsid w:val="00BF177A"/>
    <w:rsid w:val="00BF3553"/>
    <w:rsid w:val="00BF4B15"/>
    <w:rsid w:val="00BF4C1E"/>
    <w:rsid w:val="00BF5CB1"/>
    <w:rsid w:val="00BF64F7"/>
    <w:rsid w:val="00BF722D"/>
    <w:rsid w:val="00C0011D"/>
    <w:rsid w:val="00C03834"/>
    <w:rsid w:val="00C048D1"/>
    <w:rsid w:val="00C0625D"/>
    <w:rsid w:val="00C065D7"/>
    <w:rsid w:val="00C07052"/>
    <w:rsid w:val="00C0754A"/>
    <w:rsid w:val="00C10309"/>
    <w:rsid w:val="00C10F73"/>
    <w:rsid w:val="00C125F5"/>
    <w:rsid w:val="00C14454"/>
    <w:rsid w:val="00C146F5"/>
    <w:rsid w:val="00C14917"/>
    <w:rsid w:val="00C15D91"/>
    <w:rsid w:val="00C16378"/>
    <w:rsid w:val="00C16512"/>
    <w:rsid w:val="00C1687B"/>
    <w:rsid w:val="00C21BE3"/>
    <w:rsid w:val="00C2203F"/>
    <w:rsid w:val="00C2216D"/>
    <w:rsid w:val="00C22DE4"/>
    <w:rsid w:val="00C23891"/>
    <w:rsid w:val="00C24EF4"/>
    <w:rsid w:val="00C2512B"/>
    <w:rsid w:val="00C251DA"/>
    <w:rsid w:val="00C25FD9"/>
    <w:rsid w:val="00C26745"/>
    <w:rsid w:val="00C26955"/>
    <w:rsid w:val="00C27B4B"/>
    <w:rsid w:val="00C27F59"/>
    <w:rsid w:val="00C306CB"/>
    <w:rsid w:val="00C31CBE"/>
    <w:rsid w:val="00C32B7C"/>
    <w:rsid w:val="00C3347A"/>
    <w:rsid w:val="00C33E8F"/>
    <w:rsid w:val="00C33EF3"/>
    <w:rsid w:val="00C344B1"/>
    <w:rsid w:val="00C34968"/>
    <w:rsid w:val="00C34F64"/>
    <w:rsid w:val="00C36FFB"/>
    <w:rsid w:val="00C405DB"/>
    <w:rsid w:val="00C417E3"/>
    <w:rsid w:val="00C42977"/>
    <w:rsid w:val="00C42C1C"/>
    <w:rsid w:val="00C4433C"/>
    <w:rsid w:val="00C4479B"/>
    <w:rsid w:val="00C44F1E"/>
    <w:rsid w:val="00C5107D"/>
    <w:rsid w:val="00C510E3"/>
    <w:rsid w:val="00C518A0"/>
    <w:rsid w:val="00C51AAE"/>
    <w:rsid w:val="00C52193"/>
    <w:rsid w:val="00C525C1"/>
    <w:rsid w:val="00C52C10"/>
    <w:rsid w:val="00C52D3B"/>
    <w:rsid w:val="00C53319"/>
    <w:rsid w:val="00C563D8"/>
    <w:rsid w:val="00C6023C"/>
    <w:rsid w:val="00C60B9A"/>
    <w:rsid w:val="00C6260D"/>
    <w:rsid w:val="00C63D39"/>
    <w:rsid w:val="00C6582D"/>
    <w:rsid w:val="00C66F05"/>
    <w:rsid w:val="00C70631"/>
    <w:rsid w:val="00C71EDF"/>
    <w:rsid w:val="00C7527C"/>
    <w:rsid w:val="00C82B1C"/>
    <w:rsid w:val="00C85E9C"/>
    <w:rsid w:val="00C8601E"/>
    <w:rsid w:val="00C91C4F"/>
    <w:rsid w:val="00C92100"/>
    <w:rsid w:val="00C92949"/>
    <w:rsid w:val="00C9297F"/>
    <w:rsid w:val="00C94CBE"/>
    <w:rsid w:val="00C952AE"/>
    <w:rsid w:val="00C9552E"/>
    <w:rsid w:val="00C958BF"/>
    <w:rsid w:val="00C97AFB"/>
    <w:rsid w:val="00CA3F97"/>
    <w:rsid w:val="00CA4ACA"/>
    <w:rsid w:val="00CA4D7A"/>
    <w:rsid w:val="00CA5C5A"/>
    <w:rsid w:val="00CB1B61"/>
    <w:rsid w:val="00CB1D01"/>
    <w:rsid w:val="00CB3CA2"/>
    <w:rsid w:val="00CB6EFD"/>
    <w:rsid w:val="00CB6F2C"/>
    <w:rsid w:val="00CC004F"/>
    <w:rsid w:val="00CC0B1A"/>
    <w:rsid w:val="00CC13E9"/>
    <w:rsid w:val="00CC17E1"/>
    <w:rsid w:val="00CC1983"/>
    <w:rsid w:val="00CC3252"/>
    <w:rsid w:val="00CC4716"/>
    <w:rsid w:val="00CC54AA"/>
    <w:rsid w:val="00CC7580"/>
    <w:rsid w:val="00CC7BF8"/>
    <w:rsid w:val="00CD064F"/>
    <w:rsid w:val="00CD0EE3"/>
    <w:rsid w:val="00CD1A04"/>
    <w:rsid w:val="00CD2BE9"/>
    <w:rsid w:val="00CD32F3"/>
    <w:rsid w:val="00CD40BF"/>
    <w:rsid w:val="00CD5BB5"/>
    <w:rsid w:val="00CD60A6"/>
    <w:rsid w:val="00CD6B59"/>
    <w:rsid w:val="00CD7011"/>
    <w:rsid w:val="00CE0513"/>
    <w:rsid w:val="00CE1ECC"/>
    <w:rsid w:val="00CE1F2E"/>
    <w:rsid w:val="00CE213F"/>
    <w:rsid w:val="00CE3516"/>
    <w:rsid w:val="00CE3903"/>
    <w:rsid w:val="00CE3A50"/>
    <w:rsid w:val="00CE53FE"/>
    <w:rsid w:val="00CE579D"/>
    <w:rsid w:val="00CE59A1"/>
    <w:rsid w:val="00CE68B1"/>
    <w:rsid w:val="00CE7124"/>
    <w:rsid w:val="00CE7755"/>
    <w:rsid w:val="00CE7F71"/>
    <w:rsid w:val="00CF0994"/>
    <w:rsid w:val="00CF14C1"/>
    <w:rsid w:val="00CF28EA"/>
    <w:rsid w:val="00CF2F24"/>
    <w:rsid w:val="00CF3F34"/>
    <w:rsid w:val="00CF4952"/>
    <w:rsid w:val="00CF5131"/>
    <w:rsid w:val="00CF67D7"/>
    <w:rsid w:val="00CF7431"/>
    <w:rsid w:val="00D02188"/>
    <w:rsid w:val="00D029EC"/>
    <w:rsid w:val="00D035A0"/>
    <w:rsid w:val="00D03828"/>
    <w:rsid w:val="00D04E3B"/>
    <w:rsid w:val="00D078C7"/>
    <w:rsid w:val="00D10A6E"/>
    <w:rsid w:val="00D10EC1"/>
    <w:rsid w:val="00D115BE"/>
    <w:rsid w:val="00D1243F"/>
    <w:rsid w:val="00D1251E"/>
    <w:rsid w:val="00D1260C"/>
    <w:rsid w:val="00D130C5"/>
    <w:rsid w:val="00D21594"/>
    <w:rsid w:val="00D21956"/>
    <w:rsid w:val="00D228AF"/>
    <w:rsid w:val="00D242AF"/>
    <w:rsid w:val="00D24B1A"/>
    <w:rsid w:val="00D24C40"/>
    <w:rsid w:val="00D2629A"/>
    <w:rsid w:val="00D31AC8"/>
    <w:rsid w:val="00D335F7"/>
    <w:rsid w:val="00D360A5"/>
    <w:rsid w:val="00D36D1E"/>
    <w:rsid w:val="00D371A4"/>
    <w:rsid w:val="00D37807"/>
    <w:rsid w:val="00D40160"/>
    <w:rsid w:val="00D40226"/>
    <w:rsid w:val="00D41B8D"/>
    <w:rsid w:val="00D43007"/>
    <w:rsid w:val="00D430CC"/>
    <w:rsid w:val="00D43DEB"/>
    <w:rsid w:val="00D44434"/>
    <w:rsid w:val="00D45D88"/>
    <w:rsid w:val="00D47BCE"/>
    <w:rsid w:val="00D50D37"/>
    <w:rsid w:val="00D55602"/>
    <w:rsid w:val="00D56C32"/>
    <w:rsid w:val="00D57C26"/>
    <w:rsid w:val="00D601BD"/>
    <w:rsid w:val="00D6026A"/>
    <w:rsid w:val="00D60C6C"/>
    <w:rsid w:val="00D6338F"/>
    <w:rsid w:val="00D64D39"/>
    <w:rsid w:val="00D65499"/>
    <w:rsid w:val="00D67753"/>
    <w:rsid w:val="00D67F94"/>
    <w:rsid w:val="00D707A2"/>
    <w:rsid w:val="00D71AFF"/>
    <w:rsid w:val="00D72A3A"/>
    <w:rsid w:val="00D73B03"/>
    <w:rsid w:val="00D73CCD"/>
    <w:rsid w:val="00D74CB2"/>
    <w:rsid w:val="00D7638F"/>
    <w:rsid w:val="00D81EB3"/>
    <w:rsid w:val="00D82016"/>
    <w:rsid w:val="00D833A2"/>
    <w:rsid w:val="00D84940"/>
    <w:rsid w:val="00D84A19"/>
    <w:rsid w:val="00D85A5B"/>
    <w:rsid w:val="00D91BC3"/>
    <w:rsid w:val="00D9419D"/>
    <w:rsid w:val="00D942F4"/>
    <w:rsid w:val="00D9527C"/>
    <w:rsid w:val="00D965AA"/>
    <w:rsid w:val="00D96A73"/>
    <w:rsid w:val="00DA30F5"/>
    <w:rsid w:val="00DA4183"/>
    <w:rsid w:val="00DB159F"/>
    <w:rsid w:val="00DB3D17"/>
    <w:rsid w:val="00DB3F32"/>
    <w:rsid w:val="00DB4BD2"/>
    <w:rsid w:val="00DB64B2"/>
    <w:rsid w:val="00DC10AF"/>
    <w:rsid w:val="00DC289C"/>
    <w:rsid w:val="00DC2E8E"/>
    <w:rsid w:val="00DC4BEE"/>
    <w:rsid w:val="00DC52D4"/>
    <w:rsid w:val="00DC66D4"/>
    <w:rsid w:val="00DC7F22"/>
    <w:rsid w:val="00DD000F"/>
    <w:rsid w:val="00DD064B"/>
    <w:rsid w:val="00DD233D"/>
    <w:rsid w:val="00DD6934"/>
    <w:rsid w:val="00DD7500"/>
    <w:rsid w:val="00DE04C4"/>
    <w:rsid w:val="00DE15B2"/>
    <w:rsid w:val="00DE2599"/>
    <w:rsid w:val="00DE4D84"/>
    <w:rsid w:val="00DE578F"/>
    <w:rsid w:val="00DE64B4"/>
    <w:rsid w:val="00DE7895"/>
    <w:rsid w:val="00DE793A"/>
    <w:rsid w:val="00DF08CF"/>
    <w:rsid w:val="00DF0B42"/>
    <w:rsid w:val="00DF0BB7"/>
    <w:rsid w:val="00DF0D26"/>
    <w:rsid w:val="00DF13D0"/>
    <w:rsid w:val="00DF1595"/>
    <w:rsid w:val="00DF1F40"/>
    <w:rsid w:val="00DF2281"/>
    <w:rsid w:val="00DF2C0F"/>
    <w:rsid w:val="00DF2FF8"/>
    <w:rsid w:val="00DF30F6"/>
    <w:rsid w:val="00DF4636"/>
    <w:rsid w:val="00DF480F"/>
    <w:rsid w:val="00DF5D5F"/>
    <w:rsid w:val="00DF63AE"/>
    <w:rsid w:val="00E0010D"/>
    <w:rsid w:val="00E00B2A"/>
    <w:rsid w:val="00E014DC"/>
    <w:rsid w:val="00E01BAA"/>
    <w:rsid w:val="00E02231"/>
    <w:rsid w:val="00E0224A"/>
    <w:rsid w:val="00E029D2"/>
    <w:rsid w:val="00E02F81"/>
    <w:rsid w:val="00E0343C"/>
    <w:rsid w:val="00E036A0"/>
    <w:rsid w:val="00E04304"/>
    <w:rsid w:val="00E045D9"/>
    <w:rsid w:val="00E047B2"/>
    <w:rsid w:val="00E05B42"/>
    <w:rsid w:val="00E0647C"/>
    <w:rsid w:val="00E065A3"/>
    <w:rsid w:val="00E10207"/>
    <w:rsid w:val="00E128CF"/>
    <w:rsid w:val="00E13277"/>
    <w:rsid w:val="00E14FBD"/>
    <w:rsid w:val="00E15087"/>
    <w:rsid w:val="00E17D8C"/>
    <w:rsid w:val="00E20E30"/>
    <w:rsid w:val="00E24999"/>
    <w:rsid w:val="00E27DE8"/>
    <w:rsid w:val="00E30266"/>
    <w:rsid w:val="00E30785"/>
    <w:rsid w:val="00E30AFC"/>
    <w:rsid w:val="00E327F6"/>
    <w:rsid w:val="00E329D8"/>
    <w:rsid w:val="00E33AC7"/>
    <w:rsid w:val="00E33D0B"/>
    <w:rsid w:val="00E348C0"/>
    <w:rsid w:val="00E34CB9"/>
    <w:rsid w:val="00E35332"/>
    <w:rsid w:val="00E3772D"/>
    <w:rsid w:val="00E4095F"/>
    <w:rsid w:val="00E420A9"/>
    <w:rsid w:val="00E422D8"/>
    <w:rsid w:val="00E440F9"/>
    <w:rsid w:val="00E45380"/>
    <w:rsid w:val="00E46776"/>
    <w:rsid w:val="00E47300"/>
    <w:rsid w:val="00E47E50"/>
    <w:rsid w:val="00E52CD8"/>
    <w:rsid w:val="00E5332A"/>
    <w:rsid w:val="00E53CDB"/>
    <w:rsid w:val="00E54C07"/>
    <w:rsid w:val="00E57658"/>
    <w:rsid w:val="00E6169F"/>
    <w:rsid w:val="00E70C4A"/>
    <w:rsid w:val="00E714E8"/>
    <w:rsid w:val="00E71898"/>
    <w:rsid w:val="00E722F3"/>
    <w:rsid w:val="00E73506"/>
    <w:rsid w:val="00E7385A"/>
    <w:rsid w:val="00E73F88"/>
    <w:rsid w:val="00E74380"/>
    <w:rsid w:val="00E750CC"/>
    <w:rsid w:val="00E7528B"/>
    <w:rsid w:val="00E7599F"/>
    <w:rsid w:val="00E76FBF"/>
    <w:rsid w:val="00E809FF"/>
    <w:rsid w:val="00E80ACA"/>
    <w:rsid w:val="00E81BE4"/>
    <w:rsid w:val="00E81D80"/>
    <w:rsid w:val="00E825B9"/>
    <w:rsid w:val="00E839B9"/>
    <w:rsid w:val="00E84ECC"/>
    <w:rsid w:val="00E85912"/>
    <w:rsid w:val="00E87A93"/>
    <w:rsid w:val="00E87D46"/>
    <w:rsid w:val="00E92EEA"/>
    <w:rsid w:val="00E956EC"/>
    <w:rsid w:val="00E958C9"/>
    <w:rsid w:val="00E963E1"/>
    <w:rsid w:val="00E96C66"/>
    <w:rsid w:val="00E978B2"/>
    <w:rsid w:val="00E97B1C"/>
    <w:rsid w:val="00EA24F6"/>
    <w:rsid w:val="00EA32F2"/>
    <w:rsid w:val="00EA341F"/>
    <w:rsid w:val="00EA4250"/>
    <w:rsid w:val="00EA44A7"/>
    <w:rsid w:val="00EA539F"/>
    <w:rsid w:val="00EA6039"/>
    <w:rsid w:val="00EB0303"/>
    <w:rsid w:val="00EB09B6"/>
    <w:rsid w:val="00EB3608"/>
    <w:rsid w:val="00EB37A3"/>
    <w:rsid w:val="00EB52FD"/>
    <w:rsid w:val="00EB6AD4"/>
    <w:rsid w:val="00EB6EA5"/>
    <w:rsid w:val="00EB71B5"/>
    <w:rsid w:val="00EC1BE1"/>
    <w:rsid w:val="00EC59C7"/>
    <w:rsid w:val="00EC5D74"/>
    <w:rsid w:val="00EC6E3E"/>
    <w:rsid w:val="00ED084D"/>
    <w:rsid w:val="00ED11CC"/>
    <w:rsid w:val="00ED1A96"/>
    <w:rsid w:val="00ED1EB2"/>
    <w:rsid w:val="00ED2566"/>
    <w:rsid w:val="00ED4699"/>
    <w:rsid w:val="00EE09EC"/>
    <w:rsid w:val="00EE3812"/>
    <w:rsid w:val="00EE382A"/>
    <w:rsid w:val="00EE78CF"/>
    <w:rsid w:val="00EF0F47"/>
    <w:rsid w:val="00EF2651"/>
    <w:rsid w:val="00EF3E96"/>
    <w:rsid w:val="00EF42B5"/>
    <w:rsid w:val="00F0202A"/>
    <w:rsid w:val="00F036B8"/>
    <w:rsid w:val="00F04321"/>
    <w:rsid w:val="00F05DFB"/>
    <w:rsid w:val="00F07C37"/>
    <w:rsid w:val="00F113CD"/>
    <w:rsid w:val="00F154A9"/>
    <w:rsid w:val="00F16F50"/>
    <w:rsid w:val="00F2408F"/>
    <w:rsid w:val="00F24562"/>
    <w:rsid w:val="00F24FEA"/>
    <w:rsid w:val="00F2510A"/>
    <w:rsid w:val="00F25C7B"/>
    <w:rsid w:val="00F274D3"/>
    <w:rsid w:val="00F300BC"/>
    <w:rsid w:val="00F31227"/>
    <w:rsid w:val="00F31D90"/>
    <w:rsid w:val="00F34690"/>
    <w:rsid w:val="00F34F4C"/>
    <w:rsid w:val="00F36B24"/>
    <w:rsid w:val="00F375F3"/>
    <w:rsid w:val="00F37EFA"/>
    <w:rsid w:val="00F4350F"/>
    <w:rsid w:val="00F47B7C"/>
    <w:rsid w:val="00F50C3D"/>
    <w:rsid w:val="00F50F03"/>
    <w:rsid w:val="00F51102"/>
    <w:rsid w:val="00F5113F"/>
    <w:rsid w:val="00F522CB"/>
    <w:rsid w:val="00F52E2E"/>
    <w:rsid w:val="00F5382E"/>
    <w:rsid w:val="00F54306"/>
    <w:rsid w:val="00F5577B"/>
    <w:rsid w:val="00F559C9"/>
    <w:rsid w:val="00F561CA"/>
    <w:rsid w:val="00F56286"/>
    <w:rsid w:val="00F600FB"/>
    <w:rsid w:val="00F609EC"/>
    <w:rsid w:val="00F67194"/>
    <w:rsid w:val="00F6757B"/>
    <w:rsid w:val="00F675E7"/>
    <w:rsid w:val="00F7270F"/>
    <w:rsid w:val="00F73A63"/>
    <w:rsid w:val="00F7483B"/>
    <w:rsid w:val="00F75D2F"/>
    <w:rsid w:val="00F766F6"/>
    <w:rsid w:val="00F7782D"/>
    <w:rsid w:val="00F80E3E"/>
    <w:rsid w:val="00F83058"/>
    <w:rsid w:val="00F83832"/>
    <w:rsid w:val="00F843E2"/>
    <w:rsid w:val="00F87149"/>
    <w:rsid w:val="00F87279"/>
    <w:rsid w:val="00F87F38"/>
    <w:rsid w:val="00F91542"/>
    <w:rsid w:val="00F93814"/>
    <w:rsid w:val="00F938D3"/>
    <w:rsid w:val="00F939FE"/>
    <w:rsid w:val="00F93D08"/>
    <w:rsid w:val="00F9686D"/>
    <w:rsid w:val="00FA073A"/>
    <w:rsid w:val="00FA094A"/>
    <w:rsid w:val="00FA1CB3"/>
    <w:rsid w:val="00FA1D78"/>
    <w:rsid w:val="00FA2388"/>
    <w:rsid w:val="00FA4380"/>
    <w:rsid w:val="00FA65D6"/>
    <w:rsid w:val="00FA6CB0"/>
    <w:rsid w:val="00FB013F"/>
    <w:rsid w:val="00FB23F1"/>
    <w:rsid w:val="00FB4D3D"/>
    <w:rsid w:val="00FB5D70"/>
    <w:rsid w:val="00FB731A"/>
    <w:rsid w:val="00FC048A"/>
    <w:rsid w:val="00FC17D0"/>
    <w:rsid w:val="00FC1DF0"/>
    <w:rsid w:val="00FC297C"/>
    <w:rsid w:val="00FC54D2"/>
    <w:rsid w:val="00FC5830"/>
    <w:rsid w:val="00FC6B2D"/>
    <w:rsid w:val="00FC6B83"/>
    <w:rsid w:val="00FC6D5B"/>
    <w:rsid w:val="00FC7FEF"/>
    <w:rsid w:val="00FD07B6"/>
    <w:rsid w:val="00FD0D86"/>
    <w:rsid w:val="00FD6FFF"/>
    <w:rsid w:val="00FE0C47"/>
    <w:rsid w:val="00FE12DB"/>
    <w:rsid w:val="00FE2D9E"/>
    <w:rsid w:val="00FE3155"/>
    <w:rsid w:val="00FE384E"/>
    <w:rsid w:val="00FE41BD"/>
    <w:rsid w:val="00FE70C2"/>
    <w:rsid w:val="00FF0213"/>
    <w:rsid w:val="00FF1085"/>
    <w:rsid w:val="00FF140A"/>
    <w:rsid w:val="00FF2A67"/>
    <w:rsid w:val="011DB2D5"/>
    <w:rsid w:val="0128826A"/>
    <w:rsid w:val="012F5B8D"/>
    <w:rsid w:val="023E4A24"/>
    <w:rsid w:val="02A57531"/>
    <w:rsid w:val="02E41B6E"/>
    <w:rsid w:val="0347294A"/>
    <w:rsid w:val="036A11E4"/>
    <w:rsid w:val="03942A1B"/>
    <w:rsid w:val="0402386E"/>
    <w:rsid w:val="04077960"/>
    <w:rsid w:val="04472509"/>
    <w:rsid w:val="04572AB9"/>
    <w:rsid w:val="04ABD817"/>
    <w:rsid w:val="056906E7"/>
    <w:rsid w:val="058CBC64"/>
    <w:rsid w:val="0596CAC5"/>
    <w:rsid w:val="05AC56ED"/>
    <w:rsid w:val="05C0BC3F"/>
    <w:rsid w:val="06045A14"/>
    <w:rsid w:val="0664B6A2"/>
    <w:rsid w:val="068FD69C"/>
    <w:rsid w:val="06EADDBC"/>
    <w:rsid w:val="072692C0"/>
    <w:rsid w:val="0731B39A"/>
    <w:rsid w:val="0793FD00"/>
    <w:rsid w:val="07AC4EBA"/>
    <w:rsid w:val="07C484FB"/>
    <w:rsid w:val="082CEB57"/>
    <w:rsid w:val="08AF8C74"/>
    <w:rsid w:val="08F886F0"/>
    <w:rsid w:val="094C6011"/>
    <w:rsid w:val="09A60329"/>
    <w:rsid w:val="09B0880A"/>
    <w:rsid w:val="0A09C1A4"/>
    <w:rsid w:val="0A4B7A61"/>
    <w:rsid w:val="0B365A5F"/>
    <w:rsid w:val="0B39BD91"/>
    <w:rsid w:val="0B5A44C8"/>
    <w:rsid w:val="0B89DE9C"/>
    <w:rsid w:val="0C28AA33"/>
    <w:rsid w:val="0C313656"/>
    <w:rsid w:val="0C53C3DA"/>
    <w:rsid w:val="0D6B5ECC"/>
    <w:rsid w:val="0DAF08CA"/>
    <w:rsid w:val="0ED50192"/>
    <w:rsid w:val="0F583590"/>
    <w:rsid w:val="0F72C924"/>
    <w:rsid w:val="0FC2B015"/>
    <w:rsid w:val="101554A2"/>
    <w:rsid w:val="10160D31"/>
    <w:rsid w:val="10566F6C"/>
    <w:rsid w:val="10652648"/>
    <w:rsid w:val="10AE528E"/>
    <w:rsid w:val="11C40474"/>
    <w:rsid w:val="11D4D7E4"/>
    <w:rsid w:val="120B93E5"/>
    <w:rsid w:val="12323BCC"/>
    <w:rsid w:val="12372B29"/>
    <w:rsid w:val="12821837"/>
    <w:rsid w:val="12ED133E"/>
    <w:rsid w:val="12FDEA49"/>
    <w:rsid w:val="13088E93"/>
    <w:rsid w:val="1337A195"/>
    <w:rsid w:val="13510453"/>
    <w:rsid w:val="13535A40"/>
    <w:rsid w:val="13DB82B8"/>
    <w:rsid w:val="14747884"/>
    <w:rsid w:val="148D9208"/>
    <w:rsid w:val="14B9BB49"/>
    <w:rsid w:val="14BFCCCE"/>
    <w:rsid w:val="14C430DE"/>
    <w:rsid w:val="14FFECF5"/>
    <w:rsid w:val="1515546B"/>
    <w:rsid w:val="15809A82"/>
    <w:rsid w:val="158931C8"/>
    <w:rsid w:val="158B0D2C"/>
    <w:rsid w:val="159297D9"/>
    <w:rsid w:val="15C5DE3D"/>
    <w:rsid w:val="15FBF07A"/>
    <w:rsid w:val="1618E562"/>
    <w:rsid w:val="162D9FEE"/>
    <w:rsid w:val="1638F58C"/>
    <w:rsid w:val="167F8A03"/>
    <w:rsid w:val="16DCDBD0"/>
    <w:rsid w:val="17DD5660"/>
    <w:rsid w:val="189162A7"/>
    <w:rsid w:val="1929DCBB"/>
    <w:rsid w:val="195CE38C"/>
    <w:rsid w:val="195F3EFB"/>
    <w:rsid w:val="19D5D0BF"/>
    <w:rsid w:val="19E18BCE"/>
    <w:rsid w:val="1A469C2E"/>
    <w:rsid w:val="1A65FBF1"/>
    <w:rsid w:val="1A962ADA"/>
    <w:rsid w:val="1B10750C"/>
    <w:rsid w:val="1B376AA9"/>
    <w:rsid w:val="1B4C352C"/>
    <w:rsid w:val="1B4CCEBC"/>
    <w:rsid w:val="1B6726EA"/>
    <w:rsid w:val="1B994C69"/>
    <w:rsid w:val="1BF4295E"/>
    <w:rsid w:val="1CB14B8A"/>
    <w:rsid w:val="1CE74898"/>
    <w:rsid w:val="1D003D8D"/>
    <w:rsid w:val="1D379961"/>
    <w:rsid w:val="1D3A15D2"/>
    <w:rsid w:val="1D7B92DF"/>
    <w:rsid w:val="1DACA1F4"/>
    <w:rsid w:val="1DC59CF5"/>
    <w:rsid w:val="1E5DE116"/>
    <w:rsid w:val="1EE0BF67"/>
    <w:rsid w:val="1F0425AA"/>
    <w:rsid w:val="1F179BC9"/>
    <w:rsid w:val="1FE17113"/>
    <w:rsid w:val="2003697C"/>
    <w:rsid w:val="208CC6C3"/>
    <w:rsid w:val="20F2E615"/>
    <w:rsid w:val="20F8D3B5"/>
    <w:rsid w:val="20FC6B20"/>
    <w:rsid w:val="2114CDE9"/>
    <w:rsid w:val="212DE840"/>
    <w:rsid w:val="21350580"/>
    <w:rsid w:val="215AEC75"/>
    <w:rsid w:val="21BEB822"/>
    <w:rsid w:val="221F9117"/>
    <w:rsid w:val="22807725"/>
    <w:rsid w:val="22961F77"/>
    <w:rsid w:val="231E20D4"/>
    <w:rsid w:val="2323CD72"/>
    <w:rsid w:val="234A9A57"/>
    <w:rsid w:val="235EC088"/>
    <w:rsid w:val="23FC13F0"/>
    <w:rsid w:val="243D9210"/>
    <w:rsid w:val="246DC01C"/>
    <w:rsid w:val="24803B95"/>
    <w:rsid w:val="2480D50D"/>
    <w:rsid w:val="24A1783F"/>
    <w:rsid w:val="24D3D657"/>
    <w:rsid w:val="251DEA8A"/>
    <w:rsid w:val="253F08C5"/>
    <w:rsid w:val="25594C97"/>
    <w:rsid w:val="261A4230"/>
    <w:rsid w:val="263BB354"/>
    <w:rsid w:val="2674C295"/>
    <w:rsid w:val="26C38C20"/>
    <w:rsid w:val="26E10CE3"/>
    <w:rsid w:val="27CC988A"/>
    <w:rsid w:val="280036EF"/>
    <w:rsid w:val="28304C81"/>
    <w:rsid w:val="291AB49F"/>
    <w:rsid w:val="292A74F7"/>
    <w:rsid w:val="294E2107"/>
    <w:rsid w:val="29885A21"/>
    <w:rsid w:val="29B54159"/>
    <w:rsid w:val="2A4EAB4C"/>
    <w:rsid w:val="2A748E0C"/>
    <w:rsid w:val="2A7C0AFC"/>
    <w:rsid w:val="2ADD4783"/>
    <w:rsid w:val="2B0E87E6"/>
    <w:rsid w:val="2B45515A"/>
    <w:rsid w:val="2B580182"/>
    <w:rsid w:val="2C501741"/>
    <w:rsid w:val="2CC13E23"/>
    <w:rsid w:val="2CD8F709"/>
    <w:rsid w:val="2D40F3B0"/>
    <w:rsid w:val="2DA9FAE3"/>
    <w:rsid w:val="2E909568"/>
    <w:rsid w:val="2F47B432"/>
    <w:rsid w:val="2F50EEE6"/>
    <w:rsid w:val="30043819"/>
    <w:rsid w:val="31003490"/>
    <w:rsid w:val="316991A9"/>
    <w:rsid w:val="32244D63"/>
    <w:rsid w:val="3242C2CC"/>
    <w:rsid w:val="32C177F5"/>
    <w:rsid w:val="3300934B"/>
    <w:rsid w:val="335B1520"/>
    <w:rsid w:val="336B933F"/>
    <w:rsid w:val="33E4D0E3"/>
    <w:rsid w:val="347ADACA"/>
    <w:rsid w:val="348DD42F"/>
    <w:rsid w:val="353A56FB"/>
    <w:rsid w:val="3551135D"/>
    <w:rsid w:val="356B30D5"/>
    <w:rsid w:val="35B17CAE"/>
    <w:rsid w:val="35CD478C"/>
    <w:rsid w:val="36AC5DBB"/>
    <w:rsid w:val="36BB044E"/>
    <w:rsid w:val="375DDA0F"/>
    <w:rsid w:val="376F2DFE"/>
    <w:rsid w:val="378A6937"/>
    <w:rsid w:val="37D757A3"/>
    <w:rsid w:val="387F3E7E"/>
    <w:rsid w:val="389045BD"/>
    <w:rsid w:val="3895164D"/>
    <w:rsid w:val="38A5582A"/>
    <w:rsid w:val="38DF9203"/>
    <w:rsid w:val="3984F318"/>
    <w:rsid w:val="39CB722C"/>
    <w:rsid w:val="3A859C0C"/>
    <w:rsid w:val="3B2C7FFD"/>
    <w:rsid w:val="3B445980"/>
    <w:rsid w:val="3B86EA87"/>
    <w:rsid w:val="3B8D6AD3"/>
    <w:rsid w:val="3CB000CF"/>
    <w:rsid w:val="3CC46570"/>
    <w:rsid w:val="3DD27AE9"/>
    <w:rsid w:val="3DD2B1B9"/>
    <w:rsid w:val="3E2FDB7B"/>
    <w:rsid w:val="3E69BADA"/>
    <w:rsid w:val="3EF3A2E1"/>
    <w:rsid w:val="3FDAB399"/>
    <w:rsid w:val="4022BDED"/>
    <w:rsid w:val="407A5A9B"/>
    <w:rsid w:val="40895920"/>
    <w:rsid w:val="41327F3B"/>
    <w:rsid w:val="41C7722A"/>
    <w:rsid w:val="421CAA51"/>
    <w:rsid w:val="4224343F"/>
    <w:rsid w:val="42331213"/>
    <w:rsid w:val="4262CDCB"/>
    <w:rsid w:val="42BDC9B2"/>
    <w:rsid w:val="42DA21F8"/>
    <w:rsid w:val="42F17D01"/>
    <w:rsid w:val="4342A47E"/>
    <w:rsid w:val="43D7EC56"/>
    <w:rsid w:val="4444ACEF"/>
    <w:rsid w:val="446BDBF0"/>
    <w:rsid w:val="446BDD95"/>
    <w:rsid w:val="44F3C865"/>
    <w:rsid w:val="45C2138B"/>
    <w:rsid w:val="45D2B04A"/>
    <w:rsid w:val="45D50F3E"/>
    <w:rsid w:val="45E58D8A"/>
    <w:rsid w:val="462B1006"/>
    <w:rsid w:val="47127C95"/>
    <w:rsid w:val="4797888D"/>
    <w:rsid w:val="47AD082A"/>
    <w:rsid w:val="47F382DE"/>
    <w:rsid w:val="47FAA0FC"/>
    <w:rsid w:val="47FFC718"/>
    <w:rsid w:val="48217F31"/>
    <w:rsid w:val="485786DA"/>
    <w:rsid w:val="4881AD8E"/>
    <w:rsid w:val="489FEC10"/>
    <w:rsid w:val="48D87977"/>
    <w:rsid w:val="49000E94"/>
    <w:rsid w:val="49471B48"/>
    <w:rsid w:val="497AC22E"/>
    <w:rsid w:val="49EF8ACD"/>
    <w:rsid w:val="4A3399F2"/>
    <w:rsid w:val="4B3241BE"/>
    <w:rsid w:val="4B5BE567"/>
    <w:rsid w:val="4B5FE239"/>
    <w:rsid w:val="4B726DAE"/>
    <w:rsid w:val="4C079FA1"/>
    <w:rsid w:val="4C8E8B01"/>
    <w:rsid w:val="4D0E1F79"/>
    <w:rsid w:val="4D15380F"/>
    <w:rsid w:val="4DA1B4AB"/>
    <w:rsid w:val="4DA4E243"/>
    <w:rsid w:val="4E05B174"/>
    <w:rsid w:val="4E288192"/>
    <w:rsid w:val="4E293A0A"/>
    <w:rsid w:val="4E4E37BC"/>
    <w:rsid w:val="4E69E280"/>
    <w:rsid w:val="4E9A3C37"/>
    <w:rsid w:val="4E9F6BED"/>
    <w:rsid w:val="4F7D771D"/>
    <w:rsid w:val="4FAF76F9"/>
    <w:rsid w:val="5005B2E1"/>
    <w:rsid w:val="501B396A"/>
    <w:rsid w:val="50599B86"/>
    <w:rsid w:val="50650E84"/>
    <w:rsid w:val="50AB78F4"/>
    <w:rsid w:val="50FBBA8B"/>
    <w:rsid w:val="5146F164"/>
    <w:rsid w:val="51B88B24"/>
    <w:rsid w:val="51C5250E"/>
    <w:rsid w:val="51E67B1F"/>
    <w:rsid w:val="51FB73C1"/>
    <w:rsid w:val="5282BF1D"/>
    <w:rsid w:val="52A43543"/>
    <w:rsid w:val="52EE55EC"/>
    <w:rsid w:val="53050C78"/>
    <w:rsid w:val="53244982"/>
    <w:rsid w:val="532584E0"/>
    <w:rsid w:val="532F9478"/>
    <w:rsid w:val="533D53A3"/>
    <w:rsid w:val="53604805"/>
    <w:rsid w:val="5418C2FD"/>
    <w:rsid w:val="54BFFBA7"/>
    <w:rsid w:val="5557238C"/>
    <w:rsid w:val="55F3E707"/>
    <w:rsid w:val="55FF60A2"/>
    <w:rsid w:val="560C098B"/>
    <w:rsid w:val="57300A0C"/>
    <w:rsid w:val="5834E8B8"/>
    <w:rsid w:val="5862C742"/>
    <w:rsid w:val="58880BCB"/>
    <w:rsid w:val="58A920B7"/>
    <w:rsid w:val="58C29C3D"/>
    <w:rsid w:val="58D4E43F"/>
    <w:rsid w:val="58DC96F8"/>
    <w:rsid w:val="58DDA2AF"/>
    <w:rsid w:val="590B9918"/>
    <w:rsid w:val="59B611F1"/>
    <w:rsid w:val="5A249B33"/>
    <w:rsid w:val="5A4B7F4C"/>
    <w:rsid w:val="5AE20BB5"/>
    <w:rsid w:val="5B025A7B"/>
    <w:rsid w:val="5B23057E"/>
    <w:rsid w:val="5B4F5A75"/>
    <w:rsid w:val="5C32FBB1"/>
    <w:rsid w:val="5D22136F"/>
    <w:rsid w:val="5D24E483"/>
    <w:rsid w:val="5D835DF4"/>
    <w:rsid w:val="5D84014C"/>
    <w:rsid w:val="5DF2E768"/>
    <w:rsid w:val="5DFA1646"/>
    <w:rsid w:val="5E094EED"/>
    <w:rsid w:val="5E39CFAE"/>
    <w:rsid w:val="5E8990C4"/>
    <w:rsid w:val="5F5AA0E0"/>
    <w:rsid w:val="5F604932"/>
    <w:rsid w:val="5FB4EB93"/>
    <w:rsid w:val="5FDCE540"/>
    <w:rsid w:val="5FE0B7A2"/>
    <w:rsid w:val="6008A2D1"/>
    <w:rsid w:val="60356304"/>
    <w:rsid w:val="60C8C180"/>
    <w:rsid w:val="61096CDF"/>
    <w:rsid w:val="614F52B2"/>
    <w:rsid w:val="61794925"/>
    <w:rsid w:val="6193098E"/>
    <w:rsid w:val="61DA5BBA"/>
    <w:rsid w:val="6224DFF4"/>
    <w:rsid w:val="6244C7C8"/>
    <w:rsid w:val="625C6C48"/>
    <w:rsid w:val="62E04793"/>
    <w:rsid w:val="63212C99"/>
    <w:rsid w:val="63251ED9"/>
    <w:rsid w:val="63C0B055"/>
    <w:rsid w:val="63DED54D"/>
    <w:rsid w:val="63FED448"/>
    <w:rsid w:val="641A5DE7"/>
    <w:rsid w:val="64932C93"/>
    <w:rsid w:val="64BA4EE5"/>
    <w:rsid w:val="64C04652"/>
    <w:rsid w:val="65615FE3"/>
    <w:rsid w:val="65DA077E"/>
    <w:rsid w:val="65F41EC8"/>
    <w:rsid w:val="6604FCAB"/>
    <w:rsid w:val="660D927D"/>
    <w:rsid w:val="66140D4B"/>
    <w:rsid w:val="66B0336D"/>
    <w:rsid w:val="677F3F89"/>
    <w:rsid w:val="67B5879C"/>
    <w:rsid w:val="67BB6E5B"/>
    <w:rsid w:val="67D807A8"/>
    <w:rsid w:val="68090D38"/>
    <w:rsid w:val="68511A80"/>
    <w:rsid w:val="6852EBDA"/>
    <w:rsid w:val="689B44B5"/>
    <w:rsid w:val="68A73E6B"/>
    <w:rsid w:val="68D3332E"/>
    <w:rsid w:val="68DB3843"/>
    <w:rsid w:val="6926FB83"/>
    <w:rsid w:val="6933CC9A"/>
    <w:rsid w:val="6962CBFC"/>
    <w:rsid w:val="697A2DD8"/>
    <w:rsid w:val="69D46264"/>
    <w:rsid w:val="6A1C9630"/>
    <w:rsid w:val="6A4DB87D"/>
    <w:rsid w:val="6AA5A16B"/>
    <w:rsid w:val="6AE58F13"/>
    <w:rsid w:val="6B0932F8"/>
    <w:rsid w:val="6B159167"/>
    <w:rsid w:val="6B5F8620"/>
    <w:rsid w:val="6C0A66BE"/>
    <w:rsid w:val="6D451898"/>
    <w:rsid w:val="6DAD38B3"/>
    <w:rsid w:val="6F069CDF"/>
    <w:rsid w:val="6F1F6AF9"/>
    <w:rsid w:val="6F8F2250"/>
    <w:rsid w:val="7038FBDF"/>
    <w:rsid w:val="70477F1A"/>
    <w:rsid w:val="7047BD4E"/>
    <w:rsid w:val="705F4CCD"/>
    <w:rsid w:val="706CCF5F"/>
    <w:rsid w:val="7077C581"/>
    <w:rsid w:val="7092EDCD"/>
    <w:rsid w:val="714D5511"/>
    <w:rsid w:val="71C7C5CC"/>
    <w:rsid w:val="722DF51C"/>
    <w:rsid w:val="726918CC"/>
    <w:rsid w:val="733257DA"/>
    <w:rsid w:val="7414A984"/>
    <w:rsid w:val="74666498"/>
    <w:rsid w:val="74BC76D1"/>
    <w:rsid w:val="75178D2B"/>
    <w:rsid w:val="75B272DF"/>
    <w:rsid w:val="75FCA882"/>
    <w:rsid w:val="7620F39D"/>
    <w:rsid w:val="7684A849"/>
    <w:rsid w:val="7697472F"/>
    <w:rsid w:val="76BC84E5"/>
    <w:rsid w:val="76CF7719"/>
    <w:rsid w:val="77732D9E"/>
    <w:rsid w:val="77A8F04F"/>
    <w:rsid w:val="77A965BA"/>
    <w:rsid w:val="77C06347"/>
    <w:rsid w:val="77EA3C6E"/>
    <w:rsid w:val="77EFD2B4"/>
    <w:rsid w:val="784F628B"/>
    <w:rsid w:val="78505270"/>
    <w:rsid w:val="78F3598A"/>
    <w:rsid w:val="793C8922"/>
    <w:rsid w:val="79800176"/>
    <w:rsid w:val="7A0A9191"/>
    <w:rsid w:val="7A86D0F1"/>
    <w:rsid w:val="7AB66FE2"/>
    <w:rsid w:val="7AFE06E0"/>
    <w:rsid w:val="7B0F84CB"/>
    <w:rsid w:val="7B472483"/>
    <w:rsid w:val="7BA3F902"/>
    <w:rsid w:val="7BA6B4F5"/>
    <w:rsid w:val="7BA73A44"/>
    <w:rsid w:val="7BF1360F"/>
    <w:rsid w:val="7C1C3D53"/>
    <w:rsid w:val="7C5FE707"/>
    <w:rsid w:val="7D34B696"/>
    <w:rsid w:val="7D84F4A0"/>
    <w:rsid w:val="7DC8A649"/>
    <w:rsid w:val="7DCBA5CF"/>
    <w:rsid w:val="7DE42FED"/>
    <w:rsid w:val="7DE4D92D"/>
    <w:rsid w:val="7EB045CB"/>
    <w:rsid w:val="7F035069"/>
    <w:rsid w:val="7FAC7B6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0F1E94"/>
  <w15:chartTrackingRefBased/>
  <w15:docId w15:val="{7314E949-42B7-41F7-9DB0-250499FE1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4E"/>
    <w:pPr>
      <w:spacing w:after="0" w:line="240" w:lineRule="auto"/>
    </w:pPr>
    <w:rPr>
      <w:rFonts w:ascii="Arial" w:eastAsia="Times New Roman" w:hAnsi="Arial"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6811"/>
    <w:pPr>
      <w:tabs>
        <w:tab w:val="center" w:pos="4513"/>
        <w:tab w:val="right" w:pos="9026"/>
      </w:tabs>
    </w:pPr>
    <w:rPr>
      <w:rFonts w:asciiTheme="minorHAnsi" w:eastAsiaTheme="minorHAnsi" w:hAnsiTheme="minorHAnsi" w:cstheme="minorBidi"/>
      <w:sz w:val="22"/>
      <w:szCs w:val="22"/>
      <w:lang w:val="en-AU"/>
    </w:rPr>
  </w:style>
  <w:style w:type="character" w:customStyle="1" w:styleId="HeaderChar">
    <w:name w:val="Header Char"/>
    <w:basedOn w:val="DefaultParagraphFont"/>
    <w:link w:val="Header"/>
    <w:uiPriority w:val="99"/>
    <w:rsid w:val="00206811"/>
  </w:style>
  <w:style w:type="paragraph" w:styleId="Footer">
    <w:name w:val="footer"/>
    <w:basedOn w:val="Normal"/>
    <w:link w:val="FooterChar"/>
    <w:uiPriority w:val="99"/>
    <w:unhideWhenUsed/>
    <w:rsid w:val="00206811"/>
    <w:pPr>
      <w:tabs>
        <w:tab w:val="center" w:pos="4513"/>
        <w:tab w:val="right" w:pos="9026"/>
      </w:tabs>
    </w:pPr>
    <w:rPr>
      <w:rFonts w:asciiTheme="minorHAnsi" w:eastAsiaTheme="minorHAnsi" w:hAnsiTheme="minorHAnsi" w:cstheme="minorBidi"/>
      <w:sz w:val="22"/>
      <w:szCs w:val="22"/>
      <w:lang w:val="en-AU"/>
    </w:rPr>
  </w:style>
  <w:style w:type="character" w:customStyle="1" w:styleId="FooterChar">
    <w:name w:val="Footer Char"/>
    <w:basedOn w:val="DefaultParagraphFont"/>
    <w:link w:val="Footer"/>
    <w:uiPriority w:val="99"/>
    <w:rsid w:val="00206811"/>
  </w:style>
  <w:style w:type="character" w:styleId="Hyperlink">
    <w:name w:val="Hyperlink"/>
    <w:basedOn w:val="DefaultParagraphFont"/>
    <w:uiPriority w:val="99"/>
    <w:unhideWhenUsed/>
    <w:rsid w:val="00206811"/>
    <w:rPr>
      <w:color w:val="0563C1" w:themeColor="hyperlink"/>
      <w:u w:val="single"/>
    </w:rPr>
  </w:style>
  <w:style w:type="paragraph" w:customStyle="1" w:styleId="AbsenderBlock">
    <w:name w:val="AbsenderBlock"/>
    <w:basedOn w:val="Normal"/>
    <w:rsid w:val="00206811"/>
    <w:pPr>
      <w:spacing w:line="260" w:lineRule="exact"/>
    </w:pPr>
    <w:rPr>
      <w:rFonts w:ascii="SMA Futura" w:hAnsi="SMA Futura"/>
      <w:sz w:val="20"/>
      <w:lang w:val="de-DE" w:eastAsia="de-DE"/>
    </w:rPr>
  </w:style>
  <w:style w:type="paragraph" w:styleId="ListParagraph">
    <w:name w:val="List Paragraph"/>
    <w:basedOn w:val="Normal"/>
    <w:uiPriority w:val="34"/>
    <w:qFormat/>
    <w:rsid w:val="003E38BC"/>
    <w:pPr>
      <w:ind w:left="720"/>
      <w:contextualSpacing/>
    </w:pPr>
  </w:style>
  <w:style w:type="character" w:styleId="UnresolvedMention">
    <w:name w:val="Unresolved Mention"/>
    <w:basedOn w:val="DefaultParagraphFont"/>
    <w:uiPriority w:val="99"/>
    <w:semiHidden/>
    <w:unhideWhenUsed/>
    <w:rsid w:val="00DC52D4"/>
    <w:rPr>
      <w:color w:val="605E5C"/>
      <w:shd w:val="clear" w:color="auto" w:fill="E1DFDD"/>
    </w:rPr>
  </w:style>
  <w:style w:type="paragraph" w:styleId="Date">
    <w:name w:val="Date"/>
    <w:basedOn w:val="Normal"/>
    <w:next w:val="Normal"/>
    <w:link w:val="DateChar"/>
    <w:uiPriority w:val="99"/>
    <w:semiHidden/>
    <w:unhideWhenUsed/>
    <w:rsid w:val="00DC52D4"/>
  </w:style>
  <w:style w:type="character" w:customStyle="1" w:styleId="DateChar">
    <w:name w:val="Date Char"/>
    <w:basedOn w:val="DefaultParagraphFont"/>
    <w:link w:val="Date"/>
    <w:uiPriority w:val="99"/>
    <w:semiHidden/>
    <w:rsid w:val="00DC52D4"/>
    <w:rPr>
      <w:rFonts w:ascii="Arial" w:eastAsia="Times New Roman" w:hAnsi="Arial" w:cs="Times New Roman"/>
      <w:sz w:val="24"/>
      <w:szCs w:val="20"/>
      <w:lang w:val="en-US"/>
    </w:rPr>
  </w:style>
  <w:style w:type="paragraph" w:customStyle="1" w:styleId="paragraph">
    <w:name w:val="paragraph"/>
    <w:basedOn w:val="Normal"/>
    <w:rsid w:val="00482CA6"/>
    <w:pPr>
      <w:spacing w:before="100" w:beforeAutospacing="1" w:after="100" w:afterAutospacing="1"/>
    </w:pPr>
    <w:rPr>
      <w:rFonts w:ascii="Times New Roman" w:hAnsi="Times New Roman"/>
      <w:szCs w:val="24"/>
    </w:rPr>
  </w:style>
  <w:style w:type="character" w:customStyle="1" w:styleId="normaltextrun">
    <w:name w:val="normaltextrun"/>
    <w:basedOn w:val="DefaultParagraphFont"/>
    <w:rsid w:val="00482CA6"/>
  </w:style>
  <w:style w:type="character" w:customStyle="1" w:styleId="eop">
    <w:name w:val="eop"/>
    <w:basedOn w:val="DefaultParagraphFont"/>
    <w:rsid w:val="00482CA6"/>
  </w:style>
  <w:style w:type="character" w:customStyle="1" w:styleId="scxw102617722">
    <w:name w:val="scxw102617722"/>
    <w:basedOn w:val="DefaultParagraphFont"/>
    <w:rsid w:val="00482CA6"/>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57097"/>
    <w:rPr>
      <w:color w:val="954F72" w:themeColor="followedHyperlink"/>
      <w:u w:val="single"/>
    </w:rPr>
  </w:style>
  <w:style w:type="character" w:customStyle="1" w:styleId="scxw29807020">
    <w:name w:val="scxw29807020"/>
    <w:basedOn w:val="DefaultParagraphFont"/>
    <w:rsid w:val="004E7F4E"/>
  </w:style>
  <w:style w:type="paragraph" w:customStyle="1" w:styleId="Pa12">
    <w:name w:val="Pa12"/>
    <w:basedOn w:val="Normal"/>
    <w:next w:val="Normal"/>
    <w:uiPriority w:val="99"/>
    <w:rsid w:val="001A4231"/>
    <w:pPr>
      <w:autoSpaceDE w:val="0"/>
      <w:autoSpaceDN w:val="0"/>
      <w:adjustRightInd w:val="0"/>
      <w:spacing w:line="191" w:lineRule="atLeast"/>
    </w:pPr>
    <w:rPr>
      <w:rFonts w:ascii="VIC" w:eastAsiaTheme="minorHAnsi" w:hAnsi="VIC" w:cstheme="minorBidi"/>
      <w:szCs w:val="24"/>
      <w:lang w:val="en-AU"/>
      <w14:ligatures w14:val="standardContextual"/>
    </w:rPr>
  </w:style>
  <w:style w:type="paragraph" w:styleId="Revision">
    <w:name w:val="Revision"/>
    <w:hidden/>
    <w:uiPriority w:val="99"/>
    <w:semiHidden/>
    <w:rsid w:val="00AB385D"/>
    <w:pPr>
      <w:spacing w:after="0" w:line="240" w:lineRule="auto"/>
    </w:pPr>
    <w:rPr>
      <w:rFonts w:ascii="Arial" w:eastAsia="Times New Roman" w:hAnsi="Arial" w:cs="Times New Roman"/>
      <w:sz w:val="24"/>
      <w:szCs w:val="20"/>
      <w:lang w:val="en-US"/>
    </w:rPr>
  </w:style>
  <w:style w:type="character" w:customStyle="1" w:styleId="scxw149768955">
    <w:name w:val="scxw149768955"/>
    <w:basedOn w:val="DefaultParagraphFont"/>
    <w:rsid w:val="004C6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5160">
      <w:bodyDiv w:val="1"/>
      <w:marLeft w:val="0"/>
      <w:marRight w:val="0"/>
      <w:marTop w:val="0"/>
      <w:marBottom w:val="0"/>
      <w:divBdr>
        <w:top w:val="none" w:sz="0" w:space="0" w:color="auto"/>
        <w:left w:val="none" w:sz="0" w:space="0" w:color="auto"/>
        <w:bottom w:val="none" w:sz="0" w:space="0" w:color="auto"/>
        <w:right w:val="none" w:sz="0" w:space="0" w:color="auto"/>
      </w:divBdr>
      <w:divsChild>
        <w:div w:id="59986162">
          <w:marLeft w:val="0"/>
          <w:marRight w:val="0"/>
          <w:marTop w:val="0"/>
          <w:marBottom w:val="0"/>
          <w:divBdr>
            <w:top w:val="none" w:sz="0" w:space="0" w:color="auto"/>
            <w:left w:val="none" w:sz="0" w:space="0" w:color="auto"/>
            <w:bottom w:val="none" w:sz="0" w:space="0" w:color="auto"/>
            <w:right w:val="none" w:sz="0" w:space="0" w:color="auto"/>
          </w:divBdr>
          <w:divsChild>
            <w:div w:id="61955062">
              <w:marLeft w:val="0"/>
              <w:marRight w:val="0"/>
              <w:marTop w:val="0"/>
              <w:marBottom w:val="0"/>
              <w:divBdr>
                <w:top w:val="none" w:sz="0" w:space="0" w:color="auto"/>
                <w:left w:val="none" w:sz="0" w:space="0" w:color="auto"/>
                <w:bottom w:val="none" w:sz="0" w:space="0" w:color="auto"/>
                <w:right w:val="none" w:sz="0" w:space="0" w:color="auto"/>
              </w:divBdr>
            </w:div>
            <w:div w:id="383413122">
              <w:marLeft w:val="0"/>
              <w:marRight w:val="0"/>
              <w:marTop w:val="0"/>
              <w:marBottom w:val="0"/>
              <w:divBdr>
                <w:top w:val="none" w:sz="0" w:space="0" w:color="auto"/>
                <w:left w:val="none" w:sz="0" w:space="0" w:color="auto"/>
                <w:bottom w:val="none" w:sz="0" w:space="0" w:color="auto"/>
                <w:right w:val="none" w:sz="0" w:space="0" w:color="auto"/>
              </w:divBdr>
            </w:div>
            <w:div w:id="506141228">
              <w:marLeft w:val="0"/>
              <w:marRight w:val="0"/>
              <w:marTop w:val="0"/>
              <w:marBottom w:val="0"/>
              <w:divBdr>
                <w:top w:val="none" w:sz="0" w:space="0" w:color="auto"/>
                <w:left w:val="none" w:sz="0" w:space="0" w:color="auto"/>
                <w:bottom w:val="none" w:sz="0" w:space="0" w:color="auto"/>
                <w:right w:val="none" w:sz="0" w:space="0" w:color="auto"/>
              </w:divBdr>
            </w:div>
            <w:div w:id="534079792">
              <w:marLeft w:val="0"/>
              <w:marRight w:val="0"/>
              <w:marTop w:val="0"/>
              <w:marBottom w:val="0"/>
              <w:divBdr>
                <w:top w:val="none" w:sz="0" w:space="0" w:color="auto"/>
                <w:left w:val="none" w:sz="0" w:space="0" w:color="auto"/>
                <w:bottom w:val="none" w:sz="0" w:space="0" w:color="auto"/>
                <w:right w:val="none" w:sz="0" w:space="0" w:color="auto"/>
              </w:divBdr>
            </w:div>
            <w:div w:id="536704512">
              <w:marLeft w:val="0"/>
              <w:marRight w:val="0"/>
              <w:marTop w:val="0"/>
              <w:marBottom w:val="0"/>
              <w:divBdr>
                <w:top w:val="none" w:sz="0" w:space="0" w:color="auto"/>
                <w:left w:val="none" w:sz="0" w:space="0" w:color="auto"/>
                <w:bottom w:val="none" w:sz="0" w:space="0" w:color="auto"/>
                <w:right w:val="none" w:sz="0" w:space="0" w:color="auto"/>
              </w:divBdr>
            </w:div>
            <w:div w:id="651062649">
              <w:marLeft w:val="0"/>
              <w:marRight w:val="0"/>
              <w:marTop w:val="0"/>
              <w:marBottom w:val="0"/>
              <w:divBdr>
                <w:top w:val="none" w:sz="0" w:space="0" w:color="auto"/>
                <w:left w:val="none" w:sz="0" w:space="0" w:color="auto"/>
                <w:bottom w:val="none" w:sz="0" w:space="0" w:color="auto"/>
                <w:right w:val="none" w:sz="0" w:space="0" w:color="auto"/>
              </w:divBdr>
            </w:div>
            <w:div w:id="668024542">
              <w:marLeft w:val="0"/>
              <w:marRight w:val="0"/>
              <w:marTop w:val="0"/>
              <w:marBottom w:val="0"/>
              <w:divBdr>
                <w:top w:val="none" w:sz="0" w:space="0" w:color="auto"/>
                <w:left w:val="none" w:sz="0" w:space="0" w:color="auto"/>
                <w:bottom w:val="none" w:sz="0" w:space="0" w:color="auto"/>
                <w:right w:val="none" w:sz="0" w:space="0" w:color="auto"/>
              </w:divBdr>
            </w:div>
            <w:div w:id="946275881">
              <w:marLeft w:val="0"/>
              <w:marRight w:val="0"/>
              <w:marTop w:val="0"/>
              <w:marBottom w:val="0"/>
              <w:divBdr>
                <w:top w:val="none" w:sz="0" w:space="0" w:color="auto"/>
                <w:left w:val="none" w:sz="0" w:space="0" w:color="auto"/>
                <w:bottom w:val="none" w:sz="0" w:space="0" w:color="auto"/>
                <w:right w:val="none" w:sz="0" w:space="0" w:color="auto"/>
              </w:divBdr>
            </w:div>
            <w:div w:id="949237766">
              <w:marLeft w:val="0"/>
              <w:marRight w:val="0"/>
              <w:marTop w:val="0"/>
              <w:marBottom w:val="0"/>
              <w:divBdr>
                <w:top w:val="none" w:sz="0" w:space="0" w:color="auto"/>
                <w:left w:val="none" w:sz="0" w:space="0" w:color="auto"/>
                <w:bottom w:val="none" w:sz="0" w:space="0" w:color="auto"/>
                <w:right w:val="none" w:sz="0" w:space="0" w:color="auto"/>
              </w:divBdr>
            </w:div>
            <w:div w:id="1271475195">
              <w:marLeft w:val="0"/>
              <w:marRight w:val="0"/>
              <w:marTop w:val="0"/>
              <w:marBottom w:val="0"/>
              <w:divBdr>
                <w:top w:val="none" w:sz="0" w:space="0" w:color="auto"/>
                <w:left w:val="none" w:sz="0" w:space="0" w:color="auto"/>
                <w:bottom w:val="none" w:sz="0" w:space="0" w:color="auto"/>
                <w:right w:val="none" w:sz="0" w:space="0" w:color="auto"/>
              </w:divBdr>
            </w:div>
            <w:div w:id="1298223701">
              <w:marLeft w:val="0"/>
              <w:marRight w:val="0"/>
              <w:marTop w:val="0"/>
              <w:marBottom w:val="0"/>
              <w:divBdr>
                <w:top w:val="none" w:sz="0" w:space="0" w:color="auto"/>
                <w:left w:val="none" w:sz="0" w:space="0" w:color="auto"/>
                <w:bottom w:val="none" w:sz="0" w:space="0" w:color="auto"/>
                <w:right w:val="none" w:sz="0" w:space="0" w:color="auto"/>
              </w:divBdr>
            </w:div>
            <w:div w:id="1311521006">
              <w:marLeft w:val="0"/>
              <w:marRight w:val="0"/>
              <w:marTop w:val="0"/>
              <w:marBottom w:val="0"/>
              <w:divBdr>
                <w:top w:val="none" w:sz="0" w:space="0" w:color="auto"/>
                <w:left w:val="none" w:sz="0" w:space="0" w:color="auto"/>
                <w:bottom w:val="none" w:sz="0" w:space="0" w:color="auto"/>
                <w:right w:val="none" w:sz="0" w:space="0" w:color="auto"/>
              </w:divBdr>
            </w:div>
            <w:div w:id="1623993160">
              <w:marLeft w:val="0"/>
              <w:marRight w:val="0"/>
              <w:marTop w:val="0"/>
              <w:marBottom w:val="0"/>
              <w:divBdr>
                <w:top w:val="none" w:sz="0" w:space="0" w:color="auto"/>
                <w:left w:val="none" w:sz="0" w:space="0" w:color="auto"/>
                <w:bottom w:val="none" w:sz="0" w:space="0" w:color="auto"/>
                <w:right w:val="none" w:sz="0" w:space="0" w:color="auto"/>
              </w:divBdr>
            </w:div>
            <w:div w:id="1676490670">
              <w:marLeft w:val="0"/>
              <w:marRight w:val="0"/>
              <w:marTop w:val="0"/>
              <w:marBottom w:val="0"/>
              <w:divBdr>
                <w:top w:val="none" w:sz="0" w:space="0" w:color="auto"/>
                <w:left w:val="none" w:sz="0" w:space="0" w:color="auto"/>
                <w:bottom w:val="none" w:sz="0" w:space="0" w:color="auto"/>
                <w:right w:val="none" w:sz="0" w:space="0" w:color="auto"/>
              </w:divBdr>
            </w:div>
            <w:div w:id="1680156334">
              <w:marLeft w:val="0"/>
              <w:marRight w:val="0"/>
              <w:marTop w:val="0"/>
              <w:marBottom w:val="0"/>
              <w:divBdr>
                <w:top w:val="none" w:sz="0" w:space="0" w:color="auto"/>
                <w:left w:val="none" w:sz="0" w:space="0" w:color="auto"/>
                <w:bottom w:val="none" w:sz="0" w:space="0" w:color="auto"/>
                <w:right w:val="none" w:sz="0" w:space="0" w:color="auto"/>
              </w:divBdr>
            </w:div>
            <w:div w:id="1704207451">
              <w:marLeft w:val="0"/>
              <w:marRight w:val="0"/>
              <w:marTop w:val="0"/>
              <w:marBottom w:val="0"/>
              <w:divBdr>
                <w:top w:val="none" w:sz="0" w:space="0" w:color="auto"/>
                <w:left w:val="none" w:sz="0" w:space="0" w:color="auto"/>
                <w:bottom w:val="none" w:sz="0" w:space="0" w:color="auto"/>
                <w:right w:val="none" w:sz="0" w:space="0" w:color="auto"/>
              </w:divBdr>
            </w:div>
            <w:div w:id="1811089370">
              <w:marLeft w:val="0"/>
              <w:marRight w:val="0"/>
              <w:marTop w:val="0"/>
              <w:marBottom w:val="0"/>
              <w:divBdr>
                <w:top w:val="none" w:sz="0" w:space="0" w:color="auto"/>
                <w:left w:val="none" w:sz="0" w:space="0" w:color="auto"/>
                <w:bottom w:val="none" w:sz="0" w:space="0" w:color="auto"/>
                <w:right w:val="none" w:sz="0" w:space="0" w:color="auto"/>
              </w:divBdr>
            </w:div>
            <w:div w:id="1831166482">
              <w:marLeft w:val="0"/>
              <w:marRight w:val="0"/>
              <w:marTop w:val="0"/>
              <w:marBottom w:val="0"/>
              <w:divBdr>
                <w:top w:val="none" w:sz="0" w:space="0" w:color="auto"/>
                <w:left w:val="none" w:sz="0" w:space="0" w:color="auto"/>
                <w:bottom w:val="none" w:sz="0" w:space="0" w:color="auto"/>
                <w:right w:val="none" w:sz="0" w:space="0" w:color="auto"/>
              </w:divBdr>
            </w:div>
            <w:div w:id="1838570462">
              <w:marLeft w:val="0"/>
              <w:marRight w:val="0"/>
              <w:marTop w:val="0"/>
              <w:marBottom w:val="0"/>
              <w:divBdr>
                <w:top w:val="none" w:sz="0" w:space="0" w:color="auto"/>
                <w:left w:val="none" w:sz="0" w:space="0" w:color="auto"/>
                <w:bottom w:val="none" w:sz="0" w:space="0" w:color="auto"/>
                <w:right w:val="none" w:sz="0" w:space="0" w:color="auto"/>
              </w:divBdr>
            </w:div>
            <w:div w:id="1934164291">
              <w:marLeft w:val="0"/>
              <w:marRight w:val="0"/>
              <w:marTop w:val="0"/>
              <w:marBottom w:val="0"/>
              <w:divBdr>
                <w:top w:val="none" w:sz="0" w:space="0" w:color="auto"/>
                <w:left w:val="none" w:sz="0" w:space="0" w:color="auto"/>
                <w:bottom w:val="none" w:sz="0" w:space="0" w:color="auto"/>
                <w:right w:val="none" w:sz="0" w:space="0" w:color="auto"/>
              </w:divBdr>
            </w:div>
            <w:div w:id="1949651990">
              <w:marLeft w:val="0"/>
              <w:marRight w:val="0"/>
              <w:marTop w:val="0"/>
              <w:marBottom w:val="0"/>
              <w:divBdr>
                <w:top w:val="none" w:sz="0" w:space="0" w:color="auto"/>
                <w:left w:val="none" w:sz="0" w:space="0" w:color="auto"/>
                <w:bottom w:val="none" w:sz="0" w:space="0" w:color="auto"/>
                <w:right w:val="none" w:sz="0" w:space="0" w:color="auto"/>
              </w:divBdr>
            </w:div>
            <w:div w:id="1962875344">
              <w:marLeft w:val="0"/>
              <w:marRight w:val="0"/>
              <w:marTop w:val="0"/>
              <w:marBottom w:val="0"/>
              <w:divBdr>
                <w:top w:val="none" w:sz="0" w:space="0" w:color="auto"/>
                <w:left w:val="none" w:sz="0" w:space="0" w:color="auto"/>
                <w:bottom w:val="none" w:sz="0" w:space="0" w:color="auto"/>
                <w:right w:val="none" w:sz="0" w:space="0" w:color="auto"/>
              </w:divBdr>
            </w:div>
            <w:div w:id="1985116578">
              <w:marLeft w:val="0"/>
              <w:marRight w:val="0"/>
              <w:marTop w:val="0"/>
              <w:marBottom w:val="0"/>
              <w:divBdr>
                <w:top w:val="none" w:sz="0" w:space="0" w:color="auto"/>
                <w:left w:val="none" w:sz="0" w:space="0" w:color="auto"/>
                <w:bottom w:val="none" w:sz="0" w:space="0" w:color="auto"/>
                <w:right w:val="none" w:sz="0" w:space="0" w:color="auto"/>
              </w:divBdr>
            </w:div>
            <w:div w:id="2041398866">
              <w:marLeft w:val="0"/>
              <w:marRight w:val="0"/>
              <w:marTop w:val="0"/>
              <w:marBottom w:val="0"/>
              <w:divBdr>
                <w:top w:val="none" w:sz="0" w:space="0" w:color="auto"/>
                <w:left w:val="none" w:sz="0" w:space="0" w:color="auto"/>
                <w:bottom w:val="none" w:sz="0" w:space="0" w:color="auto"/>
                <w:right w:val="none" w:sz="0" w:space="0" w:color="auto"/>
              </w:divBdr>
            </w:div>
            <w:div w:id="2061660612">
              <w:marLeft w:val="0"/>
              <w:marRight w:val="0"/>
              <w:marTop w:val="0"/>
              <w:marBottom w:val="0"/>
              <w:divBdr>
                <w:top w:val="none" w:sz="0" w:space="0" w:color="auto"/>
                <w:left w:val="none" w:sz="0" w:space="0" w:color="auto"/>
                <w:bottom w:val="none" w:sz="0" w:space="0" w:color="auto"/>
                <w:right w:val="none" w:sz="0" w:space="0" w:color="auto"/>
              </w:divBdr>
            </w:div>
          </w:divsChild>
        </w:div>
        <w:div w:id="333411904">
          <w:marLeft w:val="0"/>
          <w:marRight w:val="0"/>
          <w:marTop w:val="0"/>
          <w:marBottom w:val="0"/>
          <w:divBdr>
            <w:top w:val="none" w:sz="0" w:space="0" w:color="auto"/>
            <w:left w:val="none" w:sz="0" w:space="0" w:color="auto"/>
            <w:bottom w:val="none" w:sz="0" w:space="0" w:color="auto"/>
            <w:right w:val="none" w:sz="0" w:space="0" w:color="auto"/>
          </w:divBdr>
          <w:divsChild>
            <w:div w:id="119610532">
              <w:marLeft w:val="0"/>
              <w:marRight w:val="0"/>
              <w:marTop w:val="0"/>
              <w:marBottom w:val="0"/>
              <w:divBdr>
                <w:top w:val="none" w:sz="0" w:space="0" w:color="auto"/>
                <w:left w:val="none" w:sz="0" w:space="0" w:color="auto"/>
                <w:bottom w:val="none" w:sz="0" w:space="0" w:color="auto"/>
                <w:right w:val="none" w:sz="0" w:space="0" w:color="auto"/>
              </w:divBdr>
            </w:div>
            <w:div w:id="477186514">
              <w:marLeft w:val="0"/>
              <w:marRight w:val="0"/>
              <w:marTop w:val="0"/>
              <w:marBottom w:val="0"/>
              <w:divBdr>
                <w:top w:val="none" w:sz="0" w:space="0" w:color="auto"/>
                <w:left w:val="none" w:sz="0" w:space="0" w:color="auto"/>
                <w:bottom w:val="none" w:sz="0" w:space="0" w:color="auto"/>
                <w:right w:val="none" w:sz="0" w:space="0" w:color="auto"/>
              </w:divBdr>
            </w:div>
            <w:div w:id="680357236">
              <w:marLeft w:val="0"/>
              <w:marRight w:val="0"/>
              <w:marTop w:val="0"/>
              <w:marBottom w:val="0"/>
              <w:divBdr>
                <w:top w:val="none" w:sz="0" w:space="0" w:color="auto"/>
                <w:left w:val="none" w:sz="0" w:space="0" w:color="auto"/>
                <w:bottom w:val="none" w:sz="0" w:space="0" w:color="auto"/>
                <w:right w:val="none" w:sz="0" w:space="0" w:color="auto"/>
              </w:divBdr>
            </w:div>
            <w:div w:id="776829136">
              <w:marLeft w:val="0"/>
              <w:marRight w:val="0"/>
              <w:marTop w:val="0"/>
              <w:marBottom w:val="0"/>
              <w:divBdr>
                <w:top w:val="none" w:sz="0" w:space="0" w:color="auto"/>
                <w:left w:val="none" w:sz="0" w:space="0" w:color="auto"/>
                <w:bottom w:val="none" w:sz="0" w:space="0" w:color="auto"/>
                <w:right w:val="none" w:sz="0" w:space="0" w:color="auto"/>
              </w:divBdr>
            </w:div>
            <w:div w:id="970012961">
              <w:marLeft w:val="0"/>
              <w:marRight w:val="0"/>
              <w:marTop w:val="0"/>
              <w:marBottom w:val="0"/>
              <w:divBdr>
                <w:top w:val="none" w:sz="0" w:space="0" w:color="auto"/>
                <w:left w:val="none" w:sz="0" w:space="0" w:color="auto"/>
                <w:bottom w:val="none" w:sz="0" w:space="0" w:color="auto"/>
                <w:right w:val="none" w:sz="0" w:space="0" w:color="auto"/>
              </w:divBdr>
            </w:div>
            <w:div w:id="1209687101">
              <w:marLeft w:val="0"/>
              <w:marRight w:val="0"/>
              <w:marTop w:val="0"/>
              <w:marBottom w:val="0"/>
              <w:divBdr>
                <w:top w:val="none" w:sz="0" w:space="0" w:color="auto"/>
                <w:left w:val="none" w:sz="0" w:space="0" w:color="auto"/>
                <w:bottom w:val="none" w:sz="0" w:space="0" w:color="auto"/>
                <w:right w:val="none" w:sz="0" w:space="0" w:color="auto"/>
              </w:divBdr>
            </w:div>
          </w:divsChild>
        </w:div>
        <w:div w:id="1402559346">
          <w:marLeft w:val="0"/>
          <w:marRight w:val="0"/>
          <w:marTop w:val="0"/>
          <w:marBottom w:val="0"/>
          <w:divBdr>
            <w:top w:val="none" w:sz="0" w:space="0" w:color="auto"/>
            <w:left w:val="none" w:sz="0" w:space="0" w:color="auto"/>
            <w:bottom w:val="none" w:sz="0" w:space="0" w:color="auto"/>
            <w:right w:val="none" w:sz="0" w:space="0" w:color="auto"/>
          </w:divBdr>
          <w:divsChild>
            <w:div w:id="74396381">
              <w:marLeft w:val="0"/>
              <w:marRight w:val="0"/>
              <w:marTop w:val="0"/>
              <w:marBottom w:val="0"/>
              <w:divBdr>
                <w:top w:val="none" w:sz="0" w:space="0" w:color="auto"/>
                <w:left w:val="none" w:sz="0" w:space="0" w:color="auto"/>
                <w:bottom w:val="none" w:sz="0" w:space="0" w:color="auto"/>
                <w:right w:val="none" w:sz="0" w:space="0" w:color="auto"/>
              </w:divBdr>
            </w:div>
            <w:div w:id="115756757">
              <w:marLeft w:val="0"/>
              <w:marRight w:val="0"/>
              <w:marTop w:val="0"/>
              <w:marBottom w:val="0"/>
              <w:divBdr>
                <w:top w:val="none" w:sz="0" w:space="0" w:color="auto"/>
                <w:left w:val="none" w:sz="0" w:space="0" w:color="auto"/>
                <w:bottom w:val="none" w:sz="0" w:space="0" w:color="auto"/>
                <w:right w:val="none" w:sz="0" w:space="0" w:color="auto"/>
              </w:divBdr>
            </w:div>
            <w:div w:id="144125286">
              <w:marLeft w:val="0"/>
              <w:marRight w:val="0"/>
              <w:marTop w:val="0"/>
              <w:marBottom w:val="0"/>
              <w:divBdr>
                <w:top w:val="none" w:sz="0" w:space="0" w:color="auto"/>
                <w:left w:val="none" w:sz="0" w:space="0" w:color="auto"/>
                <w:bottom w:val="none" w:sz="0" w:space="0" w:color="auto"/>
                <w:right w:val="none" w:sz="0" w:space="0" w:color="auto"/>
              </w:divBdr>
            </w:div>
            <w:div w:id="162858369">
              <w:marLeft w:val="0"/>
              <w:marRight w:val="0"/>
              <w:marTop w:val="0"/>
              <w:marBottom w:val="0"/>
              <w:divBdr>
                <w:top w:val="none" w:sz="0" w:space="0" w:color="auto"/>
                <w:left w:val="none" w:sz="0" w:space="0" w:color="auto"/>
                <w:bottom w:val="none" w:sz="0" w:space="0" w:color="auto"/>
                <w:right w:val="none" w:sz="0" w:space="0" w:color="auto"/>
              </w:divBdr>
            </w:div>
            <w:div w:id="184370920">
              <w:marLeft w:val="0"/>
              <w:marRight w:val="0"/>
              <w:marTop w:val="0"/>
              <w:marBottom w:val="0"/>
              <w:divBdr>
                <w:top w:val="none" w:sz="0" w:space="0" w:color="auto"/>
                <w:left w:val="none" w:sz="0" w:space="0" w:color="auto"/>
                <w:bottom w:val="none" w:sz="0" w:space="0" w:color="auto"/>
                <w:right w:val="none" w:sz="0" w:space="0" w:color="auto"/>
              </w:divBdr>
            </w:div>
            <w:div w:id="268128784">
              <w:marLeft w:val="0"/>
              <w:marRight w:val="0"/>
              <w:marTop w:val="0"/>
              <w:marBottom w:val="0"/>
              <w:divBdr>
                <w:top w:val="none" w:sz="0" w:space="0" w:color="auto"/>
                <w:left w:val="none" w:sz="0" w:space="0" w:color="auto"/>
                <w:bottom w:val="none" w:sz="0" w:space="0" w:color="auto"/>
                <w:right w:val="none" w:sz="0" w:space="0" w:color="auto"/>
              </w:divBdr>
            </w:div>
            <w:div w:id="314844291">
              <w:marLeft w:val="0"/>
              <w:marRight w:val="0"/>
              <w:marTop w:val="0"/>
              <w:marBottom w:val="0"/>
              <w:divBdr>
                <w:top w:val="none" w:sz="0" w:space="0" w:color="auto"/>
                <w:left w:val="none" w:sz="0" w:space="0" w:color="auto"/>
                <w:bottom w:val="none" w:sz="0" w:space="0" w:color="auto"/>
                <w:right w:val="none" w:sz="0" w:space="0" w:color="auto"/>
              </w:divBdr>
            </w:div>
            <w:div w:id="417559909">
              <w:marLeft w:val="0"/>
              <w:marRight w:val="0"/>
              <w:marTop w:val="0"/>
              <w:marBottom w:val="0"/>
              <w:divBdr>
                <w:top w:val="none" w:sz="0" w:space="0" w:color="auto"/>
                <w:left w:val="none" w:sz="0" w:space="0" w:color="auto"/>
                <w:bottom w:val="none" w:sz="0" w:space="0" w:color="auto"/>
                <w:right w:val="none" w:sz="0" w:space="0" w:color="auto"/>
              </w:divBdr>
            </w:div>
            <w:div w:id="490634017">
              <w:marLeft w:val="0"/>
              <w:marRight w:val="0"/>
              <w:marTop w:val="0"/>
              <w:marBottom w:val="0"/>
              <w:divBdr>
                <w:top w:val="none" w:sz="0" w:space="0" w:color="auto"/>
                <w:left w:val="none" w:sz="0" w:space="0" w:color="auto"/>
                <w:bottom w:val="none" w:sz="0" w:space="0" w:color="auto"/>
                <w:right w:val="none" w:sz="0" w:space="0" w:color="auto"/>
              </w:divBdr>
            </w:div>
            <w:div w:id="532310251">
              <w:marLeft w:val="0"/>
              <w:marRight w:val="0"/>
              <w:marTop w:val="0"/>
              <w:marBottom w:val="0"/>
              <w:divBdr>
                <w:top w:val="none" w:sz="0" w:space="0" w:color="auto"/>
                <w:left w:val="none" w:sz="0" w:space="0" w:color="auto"/>
                <w:bottom w:val="none" w:sz="0" w:space="0" w:color="auto"/>
                <w:right w:val="none" w:sz="0" w:space="0" w:color="auto"/>
              </w:divBdr>
            </w:div>
            <w:div w:id="561332778">
              <w:marLeft w:val="0"/>
              <w:marRight w:val="0"/>
              <w:marTop w:val="0"/>
              <w:marBottom w:val="0"/>
              <w:divBdr>
                <w:top w:val="none" w:sz="0" w:space="0" w:color="auto"/>
                <w:left w:val="none" w:sz="0" w:space="0" w:color="auto"/>
                <w:bottom w:val="none" w:sz="0" w:space="0" w:color="auto"/>
                <w:right w:val="none" w:sz="0" w:space="0" w:color="auto"/>
              </w:divBdr>
            </w:div>
            <w:div w:id="716855340">
              <w:marLeft w:val="0"/>
              <w:marRight w:val="0"/>
              <w:marTop w:val="0"/>
              <w:marBottom w:val="0"/>
              <w:divBdr>
                <w:top w:val="none" w:sz="0" w:space="0" w:color="auto"/>
                <w:left w:val="none" w:sz="0" w:space="0" w:color="auto"/>
                <w:bottom w:val="none" w:sz="0" w:space="0" w:color="auto"/>
                <w:right w:val="none" w:sz="0" w:space="0" w:color="auto"/>
              </w:divBdr>
            </w:div>
            <w:div w:id="778717894">
              <w:marLeft w:val="0"/>
              <w:marRight w:val="0"/>
              <w:marTop w:val="0"/>
              <w:marBottom w:val="0"/>
              <w:divBdr>
                <w:top w:val="none" w:sz="0" w:space="0" w:color="auto"/>
                <w:left w:val="none" w:sz="0" w:space="0" w:color="auto"/>
                <w:bottom w:val="none" w:sz="0" w:space="0" w:color="auto"/>
                <w:right w:val="none" w:sz="0" w:space="0" w:color="auto"/>
              </w:divBdr>
            </w:div>
            <w:div w:id="790514560">
              <w:marLeft w:val="0"/>
              <w:marRight w:val="0"/>
              <w:marTop w:val="0"/>
              <w:marBottom w:val="0"/>
              <w:divBdr>
                <w:top w:val="none" w:sz="0" w:space="0" w:color="auto"/>
                <w:left w:val="none" w:sz="0" w:space="0" w:color="auto"/>
                <w:bottom w:val="none" w:sz="0" w:space="0" w:color="auto"/>
                <w:right w:val="none" w:sz="0" w:space="0" w:color="auto"/>
              </w:divBdr>
            </w:div>
            <w:div w:id="791633725">
              <w:marLeft w:val="0"/>
              <w:marRight w:val="0"/>
              <w:marTop w:val="0"/>
              <w:marBottom w:val="0"/>
              <w:divBdr>
                <w:top w:val="none" w:sz="0" w:space="0" w:color="auto"/>
                <w:left w:val="none" w:sz="0" w:space="0" w:color="auto"/>
                <w:bottom w:val="none" w:sz="0" w:space="0" w:color="auto"/>
                <w:right w:val="none" w:sz="0" w:space="0" w:color="auto"/>
              </w:divBdr>
            </w:div>
            <w:div w:id="826896789">
              <w:marLeft w:val="0"/>
              <w:marRight w:val="0"/>
              <w:marTop w:val="0"/>
              <w:marBottom w:val="0"/>
              <w:divBdr>
                <w:top w:val="none" w:sz="0" w:space="0" w:color="auto"/>
                <w:left w:val="none" w:sz="0" w:space="0" w:color="auto"/>
                <w:bottom w:val="none" w:sz="0" w:space="0" w:color="auto"/>
                <w:right w:val="none" w:sz="0" w:space="0" w:color="auto"/>
              </w:divBdr>
            </w:div>
            <w:div w:id="970936101">
              <w:marLeft w:val="0"/>
              <w:marRight w:val="0"/>
              <w:marTop w:val="0"/>
              <w:marBottom w:val="0"/>
              <w:divBdr>
                <w:top w:val="none" w:sz="0" w:space="0" w:color="auto"/>
                <w:left w:val="none" w:sz="0" w:space="0" w:color="auto"/>
                <w:bottom w:val="none" w:sz="0" w:space="0" w:color="auto"/>
                <w:right w:val="none" w:sz="0" w:space="0" w:color="auto"/>
              </w:divBdr>
            </w:div>
            <w:div w:id="988248058">
              <w:marLeft w:val="0"/>
              <w:marRight w:val="0"/>
              <w:marTop w:val="0"/>
              <w:marBottom w:val="0"/>
              <w:divBdr>
                <w:top w:val="none" w:sz="0" w:space="0" w:color="auto"/>
                <w:left w:val="none" w:sz="0" w:space="0" w:color="auto"/>
                <w:bottom w:val="none" w:sz="0" w:space="0" w:color="auto"/>
                <w:right w:val="none" w:sz="0" w:space="0" w:color="auto"/>
              </w:divBdr>
            </w:div>
            <w:div w:id="1041636725">
              <w:marLeft w:val="0"/>
              <w:marRight w:val="0"/>
              <w:marTop w:val="0"/>
              <w:marBottom w:val="0"/>
              <w:divBdr>
                <w:top w:val="none" w:sz="0" w:space="0" w:color="auto"/>
                <w:left w:val="none" w:sz="0" w:space="0" w:color="auto"/>
                <w:bottom w:val="none" w:sz="0" w:space="0" w:color="auto"/>
                <w:right w:val="none" w:sz="0" w:space="0" w:color="auto"/>
              </w:divBdr>
            </w:div>
            <w:div w:id="1117606134">
              <w:marLeft w:val="0"/>
              <w:marRight w:val="0"/>
              <w:marTop w:val="0"/>
              <w:marBottom w:val="0"/>
              <w:divBdr>
                <w:top w:val="none" w:sz="0" w:space="0" w:color="auto"/>
                <w:left w:val="none" w:sz="0" w:space="0" w:color="auto"/>
                <w:bottom w:val="none" w:sz="0" w:space="0" w:color="auto"/>
                <w:right w:val="none" w:sz="0" w:space="0" w:color="auto"/>
              </w:divBdr>
            </w:div>
            <w:div w:id="1122503906">
              <w:marLeft w:val="0"/>
              <w:marRight w:val="0"/>
              <w:marTop w:val="0"/>
              <w:marBottom w:val="0"/>
              <w:divBdr>
                <w:top w:val="none" w:sz="0" w:space="0" w:color="auto"/>
                <w:left w:val="none" w:sz="0" w:space="0" w:color="auto"/>
                <w:bottom w:val="none" w:sz="0" w:space="0" w:color="auto"/>
                <w:right w:val="none" w:sz="0" w:space="0" w:color="auto"/>
              </w:divBdr>
            </w:div>
            <w:div w:id="1130782498">
              <w:marLeft w:val="0"/>
              <w:marRight w:val="0"/>
              <w:marTop w:val="0"/>
              <w:marBottom w:val="0"/>
              <w:divBdr>
                <w:top w:val="none" w:sz="0" w:space="0" w:color="auto"/>
                <w:left w:val="none" w:sz="0" w:space="0" w:color="auto"/>
                <w:bottom w:val="none" w:sz="0" w:space="0" w:color="auto"/>
                <w:right w:val="none" w:sz="0" w:space="0" w:color="auto"/>
              </w:divBdr>
            </w:div>
            <w:div w:id="1147672387">
              <w:marLeft w:val="0"/>
              <w:marRight w:val="0"/>
              <w:marTop w:val="0"/>
              <w:marBottom w:val="0"/>
              <w:divBdr>
                <w:top w:val="none" w:sz="0" w:space="0" w:color="auto"/>
                <w:left w:val="none" w:sz="0" w:space="0" w:color="auto"/>
                <w:bottom w:val="none" w:sz="0" w:space="0" w:color="auto"/>
                <w:right w:val="none" w:sz="0" w:space="0" w:color="auto"/>
              </w:divBdr>
            </w:div>
            <w:div w:id="1178352033">
              <w:marLeft w:val="0"/>
              <w:marRight w:val="0"/>
              <w:marTop w:val="0"/>
              <w:marBottom w:val="0"/>
              <w:divBdr>
                <w:top w:val="none" w:sz="0" w:space="0" w:color="auto"/>
                <w:left w:val="none" w:sz="0" w:space="0" w:color="auto"/>
                <w:bottom w:val="none" w:sz="0" w:space="0" w:color="auto"/>
                <w:right w:val="none" w:sz="0" w:space="0" w:color="auto"/>
              </w:divBdr>
            </w:div>
            <w:div w:id="1277756881">
              <w:marLeft w:val="0"/>
              <w:marRight w:val="0"/>
              <w:marTop w:val="0"/>
              <w:marBottom w:val="0"/>
              <w:divBdr>
                <w:top w:val="none" w:sz="0" w:space="0" w:color="auto"/>
                <w:left w:val="none" w:sz="0" w:space="0" w:color="auto"/>
                <w:bottom w:val="none" w:sz="0" w:space="0" w:color="auto"/>
                <w:right w:val="none" w:sz="0" w:space="0" w:color="auto"/>
              </w:divBdr>
            </w:div>
            <w:div w:id="1356030736">
              <w:marLeft w:val="0"/>
              <w:marRight w:val="0"/>
              <w:marTop w:val="0"/>
              <w:marBottom w:val="0"/>
              <w:divBdr>
                <w:top w:val="none" w:sz="0" w:space="0" w:color="auto"/>
                <w:left w:val="none" w:sz="0" w:space="0" w:color="auto"/>
                <w:bottom w:val="none" w:sz="0" w:space="0" w:color="auto"/>
                <w:right w:val="none" w:sz="0" w:space="0" w:color="auto"/>
              </w:divBdr>
            </w:div>
            <w:div w:id="1389572828">
              <w:marLeft w:val="0"/>
              <w:marRight w:val="0"/>
              <w:marTop w:val="0"/>
              <w:marBottom w:val="0"/>
              <w:divBdr>
                <w:top w:val="none" w:sz="0" w:space="0" w:color="auto"/>
                <w:left w:val="none" w:sz="0" w:space="0" w:color="auto"/>
                <w:bottom w:val="none" w:sz="0" w:space="0" w:color="auto"/>
                <w:right w:val="none" w:sz="0" w:space="0" w:color="auto"/>
              </w:divBdr>
            </w:div>
            <w:div w:id="1392533014">
              <w:marLeft w:val="0"/>
              <w:marRight w:val="0"/>
              <w:marTop w:val="0"/>
              <w:marBottom w:val="0"/>
              <w:divBdr>
                <w:top w:val="none" w:sz="0" w:space="0" w:color="auto"/>
                <w:left w:val="none" w:sz="0" w:space="0" w:color="auto"/>
                <w:bottom w:val="none" w:sz="0" w:space="0" w:color="auto"/>
                <w:right w:val="none" w:sz="0" w:space="0" w:color="auto"/>
              </w:divBdr>
            </w:div>
            <w:div w:id="1397043784">
              <w:marLeft w:val="0"/>
              <w:marRight w:val="0"/>
              <w:marTop w:val="0"/>
              <w:marBottom w:val="0"/>
              <w:divBdr>
                <w:top w:val="none" w:sz="0" w:space="0" w:color="auto"/>
                <w:left w:val="none" w:sz="0" w:space="0" w:color="auto"/>
                <w:bottom w:val="none" w:sz="0" w:space="0" w:color="auto"/>
                <w:right w:val="none" w:sz="0" w:space="0" w:color="auto"/>
              </w:divBdr>
            </w:div>
            <w:div w:id="1409769960">
              <w:marLeft w:val="0"/>
              <w:marRight w:val="0"/>
              <w:marTop w:val="0"/>
              <w:marBottom w:val="0"/>
              <w:divBdr>
                <w:top w:val="none" w:sz="0" w:space="0" w:color="auto"/>
                <w:left w:val="none" w:sz="0" w:space="0" w:color="auto"/>
                <w:bottom w:val="none" w:sz="0" w:space="0" w:color="auto"/>
                <w:right w:val="none" w:sz="0" w:space="0" w:color="auto"/>
              </w:divBdr>
            </w:div>
            <w:div w:id="1422019332">
              <w:marLeft w:val="0"/>
              <w:marRight w:val="0"/>
              <w:marTop w:val="0"/>
              <w:marBottom w:val="0"/>
              <w:divBdr>
                <w:top w:val="none" w:sz="0" w:space="0" w:color="auto"/>
                <w:left w:val="none" w:sz="0" w:space="0" w:color="auto"/>
                <w:bottom w:val="none" w:sz="0" w:space="0" w:color="auto"/>
                <w:right w:val="none" w:sz="0" w:space="0" w:color="auto"/>
              </w:divBdr>
            </w:div>
            <w:div w:id="1585143591">
              <w:marLeft w:val="0"/>
              <w:marRight w:val="0"/>
              <w:marTop w:val="0"/>
              <w:marBottom w:val="0"/>
              <w:divBdr>
                <w:top w:val="none" w:sz="0" w:space="0" w:color="auto"/>
                <w:left w:val="none" w:sz="0" w:space="0" w:color="auto"/>
                <w:bottom w:val="none" w:sz="0" w:space="0" w:color="auto"/>
                <w:right w:val="none" w:sz="0" w:space="0" w:color="auto"/>
              </w:divBdr>
            </w:div>
            <w:div w:id="1605068239">
              <w:marLeft w:val="0"/>
              <w:marRight w:val="0"/>
              <w:marTop w:val="0"/>
              <w:marBottom w:val="0"/>
              <w:divBdr>
                <w:top w:val="none" w:sz="0" w:space="0" w:color="auto"/>
                <w:left w:val="none" w:sz="0" w:space="0" w:color="auto"/>
                <w:bottom w:val="none" w:sz="0" w:space="0" w:color="auto"/>
                <w:right w:val="none" w:sz="0" w:space="0" w:color="auto"/>
              </w:divBdr>
            </w:div>
            <w:div w:id="1628779577">
              <w:marLeft w:val="0"/>
              <w:marRight w:val="0"/>
              <w:marTop w:val="0"/>
              <w:marBottom w:val="0"/>
              <w:divBdr>
                <w:top w:val="none" w:sz="0" w:space="0" w:color="auto"/>
                <w:left w:val="none" w:sz="0" w:space="0" w:color="auto"/>
                <w:bottom w:val="none" w:sz="0" w:space="0" w:color="auto"/>
                <w:right w:val="none" w:sz="0" w:space="0" w:color="auto"/>
              </w:divBdr>
            </w:div>
            <w:div w:id="1634023456">
              <w:marLeft w:val="0"/>
              <w:marRight w:val="0"/>
              <w:marTop w:val="0"/>
              <w:marBottom w:val="0"/>
              <w:divBdr>
                <w:top w:val="none" w:sz="0" w:space="0" w:color="auto"/>
                <w:left w:val="none" w:sz="0" w:space="0" w:color="auto"/>
                <w:bottom w:val="none" w:sz="0" w:space="0" w:color="auto"/>
                <w:right w:val="none" w:sz="0" w:space="0" w:color="auto"/>
              </w:divBdr>
            </w:div>
            <w:div w:id="1730806089">
              <w:marLeft w:val="0"/>
              <w:marRight w:val="0"/>
              <w:marTop w:val="0"/>
              <w:marBottom w:val="0"/>
              <w:divBdr>
                <w:top w:val="none" w:sz="0" w:space="0" w:color="auto"/>
                <w:left w:val="none" w:sz="0" w:space="0" w:color="auto"/>
                <w:bottom w:val="none" w:sz="0" w:space="0" w:color="auto"/>
                <w:right w:val="none" w:sz="0" w:space="0" w:color="auto"/>
              </w:divBdr>
            </w:div>
            <w:div w:id="2067558235">
              <w:marLeft w:val="0"/>
              <w:marRight w:val="0"/>
              <w:marTop w:val="0"/>
              <w:marBottom w:val="0"/>
              <w:divBdr>
                <w:top w:val="none" w:sz="0" w:space="0" w:color="auto"/>
                <w:left w:val="none" w:sz="0" w:space="0" w:color="auto"/>
                <w:bottom w:val="none" w:sz="0" w:space="0" w:color="auto"/>
                <w:right w:val="none" w:sz="0" w:space="0" w:color="auto"/>
              </w:divBdr>
            </w:div>
            <w:div w:id="207712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79151">
      <w:bodyDiv w:val="1"/>
      <w:marLeft w:val="0"/>
      <w:marRight w:val="0"/>
      <w:marTop w:val="0"/>
      <w:marBottom w:val="0"/>
      <w:divBdr>
        <w:top w:val="none" w:sz="0" w:space="0" w:color="auto"/>
        <w:left w:val="none" w:sz="0" w:space="0" w:color="auto"/>
        <w:bottom w:val="none" w:sz="0" w:space="0" w:color="auto"/>
        <w:right w:val="none" w:sz="0" w:space="0" w:color="auto"/>
      </w:divBdr>
    </w:div>
    <w:div w:id="602883902">
      <w:bodyDiv w:val="1"/>
      <w:marLeft w:val="0"/>
      <w:marRight w:val="0"/>
      <w:marTop w:val="0"/>
      <w:marBottom w:val="0"/>
      <w:divBdr>
        <w:top w:val="none" w:sz="0" w:space="0" w:color="auto"/>
        <w:left w:val="none" w:sz="0" w:space="0" w:color="auto"/>
        <w:bottom w:val="none" w:sz="0" w:space="0" w:color="auto"/>
        <w:right w:val="none" w:sz="0" w:space="0" w:color="auto"/>
      </w:divBdr>
    </w:div>
    <w:div w:id="675767325">
      <w:bodyDiv w:val="1"/>
      <w:marLeft w:val="0"/>
      <w:marRight w:val="0"/>
      <w:marTop w:val="0"/>
      <w:marBottom w:val="0"/>
      <w:divBdr>
        <w:top w:val="none" w:sz="0" w:space="0" w:color="auto"/>
        <w:left w:val="none" w:sz="0" w:space="0" w:color="auto"/>
        <w:bottom w:val="none" w:sz="0" w:space="0" w:color="auto"/>
        <w:right w:val="none" w:sz="0" w:space="0" w:color="auto"/>
      </w:divBdr>
    </w:div>
    <w:div w:id="1165586339">
      <w:bodyDiv w:val="1"/>
      <w:marLeft w:val="0"/>
      <w:marRight w:val="0"/>
      <w:marTop w:val="0"/>
      <w:marBottom w:val="0"/>
      <w:divBdr>
        <w:top w:val="none" w:sz="0" w:space="0" w:color="auto"/>
        <w:left w:val="none" w:sz="0" w:space="0" w:color="auto"/>
        <w:bottom w:val="none" w:sz="0" w:space="0" w:color="auto"/>
        <w:right w:val="none" w:sz="0" w:space="0" w:color="auto"/>
      </w:divBdr>
    </w:div>
    <w:div w:id="1211722015">
      <w:bodyDiv w:val="1"/>
      <w:marLeft w:val="0"/>
      <w:marRight w:val="0"/>
      <w:marTop w:val="0"/>
      <w:marBottom w:val="0"/>
      <w:divBdr>
        <w:top w:val="none" w:sz="0" w:space="0" w:color="auto"/>
        <w:left w:val="none" w:sz="0" w:space="0" w:color="auto"/>
        <w:bottom w:val="none" w:sz="0" w:space="0" w:color="auto"/>
        <w:right w:val="none" w:sz="0" w:space="0" w:color="auto"/>
      </w:divBdr>
      <w:divsChild>
        <w:div w:id="952705954">
          <w:marLeft w:val="0"/>
          <w:marRight w:val="0"/>
          <w:marTop w:val="0"/>
          <w:marBottom w:val="0"/>
          <w:divBdr>
            <w:top w:val="none" w:sz="0" w:space="0" w:color="auto"/>
            <w:left w:val="none" w:sz="0" w:space="0" w:color="auto"/>
            <w:bottom w:val="none" w:sz="0" w:space="0" w:color="auto"/>
            <w:right w:val="none" w:sz="0" w:space="0" w:color="auto"/>
          </w:divBdr>
          <w:divsChild>
            <w:div w:id="1046104643">
              <w:marLeft w:val="0"/>
              <w:marRight w:val="0"/>
              <w:marTop w:val="0"/>
              <w:marBottom w:val="0"/>
              <w:divBdr>
                <w:top w:val="none" w:sz="0" w:space="0" w:color="auto"/>
                <w:left w:val="none" w:sz="0" w:space="0" w:color="auto"/>
                <w:bottom w:val="none" w:sz="0" w:space="0" w:color="auto"/>
                <w:right w:val="none" w:sz="0" w:space="0" w:color="auto"/>
              </w:divBdr>
            </w:div>
            <w:div w:id="59258427">
              <w:marLeft w:val="0"/>
              <w:marRight w:val="0"/>
              <w:marTop w:val="0"/>
              <w:marBottom w:val="0"/>
              <w:divBdr>
                <w:top w:val="none" w:sz="0" w:space="0" w:color="auto"/>
                <w:left w:val="none" w:sz="0" w:space="0" w:color="auto"/>
                <w:bottom w:val="none" w:sz="0" w:space="0" w:color="auto"/>
                <w:right w:val="none" w:sz="0" w:space="0" w:color="auto"/>
              </w:divBdr>
            </w:div>
            <w:div w:id="87820511">
              <w:marLeft w:val="0"/>
              <w:marRight w:val="0"/>
              <w:marTop w:val="0"/>
              <w:marBottom w:val="0"/>
              <w:divBdr>
                <w:top w:val="none" w:sz="0" w:space="0" w:color="auto"/>
                <w:left w:val="none" w:sz="0" w:space="0" w:color="auto"/>
                <w:bottom w:val="none" w:sz="0" w:space="0" w:color="auto"/>
                <w:right w:val="none" w:sz="0" w:space="0" w:color="auto"/>
              </w:divBdr>
            </w:div>
            <w:div w:id="1718311618">
              <w:marLeft w:val="0"/>
              <w:marRight w:val="0"/>
              <w:marTop w:val="0"/>
              <w:marBottom w:val="0"/>
              <w:divBdr>
                <w:top w:val="none" w:sz="0" w:space="0" w:color="auto"/>
                <w:left w:val="none" w:sz="0" w:space="0" w:color="auto"/>
                <w:bottom w:val="none" w:sz="0" w:space="0" w:color="auto"/>
                <w:right w:val="none" w:sz="0" w:space="0" w:color="auto"/>
              </w:divBdr>
            </w:div>
            <w:div w:id="1909612373">
              <w:marLeft w:val="0"/>
              <w:marRight w:val="0"/>
              <w:marTop w:val="0"/>
              <w:marBottom w:val="0"/>
              <w:divBdr>
                <w:top w:val="none" w:sz="0" w:space="0" w:color="auto"/>
                <w:left w:val="none" w:sz="0" w:space="0" w:color="auto"/>
                <w:bottom w:val="none" w:sz="0" w:space="0" w:color="auto"/>
                <w:right w:val="none" w:sz="0" w:space="0" w:color="auto"/>
              </w:divBdr>
            </w:div>
            <w:div w:id="1584484478">
              <w:marLeft w:val="0"/>
              <w:marRight w:val="0"/>
              <w:marTop w:val="0"/>
              <w:marBottom w:val="0"/>
              <w:divBdr>
                <w:top w:val="none" w:sz="0" w:space="0" w:color="auto"/>
                <w:left w:val="none" w:sz="0" w:space="0" w:color="auto"/>
                <w:bottom w:val="none" w:sz="0" w:space="0" w:color="auto"/>
                <w:right w:val="none" w:sz="0" w:space="0" w:color="auto"/>
              </w:divBdr>
            </w:div>
            <w:div w:id="372315843">
              <w:marLeft w:val="0"/>
              <w:marRight w:val="0"/>
              <w:marTop w:val="0"/>
              <w:marBottom w:val="0"/>
              <w:divBdr>
                <w:top w:val="none" w:sz="0" w:space="0" w:color="auto"/>
                <w:left w:val="none" w:sz="0" w:space="0" w:color="auto"/>
                <w:bottom w:val="none" w:sz="0" w:space="0" w:color="auto"/>
                <w:right w:val="none" w:sz="0" w:space="0" w:color="auto"/>
              </w:divBdr>
            </w:div>
          </w:divsChild>
        </w:div>
        <w:div w:id="459416195">
          <w:marLeft w:val="0"/>
          <w:marRight w:val="0"/>
          <w:marTop w:val="0"/>
          <w:marBottom w:val="0"/>
          <w:divBdr>
            <w:top w:val="none" w:sz="0" w:space="0" w:color="auto"/>
            <w:left w:val="none" w:sz="0" w:space="0" w:color="auto"/>
            <w:bottom w:val="none" w:sz="0" w:space="0" w:color="auto"/>
            <w:right w:val="none" w:sz="0" w:space="0" w:color="auto"/>
          </w:divBdr>
          <w:divsChild>
            <w:div w:id="366031239">
              <w:marLeft w:val="0"/>
              <w:marRight w:val="0"/>
              <w:marTop w:val="0"/>
              <w:marBottom w:val="0"/>
              <w:divBdr>
                <w:top w:val="none" w:sz="0" w:space="0" w:color="auto"/>
                <w:left w:val="none" w:sz="0" w:space="0" w:color="auto"/>
                <w:bottom w:val="none" w:sz="0" w:space="0" w:color="auto"/>
                <w:right w:val="none" w:sz="0" w:space="0" w:color="auto"/>
              </w:divBdr>
            </w:div>
            <w:div w:id="218590452">
              <w:marLeft w:val="0"/>
              <w:marRight w:val="0"/>
              <w:marTop w:val="0"/>
              <w:marBottom w:val="0"/>
              <w:divBdr>
                <w:top w:val="none" w:sz="0" w:space="0" w:color="auto"/>
                <w:left w:val="none" w:sz="0" w:space="0" w:color="auto"/>
                <w:bottom w:val="none" w:sz="0" w:space="0" w:color="auto"/>
                <w:right w:val="none" w:sz="0" w:space="0" w:color="auto"/>
              </w:divBdr>
            </w:div>
            <w:div w:id="125859431">
              <w:marLeft w:val="0"/>
              <w:marRight w:val="0"/>
              <w:marTop w:val="0"/>
              <w:marBottom w:val="0"/>
              <w:divBdr>
                <w:top w:val="none" w:sz="0" w:space="0" w:color="auto"/>
                <w:left w:val="none" w:sz="0" w:space="0" w:color="auto"/>
                <w:bottom w:val="none" w:sz="0" w:space="0" w:color="auto"/>
                <w:right w:val="none" w:sz="0" w:space="0" w:color="auto"/>
              </w:divBdr>
            </w:div>
            <w:div w:id="46030731">
              <w:marLeft w:val="0"/>
              <w:marRight w:val="0"/>
              <w:marTop w:val="0"/>
              <w:marBottom w:val="0"/>
              <w:divBdr>
                <w:top w:val="none" w:sz="0" w:space="0" w:color="auto"/>
                <w:left w:val="none" w:sz="0" w:space="0" w:color="auto"/>
                <w:bottom w:val="none" w:sz="0" w:space="0" w:color="auto"/>
                <w:right w:val="none" w:sz="0" w:space="0" w:color="auto"/>
              </w:divBdr>
            </w:div>
            <w:div w:id="1862546046">
              <w:marLeft w:val="0"/>
              <w:marRight w:val="0"/>
              <w:marTop w:val="0"/>
              <w:marBottom w:val="0"/>
              <w:divBdr>
                <w:top w:val="none" w:sz="0" w:space="0" w:color="auto"/>
                <w:left w:val="none" w:sz="0" w:space="0" w:color="auto"/>
                <w:bottom w:val="none" w:sz="0" w:space="0" w:color="auto"/>
                <w:right w:val="none" w:sz="0" w:space="0" w:color="auto"/>
              </w:divBdr>
            </w:div>
            <w:div w:id="330064501">
              <w:marLeft w:val="0"/>
              <w:marRight w:val="0"/>
              <w:marTop w:val="0"/>
              <w:marBottom w:val="0"/>
              <w:divBdr>
                <w:top w:val="none" w:sz="0" w:space="0" w:color="auto"/>
                <w:left w:val="none" w:sz="0" w:space="0" w:color="auto"/>
                <w:bottom w:val="none" w:sz="0" w:space="0" w:color="auto"/>
                <w:right w:val="none" w:sz="0" w:space="0" w:color="auto"/>
              </w:divBdr>
            </w:div>
            <w:div w:id="1163931097">
              <w:marLeft w:val="0"/>
              <w:marRight w:val="0"/>
              <w:marTop w:val="0"/>
              <w:marBottom w:val="0"/>
              <w:divBdr>
                <w:top w:val="none" w:sz="0" w:space="0" w:color="auto"/>
                <w:left w:val="none" w:sz="0" w:space="0" w:color="auto"/>
                <w:bottom w:val="none" w:sz="0" w:space="0" w:color="auto"/>
                <w:right w:val="none" w:sz="0" w:space="0" w:color="auto"/>
              </w:divBdr>
            </w:div>
            <w:div w:id="551573440">
              <w:marLeft w:val="0"/>
              <w:marRight w:val="0"/>
              <w:marTop w:val="0"/>
              <w:marBottom w:val="0"/>
              <w:divBdr>
                <w:top w:val="none" w:sz="0" w:space="0" w:color="auto"/>
                <w:left w:val="none" w:sz="0" w:space="0" w:color="auto"/>
                <w:bottom w:val="none" w:sz="0" w:space="0" w:color="auto"/>
                <w:right w:val="none" w:sz="0" w:space="0" w:color="auto"/>
              </w:divBdr>
            </w:div>
            <w:div w:id="250165203">
              <w:marLeft w:val="0"/>
              <w:marRight w:val="0"/>
              <w:marTop w:val="0"/>
              <w:marBottom w:val="0"/>
              <w:divBdr>
                <w:top w:val="none" w:sz="0" w:space="0" w:color="auto"/>
                <w:left w:val="none" w:sz="0" w:space="0" w:color="auto"/>
                <w:bottom w:val="none" w:sz="0" w:space="0" w:color="auto"/>
                <w:right w:val="none" w:sz="0" w:space="0" w:color="auto"/>
              </w:divBdr>
            </w:div>
            <w:div w:id="964116744">
              <w:marLeft w:val="0"/>
              <w:marRight w:val="0"/>
              <w:marTop w:val="0"/>
              <w:marBottom w:val="0"/>
              <w:divBdr>
                <w:top w:val="none" w:sz="0" w:space="0" w:color="auto"/>
                <w:left w:val="none" w:sz="0" w:space="0" w:color="auto"/>
                <w:bottom w:val="none" w:sz="0" w:space="0" w:color="auto"/>
                <w:right w:val="none" w:sz="0" w:space="0" w:color="auto"/>
              </w:divBdr>
            </w:div>
            <w:div w:id="1495951630">
              <w:marLeft w:val="0"/>
              <w:marRight w:val="0"/>
              <w:marTop w:val="0"/>
              <w:marBottom w:val="0"/>
              <w:divBdr>
                <w:top w:val="none" w:sz="0" w:space="0" w:color="auto"/>
                <w:left w:val="none" w:sz="0" w:space="0" w:color="auto"/>
                <w:bottom w:val="none" w:sz="0" w:space="0" w:color="auto"/>
                <w:right w:val="none" w:sz="0" w:space="0" w:color="auto"/>
              </w:divBdr>
            </w:div>
            <w:div w:id="1713185799">
              <w:marLeft w:val="0"/>
              <w:marRight w:val="0"/>
              <w:marTop w:val="0"/>
              <w:marBottom w:val="0"/>
              <w:divBdr>
                <w:top w:val="none" w:sz="0" w:space="0" w:color="auto"/>
                <w:left w:val="none" w:sz="0" w:space="0" w:color="auto"/>
                <w:bottom w:val="none" w:sz="0" w:space="0" w:color="auto"/>
                <w:right w:val="none" w:sz="0" w:space="0" w:color="auto"/>
              </w:divBdr>
            </w:div>
            <w:div w:id="955915981">
              <w:marLeft w:val="0"/>
              <w:marRight w:val="0"/>
              <w:marTop w:val="0"/>
              <w:marBottom w:val="0"/>
              <w:divBdr>
                <w:top w:val="none" w:sz="0" w:space="0" w:color="auto"/>
                <w:left w:val="none" w:sz="0" w:space="0" w:color="auto"/>
                <w:bottom w:val="none" w:sz="0" w:space="0" w:color="auto"/>
                <w:right w:val="none" w:sz="0" w:space="0" w:color="auto"/>
              </w:divBdr>
            </w:div>
            <w:div w:id="980112894">
              <w:marLeft w:val="0"/>
              <w:marRight w:val="0"/>
              <w:marTop w:val="0"/>
              <w:marBottom w:val="0"/>
              <w:divBdr>
                <w:top w:val="none" w:sz="0" w:space="0" w:color="auto"/>
                <w:left w:val="none" w:sz="0" w:space="0" w:color="auto"/>
                <w:bottom w:val="none" w:sz="0" w:space="0" w:color="auto"/>
                <w:right w:val="none" w:sz="0" w:space="0" w:color="auto"/>
              </w:divBdr>
            </w:div>
            <w:div w:id="233855330">
              <w:marLeft w:val="0"/>
              <w:marRight w:val="0"/>
              <w:marTop w:val="0"/>
              <w:marBottom w:val="0"/>
              <w:divBdr>
                <w:top w:val="none" w:sz="0" w:space="0" w:color="auto"/>
                <w:left w:val="none" w:sz="0" w:space="0" w:color="auto"/>
                <w:bottom w:val="none" w:sz="0" w:space="0" w:color="auto"/>
                <w:right w:val="none" w:sz="0" w:space="0" w:color="auto"/>
              </w:divBdr>
            </w:div>
            <w:div w:id="540943008">
              <w:marLeft w:val="0"/>
              <w:marRight w:val="0"/>
              <w:marTop w:val="0"/>
              <w:marBottom w:val="0"/>
              <w:divBdr>
                <w:top w:val="none" w:sz="0" w:space="0" w:color="auto"/>
                <w:left w:val="none" w:sz="0" w:space="0" w:color="auto"/>
                <w:bottom w:val="none" w:sz="0" w:space="0" w:color="auto"/>
                <w:right w:val="none" w:sz="0" w:space="0" w:color="auto"/>
              </w:divBdr>
            </w:div>
            <w:div w:id="454257556">
              <w:marLeft w:val="0"/>
              <w:marRight w:val="0"/>
              <w:marTop w:val="0"/>
              <w:marBottom w:val="0"/>
              <w:divBdr>
                <w:top w:val="none" w:sz="0" w:space="0" w:color="auto"/>
                <w:left w:val="none" w:sz="0" w:space="0" w:color="auto"/>
                <w:bottom w:val="none" w:sz="0" w:space="0" w:color="auto"/>
                <w:right w:val="none" w:sz="0" w:space="0" w:color="auto"/>
              </w:divBdr>
            </w:div>
            <w:div w:id="1115752709">
              <w:marLeft w:val="0"/>
              <w:marRight w:val="0"/>
              <w:marTop w:val="0"/>
              <w:marBottom w:val="0"/>
              <w:divBdr>
                <w:top w:val="none" w:sz="0" w:space="0" w:color="auto"/>
                <w:left w:val="none" w:sz="0" w:space="0" w:color="auto"/>
                <w:bottom w:val="none" w:sz="0" w:space="0" w:color="auto"/>
                <w:right w:val="none" w:sz="0" w:space="0" w:color="auto"/>
              </w:divBdr>
            </w:div>
            <w:div w:id="960459264">
              <w:marLeft w:val="0"/>
              <w:marRight w:val="0"/>
              <w:marTop w:val="0"/>
              <w:marBottom w:val="0"/>
              <w:divBdr>
                <w:top w:val="none" w:sz="0" w:space="0" w:color="auto"/>
                <w:left w:val="none" w:sz="0" w:space="0" w:color="auto"/>
                <w:bottom w:val="none" w:sz="0" w:space="0" w:color="auto"/>
                <w:right w:val="none" w:sz="0" w:space="0" w:color="auto"/>
              </w:divBdr>
            </w:div>
            <w:div w:id="81026415">
              <w:marLeft w:val="0"/>
              <w:marRight w:val="0"/>
              <w:marTop w:val="0"/>
              <w:marBottom w:val="0"/>
              <w:divBdr>
                <w:top w:val="none" w:sz="0" w:space="0" w:color="auto"/>
                <w:left w:val="none" w:sz="0" w:space="0" w:color="auto"/>
                <w:bottom w:val="none" w:sz="0" w:space="0" w:color="auto"/>
                <w:right w:val="none" w:sz="0" w:space="0" w:color="auto"/>
              </w:divBdr>
            </w:div>
          </w:divsChild>
        </w:div>
        <w:div w:id="297153998">
          <w:marLeft w:val="0"/>
          <w:marRight w:val="0"/>
          <w:marTop w:val="0"/>
          <w:marBottom w:val="0"/>
          <w:divBdr>
            <w:top w:val="none" w:sz="0" w:space="0" w:color="auto"/>
            <w:left w:val="none" w:sz="0" w:space="0" w:color="auto"/>
            <w:bottom w:val="none" w:sz="0" w:space="0" w:color="auto"/>
            <w:right w:val="none" w:sz="0" w:space="0" w:color="auto"/>
          </w:divBdr>
          <w:divsChild>
            <w:div w:id="338967006">
              <w:marLeft w:val="0"/>
              <w:marRight w:val="0"/>
              <w:marTop w:val="0"/>
              <w:marBottom w:val="0"/>
              <w:divBdr>
                <w:top w:val="none" w:sz="0" w:space="0" w:color="auto"/>
                <w:left w:val="none" w:sz="0" w:space="0" w:color="auto"/>
                <w:bottom w:val="none" w:sz="0" w:space="0" w:color="auto"/>
                <w:right w:val="none" w:sz="0" w:space="0" w:color="auto"/>
              </w:divBdr>
            </w:div>
            <w:div w:id="213667096">
              <w:marLeft w:val="0"/>
              <w:marRight w:val="0"/>
              <w:marTop w:val="0"/>
              <w:marBottom w:val="0"/>
              <w:divBdr>
                <w:top w:val="none" w:sz="0" w:space="0" w:color="auto"/>
                <w:left w:val="none" w:sz="0" w:space="0" w:color="auto"/>
                <w:bottom w:val="none" w:sz="0" w:space="0" w:color="auto"/>
                <w:right w:val="none" w:sz="0" w:space="0" w:color="auto"/>
              </w:divBdr>
            </w:div>
            <w:div w:id="1894197400">
              <w:marLeft w:val="0"/>
              <w:marRight w:val="0"/>
              <w:marTop w:val="0"/>
              <w:marBottom w:val="0"/>
              <w:divBdr>
                <w:top w:val="none" w:sz="0" w:space="0" w:color="auto"/>
                <w:left w:val="none" w:sz="0" w:space="0" w:color="auto"/>
                <w:bottom w:val="none" w:sz="0" w:space="0" w:color="auto"/>
                <w:right w:val="none" w:sz="0" w:space="0" w:color="auto"/>
              </w:divBdr>
            </w:div>
            <w:div w:id="1593389692">
              <w:marLeft w:val="0"/>
              <w:marRight w:val="0"/>
              <w:marTop w:val="0"/>
              <w:marBottom w:val="0"/>
              <w:divBdr>
                <w:top w:val="none" w:sz="0" w:space="0" w:color="auto"/>
                <w:left w:val="none" w:sz="0" w:space="0" w:color="auto"/>
                <w:bottom w:val="none" w:sz="0" w:space="0" w:color="auto"/>
                <w:right w:val="none" w:sz="0" w:space="0" w:color="auto"/>
              </w:divBdr>
            </w:div>
            <w:div w:id="1484345391">
              <w:marLeft w:val="0"/>
              <w:marRight w:val="0"/>
              <w:marTop w:val="0"/>
              <w:marBottom w:val="0"/>
              <w:divBdr>
                <w:top w:val="none" w:sz="0" w:space="0" w:color="auto"/>
                <w:left w:val="none" w:sz="0" w:space="0" w:color="auto"/>
                <w:bottom w:val="none" w:sz="0" w:space="0" w:color="auto"/>
                <w:right w:val="none" w:sz="0" w:space="0" w:color="auto"/>
              </w:divBdr>
            </w:div>
            <w:div w:id="1168206560">
              <w:marLeft w:val="0"/>
              <w:marRight w:val="0"/>
              <w:marTop w:val="0"/>
              <w:marBottom w:val="0"/>
              <w:divBdr>
                <w:top w:val="none" w:sz="0" w:space="0" w:color="auto"/>
                <w:left w:val="none" w:sz="0" w:space="0" w:color="auto"/>
                <w:bottom w:val="none" w:sz="0" w:space="0" w:color="auto"/>
                <w:right w:val="none" w:sz="0" w:space="0" w:color="auto"/>
              </w:divBdr>
            </w:div>
            <w:div w:id="1115174720">
              <w:marLeft w:val="0"/>
              <w:marRight w:val="0"/>
              <w:marTop w:val="0"/>
              <w:marBottom w:val="0"/>
              <w:divBdr>
                <w:top w:val="none" w:sz="0" w:space="0" w:color="auto"/>
                <w:left w:val="none" w:sz="0" w:space="0" w:color="auto"/>
                <w:bottom w:val="none" w:sz="0" w:space="0" w:color="auto"/>
                <w:right w:val="none" w:sz="0" w:space="0" w:color="auto"/>
              </w:divBdr>
            </w:div>
            <w:div w:id="949360508">
              <w:marLeft w:val="0"/>
              <w:marRight w:val="0"/>
              <w:marTop w:val="0"/>
              <w:marBottom w:val="0"/>
              <w:divBdr>
                <w:top w:val="none" w:sz="0" w:space="0" w:color="auto"/>
                <w:left w:val="none" w:sz="0" w:space="0" w:color="auto"/>
                <w:bottom w:val="none" w:sz="0" w:space="0" w:color="auto"/>
                <w:right w:val="none" w:sz="0" w:space="0" w:color="auto"/>
              </w:divBdr>
            </w:div>
            <w:div w:id="154300151">
              <w:marLeft w:val="0"/>
              <w:marRight w:val="0"/>
              <w:marTop w:val="0"/>
              <w:marBottom w:val="0"/>
              <w:divBdr>
                <w:top w:val="none" w:sz="0" w:space="0" w:color="auto"/>
                <w:left w:val="none" w:sz="0" w:space="0" w:color="auto"/>
                <w:bottom w:val="none" w:sz="0" w:space="0" w:color="auto"/>
                <w:right w:val="none" w:sz="0" w:space="0" w:color="auto"/>
              </w:divBdr>
            </w:div>
            <w:div w:id="859584956">
              <w:marLeft w:val="0"/>
              <w:marRight w:val="0"/>
              <w:marTop w:val="0"/>
              <w:marBottom w:val="0"/>
              <w:divBdr>
                <w:top w:val="none" w:sz="0" w:space="0" w:color="auto"/>
                <w:left w:val="none" w:sz="0" w:space="0" w:color="auto"/>
                <w:bottom w:val="none" w:sz="0" w:space="0" w:color="auto"/>
                <w:right w:val="none" w:sz="0" w:space="0" w:color="auto"/>
              </w:divBdr>
            </w:div>
            <w:div w:id="1902322146">
              <w:marLeft w:val="0"/>
              <w:marRight w:val="0"/>
              <w:marTop w:val="0"/>
              <w:marBottom w:val="0"/>
              <w:divBdr>
                <w:top w:val="none" w:sz="0" w:space="0" w:color="auto"/>
                <w:left w:val="none" w:sz="0" w:space="0" w:color="auto"/>
                <w:bottom w:val="none" w:sz="0" w:space="0" w:color="auto"/>
                <w:right w:val="none" w:sz="0" w:space="0" w:color="auto"/>
              </w:divBdr>
            </w:div>
            <w:div w:id="1832258553">
              <w:marLeft w:val="0"/>
              <w:marRight w:val="0"/>
              <w:marTop w:val="0"/>
              <w:marBottom w:val="0"/>
              <w:divBdr>
                <w:top w:val="none" w:sz="0" w:space="0" w:color="auto"/>
                <w:left w:val="none" w:sz="0" w:space="0" w:color="auto"/>
                <w:bottom w:val="none" w:sz="0" w:space="0" w:color="auto"/>
                <w:right w:val="none" w:sz="0" w:space="0" w:color="auto"/>
              </w:divBdr>
            </w:div>
            <w:div w:id="16407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594790">
      <w:bodyDiv w:val="1"/>
      <w:marLeft w:val="0"/>
      <w:marRight w:val="0"/>
      <w:marTop w:val="0"/>
      <w:marBottom w:val="0"/>
      <w:divBdr>
        <w:top w:val="none" w:sz="0" w:space="0" w:color="auto"/>
        <w:left w:val="none" w:sz="0" w:space="0" w:color="auto"/>
        <w:bottom w:val="none" w:sz="0" w:space="0" w:color="auto"/>
        <w:right w:val="none" w:sz="0" w:space="0" w:color="auto"/>
      </w:divBdr>
    </w:div>
    <w:div w:id="1601378970">
      <w:bodyDiv w:val="1"/>
      <w:marLeft w:val="0"/>
      <w:marRight w:val="0"/>
      <w:marTop w:val="0"/>
      <w:marBottom w:val="0"/>
      <w:divBdr>
        <w:top w:val="none" w:sz="0" w:space="0" w:color="auto"/>
        <w:left w:val="none" w:sz="0" w:space="0" w:color="auto"/>
        <w:bottom w:val="none" w:sz="0" w:space="0" w:color="auto"/>
        <w:right w:val="none" w:sz="0" w:space="0" w:color="auto"/>
      </w:divBdr>
    </w:div>
    <w:div w:id="1710103162">
      <w:bodyDiv w:val="1"/>
      <w:marLeft w:val="0"/>
      <w:marRight w:val="0"/>
      <w:marTop w:val="0"/>
      <w:marBottom w:val="0"/>
      <w:divBdr>
        <w:top w:val="none" w:sz="0" w:space="0" w:color="auto"/>
        <w:left w:val="none" w:sz="0" w:space="0" w:color="auto"/>
        <w:bottom w:val="none" w:sz="0" w:space="0" w:color="auto"/>
        <w:right w:val="none" w:sz="0" w:space="0" w:color="auto"/>
      </w:divBdr>
    </w:div>
    <w:div w:id="1878470432">
      <w:bodyDiv w:val="1"/>
      <w:marLeft w:val="0"/>
      <w:marRight w:val="0"/>
      <w:marTop w:val="0"/>
      <w:marBottom w:val="0"/>
      <w:divBdr>
        <w:top w:val="none" w:sz="0" w:space="0" w:color="auto"/>
        <w:left w:val="none" w:sz="0" w:space="0" w:color="auto"/>
        <w:bottom w:val="none" w:sz="0" w:space="0" w:color="auto"/>
        <w:right w:val="none" w:sz="0" w:space="0" w:color="auto"/>
      </w:divBdr>
      <w:divsChild>
        <w:div w:id="637608965">
          <w:marLeft w:val="0"/>
          <w:marRight w:val="0"/>
          <w:marTop w:val="0"/>
          <w:marBottom w:val="0"/>
          <w:divBdr>
            <w:top w:val="none" w:sz="0" w:space="0" w:color="auto"/>
            <w:left w:val="none" w:sz="0" w:space="0" w:color="auto"/>
            <w:bottom w:val="none" w:sz="0" w:space="0" w:color="auto"/>
            <w:right w:val="none" w:sz="0" w:space="0" w:color="auto"/>
          </w:divBdr>
        </w:div>
        <w:div w:id="1423910586">
          <w:marLeft w:val="0"/>
          <w:marRight w:val="0"/>
          <w:marTop w:val="0"/>
          <w:marBottom w:val="0"/>
          <w:divBdr>
            <w:top w:val="none" w:sz="0" w:space="0" w:color="auto"/>
            <w:left w:val="none" w:sz="0" w:space="0" w:color="auto"/>
            <w:bottom w:val="none" w:sz="0" w:space="0" w:color="auto"/>
            <w:right w:val="none" w:sz="0" w:space="0" w:color="auto"/>
          </w:divBdr>
        </w:div>
        <w:div w:id="1854297547">
          <w:marLeft w:val="0"/>
          <w:marRight w:val="0"/>
          <w:marTop w:val="0"/>
          <w:marBottom w:val="0"/>
          <w:divBdr>
            <w:top w:val="none" w:sz="0" w:space="0" w:color="auto"/>
            <w:left w:val="none" w:sz="0" w:space="0" w:color="auto"/>
            <w:bottom w:val="none" w:sz="0" w:space="0" w:color="auto"/>
            <w:right w:val="none" w:sz="0" w:space="0" w:color="auto"/>
          </w:divBdr>
        </w:div>
      </w:divsChild>
    </w:div>
    <w:div w:id="1888567973">
      <w:bodyDiv w:val="1"/>
      <w:marLeft w:val="0"/>
      <w:marRight w:val="0"/>
      <w:marTop w:val="0"/>
      <w:marBottom w:val="0"/>
      <w:divBdr>
        <w:top w:val="none" w:sz="0" w:space="0" w:color="auto"/>
        <w:left w:val="none" w:sz="0" w:space="0" w:color="auto"/>
        <w:bottom w:val="none" w:sz="0" w:space="0" w:color="auto"/>
        <w:right w:val="none" w:sz="0" w:space="0" w:color="auto"/>
      </w:divBdr>
      <w:divsChild>
        <w:div w:id="372385864">
          <w:marLeft w:val="0"/>
          <w:marRight w:val="0"/>
          <w:marTop w:val="0"/>
          <w:marBottom w:val="0"/>
          <w:divBdr>
            <w:top w:val="none" w:sz="0" w:space="0" w:color="auto"/>
            <w:left w:val="none" w:sz="0" w:space="0" w:color="auto"/>
            <w:bottom w:val="none" w:sz="0" w:space="0" w:color="auto"/>
            <w:right w:val="none" w:sz="0" w:space="0" w:color="auto"/>
          </w:divBdr>
        </w:div>
        <w:div w:id="418911242">
          <w:marLeft w:val="0"/>
          <w:marRight w:val="0"/>
          <w:marTop w:val="0"/>
          <w:marBottom w:val="0"/>
          <w:divBdr>
            <w:top w:val="none" w:sz="0" w:space="0" w:color="auto"/>
            <w:left w:val="none" w:sz="0" w:space="0" w:color="auto"/>
            <w:bottom w:val="none" w:sz="0" w:space="0" w:color="auto"/>
            <w:right w:val="none" w:sz="0" w:space="0" w:color="auto"/>
          </w:divBdr>
        </w:div>
        <w:div w:id="433675087">
          <w:marLeft w:val="0"/>
          <w:marRight w:val="0"/>
          <w:marTop w:val="0"/>
          <w:marBottom w:val="0"/>
          <w:divBdr>
            <w:top w:val="none" w:sz="0" w:space="0" w:color="auto"/>
            <w:left w:val="none" w:sz="0" w:space="0" w:color="auto"/>
            <w:bottom w:val="none" w:sz="0" w:space="0" w:color="auto"/>
            <w:right w:val="none" w:sz="0" w:space="0" w:color="auto"/>
          </w:divBdr>
        </w:div>
        <w:div w:id="457651037">
          <w:marLeft w:val="0"/>
          <w:marRight w:val="0"/>
          <w:marTop w:val="0"/>
          <w:marBottom w:val="0"/>
          <w:divBdr>
            <w:top w:val="none" w:sz="0" w:space="0" w:color="auto"/>
            <w:left w:val="none" w:sz="0" w:space="0" w:color="auto"/>
            <w:bottom w:val="none" w:sz="0" w:space="0" w:color="auto"/>
            <w:right w:val="none" w:sz="0" w:space="0" w:color="auto"/>
          </w:divBdr>
        </w:div>
        <w:div w:id="517736177">
          <w:marLeft w:val="0"/>
          <w:marRight w:val="0"/>
          <w:marTop w:val="0"/>
          <w:marBottom w:val="0"/>
          <w:divBdr>
            <w:top w:val="none" w:sz="0" w:space="0" w:color="auto"/>
            <w:left w:val="none" w:sz="0" w:space="0" w:color="auto"/>
            <w:bottom w:val="none" w:sz="0" w:space="0" w:color="auto"/>
            <w:right w:val="none" w:sz="0" w:space="0" w:color="auto"/>
          </w:divBdr>
        </w:div>
        <w:div w:id="546767566">
          <w:marLeft w:val="0"/>
          <w:marRight w:val="0"/>
          <w:marTop w:val="0"/>
          <w:marBottom w:val="0"/>
          <w:divBdr>
            <w:top w:val="none" w:sz="0" w:space="0" w:color="auto"/>
            <w:left w:val="none" w:sz="0" w:space="0" w:color="auto"/>
            <w:bottom w:val="none" w:sz="0" w:space="0" w:color="auto"/>
            <w:right w:val="none" w:sz="0" w:space="0" w:color="auto"/>
          </w:divBdr>
        </w:div>
        <w:div w:id="579490075">
          <w:marLeft w:val="0"/>
          <w:marRight w:val="0"/>
          <w:marTop w:val="0"/>
          <w:marBottom w:val="0"/>
          <w:divBdr>
            <w:top w:val="none" w:sz="0" w:space="0" w:color="auto"/>
            <w:left w:val="none" w:sz="0" w:space="0" w:color="auto"/>
            <w:bottom w:val="none" w:sz="0" w:space="0" w:color="auto"/>
            <w:right w:val="none" w:sz="0" w:space="0" w:color="auto"/>
          </w:divBdr>
        </w:div>
        <w:div w:id="724991639">
          <w:marLeft w:val="0"/>
          <w:marRight w:val="0"/>
          <w:marTop w:val="0"/>
          <w:marBottom w:val="0"/>
          <w:divBdr>
            <w:top w:val="none" w:sz="0" w:space="0" w:color="auto"/>
            <w:left w:val="none" w:sz="0" w:space="0" w:color="auto"/>
            <w:bottom w:val="none" w:sz="0" w:space="0" w:color="auto"/>
            <w:right w:val="none" w:sz="0" w:space="0" w:color="auto"/>
          </w:divBdr>
        </w:div>
        <w:div w:id="836113306">
          <w:marLeft w:val="0"/>
          <w:marRight w:val="0"/>
          <w:marTop w:val="0"/>
          <w:marBottom w:val="0"/>
          <w:divBdr>
            <w:top w:val="none" w:sz="0" w:space="0" w:color="auto"/>
            <w:left w:val="none" w:sz="0" w:space="0" w:color="auto"/>
            <w:bottom w:val="none" w:sz="0" w:space="0" w:color="auto"/>
            <w:right w:val="none" w:sz="0" w:space="0" w:color="auto"/>
          </w:divBdr>
        </w:div>
        <w:div w:id="1135025532">
          <w:marLeft w:val="0"/>
          <w:marRight w:val="0"/>
          <w:marTop w:val="0"/>
          <w:marBottom w:val="0"/>
          <w:divBdr>
            <w:top w:val="none" w:sz="0" w:space="0" w:color="auto"/>
            <w:left w:val="none" w:sz="0" w:space="0" w:color="auto"/>
            <w:bottom w:val="none" w:sz="0" w:space="0" w:color="auto"/>
            <w:right w:val="none" w:sz="0" w:space="0" w:color="auto"/>
          </w:divBdr>
        </w:div>
        <w:div w:id="1345549813">
          <w:marLeft w:val="0"/>
          <w:marRight w:val="0"/>
          <w:marTop w:val="0"/>
          <w:marBottom w:val="0"/>
          <w:divBdr>
            <w:top w:val="none" w:sz="0" w:space="0" w:color="auto"/>
            <w:left w:val="none" w:sz="0" w:space="0" w:color="auto"/>
            <w:bottom w:val="none" w:sz="0" w:space="0" w:color="auto"/>
            <w:right w:val="none" w:sz="0" w:space="0" w:color="auto"/>
          </w:divBdr>
        </w:div>
        <w:div w:id="1417941847">
          <w:marLeft w:val="0"/>
          <w:marRight w:val="0"/>
          <w:marTop w:val="0"/>
          <w:marBottom w:val="0"/>
          <w:divBdr>
            <w:top w:val="none" w:sz="0" w:space="0" w:color="auto"/>
            <w:left w:val="none" w:sz="0" w:space="0" w:color="auto"/>
            <w:bottom w:val="none" w:sz="0" w:space="0" w:color="auto"/>
            <w:right w:val="none" w:sz="0" w:space="0" w:color="auto"/>
          </w:divBdr>
        </w:div>
        <w:div w:id="1420634382">
          <w:marLeft w:val="0"/>
          <w:marRight w:val="0"/>
          <w:marTop w:val="0"/>
          <w:marBottom w:val="0"/>
          <w:divBdr>
            <w:top w:val="none" w:sz="0" w:space="0" w:color="auto"/>
            <w:left w:val="none" w:sz="0" w:space="0" w:color="auto"/>
            <w:bottom w:val="none" w:sz="0" w:space="0" w:color="auto"/>
            <w:right w:val="none" w:sz="0" w:space="0" w:color="auto"/>
          </w:divBdr>
        </w:div>
        <w:div w:id="1557163743">
          <w:marLeft w:val="0"/>
          <w:marRight w:val="0"/>
          <w:marTop w:val="0"/>
          <w:marBottom w:val="0"/>
          <w:divBdr>
            <w:top w:val="none" w:sz="0" w:space="0" w:color="auto"/>
            <w:left w:val="none" w:sz="0" w:space="0" w:color="auto"/>
            <w:bottom w:val="none" w:sz="0" w:space="0" w:color="auto"/>
            <w:right w:val="none" w:sz="0" w:space="0" w:color="auto"/>
          </w:divBdr>
        </w:div>
        <w:div w:id="1654918094">
          <w:marLeft w:val="0"/>
          <w:marRight w:val="0"/>
          <w:marTop w:val="0"/>
          <w:marBottom w:val="0"/>
          <w:divBdr>
            <w:top w:val="none" w:sz="0" w:space="0" w:color="auto"/>
            <w:left w:val="none" w:sz="0" w:space="0" w:color="auto"/>
            <w:bottom w:val="none" w:sz="0" w:space="0" w:color="auto"/>
            <w:right w:val="none" w:sz="0" w:space="0" w:color="auto"/>
          </w:divBdr>
        </w:div>
        <w:div w:id="1672759355">
          <w:marLeft w:val="0"/>
          <w:marRight w:val="0"/>
          <w:marTop w:val="0"/>
          <w:marBottom w:val="0"/>
          <w:divBdr>
            <w:top w:val="none" w:sz="0" w:space="0" w:color="auto"/>
            <w:left w:val="none" w:sz="0" w:space="0" w:color="auto"/>
            <w:bottom w:val="none" w:sz="0" w:space="0" w:color="auto"/>
            <w:right w:val="none" w:sz="0" w:space="0" w:color="auto"/>
          </w:divBdr>
        </w:div>
        <w:div w:id="1757632916">
          <w:marLeft w:val="0"/>
          <w:marRight w:val="0"/>
          <w:marTop w:val="0"/>
          <w:marBottom w:val="0"/>
          <w:divBdr>
            <w:top w:val="none" w:sz="0" w:space="0" w:color="auto"/>
            <w:left w:val="none" w:sz="0" w:space="0" w:color="auto"/>
            <w:bottom w:val="none" w:sz="0" w:space="0" w:color="auto"/>
            <w:right w:val="none" w:sz="0" w:space="0" w:color="auto"/>
          </w:divBdr>
        </w:div>
        <w:div w:id="1807548916">
          <w:marLeft w:val="0"/>
          <w:marRight w:val="0"/>
          <w:marTop w:val="0"/>
          <w:marBottom w:val="0"/>
          <w:divBdr>
            <w:top w:val="none" w:sz="0" w:space="0" w:color="auto"/>
            <w:left w:val="none" w:sz="0" w:space="0" w:color="auto"/>
            <w:bottom w:val="none" w:sz="0" w:space="0" w:color="auto"/>
            <w:right w:val="none" w:sz="0" w:space="0" w:color="auto"/>
          </w:divBdr>
        </w:div>
        <w:div w:id="2049987919">
          <w:marLeft w:val="0"/>
          <w:marRight w:val="0"/>
          <w:marTop w:val="0"/>
          <w:marBottom w:val="0"/>
          <w:divBdr>
            <w:top w:val="none" w:sz="0" w:space="0" w:color="auto"/>
            <w:left w:val="none" w:sz="0" w:space="0" w:color="auto"/>
            <w:bottom w:val="none" w:sz="0" w:space="0" w:color="auto"/>
            <w:right w:val="none" w:sz="0" w:space="0" w:color="auto"/>
          </w:divBdr>
        </w:div>
      </w:divsChild>
    </w:div>
    <w:div w:id="1898516779">
      <w:bodyDiv w:val="1"/>
      <w:marLeft w:val="0"/>
      <w:marRight w:val="0"/>
      <w:marTop w:val="0"/>
      <w:marBottom w:val="0"/>
      <w:divBdr>
        <w:top w:val="none" w:sz="0" w:space="0" w:color="auto"/>
        <w:left w:val="none" w:sz="0" w:space="0" w:color="auto"/>
        <w:bottom w:val="none" w:sz="0" w:space="0" w:color="auto"/>
        <w:right w:val="none" w:sz="0" w:space="0" w:color="auto"/>
      </w:divBdr>
    </w:div>
    <w:div w:id="195436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7549af-34d3-4df3-a739-c4781e0e414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42205B36958246B8DBC012EC0E6FB5" ma:contentTypeVersion="13" ma:contentTypeDescription="Create a new document." ma:contentTypeScope="" ma:versionID="55c60493919a6db5d65b9fc73799f51b">
  <xsd:schema xmlns:xsd="http://www.w3.org/2001/XMLSchema" xmlns:xs="http://www.w3.org/2001/XMLSchema" xmlns:p="http://schemas.microsoft.com/office/2006/metadata/properties" xmlns:ns2="8b7549af-34d3-4df3-a739-c4781e0e4149" xmlns:ns3="2f79bd22-bf19-4030-ae26-e3bff2cef81e" targetNamespace="http://schemas.microsoft.com/office/2006/metadata/properties" ma:root="true" ma:fieldsID="2f4c69cd4d6131f36279bba6d51e2f8e" ns2:_="" ns3:_="">
    <xsd:import namespace="8b7549af-34d3-4df3-a739-c4781e0e4149"/>
    <xsd:import namespace="2f79bd22-bf19-4030-ae26-e3bff2cef81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549af-34d3-4df3-a739-c4781e0e4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0" nillable="true" ma:displayName="Image Tags_0" ma:hidden="true" ma:internalName="lcf76f155ced4ddcb4097134ff3c332f">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9bd22-bf19-4030-ae26-e3bff2cef81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384A1B-D9D8-46F3-A9AF-BE9C27A8D67A}">
  <ds:schemaRefs>
    <ds:schemaRef ds:uri="http://schemas.microsoft.com/sharepoint/v3/contenttype/forms"/>
  </ds:schemaRefs>
</ds:datastoreItem>
</file>

<file path=customXml/itemProps2.xml><?xml version="1.0" encoding="utf-8"?>
<ds:datastoreItem xmlns:ds="http://schemas.openxmlformats.org/officeDocument/2006/customXml" ds:itemID="{F433B76B-14E5-48E4-9143-804A4D66802C}">
  <ds:schemaRefs>
    <ds:schemaRef ds:uri="http://schemas.openxmlformats.org/officeDocument/2006/bibliography"/>
  </ds:schemaRefs>
</ds:datastoreItem>
</file>

<file path=customXml/itemProps3.xml><?xml version="1.0" encoding="utf-8"?>
<ds:datastoreItem xmlns:ds="http://schemas.openxmlformats.org/officeDocument/2006/customXml" ds:itemID="{FF7AFEDC-B7E0-426D-A57F-72E597037ECE}">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8b7549af-34d3-4df3-a739-c4781e0e4149"/>
    <ds:schemaRef ds:uri="http://schemas.microsoft.com/office/infopath/2007/PartnerControls"/>
    <ds:schemaRef ds:uri="2f79bd22-bf19-4030-ae26-e3bff2cef81e"/>
    <ds:schemaRef ds:uri="http://www.w3.org/XML/1998/namespace"/>
  </ds:schemaRefs>
</ds:datastoreItem>
</file>

<file path=customXml/itemProps4.xml><?xml version="1.0" encoding="utf-8"?>
<ds:datastoreItem xmlns:ds="http://schemas.openxmlformats.org/officeDocument/2006/customXml" ds:itemID="{E275B492-4E6D-43C6-A02B-ADF8C5A58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549af-34d3-4df3-a739-c4781e0e4149"/>
    <ds:schemaRef ds:uri="2f79bd22-bf19-4030-ae26-e3bff2cef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1103</Words>
  <Characters>6292</Characters>
  <Application>Microsoft Office Word</Application>
  <DocSecurity>0</DocSecurity>
  <Lines>52</Lines>
  <Paragraphs>14</Paragraphs>
  <ScaleCrop>false</ScaleCrop>
  <Company>SMA Solar Technology AG</Company>
  <LinksUpToDate>false</LinksUpToDate>
  <CharactersWithSpaces>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Bracovichi</dc:creator>
  <cp:keywords/>
  <dc:description/>
  <cp:lastModifiedBy>Jo Ashby</cp:lastModifiedBy>
  <cp:revision>2</cp:revision>
  <dcterms:created xsi:type="dcterms:W3CDTF">2025-03-18T03:16:00Z</dcterms:created>
  <dcterms:modified xsi:type="dcterms:W3CDTF">2025-03-18T03:16:00Z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0x010100AB42205B36958246B8DBC012EC0E6FB5</vt:lpwstr>
  </property>
  <property fmtid="{D5CDD505-2E9C-101B-9397-08002B2CF9AE}" pid="3" name="MediaServiceImageTags">
    <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y fmtid="{D5CDD505-2E9C-101B-9397-08002B2CF9AE}" pid="7" name="AEMO_x0020_Communication_x0020_Document_x0020_Type1">
    <vt:lpwstr/>
  </property>
  <property fmtid="{D5CDD505-2E9C-101B-9397-08002B2CF9AE}" pid="8" name="n48c0e796e4048278b990f60b6de340e">
    <vt:lpwstr/>
  </property>
  <property fmtid="{D5CDD505-2E9C-101B-9397-08002B2CF9AE}" pid="9" name="AEMO Communication Document Type1">
    <vt:lpwstr/>
  </property>
</Properties>
</file>