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10F7" w14:textId="352BA460" w:rsidR="00AE1E73" w:rsidRDefault="00400CB3" w:rsidP="00400CB3">
      <w:pPr>
        <w:pStyle w:val="Heading1"/>
      </w:pPr>
      <w:r>
        <w:t>Questions for Stakeholders</w:t>
      </w:r>
    </w:p>
    <w:p w14:paraId="664DB7C3" w14:textId="16318237" w:rsidR="00400CB3" w:rsidRPr="00400CB3" w:rsidRDefault="00400CB3">
      <w:pPr>
        <w:rPr>
          <w:b/>
          <w:bCs/>
        </w:rPr>
      </w:pPr>
      <w:r w:rsidRPr="00400CB3">
        <w:rPr>
          <w:b/>
          <w:bCs/>
        </w:rPr>
        <w:t>Name:</w:t>
      </w:r>
    </w:p>
    <w:p w14:paraId="045D2C49" w14:textId="770910F0" w:rsidR="00400CB3" w:rsidRPr="00400CB3" w:rsidRDefault="00400CB3">
      <w:pPr>
        <w:rPr>
          <w:b/>
          <w:bCs/>
        </w:rPr>
      </w:pPr>
      <w:r w:rsidRPr="00400CB3">
        <w:rPr>
          <w:b/>
          <w:bCs/>
        </w:rPr>
        <w:t>Company:</w:t>
      </w:r>
    </w:p>
    <w:tbl>
      <w:tblPr>
        <w:tblStyle w:val="GridTable1Light-Accent1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909"/>
        <w:gridCol w:w="4783"/>
      </w:tblGrid>
      <w:tr w:rsidR="000618DA" w:rsidRPr="00400CB3" w14:paraId="424A34D5" w14:textId="72F310F8" w:rsidTr="00061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BDD6EE" w:themeFill="accent5" w:themeFillTint="66"/>
          </w:tcPr>
          <w:p w14:paraId="647EEDAD" w14:textId="2AFCB88F" w:rsidR="000618DA" w:rsidRPr="00400CB3" w:rsidRDefault="000618DA">
            <w:pPr>
              <w:pStyle w:val="Tabletext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Section</w:t>
            </w:r>
          </w:p>
        </w:tc>
        <w:tc>
          <w:tcPr>
            <w:tcW w:w="5909" w:type="dxa"/>
            <w:shd w:val="clear" w:color="auto" w:fill="BDD6EE" w:themeFill="accent5" w:themeFillTint="66"/>
            <w:hideMark/>
          </w:tcPr>
          <w:p w14:paraId="2756A6D0" w14:textId="741F0139" w:rsidR="000618DA" w:rsidRPr="00400CB3" w:rsidRDefault="000618DA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4"/>
                <w:szCs w:val="36"/>
              </w:rPr>
            </w:pPr>
            <w:r w:rsidRPr="00400CB3">
              <w:rPr>
                <w:sz w:val="24"/>
                <w:szCs w:val="36"/>
              </w:rPr>
              <w:t>Questions</w:t>
            </w:r>
          </w:p>
        </w:tc>
        <w:tc>
          <w:tcPr>
            <w:tcW w:w="4783" w:type="dxa"/>
            <w:shd w:val="clear" w:color="auto" w:fill="BDD6EE" w:themeFill="accent5" w:themeFillTint="66"/>
          </w:tcPr>
          <w:p w14:paraId="71DEEED4" w14:textId="09835E94" w:rsidR="000618DA" w:rsidRPr="00400CB3" w:rsidRDefault="000618DA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6"/>
              </w:rPr>
            </w:pPr>
            <w:r w:rsidRPr="00400CB3">
              <w:rPr>
                <w:sz w:val="24"/>
                <w:szCs w:val="36"/>
              </w:rPr>
              <w:t>Response</w:t>
            </w:r>
          </w:p>
        </w:tc>
      </w:tr>
      <w:tr w:rsidR="000618DA" w:rsidRPr="00400CB3" w14:paraId="030E81E3" w14:textId="107D3B39" w:rsidTr="00061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344EA14" w14:textId="3D2FD0E7" w:rsidR="000618DA" w:rsidRPr="000618DA" w:rsidRDefault="000618DA" w:rsidP="000618DA">
            <w:pPr>
              <w:pStyle w:val="ListBullet"/>
              <w:tabs>
                <w:tab w:val="clear" w:pos="360"/>
                <w:tab w:val="left" w:pos="720"/>
              </w:tabs>
              <w:ind w:left="284" w:hanging="284"/>
            </w:pPr>
            <w:r>
              <w:t>3.2 Determining nameplate rating section</w:t>
            </w:r>
          </w:p>
        </w:tc>
        <w:tc>
          <w:tcPr>
            <w:tcW w:w="5909" w:type="dxa"/>
            <w:hideMark/>
          </w:tcPr>
          <w:p w14:paraId="45ED9A66" w14:textId="00D4EAEB" w:rsidR="000618DA" w:rsidRPr="000618DA" w:rsidRDefault="000618DA" w:rsidP="000618DA">
            <w:pPr>
              <w:pStyle w:val="ListBullet"/>
              <w:tabs>
                <w:tab w:val="clear" w:pos="360"/>
                <w:tab w:val="left" w:pos="720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8DA">
              <w:t xml:space="preserve">How suitable is this section?  </w:t>
            </w:r>
          </w:p>
          <w:p w14:paraId="3E63505B" w14:textId="5782E015" w:rsidR="000618DA" w:rsidRPr="00400CB3" w:rsidRDefault="000618DA" w:rsidP="000618DA">
            <w:pPr>
              <w:pStyle w:val="ListBullet"/>
              <w:tabs>
                <w:tab w:val="clear" w:pos="360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18DA">
              <w:t>What issues may arise for determining nameplate rating using this section and why?</w:t>
            </w:r>
          </w:p>
        </w:tc>
        <w:tc>
          <w:tcPr>
            <w:tcW w:w="4783" w:type="dxa"/>
          </w:tcPr>
          <w:p w14:paraId="2F55A518" w14:textId="77777777" w:rsidR="000618DA" w:rsidRPr="00400CB3" w:rsidRDefault="000618DA">
            <w:pPr>
              <w:pStyle w:val="ListBullet"/>
              <w:tabs>
                <w:tab w:val="clear" w:pos="360"/>
                <w:tab w:val="left" w:pos="720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18DA" w:rsidRPr="00400CB3" w14:paraId="1DFE4F6E" w14:textId="03AB43B8" w:rsidTr="00061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D0C3C1A" w14:textId="6C798895" w:rsidR="000618DA" w:rsidRPr="00400CB3" w:rsidRDefault="000618DA">
            <w:pPr>
              <w:pStyle w:val="ListBullet"/>
              <w:tabs>
                <w:tab w:val="clear" w:pos="360"/>
                <w:tab w:val="left" w:pos="720"/>
              </w:tabs>
              <w:ind w:left="284" w:hanging="284"/>
            </w:pPr>
            <w:r>
              <w:t>3.3 Classification of coupled production units</w:t>
            </w:r>
          </w:p>
        </w:tc>
        <w:tc>
          <w:tcPr>
            <w:tcW w:w="5909" w:type="dxa"/>
            <w:hideMark/>
          </w:tcPr>
          <w:p w14:paraId="3B1489FC" w14:textId="5BA28CAE" w:rsidR="000618DA" w:rsidRPr="00400CB3" w:rsidRDefault="001946DB">
            <w:pPr>
              <w:pStyle w:val="ListBullet"/>
              <w:tabs>
                <w:tab w:val="clear" w:pos="360"/>
                <w:tab w:val="left" w:pos="720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46DB">
              <w:t xml:space="preserve">Are there any issues with the capacity value now being with respect to MWdc, instead of MW as per the Initial Draft Guide?  </w:t>
            </w:r>
          </w:p>
        </w:tc>
        <w:tc>
          <w:tcPr>
            <w:tcW w:w="4783" w:type="dxa"/>
          </w:tcPr>
          <w:p w14:paraId="5C518D95" w14:textId="77777777" w:rsidR="000618DA" w:rsidRPr="00400CB3" w:rsidRDefault="000618DA">
            <w:pPr>
              <w:pStyle w:val="ListBullet"/>
              <w:tabs>
                <w:tab w:val="clear" w:pos="360"/>
                <w:tab w:val="left" w:pos="720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DBC00C" w14:textId="77777777" w:rsidR="00400CB3" w:rsidRPr="00400CB3" w:rsidRDefault="00400CB3"/>
    <w:sectPr w:rsidR="00400CB3" w:rsidRPr="00400CB3" w:rsidSect="00400C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1CB"/>
    <w:multiLevelType w:val="hybridMultilevel"/>
    <w:tmpl w:val="AA1A191E"/>
    <w:lvl w:ilvl="0" w:tplc="D916DA8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98A2D20">
      <w:start w:val="1"/>
      <w:numFmt w:val="bullet"/>
      <w:pStyle w:val="ListBullet2"/>
      <w:lvlText w:val=""/>
      <w:lvlJc w:val="left"/>
      <w:pPr>
        <w:ind w:left="567" w:hanging="283"/>
      </w:pPr>
      <w:rPr>
        <w:rFonts w:ascii="Symbol" w:hAnsi="Symbol" w:hint="default"/>
      </w:rPr>
    </w:lvl>
    <w:lvl w:ilvl="2" w:tplc="822E9AF6">
      <w:start w:val="1"/>
      <w:numFmt w:val="bullet"/>
      <w:pStyle w:val="ListBullet3"/>
      <w:lvlText w:val="○"/>
      <w:lvlJc w:val="left"/>
      <w:pPr>
        <w:ind w:left="851" w:hanging="284"/>
      </w:pPr>
      <w:rPr>
        <w:rFonts w:ascii="Arial" w:hAnsi="Arial" w:cs="Times New Roman" w:hint="default"/>
        <w:color w:val="auto"/>
      </w:rPr>
    </w:lvl>
    <w:lvl w:ilvl="3" w:tplc="361077E0">
      <w:start w:val="1"/>
      <w:numFmt w:val="decimal"/>
      <w:lvlText w:val="(%4)"/>
      <w:lvlJc w:val="left"/>
      <w:pPr>
        <w:ind w:left="1277" w:hanging="283"/>
      </w:pPr>
    </w:lvl>
    <w:lvl w:ilvl="4" w:tplc="5AF005F4">
      <w:start w:val="1"/>
      <w:numFmt w:val="lowerLetter"/>
      <w:lvlText w:val="(%5)"/>
      <w:lvlJc w:val="left"/>
      <w:pPr>
        <w:ind w:left="1561" w:hanging="283"/>
      </w:pPr>
    </w:lvl>
    <w:lvl w:ilvl="5" w:tplc="CB60A4BA">
      <w:start w:val="1"/>
      <w:numFmt w:val="lowerRoman"/>
      <w:lvlText w:val="(%6)"/>
      <w:lvlJc w:val="left"/>
      <w:pPr>
        <w:ind w:left="1845" w:hanging="283"/>
      </w:pPr>
    </w:lvl>
    <w:lvl w:ilvl="6" w:tplc="EF5895B2">
      <w:start w:val="1"/>
      <w:numFmt w:val="decimal"/>
      <w:lvlText w:val="%7."/>
      <w:lvlJc w:val="left"/>
      <w:pPr>
        <w:ind w:left="2129" w:hanging="283"/>
      </w:pPr>
    </w:lvl>
    <w:lvl w:ilvl="7" w:tplc="32065D18">
      <w:start w:val="1"/>
      <w:numFmt w:val="lowerLetter"/>
      <w:lvlText w:val="%8."/>
      <w:lvlJc w:val="left"/>
      <w:pPr>
        <w:ind w:left="2413" w:hanging="283"/>
      </w:pPr>
    </w:lvl>
    <w:lvl w:ilvl="8" w:tplc="BCBE6E44">
      <w:start w:val="1"/>
      <w:numFmt w:val="lowerRoman"/>
      <w:lvlText w:val="%9."/>
      <w:lvlJc w:val="left"/>
      <w:pPr>
        <w:ind w:left="2697" w:hanging="283"/>
      </w:pPr>
    </w:lvl>
  </w:abstractNum>
  <w:num w:numId="1" w16cid:durableId="138309305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B3"/>
    <w:rsid w:val="000618DA"/>
    <w:rsid w:val="001946DB"/>
    <w:rsid w:val="00400CB3"/>
    <w:rsid w:val="00C51536"/>
    <w:rsid w:val="00F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889B"/>
  <w15:chartTrackingRefBased/>
  <w15:docId w15:val="{50FCE88F-5AC4-41BC-8F35-40762AD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unhideWhenUsed/>
    <w:qFormat/>
    <w:rsid w:val="00400CB3"/>
    <w:pPr>
      <w:numPr>
        <w:numId w:val="1"/>
      </w:numPr>
      <w:tabs>
        <w:tab w:val="num" w:pos="360"/>
      </w:tabs>
      <w:spacing w:before="120" w:line="288" w:lineRule="auto"/>
      <w:ind w:left="0" w:firstLine="0"/>
    </w:pPr>
    <w:rPr>
      <w:sz w:val="20"/>
    </w:rPr>
  </w:style>
  <w:style w:type="paragraph" w:styleId="ListBullet2">
    <w:name w:val="List Bullet 2"/>
    <w:basedOn w:val="Normal"/>
    <w:semiHidden/>
    <w:unhideWhenUsed/>
    <w:qFormat/>
    <w:rsid w:val="00400CB3"/>
    <w:pPr>
      <w:numPr>
        <w:ilvl w:val="1"/>
        <w:numId w:val="1"/>
      </w:numPr>
      <w:spacing w:before="120" w:after="120" w:line="288" w:lineRule="auto"/>
      <w:ind w:left="568" w:hanging="284"/>
    </w:pPr>
    <w:rPr>
      <w:rFonts w:eastAsia="Calibri" w:cs="Times New Roman"/>
      <w:sz w:val="20"/>
      <w:szCs w:val="24"/>
    </w:rPr>
  </w:style>
  <w:style w:type="paragraph" w:styleId="ListBullet3">
    <w:name w:val="List Bullet 3"/>
    <w:basedOn w:val="Normal"/>
    <w:semiHidden/>
    <w:unhideWhenUsed/>
    <w:qFormat/>
    <w:rsid w:val="00400CB3"/>
    <w:pPr>
      <w:numPr>
        <w:ilvl w:val="2"/>
        <w:numId w:val="1"/>
      </w:numPr>
      <w:spacing w:before="120" w:after="120" w:line="288" w:lineRule="auto"/>
    </w:pPr>
    <w:rPr>
      <w:rFonts w:eastAsia="Calibri" w:cs="Times New Roman"/>
      <w:sz w:val="20"/>
      <w:szCs w:val="24"/>
    </w:rPr>
  </w:style>
  <w:style w:type="paragraph" w:customStyle="1" w:styleId="Tabletext">
    <w:name w:val="Table text"/>
    <w:basedOn w:val="Normal"/>
    <w:uiPriority w:val="9"/>
    <w:qFormat/>
    <w:rsid w:val="00400CB3"/>
    <w:pPr>
      <w:spacing w:before="60" w:after="60" w:line="240" w:lineRule="auto"/>
    </w:pPr>
    <w:rPr>
      <w:sz w:val="16"/>
    </w:rPr>
  </w:style>
  <w:style w:type="table" w:customStyle="1" w:styleId="AEMO-Table3">
    <w:name w:val="AEMO - Table 3"/>
    <w:basedOn w:val="TableNormal"/>
    <w:uiPriority w:val="99"/>
    <w:rsid w:val="00400CB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44546A" w:themeColor="text2"/>
        <w:bottom w:val="single" w:sz="4" w:space="0" w:color="44546A" w:themeColor="text2"/>
        <w:insideH w:val="single" w:sz="4" w:space="0" w:color="44546A" w:themeColor="text2"/>
      </w:tblBorders>
    </w:tblPr>
    <w:tblStylePr w:type="firstRow">
      <w:rPr>
        <w:b/>
        <w:i w:val="0"/>
        <w:color w:val="44546A" w:themeColor="text2"/>
      </w:rPr>
      <w:tblPr/>
      <w:tcPr>
        <w:shd w:val="clear" w:color="auto" w:fill="D9E2F3" w:themeFill="accent1" w:themeFillTint="33"/>
      </w:tcPr>
    </w:tblStylePr>
    <w:tblStylePr w:type="firstCol">
      <w:rPr>
        <w:b/>
        <w:i w:val="0"/>
      </w:rPr>
      <w:tblPr/>
      <w:tcPr>
        <w:shd w:val="clear" w:color="auto" w:fill="E7E6E6" w:themeFill="background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00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0CB3"/>
  </w:style>
  <w:style w:type="table" w:styleId="GridTable1Light-Accent1">
    <w:name w:val="Grid Table 1 Light Accent 1"/>
    <w:basedOn w:val="TableNormal"/>
    <w:uiPriority w:val="46"/>
    <w:rsid w:val="00400C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0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1d32f-905d-4269-9d47-858a9911a763">
      <Terms xmlns="http://schemas.microsoft.com/office/infopath/2007/PartnerControls"/>
    </lcf76f155ced4ddcb4097134ff3c332f>
    <TaxCatchAll xmlns="f9deb6e7-45b1-4a40-839f-a10846764a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AFE1E7228D9408614C4FF73031B05" ma:contentTypeVersion="14" ma:contentTypeDescription="Create a new document." ma:contentTypeScope="" ma:versionID="ababbeff856a1ae16a38f7e94710c593">
  <xsd:schema xmlns:xsd="http://www.w3.org/2001/XMLSchema" xmlns:xs="http://www.w3.org/2001/XMLSchema" xmlns:p="http://schemas.microsoft.com/office/2006/metadata/properties" xmlns:ns2="7051d32f-905d-4269-9d47-858a9911a763" xmlns:ns3="f9deb6e7-45b1-4a40-839f-a10846764a7b" targetNamespace="http://schemas.microsoft.com/office/2006/metadata/properties" ma:root="true" ma:fieldsID="f63aed40300ab2a0014678915348be61" ns2:_="" ns3:_="">
    <xsd:import namespace="7051d32f-905d-4269-9d47-858a9911a763"/>
    <xsd:import namespace="f9deb6e7-45b1-4a40-839f-a10846764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1d32f-905d-4269-9d47-858a9911a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b6e7-45b1-4a40-839f-a10846764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6a0394f-1287-430c-b27e-e86332f1c3f4}" ma:internalName="TaxCatchAll" ma:showField="CatchAllData" ma:web="f9deb6e7-45b1-4a40-839f-a10846764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2E70-2F8E-4BB9-9FEB-472557E69257}">
  <ds:schemaRefs>
    <ds:schemaRef ds:uri="http://schemas.microsoft.com/office/2006/metadata/properties"/>
    <ds:schemaRef ds:uri="http://schemas.microsoft.com/office/infopath/2007/PartnerControls"/>
    <ds:schemaRef ds:uri="7051d32f-905d-4269-9d47-858a9911a763"/>
    <ds:schemaRef ds:uri="f9deb6e7-45b1-4a40-839f-a10846764a7b"/>
  </ds:schemaRefs>
</ds:datastoreItem>
</file>

<file path=customXml/itemProps2.xml><?xml version="1.0" encoding="utf-8"?>
<ds:datastoreItem xmlns:ds="http://schemas.openxmlformats.org/officeDocument/2006/customXml" ds:itemID="{5E87AD7D-2A60-4B57-84EF-AAA7952F7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47305-1B3F-41A6-B2E9-402F0D58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1d32f-905d-4269-9d47-858a9911a763"/>
    <ds:schemaRef ds:uri="f9deb6e7-45b1-4a40-839f-a10846764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1876A-29B4-4299-947A-65F6CB88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Nsair</dc:creator>
  <cp:keywords/>
  <dc:description/>
  <cp:lastModifiedBy>Nicole Nsair</cp:lastModifiedBy>
  <cp:revision>3</cp:revision>
  <dcterms:created xsi:type="dcterms:W3CDTF">2022-11-02T02:59:00Z</dcterms:created>
  <dcterms:modified xsi:type="dcterms:W3CDTF">2023-02-14T00:20:00Z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2022-11-02T02:59:16Z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0263c728-339c-4b2c-8688-092cd901b99a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0x010100EF4AFE1E7228D9408614C4FF73031B05</vt:lpwstr>
  </property>
  <property fmtid="{D5CDD505-2E9C-101B-9397-08002B2CF9AE}" pid="10" name="MediaServiceImageTags">
    <vt:lpwstr/>
  </property>
</Properties>
</file>