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A263A" w14:textId="1330C777" w:rsidR="00E51CB9" w:rsidRPr="00E51CB9" w:rsidRDefault="00E51CB9" w:rsidP="00E51CB9">
      <w:pPr>
        <w:pStyle w:val="BodyText"/>
        <w:jc w:val="center"/>
        <w:rPr>
          <w:b/>
          <w:sz w:val="28"/>
          <w:szCs w:val="28"/>
        </w:rPr>
      </w:pPr>
      <w:bookmarkStart w:id="0" w:name="_GoBack"/>
      <w:bookmarkEnd w:id="0"/>
      <w:r w:rsidRPr="00E51CB9">
        <w:rPr>
          <w:b/>
          <w:sz w:val="28"/>
          <w:szCs w:val="28"/>
        </w:rPr>
        <w:t xml:space="preserve">Notice to Participants of AEMO’s decision on making </w:t>
      </w:r>
      <w:r>
        <w:rPr>
          <w:b/>
          <w:sz w:val="28"/>
          <w:szCs w:val="28"/>
        </w:rPr>
        <w:t xml:space="preserve">the </w:t>
      </w:r>
      <w:r w:rsidRPr="00E51CB9">
        <w:rPr>
          <w:b/>
          <w:sz w:val="28"/>
          <w:szCs w:val="28"/>
        </w:rPr>
        <w:t xml:space="preserve">Wholesale Market </w:t>
      </w:r>
      <w:r w:rsidR="007E4EE3" w:rsidRPr="007E4EE3">
        <w:rPr>
          <w:b/>
          <w:sz w:val="28"/>
          <w:szCs w:val="28"/>
        </w:rPr>
        <w:t>Administered Pricing Procedures (Victoria)</w:t>
      </w:r>
    </w:p>
    <w:p w14:paraId="7DA97A8C" w14:textId="77777777" w:rsidR="00E51CB9" w:rsidRDefault="00E51CB9" w:rsidP="00E51CB9">
      <w:pPr>
        <w:pStyle w:val="Default"/>
        <w:rPr>
          <w:sz w:val="22"/>
          <w:szCs w:val="22"/>
        </w:rPr>
      </w:pPr>
    </w:p>
    <w:p w14:paraId="69CF5A3F" w14:textId="69BEAFAC" w:rsidR="00E51CB9" w:rsidRDefault="00A430FE" w:rsidP="00E51CB9">
      <w:pPr>
        <w:pStyle w:val="Default"/>
        <w:rPr>
          <w:sz w:val="22"/>
          <w:szCs w:val="22"/>
        </w:rPr>
      </w:pPr>
      <w:r>
        <w:rPr>
          <w:sz w:val="22"/>
          <w:szCs w:val="22"/>
        </w:rPr>
        <w:t>AEMO</w:t>
      </w:r>
      <w:r w:rsidR="00E51CB9">
        <w:rPr>
          <w:sz w:val="22"/>
          <w:szCs w:val="22"/>
        </w:rPr>
        <w:t xml:space="preserve"> advises all Registered Participants and other interested stakeholders that consultation </w:t>
      </w:r>
      <w:r w:rsidR="00A64E48">
        <w:rPr>
          <w:sz w:val="22"/>
          <w:szCs w:val="22"/>
        </w:rPr>
        <w:t xml:space="preserve">on </w:t>
      </w:r>
      <w:r w:rsidR="00E51CB9">
        <w:rPr>
          <w:sz w:val="22"/>
          <w:szCs w:val="22"/>
        </w:rPr>
        <w:t xml:space="preserve">changes to the Wholesale Market </w:t>
      </w:r>
      <w:r w:rsidR="007E4EE3" w:rsidRPr="007E4EE3">
        <w:rPr>
          <w:sz w:val="22"/>
          <w:szCs w:val="22"/>
        </w:rPr>
        <w:t>Administered Pricing Procedures (Victoria)</w:t>
      </w:r>
      <w:r w:rsidR="009D5279">
        <w:rPr>
          <w:sz w:val="22"/>
          <w:szCs w:val="22"/>
        </w:rPr>
        <w:t xml:space="preserve"> </w:t>
      </w:r>
      <w:r w:rsidR="00E51CB9">
        <w:rPr>
          <w:sz w:val="22"/>
          <w:szCs w:val="22"/>
        </w:rPr>
        <w:t xml:space="preserve">under the </w:t>
      </w:r>
      <w:r w:rsidR="007E4EE3">
        <w:rPr>
          <w:sz w:val="22"/>
          <w:szCs w:val="22"/>
        </w:rPr>
        <w:t>expeditied</w:t>
      </w:r>
      <w:r w:rsidR="00E51CB9">
        <w:rPr>
          <w:sz w:val="22"/>
          <w:szCs w:val="22"/>
        </w:rPr>
        <w:t xml:space="preserve"> procedure change consultative process, prescribed in rule </w:t>
      </w:r>
      <w:r w:rsidR="00CA4467">
        <w:rPr>
          <w:sz w:val="22"/>
          <w:szCs w:val="22"/>
        </w:rPr>
        <w:t>135E</w:t>
      </w:r>
      <w:r w:rsidR="007E4EE3">
        <w:rPr>
          <w:sz w:val="22"/>
          <w:szCs w:val="22"/>
        </w:rPr>
        <w:t>F</w:t>
      </w:r>
      <w:r w:rsidR="00E51CB9">
        <w:rPr>
          <w:sz w:val="22"/>
          <w:szCs w:val="22"/>
        </w:rPr>
        <w:t xml:space="preserve"> of the National Gas Rules (NGR), concluded on </w:t>
      </w:r>
      <w:r w:rsidR="006742D8">
        <w:rPr>
          <w:sz w:val="22"/>
          <w:szCs w:val="22"/>
        </w:rPr>
        <w:t>28 June 2017</w:t>
      </w:r>
      <w:r w:rsidR="00E51CB9">
        <w:rPr>
          <w:sz w:val="22"/>
          <w:szCs w:val="22"/>
        </w:rPr>
        <w:t xml:space="preserve">. </w:t>
      </w:r>
    </w:p>
    <w:p w14:paraId="52C619CC" w14:textId="77777777" w:rsidR="00E51CB9" w:rsidRDefault="00E51CB9" w:rsidP="00E51CB9">
      <w:pPr>
        <w:pStyle w:val="Default"/>
        <w:rPr>
          <w:sz w:val="22"/>
          <w:szCs w:val="22"/>
        </w:rPr>
      </w:pPr>
    </w:p>
    <w:p w14:paraId="14D88B11" w14:textId="3675A749" w:rsidR="001F2E52" w:rsidRDefault="00E51CB9" w:rsidP="00E51CB9">
      <w:pPr>
        <w:pStyle w:val="Default"/>
        <w:rPr>
          <w:sz w:val="22"/>
          <w:szCs w:val="22"/>
        </w:rPr>
      </w:pPr>
      <w:r>
        <w:rPr>
          <w:sz w:val="22"/>
          <w:szCs w:val="22"/>
        </w:rPr>
        <w:t>Taking into account the assessment provided in the Impact and Implementation Report (IIR)</w:t>
      </w:r>
      <w:r w:rsidR="00A64E48">
        <w:rPr>
          <w:sz w:val="22"/>
          <w:szCs w:val="22"/>
        </w:rPr>
        <w:t xml:space="preserve"> and submissions made by consulted persons</w:t>
      </w:r>
      <w:r>
        <w:rPr>
          <w:sz w:val="22"/>
          <w:szCs w:val="22"/>
        </w:rPr>
        <w:t xml:space="preserve">, AEMO hereby gives notice </w:t>
      </w:r>
      <w:r w:rsidR="00A64E48">
        <w:rPr>
          <w:sz w:val="22"/>
          <w:szCs w:val="22"/>
        </w:rPr>
        <w:t xml:space="preserve">of its decision </w:t>
      </w:r>
      <w:r>
        <w:rPr>
          <w:sz w:val="22"/>
          <w:szCs w:val="22"/>
        </w:rPr>
        <w:t xml:space="preserve">to </w:t>
      </w:r>
      <w:r w:rsidR="003403D5">
        <w:rPr>
          <w:sz w:val="22"/>
          <w:szCs w:val="22"/>
        </w:rPr>
        <w:t xml:space="preserve">make </w:t>
      </w:r>
      <w:r w:rsidR="007E4EE3">
        <w:rPr>
          <w:sz w:val="22"/>
          <w:szCs w:val="22"/>
        </w:rPr>
        <w:t xml:space="preserve">the proposed </w:t>
      </w:r>
      <w:r w:rsidR="0052669C">
        <w:rPr>
          <w:sz w:val="22"/>
          <w:szCs w:val="22"/>
        </w:rPr>
        <w:t xml:space="preserve">Wholesale </w:t>
      </w:r>
      <w:r w:rsidR="00437928">
        <w:rPr>
          <w:sz w:val="22"/>
          <w:szCs w:val="22"/>
        </w:rPr>
        <w:t xml:space="preserve">Market </w:t>
      </w:r>
      <w:r w:rsidR="007E4EE3" w:rsidRPr="007E4EE3">
        <w:rPr>
          <w:sz w:val="22"/>
          <w:szCs w:val="22"/>
        </w:rPr>
        <w:t>Administered Pricing Procedures (Victoria)</w:t>
      </w:r>
      <w:r w:rsidR="009E7EF2">
        <w:rPr>
          <w:sz w:val="22"/>
          <w:szCs w:val="22"/>
        </w:rPr>
        <w:t xml:space="preserve">, effective from </w:t>
      </w:r>
      <w:r w:rsidR="007E4EE3">
        <w:rPr>
          <w:sz w:val="22"/>
          <w:szCs w:val="22"/>
        </w:rPr>
        <w:t>28 July 2017</w:t>
      </w:r>
      <w:r>
        <w:rPr>
          <w:sz w:val="22"/>
          <w:szCs w:val="22"/>
        </w:rPr>
        <w:t xml:space="preserve">. </w:t>
      </w:r>
    </w:p>
    <w:p w14:paraId="525BCA7D" w14:textId="77777777" w:rsidR="00437928" w:rsidRPr="00B06000" w:rsidRDefault="00437928" w:rsidP="00437928">
      <w:pPr>
        <w:rPr>
          <w:rFonts w:ascii="Arial" w:hAnsi="Arial" w:cs="Arial"/>
          <w:sz w:val="22"/>
          <w:szCs w:val="22"/>
        </w:rPr>
      </w:pPr>
    </w:p>
    <w:p w14:paraId="267409E9" w14:textId="56B98A02" w:rsidR="00B52270" w:rsidRDefault="00437928" w:rsidP="00437928">
      <w:pPr>
        <w:rPr>
          <w:rFonts w:ascii="Arial" w:hAnsi="Arial" w:cs="Arial"/>
          <w:sz w:val="22"/>
          <w:szCs w:val="22"/>
        </w:rPr>
      </w:pPr>
      <w:r w:rsidRPr="00B06000">
        <w:rPr>
          <w:rFonts w:ascii="Arial" w:hAnsi="Arial" w:cs="Arial"/>
          <w:sz w:val="22"/>
          <w:szCs w:val="22"/>
        </w:rPr>
        <w:t xml:space="preserve">The changes </w:t>
      </w:r>
      <w:r w:rsidR="005223CF">
        <w:rPr>
          <w:rFonts w:ascii="Arial" w:hAnsi="Arial" w:cs="Arial"/>
          <w:sz w:val="22"/>
          <w:szCs w:val="22"/>
        </w:rPr>
        <w:t xml:space="preserve">made </w:t>
      </w:r>
      <w:r w:rsidR="00A64E48">
        <w:rPr>
          <w:rFonts w:ascii="Arial" w:hAnsi="Arial" w:cs="Arial"/>
          <w:sz w:val="22"/>
          <w:szCs w:val="22"/>
        </w:rPr>
        <w:t>to</w:t>
      </w:r>
      <w:r w:rsidR="005223CF">
        <w:rPr>
          <w:rFonts w:ascii="Arial" w:hAnsi="Arial" w:cs="Arial"/>
          <w:sz w:val="22"/>
          <w:szCs w:val="22"/>
        </w:rPr>
        <w:t xml:space="preserve"> the Wholesale Market </w:t>
      </w:r>
      <w:r w:rsidR="007E4EE3" w:rsidRPr="007E4EE3">
        <w:rPr>
          <w:rFonts w:ascii="Arial" w:hAnsi="Arial" w:cs="Arial"/>
          <w:sz w:val="22"/>
          <w:szCs w:val="22"/>
        </w:rPr>
        <w:t>Administered Pricing Procedures (Victoria)</w:t>
      </w:r>
      <w:r w:rsidR="007E4EE3">
        <w:rPr>
          <w:rFonts w:ascii="Arial" w:hAnsi="Arial" w:cs="Arial"/>
          <w:sz w:val="22"/>
          <w:szCs w:val="22"/>
        </w:rPr>
        <w:t xml:space="preserve"> </w:t>
      </w:r>
      <w:r w:rsidR="00B52270">
        <w:rPr>
          <w:rFonts w:ascii="Arial" w:hAnsi="Arial" w:cs="Arial"/>
          <w:sz w:val="22"/>
          <w:szCs w:val="22"/>
        </w:rPr>
        <w:t>are as follows:</w:t>
      </w:r>
    </w:p>
    <w:p w14:paraId="4F34A08B" w14:textId="77777777" w:rsidR="007E4EE3" w:rsidRDefault="007E4EE3" w:rsidP="00437928">
      <w:pPr>
        <w:rPr>
          <w:rFonts w:ascii="Arial" w:hAnsi="Arial" w:cs="Arial"/>
          <w:sz w:val="22"/>
          <w:szCs w:val="22"/>
        </w:rPr>
      </w:pPr>
    </w:p>
    <w:p w14:paraId="052CD624" w14:textId="1876B3B7" w:rsidR="007E4EE3" w:rsidRPr="007E4EE3" w:rsidRDefault="007E4EE3" w:rsidP="007E4EE3">
      <w:pPr>
        <w:pStyle w:val="ListParagraph"/>
        <w:numPr>
          <w:ilvl w:val="0"/>
          <w:numId w:val="46"/>
        </w:numPr>
        <w:ind w:left="709" w:hanging="709"/>
        <w:rPr>
          <w:b/>
          <w:bCs/>
          <w:sz w:val="22"/>
          <w:szCs w:val="22"/>
        </w:rPr>
      </w:pPr>
      <w:r w:rsidRPr="007E4EE3">
        <w:rPr>
          <w:sz w:val="22"/>
          <w:szCs w:val="22"/>
        </w:rPr>
        <w:t>Add a new material curtailment trigger for an administered price period;</w:t>
      </w:r>
    </w:p>
    <w:p w14:paraId="241FE5EB" w14:textId="1CD94348" w:rsidR="007E4EE3" w:rsidRPr="007E4EE3" w:rsidRDefault="007E4EE3" w:rsidP="007E4EE3">
      <w:pPr>
        <w:pStyle w:val="ListParagraph"/>
        <w:numPr>
          <w:ilvl w:val="0"/>
          <w:numId w:val="46"/>
        </w:numPr>
        <w:ind w:left="709" w:hanging="709"/>
        <w:rPr>
          <w:b/>
          <w:bCs/>
          <w:sz w:val="22"/>
          <w:szCs w:val="22"/>
        </w:rPr>
      </w:pPr>
      <w:r w:rsidRPr="007E4EE3">
        <w:rPr>
          <w:sz w:val="22"/>
          <w:szCs w:val="22"/>
        </w:rPr>
        <w:t xml:space="preserve">Modify the existing ROLR trigger for an administered price period; and </w:t>
      </w:r>
    </w:p>
    <w:p w14:paraId="78363E03" w14:textId="77777777" w:rsidR="007E4EE3" w:rsidRPr="007E4EE3" w:rsidRDefault="007E4EE3" w:rsidP="007E4EE3">
      <w:pPr>
        <w:pStyle w:val="ListParagraph"/>
        <w:numPr>
          <w:ilvl w:val="0"/>
          <w:numId w:val="46"/>
        </w:numPr>
        <w:ind w:left="709" w:hanging="709"/>
        <w:rPr>
          <w:rFonts w:ascii="Arial" w:hAnsi="Arial" w:cs="Arial"/>
          <w:b/>
          <w:bCs/>
          <w:sz w:val="22"/>
          <w:szCs w:val="22"/>
        </w:rPr>
      </w:pPr>
      <w:r w:rsidRPr="007E4EE3">
        <w:rPr>
          <w:sz w:val="22"/>
          <w:szCs w:val="22"/>
        </w:rPr>
        <w:t>Minor layout changes.</w:t>
      </w:r>
    </w:p>
    <w:p w14:paraId="64D7069D" w14:textId="77777777" w:rsidR="00E206C2" w:rsidRDefault="00E206C2" w:rsidP="007E4EE3">
      <w:pPr>
        <w:rPr>
          <w:sz w:val="22"/>
          <w:szCs w:val="22"/>
        </w:rPr>
      </w:pPr>
    </w:p>
    <w:p w14:paraId="2825A79B" w14:textId="3B8380F8" w:rsidR="00E51CB9" w:rsidRDefault="00E51CB9" w:rsidP="00E51CB9">
      <w:pPr>
        <w:pStyle w:val="Default"/>
        <w:rPr>
          <w:sz w:val="22"/>
          <w:szCs w:val="22"/>
        </w:rPr>
      </w:pPr>
      <w:r w:rsidRPr="00294781">
        <w:rPr>
          <w:sz w:val="22"/>
          <w:szCs w:val="22"/>
        </w:rPr>
        <w:t xml:space="preserve">AEMO received </w:t>
      </w:r>
      <w:r w:rsidR="00E206C2">
        <w:rPr>
          <w:sz w:val="22"/>
          <w:szCs w:val="22"/>
        </w:rPr>
        <w:t>one</w:t>
      </w:r>
      <w:r w:rsidR="00AF400B" w:rsidRPr="00294781">
        <w:rPr>
          <w:sz w:val="22"/>
          <w:szCs w:val="22"/>
        </w:rPr>
        <w:t xml:space="preserve"> </w:t>
      </w:r>
      <w:r w:rsidR="00252BF2">
        <w:rPr>
          <w:sz w:val="22"/>
          <w:szCs w:val="22"/>
        </w:rPr>
        <w:t xml:space="preserve">submission </w:t>
      </w:r>
      <w:r w:rsidR="00AF400B" w:rsidRPr="00294781">
        <w:rPr>
          <w:sz w:val="22"/>
          <w:szCs w:val="22"/>
        </w:rPr>
        <w:t>in response to the Proposed Procedure Change (PPC)</w:t>
      </w:r>
      <w:r w:rsidR="00767F58" w:rsidRPr="00294781">
        <w:rPr>
          <w:sz w:val="22"/>
          <w:szCs w:val="22"/>
        </w:rPr>
        <w:t xml:space="preserve">, </w:t>
      </w:r>
      <w:r w:rsidR="001F7E03" w:rsidRPr="00294781">
        <w:rPr>
          <w:sz w:val="22"/>
          <w:szCs w:val="22"/>
        </w:rPr>
        <w:t>and</w:t>
      </w:r>
      <w:r w:rsidR="00AF400B" w:rsidRPr="00294781">
        <w:rPr>
          <w:sz w:val="22"/>
          <w:szCs w:val="22"/>
        </w:rPr>
        <w:t xml:space="preserve"> </w:t>
      </w:r>
      <w:r w:rsidR="00E206C2">
        <w:rPr>
          <w:sz w:val="22"/>
          <w:szCs w:val="22"/>
        </w:rPr>
        <w:t>one</w:t>
      </w:r>
      <w:r w:rsidRPr="00294781">
        <w:rPr>
          <w:sz w:val="22"/>
          <w:szCs w:val="22"/>
        </w:rPr>
        <w:t xml:space="preserve"> submission in response to the </w:t>
      </w:r>
      <w:r w:rsidR="00D16024">
        <w:rPr>
          <w:sz w:val="22"/>
          <w:szCs w:val="22"/>
        </w:rPr>
        <w:t xml:space="preserve">Impact </w:t>
      </w:r>
      <w:r w:rsidR="00A430FE">
        <w:rPr>
          <w:sz w:val="22"/>
          <w:szCs w:val="22"/>
        </w:rPr>
        <w:t xml:space="preserve">and </w:t>
      </w:r>
      <w:r w:rsidR="00D16024">
        <w:rPr>
          <w:sz w:val="22"/>
          <w:szCs w:val="22"/>
        </w:rPr>
        <w:t>Impleme</w:t>
      </w:r>
      <w:r w:rsidR="00A430FE">
        <w:rPr>
          <w:sz w:val="22"/>
          <w:szCs w:val="22"/>
        </w:rPr>
        <w:t>n</w:t>
      </w:r>
      <w:r w:rsidR="00D16024">
        <w:rPr>
          <w:sz w:val="22"/>
          <w:szCs w:val="22"/>
        </w:rPr>
        <w:t>tation Report (</w:t>
      </w:r>
      <w:r w:rsidRPr="00294781">
        <w:rPr>
          <w:sz w:val="22"/>
          <w:szCs w:val="22"/>
        </w:rPr>
        <w:t>IIR</w:t>
      </w:r>
      <w:r w:rsidR="00D16024">
        <w:rPr>
          <w:sz w:val="22"/>
          <w:szCs w:val="22"/>
        </w:rPr>
        <w:t>)</w:t>
      </w:r>
      <w:r w:rsidRPr="00294781">
        <w:rPr>
          <w:sz w:val="22"/>
          <w:szCs w:val="22"/>
        </w:rPr>
        <w:t>.</w:t>
      </w:r>
      <w:r>
        <w:rPr>
          <w:sz w:val="22"/>
          <w:szCs w:val="22"/>
        </w:rPr>
        <w:t xml:space="preserve"> </w:t>
      </w:r>
      <w:r w:rsidR="00AF400B">
        <w:rPr>
          <w:sz w:val="22"/>
          <w:szCs w:val="22"/>
        </w:rPr>
        <w:t>A</w:t>
      </w:r>
      <w:r w:rsidR="00A430FE">
        <w:rPr>
          <w:sz w:val="22"/>
          <w:szCs w:val="22"/>
        </w:rPr>
        <w:t>EMO’s</w:t>
      </w:r>
      <w:r w:rsidR="00AF400B">
        <w:rPr>
          <w:sz w:val="22"/>
          <w:szCs w:val="22"/>
        </w:rPr>
        <w:t xml:space="preserve"> </w:t>
      </w:r>
      <w:r w:rsidR="00E206C2">
        <w:rPr>
          <w:sz w:val="22"/>
          <w:szCs w:val="22"/>
        </w:rPr>
        <w:t>response to the submission on</w:t>
      </w:r>
      <w:r w:rsidR="008611B2">
        <w:rPr>
          <w:sz w:val="22"/>
          <w:szCs w:val="22"/>
        </w:rPr>
        <w:t xml:space="preserve"> </w:t>
      </w:r>
      <w:r w:rsidR="00A430FE">
        <w:rPr>
          <w:sz w:val="22"/>
          <w:szCs w:val="22"/>
        </w:rPr>
        <w:t xml:space="preserve">the </w:t>
      </w:r>
      <w:r w:rsidR="008611B2">
        <w:rPr>
          <w:sz w:val="22"/>
          <w:szCs w:val="22"/>
        </w:rPr>
        <w:t xml:space="preserve">IIR </w:t>
      </w:r>
      <w:r w:rsidR="00AF400B">
        <w:rPr>
          <w:sz w:val="22"/>
          <w:szCs w:val="22"/>
        </w:rPr>
        <w:t xml:space="preserve">is </w:t>
      </w:r>
      <w:r w:rsidR="00D16024">
        <w:rPr>
          <w:sz w:val="22"/>
          <w:szCs w:val="22"/>
        </w:rPr>
        <w:t>provided in</w:t>
      </w:r>
      <w:r w:rsidR="00AF400B">
        <w:rPr>
          <w:sz w:val="22"/>
          <w:szCs w:val="22"/>
        </w:rPr>
        <w:t xml:space="preserve"> </w:t>
      </w:r>
      <w:r w:rsidR="00D16024">
        <w:rPr>
          <w:sz w:val="22"/>
          <w:szCs w:val="22"/>
        </w:rPr>
        <w:t xml:space="preserve">the </w:t>
      </w:r>
      <w:r w:rsidR="00AF400B">
        <w:rPr>
          <w:sz w:val="22"/>
          <w:szCs w:val="22"/>
        </w:rPr>
        <w:t>Attachment A</w:t>
      </w:r>
      <w:r w:rsidR="008611B2">
        <w:rPr>
          <w:sz w:val="22"/>
          <w:szCs w:val="22"/>
        </w:rPr>
        <w:t>.</w:t>
      </w:r>
    </w:p>
    <w:p w14:paraId="4DCE5A1B" w14:textId="77777777" w:rsidR="00B02E2F" w:rsidRDefault="00B02E2F" w:rsidP="00E51CB9">
      <w:pPr>
        <w:pStyle w:val="Default"/>
        <w:rPr>
          <w:sz w:val="22"/>
          <w:szCs w:val="22"/>
        </w:rPr>
      </w:pPr>
    </w:p>
    <w:p w14:paraId="0ED6AE46" w14:textId="1239518F" w:rsidR="00B02E2F" w:rsidRDefault="006742D8" w:rsidP="00E51CB9">
      <w:pPr>
        <w:pStyle w:val="Default"/>
        <w:rPr>
          <w:sz w:val="22"/>
          <w:szCs w:val="22"/>
        </w:rPr>
      </w:pPr>
      <w:r>
        <w:rPr>
          <w:sz w:val="22"/>
          <w:szCs w:val="22"/>
        </w:rPr>
        <w:t>Full submissions may be found at</w:t>
      </w:r>
      <w:r w:rsidR="00B442CE">
        <w:rPr>
          <w:sz w:val="22"/>
          <w:szCs w:val="22"/>
        </w:rPr>
        <w:t>:</w:t>
      </w:r>
      <w:r w:rsidR="00B02E2F">
        <w:rPr>
          <w:sz w:val="22"/>
          <w:szCs w:val="22"/>
        </w:rPr>
        <w:t xml:space="preserve"> </w:t>
      </w:r>
      <w:hyperlink r:id="rId13" w:history="1">
        <w:r w:rsidR="007E4EE3" w:rsidRPr="00857F9E">
          <w:rPr>
            <w:rStyle w:val="Hyperlink"/>
            <w:sz w:val="22"/>
            <w:szCs w:val="22"/>
          </w:rPr>
          <w:t>http://www.aemo.com.au/Stakeholder-Consultation/Consultations/DWGM---Administered-Pricing-Procedures</w:t>
        </w:r>
      </w:hyperlink>
      <w:r w:rsidR="007E4EE3">
        <w:rPr>
          <w:sz w:val="22"/>
          <w:szCs w:val="22"/>
        </w:rPr>
        <w:t xml:space="preserve"> </w:t>
      </w:r>
    </w:p>
    <w:p w14:paraId="479B9C02" w14:textId="77777777" w:rsidR="00E51CB9" w:rsidRDefault="00E51CB9" w:rsidP="00E51CB9">
      <w:pPr>
        <w:pStyle w:val="Default"/>
        <w:rPr>
          <w:sz w:val="22"/>
          <w:szCs w:val="22"/>
        </w:rPr>
      </w:pPr>
    </w:p>
    <w:p w14:paraId="3310B83F" w14:textId="53481BF7" w:rsidR="003F14C9" w:rsidRDefault="00E51CB9" w:rsidP="00FE4998">
      <w:pPr>
        <w:pStyle w:val="Default"/>
        <w:rPr>
          <w:sz w:val="22"/>
          <w:szCs w:val="22"/>
        </w:rPr>
      </w:pPr>
      <w:r>
        <w:rPr>
          <w:sz w:val="22"/>
          <w:szCs w:val="22"/>
        </w:rPr>
        <w:t>AEMO considers that th</w:t>
      </w:r>
      <w:r w:rsidR="00437928">
        <w:rPr>
          <w:sz w:val="22"/>
          <w:szCs w:val="22"/>
        </w:rPr>
        <w:t>e</w:t>
      </w:r>
      <w:r w:rsidR="003F14C9">
        <w:rPr>
          <w:sz w:val="22"/>
          <w:szCs w:val="22"/>
        </w:rPr>
        <w:t xml:space="preserve"> procedure changes meet the requirement</w:t>
      </w:r>
      <w:r w:rsidR="00B85897">
        <w:rPr>
          <w:sz w:val="22"/>
          <w:szCs w:val="22"/>
        </w:rPr>
        <w:t xml:space="preserve">s of the National Gas Objective in that they </w:t>
      </w:r>
      <w:r w:rsidR="003F14C9" w:rsidRPr="003F14C9">
        <w:rPr>
          <w:sz w:val="22"/>
          <w:szCs w:val="22"/>
        </w:rPr>
        <w:t xml:space="preserve">promote the efficient operation and use of natural gas services </w:t>
      </w:r>
      <w:r w:rsidR="006742D8" w:rsidRPr="006742D8">
        <w:rPr>
          <w:sz w:val="22"/>
          <w:szCs w:val="22"/>
        </w:rPr>
        <w:t>with respect to price and security of supply.</w:t>
      </w:r>
    </w:p>
    <w:p w14:paraId="77674010" w14:textId="77777777" w:rsidR="00B563C6" w:rsidRDefault="00B563C6" w:rsidP="00FE4998">
      <w:pPr>
        <w:pStyle w:val="Default"/>
        <w:rPr>
          <w:sz w:val="22"/>
          <w:szCs w:val="22"/>
        </w:rPr>
      </w:pPr>
    </w:p>
    <w:p w14:paraId="4F118A84" w14:textId="05220A5F" w:rsidR="00B563C6" w:rsidRDefault="00E51CB9" w:rsidP="00B563C6">
      <w:pPr>
        <w:pStyle w:val="Default"/>
        <w:rPr>
          <w:sz w:val="22"/>
          <w:szCs w:val="22"/>
        </w:rPr>
      </w:pPr>
      <w:r>
        <w:rPr>
          <w:sz w:val="22"/>
          <w:szCs w:val="22"/>
        </w:rPr>
        <w:t xml:space="preserve">As </w:t>
      </w:r>
      <w:r w:rsidR="0052669C">
        <w:rPr>
          <w:sz w:val="22"/>
          <w:szCs w:val="22"/>
        </w:rPr>
        <w:t xml:space="preserve">required by Rule </w:t>
      </w:r>
      <w:r w:rsidR="00CA4467">
        <w:rPr>
          <w:sz w:val="22"/>
          <w:szCs w:val="22"/>
        </w:rPr>
        <w:t>135E</w:t>
      </w:r>
      <w:r w:rsidR="007E4EE3">
        <w:rPr>
          <w:sz w:val="22"/>
          <w:szCs w:val="22"/>
        </w:rPr>
        <w:t>F</w:t>
      </w:r>
      <w:r>
        <w:rPr>
          <w:sz w:val="22"/>
          <w:szCs w:val="22"/>
        </w:rPr>
        <w:t>(5), AEMO publishes this notice to info</w:t>
      </w:r>
      <w:r w:rsidR="0052669C">
        <w:rPr>
          <w:sz w:val="22"/>
          <w:szCs w:val="22"/>
        </w:rPr>
        <w:t>rm P</w:t>
      </w:r>
      <w:r w:rsidR="00CA4467">
        <w:rPr>
          <w:sz w:val="22"/>
          <w:szCs w:val="22"/>
        </w:rPr>
        <w:t xml:space="preserve">articipants that </w:t>
      </w:r>
      <w:r w:rsidR="008611B2">
        <w:rPr>
          <w:sz w:val="22"/>
          <w:szCs w:val="22"/>
        </w:rPr>
        <w:t xml:space="preserve">the </w:t>
      </w:r>
      <w:r w:rsidR="00A430FE">
        <w:rPr>
          <w:sz w:val="22"/>
          <w:szCs w:val="22"/>
        </w:rPr>
        <w:t xml:space="preserve">amended </w:t>
      </w:r>
      <w:r w:rsidR="006742D8">
        <w:rPr>
          <w:sz w:val="22"/>
          <w:szCs w:val="22"/>
        </w:rPr>
        <w:t xml:space="preserve">Wholesale Market </w:t>
      </w:r>
      <w:r w:rsidR="007E4EE3" w:rsidRPr="007E4EE3">
        <w:rPr>
          <w:sz w:val="22"/>
          <w:szCs w:val="22"/>
        </w:rPr>
        <w:t xml:space="preserve">Administered Pricing Procedures (Victoria) </w:t>
      </w:r>
      <w:r w:rsidR="00B85897">
        <w:rPr>
          <w:sz w:val="22"/>
          <w:szCs w:val="22"/>
        </w:rPr>
        <w:t>will become effective from</w:t>
      </w:r>
      <w:r>
        <w:rPr>
          <w:sz w:val="22"/>
          <w:szCs w:val="22"/>
        </w:rPr>
        <w:t xml:space="preserve"> </w:t>
      </w:r>
      <w:r w:rsidR="007E4EE3">
        <w:rPr>
          <w:sz w:val="22"/>
          <w:szCs w:val="22"/>
        </w:rPr>
        <w:t>28 July 2017</w:t>
      </w:r>
      <w:r>
        <w:rPr>
          <w:sz w:val="22"/>
          <w:szCs w:val="22"/>
        </w:rPr>
        <w:t>.</w:t>
      </w:r>
    </w:p>
    <w:p w14:paraId="494C09D5" w14:textId="77777777" w:rsidR="00B85897" w:rsidRDefault="00B85897" w:rsidP="00B563C6">
      <w:pPr>
        <w:pStyle w:val="Default"/>
        <w:rPr>
          <w:sz w:val="22"/>
          <w:szCs w:val="22"/>
        </w:rPr>
      </w:pPr>
    </w:p>
    <w:p w14:paraId="6EFBC896" w14:textId="535F7C0C" w:rsidR="009B37C0" w:rsidRDefault="00BA4624" w:rsidP="00E51CB9">
      <w:pPr>
        <w:pStyle w:val="ListNumber3"/>
        <w:numPr>
          <w:ilvl w:val="0"/>
          <w:numId w:val="0"/>
        </w:numPr>
        <w:rPr>
          <w:sz w:val="28"/>
          <w:szCs w:val="28"/>
        </w:rPr>
        <w:sectPr w:rsidR="009B37C0" w:rsidSect="00C212CC">
          <w:headerReference w:type="even" r:id="rId14"/>
          <w:headerReference w:type="default" r:id="rId15"/>
          <w:footerReference w:type="even" r:id="rId16"/>
          <w:footerReference w:type="default" r:id="rId17"/>
          <w:headerReference w:type="first" r:id="rId18"/>
          <w:footerReference w:type="first" r:id="rId19"/>
          <w:pgSz w:w="11906" w:h="16838" w:code="9"/>
          <w:pgMar w:top="1985" w:right="1418" w:bottom="1701" w:left="1418" w:header="964" w:footer="709" w:gutter="0"/>
          <w:cols w:space="720"/>
          <w:titlePg/>
          <w:docGrid w:linePitch="360"/>
        </w:sectPr>
      </w:pPr>
      <w:r w:rsidRPr="00E426B3">
        <w:rPr>
          <w:b/>
          <w:sz w:val="28"/>
          <w:szCs w:val="28"/>
        </w:rPr>
        <w:t xml:space="preserve">Notice Date: </w:t>
      </w:r>
      <w:r w:rsidR="007E4EE3">
        <w:rPr>
          <w:b/>
          <w:sz w:val="28"/>
          <w:szCs w:val="28"/>
        </w:rPr>
        <w:t>6 July 2017</w:t>
      </w:r>
      <w:r w:rsidR="00FE4998" w:rsidRPr="00E426B3">
        <w:rPr>
          <w:sz w:val="28"/>
          <w:szCs w:val="28"/>
        </w:rPr>
        <w:t xml:space="preserve"> </w:t>
      </w:r>
    </w:p>
    <w:p w14:paraId="4C4B0C24" w14:textId="77777777" w:rsidR="00BA4624" w:rsidRPr="00E426B3" w:rsidRDefault="00BA4624" w:rsidP="00E51CB9">
      <w:pPr>
        <w:pStyle w:val="ListNumber3"/>
        <w:numPr>
          <w:ilvl w:val="0"/>
          <w:numId w:val="0"/>
        </w:numPr>
        <w:rPr>
          <w:sz w:val="28"/>
          <w:szCs w:val="28"/>
        </w:rPr>
      </w:pPr>
    </w:p>
    <w:p w14:paraId="761D9F69" w14:textId="77777777" w:rsidR="005847D1" w:rsidRPr="009B37C0" w:rsidRDefault="005847D1" w:rsidP="009B37C0">
      <w:pPr>
        <w:pStyle w:val="Heading1"/>
      </w:pPr>
      <w:r w:rsidRPr="009B37C0">
        <w:t xml:space="preserve">Attachment A: </w:t>
      </w:r>
      <w:r w:rsidRPr="009B37C0">
        <w:tab/>
        <w:t>Summary of stakeholder comments on AMDQ Proposed Procedure Change</w:t>
      </w:r>
    </w:p>
    <w:p w14:paraId="69797348" w14:textId="151BEE30" w:rsidR="005847D1" w:rsidRDefault="005847D1" w:rsidP="005847D1">
      <w:pPr>
        <w:pStyle w:val="BodyText"/>
      </w:pPr>
      <w:r>
        <w:t>This attachment presents a summary of stakeholders’ comments in response to the Wholesale Market AMDQ Procedures Impact</w:t>
      </w:r>
      <w:r w:rsidR="00A430FE">
        <w:t xml:space="preserve"> and</w:t>
      </w:r>
      <w:r>
        <w:t xml:space="preserve"> Implementation Report (IIR), published by AEMO on 04 August 2016 as part of a formal consultation under Rule 135EE of the National Gas Rules (NGR). </w:t>
      </w:r>
    </w:p>
    <w:p w14:paraId="73487FF9" w14:textId="77777777" w:rsidR="009B37C0" w:rsidRDefault="009B37C0" w:rsidP="005847D1">
      <w:pPr>
        <w:pStyle w:val="BodyText"/>
      </w:pPr>
    </w:p>
    <w:p w14:paraId="3F626619" w14:textId="488B3509" w:rsidR="005847D1" w:rsidRDefault="005847D1" w:rsidP="0087222E">
      <w:pPr>
        <w:pStyle w:val="BodyText"/>
      </w:pPr>
      <w:r>
        <w:t>AEMO received 1 submiss</w:t>
      </w:r>
      <w:r w:rsidR="0087222E">
        <w:t xml:space="preserve">ion in response to the IIR from </w:t>
      </w:r>
      <w:r w:rsidR="0087222E" w:rsidRPr="0087222E">
        <w:t>AGL Energy Limited</w:t>
      </w:r>
    </w:p>
    <w:p w14:paraId="69D90318" w14:textId="1F7E7E4D" w:rsidR="005847D1" w:rsidRPr="005847D1" w:rsidRDefault="005847D1" w:rsidP="00466AFC">
      <w:pPr>
        <w:pStyle w:val="BodyText"/>
        <w:numPr>
          <w:ilvl w:val="0"/>
          <w:numId w:val="46"/>
        </w:numPr>
        <w:ind w:left="709" w:hanging="709"/>
        <w:rPr>
          <w:b/>
        </w:rPr>
      </w:pPr>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39"/>
        <w:gridCol w:w="8360"/>
        <w:gridCol w:w="3913"/>
      </w:tblGrid>
      <w:tr w:rsidR="0087222E" w:rsidRPr="00B10EEF" w14:paraId="384BEE5E" w14:textId="77777777" w:rsidTr="0087222E">
        <w:trPr>
          <w:tblHeader/>
        </w:trPr>
        <w:tc>
          <w:tcPr>
            <w:tcW w:w="93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4558A4FB" w14:textId="77777777" w:rsidR="0087222E" w:rsidRPr="00B10EEF" w:rsidRDefault="0087222E" w:rsidP="00150160">
            <w:pPr>
              <w:pStyle w:val="BodyText"/>
              <w:rPr>
                <w:b/>
              </w:rPr>
            </w:pPr>
            <w:r>
              <w:rPr>
                <w:b/>
              </w:rPr>
              <w:t>Org</w:t>
            </w:r>
          </w:p>
        </w:tc>
        <w:tc>
          <w:tcPr>
            <w:tcW w:w="8360"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3B438522" w14:textId="77777777" w:rsidR="0087222E" w:rsidRPr="00B10EEF" w:rsidRDefault="0087222E" w:rsidP="00150160">
            <w:pPr>
              <w:pStyle w:val="BodyText"/>
              <w:rPr>
                <w:b/>
              </w:rPr>
            </w:pPr>
            <w:r w:rsidRPr="00B10EEF">
              <w:rPr>
                <w:b/>
              </w:rPr>
              <w:t>Summary of comment</w:t>
            </w:r>
          </w:p>
        </w:tc>
        <w:tc>
          <w:tcPr>
            <w:tcW w:w="3913"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28574DAF" w14:textId="77777777" w:rsidR="0087222E" w:rsidRPr="00B10EEF" w:rsidRDefault="0087222E" w:rsidP="00150160">
            <w:pPr>
              <w:pStyle w:val="BodyText"/>
              <w:rPr>
                <w:b/>
              </w:rPr>
            </w:pPr>
            <w:r>
              <w:rPr>
                <w:b/>
              </w:rPr>
              <w:t>Response</w:t>
            </w:r>
          </w:p>
        </w:tc>
      </w:tr>
      <w:tr w:rsidR="0087222E" w:rsidRPr="00B10EEF" w14:paraId="0B76E9D0" w14:textId="77777777" w:rsidTr="0087222E">
        <w:tc>
          <w:tcPr>
            <w:tcW w:w="939" w:type="dxa"/>
          </w:tcPr>
          <w:p w14:paraId="5404640A" w14:textId="5DE88308" w:rsidR="0087222E" w:rsidRPr="002B7820" w:rsidRDefault="0087222E" w:rsidP="0087222E">
            <w:pPr>
              <w:pStyle w:val="BodyText"/>
              <w:rPr>
                <w:szCs w:val="22"/>
              </w:rPr>
            </w:pPr>
            <w:r>
              <w:rPr>
                <w:szCs w:val="22"/>
              </w:rPr>
              <w:t>AGL</w:t>
            </w:r>
          </w:p>
        </w:tc>
        <w:tc>
          <w:tcPr>
            <w:tcW w:w="8360" w:type="dxa"/>
          </w:tcPr>
          <w:p w14:paraId="7FB7BC44" w14:textId="3C86FC52" w:rsidR="0087222E" w:rsidRPr="002B7820" w:rsidRDefault="0087222E" w:rsidP="0087222E">
            <w:pPr>
              <w:spacing w:before="120" w:after="120"/>
              <w:rPr>
                <w:sz w:val="22"/>
                <w:szCs w:val="22"/>
              </w:rPr>
            </w:pPr>
            <w:r w:rsidRPr="0087222E">
              <w:rPr>
                <w:sz w:val="22"/>
                <w:szCs w:val="22"/>
              </w:rPr>
              <w:t>AGL is supportive of AEMO’s proposed changes to the procedures. AGL considers that updating the procedures to include a more defined trigger that considers the materiality based on market share impact is an appropriate step for the market. AGL agrees that the new ROLR trigger reflects that the exit of retailers holding less than 3% market share may not impact the markets ability to continue to maintain supply.</w:t>
            </w:r>
          </w:p>
        </w:tc>
        <w:tc>
          <w:tcPr>
            <w:tcW w:w="3913" w:type="dxa"/>
          </w:tcPr>
          <w:p w14:paraId="46BE7DA8" w14:textId="77777777" w:rsidR="0087222E" w:rsidRPr="002B7820" w:rsidRDefault="0087222E" w:rsidP="0087222E">
            <w:pPr>
              <w:pStyle w:val="BodyText"/>
              <w:tabs>
                <w:tab w:val="left" w:pos="317"/>
              </w:tabs>
              <w:rPr>
                <w:szCs w:val="22"/>
              </w:rPr>
            </w:pPr>
            <w:r w:rsidRPr="002B7820">
              <w:rPr>
                <w:szCs w:val="22"/>
              </w:rPr>
              <w:t>Noted.</w:t>
            </w:r>
          </w:p>
          <w:p w14:paraId="14E760BD" w14:textId="77777777" w:rsidR="0087222E" w:rsidRPr="002B7820" w:rsidRDefault="0087222E" w:rsidP="0087222E">
            <w:pPr>
              <w:pStyle w:val="BodyText"/>
              <w:tabs>
                <w:tab w:val="left" w:pos="317"/>
              </w:tabs>
              <w:rPr>
                <w:szCs w:val="22"/>
              </w:rPr>
            </w:pPr>
            <w:r w:rsidRPr="002B7820">
              <w:rPr>
                <w:szCs w:val="22"/>
              </w:rPr>
              <w:t xml:space="preserve"> </w:t>
            </w:r>
          </w:p>
        </w:tc>
      </w:tr>
    </w:tbl>
    <w:p w14:paraId="28B73779" w14:textId="77777777" w:rsidR="005847D1" w:rsidRDefault="005847D1">
      <w:pPr>
        <w:pStyle w:val="ListNumber3"/>
        <w:numPr>
          <w:ilvl w:val="0"/>
          <w:numId w:val="0"/>
        </w:numPr>
        <w:rPr>
          <w:b/>
        </w:rPr>
      </w:pPr>
    </w:p>
    <w:sectPr w:rsidR="005847D1" w:rsidSect="00947F87">
      <w:pgSz w:w="16838" w:h="11906" w:orient="landscape" w:code="9"/>
      <w:pgMar w:top="2126" w:right="1985" w:bottom="1701" w:left="1701" w:header="96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04A3B" w14:textId="77777777" w:rsidR="0093419D" w:rsidRDefault="0093419D" w:rsidP="001E3981">
      <w:r>
        <w:separator/>
      </w:r>
    </w:p>
  </w:endnote>
  <w:endnote w:type="continuationSeparator" w:id="0">
    <w:p w14:paraId="66532A34" w14:textId="77777777" w:rsidR="0093419D" w:rsidRDefault="0093419D"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178E1" w14:textId="77777777" w:rsidR="00671F58" w:rsidRPr="007A46A0" w:rsidRDefault="00DF2365" w:rsidP="00CA0C10">
    <w:pPr>
      <w:pStyle w:val="Footer"/>
      <w:tabs>
        <w:tab w:val="clear" w:pos="9072"/>
        <w:tab w:val="left" w:pos="0"/>
        <w:tab w:val="left" w:pos="8902"/>
        <w:tab w:val="left" w:pos="8931"/>
      </w:tabs>
    </w:pPr>
    <w:r>
      <w:fldChar w:fldCharType="begin"/>
    </w:r>
    <w:r>
      <w:instrText xml:space="preserve"> FIL</w:instrText>
    </w:r>
    <w:r>
      <w:instrText xml:space="preserve">ENAME  \* Upper </w:instrText>
    </w:r>
    <w:r>
      <w:fldChar w:fldCharType="separate"/>
    </w:r>
    <w:r w:rsidR="003A0A51">
      <w:rPr>
        <w:caps w:val="0"/>
        <w:noProof/>
      </w:rPr>
      <w:t>NOTICE TO PARTICIPANTS OF AEMOS DECISION ON MAKING THE WHOLESALE MARKET AMDQ PROCEDURE</w:t>
    </w:r>
    <w:r>
      <w:rPr>
        <w:caps w:val="0"/>
        <w:noProof/>
      </w:rPr>
      <w:fldChar w:fldCharType="end"/>
    </w:r>
    <w:r w:rsidR="00671F58">
      <w:rPr>
        <w:noProof/>
      </w:rPr>
      <mc:AlternateContent>
        <mc:Choice Requires="wps">
          <w:drawing>
            <wp:anchor distT="0" distB="0" distL="114300" distR="114300" simplePos="0" relativeHeight="251659264" behindDoc="1" locked="1" layoutInCell="1" allowOverlap="1" wp14:anchorId="771110B5" wp14:editId="64BAD61B">
              <wp:simplePos x="0" y="0"/>
              <wp:positionH relativeFrom="page">
                <wp:posOffset>720090</wp:posOffset>
              </wp:positionH>
              <wp:positionV relativeFrom="page">
                <wp:posOffset>10229850</wp:posOffset>
              </wp:positionV>
              <wp:extent cx="6271260" cy="9525"/>
              <wp:effectExtent l="5715" t="9525" r="9525" b="9525"/>
              <wp:wrapNone/>
              <wp:docPr id="3"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1260" cy="9525"/>
                      </a:xfrm>
                      <a:custGeom>
                        <a:avLst/>
                        <a:gdLst>
                          <a:gd name="T0" fmla="*/ 0 w 9876"/>
                          <a:gd name="T1" fmla="*/ 15 h 15"/>
                          <a:gd name="T2" fmla="*/ 9876 w 9876"/>
                          <a:gd name="T3" fmla="*/ 0 h 15"/>
                        </a:gdLst>
                        <a:ahLst/>
                        <a:cxnLst>
                          <a:cxn ang="0">
                            <a:pos x="T0" y="T1"/>
                          </a:cxn>
                          <a:cxn ang="0">
                            <a:pos x="T2" y="T3"/>
                          </a:cxn>
                        </a:cxnLst>
                        <a:rect l="0" t="0" r="r" b="b"/>
                        <a:pathLst>
                          <a:path w="9876" h="15">
                            <a:moveTo>
                              <a:pt x="0" y="15"/>
                            </a:moveTo>
                            <a:lnTo>
                              <a:pt x="9876" y="0"/>
                            </a:lnTo>
                          </a:path>
                        </a:pathLst>
                      </a:custGeom>
                      <a:solidFill>
                        <a:srgbClr val="FFFFFF"/>
                      </a:solidFill>
                      <a:ln w="508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6E1F2" id="Freeform 14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7pt,806.25pt,550.5pt,805.5pt" coordsize="98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" strokecolor="black [3213]" strokeweight=".4pt">
              <v:path arrowok="t" o:connecttype="custom" o:connectlocs="0,9525;6271260,0" o:connectangles="0,0"/>
              <w10:wrap anchorx="page" anchory="page"/>
              <w10:anchorlock/>
            </v:polyline>
          </w:pict>
        </mc:Fallback>
      </mc:AlternateContent>
    </w:r>
    <w:r w:rsidR="00671F58" w:rsidRPr="007A46A0">
      <w:tab/>
    </w:r>
    <w:sdt>
      <w:sdtPr>
        <w:rPr>
          <w:color w:val="auto"/>
        </w:rPr>
        <w:id w:val="-1584140157"/>
        <w:docPartObj>
          <w:docPartGallery w:val="Page Numbers (Bottom of Page)"/>
          <w:docPartUnique/>
        </w:docPartObj>
      </w:sdtPr>
      <w:sdtEndPr/>
      <w:sdtContent>
        <w:sdt>
          <w:sdtPr>
            <w:rPr>
              <w:color w:val="auto"/>
            </w:rPr>
            <w:id w:val="1291164726"/>
            <w:docPartObj>
              <w:docPartGallery w:val="Page Numbers (Top of Page)"/>
              <w:docPartUnique/>
            </w:docPartObj>
          </w:sdtPr>
          <w:sdtEndPr/>
          <w:sdtContent>
            <w:r w:rsidR="00671F58" w:rsidRPr="0075491F">
              <w:rPr>
                <w:caps w:val="0"/>
              </w:rPr>
              <w:t xml:space="preserve">Page </w:t>
            </w:r>
            <w:r w:rsidR="00671F58" w:rsidRPr="0075491F">
              <w:rPr>
                <w:caps w:val="0"/>
              </w:rPr>
              <w:fldChar w:fldCharType="begin"/>
            </w:r>
            <w:r w:rsidR="00671F58" w:rsidRPr="0075491F">
              <w:rPr>
                <w:caps w:val="0"/>
              </w:rPr>
              <w:instrText xml:space="preserve"> PAGE </w:instrText>
            </w:r>
            <w:r w:rsidR="00671F58" w:rsidRPr="0075491F">
              <w:rPr>
                <w:caps w:val="0"/>
              </w:rPr>
              <w:fldChar w:fldCharType="separate"/>
            </w:r>
            <w:r w:rsidR="00671F58">
              <w:rPr>
                <w:caps w:val="0"/>
                <w:noProof/>
              </w:rPr>
              <w:t>2</w:t>
            </w:r>
            <w:r w:rsidR="00671F58" w:rsidRPr="0075491F">
              <w:rPr>
                <w:caps w:val="0"/>
              </w:rPr>
              <w:fldChar w:fldCharType="end"/>
            </w:r>
            <w:r w:rsidR="00671F58" w:rsidRPr="0075491F">
              <w:rPr>
                <w:caps w:val="0"/>
              </w:rPr>
              <w:t xml:space="preserve"> of </w:t>
            </w:r>
            <w:r w:rsidR="00671F58" w:rsidRPr="0075491F">
              <w:rPr>
                <w:caps w:val="0"/>
              </w:rPr>
              <w:fldChar w:fldCharType="begin"/>
            </w:r>
            <w:r w:rsidR="00671F58" w:rsidRPr="0075491F">
              <w:rPr>
                <w:caps w:val="0"/>
              </w:rPr>
              <w:instrText xml:space="preserve"> NUMPAGES  </w:instrText>
            </w:r>
            <w:r w:rsidR="00671F58" w:rsidRPr="0075491F">
              <w:rPr>
                <w:caps w:val="0"/>
              </w:rPr>
              <w:fldChar w:fldCharType="separate"/>
            </w:r>
            <w:r w:rsidR="003A0A51">
              <w:rPr>
                <w:caps w:val="0"/>
                <w:noProof/>
              </w:rPr>
              <w:t>3</w:t>
            </w:r>
            <w:r w:rsidR="00671F58" w:rsidRPr="0075491F">
              <w:rPr>
                <w:caps w:val="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2E02" w14:textId="11DAB565" w:rsidR="00671F58" w:rsidRPr="00CF2090" w:rsidRDefault="00DF2365" w:rsidP="00947F87">
    <w:pPr>
      <w:pStyle w:val="Footer"/>
      <w:tabs>
        <w:tab w:val="clear" w:pos="9072"/>
        <w:tab w:val="left" w:pos="0"/>
        <w:tab w:val="left" w:pos="7938"/>
      </w:tabs>
    </w:pPr>
    <w:r>
      <w:fldChar w:fldCharType="begin"/>
    </w:r>
    <w:r>
      <w:instrText xml:space="preserve"> FILENAME  \* Upper </w:instrText>
    </w:r>
    <w:r>
      <w:fldChar w:fldCharType="separate"/>
    </w:r>
    <w:r w:rsidR="003A0A51">
      <w:rPr>
        <w:caps w:val="0"/>
        <w:noProof/>
      </w:rPr>
      <w:t>NOTICE TO PARTICIPANTS OF AEMOS DECISION ON MAKING THE WHOLESALE MARKET AMDQ PROCEDURE</w:t>
    </w:r>
    <w:r>
      <w:rPr>
        <w:caps w:val="0"/>
        <w:noProof/>
      </w:rPr>
      <w:fldChar w:fldCharType="end"/>
    </w:r>
    <w:r w:rsidR="00671F58">
      <w:tab/>
    </w:r>
    <w:sdt>
      <w:sdtPr>
        <w:rPr>
          <w:color w:val="auto"/>
        </w:rPr>
        <w:id w:val="710917131"/>
        <w:docPartObj>
          <w:docPartGallery w:val="Page Numbers (Bottom of Page)"/>
          <w:docPartUnique/>
        </w:docPartObj>
      </w:sdtPr>
      <w:sdtEndPr/>
      <w:sdtContent>
        <w:sdt>
          <w:sdtPr>
            <w:rPr>
              <w:color w:val="auto"/>
            </w:rPr>
            <w:id w:val="1232500891"/>
            <w:docPartObj>
              <w:docPartGallery w:val="Page Numbers (Top of Page)"/>
              <w:docPartUnique/>
            </w:docPartObj>
          </w:sdtPr>
          <w:sdtEndPr/>
          <w:sdtContent>
            <w:r w:rsidR="00947F87">
              <w:rPr>
                <w:color w:val="auto"/>
              </w:rPr>
              <w:tab/>
            </w:r>
            <w:r w:rsidR="00947F87">
              <w:rPr>
                <w:color w:val="auto"/>
              </w:rPr>
              <w:tab/>
            </w:r>
            <w:r w:rsidR="00947F87">
              <w:rPr>
                <w:color w:val="auto"/>
              </w:rPr>
              <w:tab/>
            </w:r>
            <w:r w:rsidR="00947F87">
              <w:rPr>
                <w:color w:val="auto"/>
              </w:rPr>
              <w:tab/>
            </w:r>
            <w:r w:rsidR="00947F87">
              <w:rPr>
                <w:color w:val="auto"/>
              </w:rPr>
              <w:tab/>
            </w:r>
            <w:r w:rsidR="00947F87">
              <w:rPr>
                <w:color w:val="auto"/>
              </w:rPr>
              <w:tab/>
            </w:r>
            <w:r w:rsidR="00947F87">
              <w:rPr>
                <w:color w:val="auto"/>
              </w:rPr>
              <w:tab/>
            </w:r>
            <w:r w:rsidR="00947F87">
              <w:rPr>
                <w:color w:val="auto"/>
              </w:rPr>
              <w:tab/>
            </w:r>
            <w:r w:rsidR="00947F87">
              <w:rPr>
                <w:color w:val="auto"/>
              </w:rPr>
              <w:tab/>
            </w:r>
            <w:r w:rsidR="00947F87">
              <w:rPr>
                <w:color w:val="auto"/>
              </w:rPr>
              <w:tab/>
            </w:r>
            <w:r w:rsidR="00947F87">
              <w:rPr>
                <w:color w:val="auto"/>
              </w:rPr>
              <w:tab/>
            </w:r>
            <w:r w:rsidR="00947F87">
              <w:rPr>
                <w:color w:val="auto"/>
              </w:rPr>
              <w:tab/>
            </w:r>
            <w:r w:rsidR="00947F87">
              <w:rPr>
                <w:color w:val="auto"/>
              </w:rPr>
              <w:tab/>
            </w:r>
            <w:r w:rsidR="00947F87">
              <w:rPr>
                <w:color w:val="auto"/>
              </w:rPr>
              <w:tab/>
            </w:r>
            <w:r w:rsidR="00947F87">
              <w:rPr>
                <w:color w:val="auto"/>
              </w:rPr>
              <w:tab/>
            </w:r>
            <w:r w:rsidR="00947F87">
              <w:rPr>
                <w:color w:val="auto"/>
              </w:rPr>
              <w:tab/>
            </w:r>
            <w:r w:rsidR="00671F58" w:rsidRPr="00CF2090">
              <w:t xml:space="preserve">Page </w:t>
            </w:r>
            <w:r w:rsidR="00671F58">
              <w:fldChar w:fldCharType="begin"/>
            </w:r>
            <w:r w:rsidR="00671F58">
              <w:instrText xml:space="preserve"> PAGE </w:instrText>
            </w:r>
            <w:r w:rsidR="00671F58">
              <w:fldChar w:fldCharType="separate"/>
            </w:r>
            <w:r w:rsidR="0087222E">
              <w:rPr>
                <w:noProof/>
              </w:rPr>
              <w:t>3</w:t>
            </w:r>
            <w:r w:rsidR="00671F58">
              <w:rPr>
                <w:noProof/>
              </w:rPr>
              <w:fldChar w:fldCharType="end"/>
            </w:r>
            <w:r w:rsidR="00671F58" w:rsidRPr="00CF2090">
              <w:t xml:space="preserve"> of </w:t>
            </w:r>
            <w:r>
              <w:fldChar w:fldCharType="begin"/>
            </w:r>
            <w:r>
              <w:instrText xml:space="preserve"> NUMPAGES  </w:instrText>
            </w:r>
            <w:r>
              <w:fldChar w:fldCharType="separate"/>
            </w:r>
            <w:r w:rsidR="0087222E">
              <w:rPr>
                <w:noProof/>
              </w:rPr>
              <w:t>4</w:t>
            </w:r>
            <w:r>
              <w:rPr>
                <w:noProof/>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48BAF" w14:textId="6CA36D5A" w:rsidR="00671F58" w:rsidRDefault="00DF2365" w:rsidP="004E6374">
    <w:pPr>
      <w:pStyle w:val="Footer"/>
      <w:tabs>
        <w:tab w:val="clear" w:pos="9072"/>
        <w:tab w:val="left" w:pos="0"/>
        <w:tab w:val="left" w:pos="7938"/>
      </w:tabs>
    </w:pPr>
    <w:r>
      <w:fldChar w:fldCharType="begin"/>
    </w:r>
    <w:r>
      <w:instrText xml:space="preserve"> FILENAME  \* Upper </w:instrText>
    </w:r>
    <w:r>
      <w:fldChar w:fldCharType="separate"/>
    </w:r>
    <w:r w:rsidR="000E159E">
      <w:rPr>
        <w:caps w:val="0"/>
        <w:noProof/>
      </w:rPr>
      <w:t>NOTICE TO PARTICIPANTS OF AEMOS DECISION ON MAKING THE ADMINISTERED PRICINIG PROCEDURES</w:t>
    </w:r>
    <w:r>
      <w:rPr>
        <w:caps w:val="0"/>
        <w:noProof/>
      </w:rPr>
      <w:fldChar w:fldCharType="end"/>
    </w:r>
    <w:r w:rsidR="00F967F7">
      <w:rPr>
        <w:caps w:val="0"/>
        <w:noProof/>
      </w:rPr>
      <w:tab/>
    </w:r>
    <w:r w:rsidR="00F967F7">
      <w:rPr>
        <w:caps w:val="0"/>
        <w:noProof/>
      </w:rPr>
      <w:tab/>
    </w:r>
    <w:r w:rsidR="00F967F7">
      <w:rPr>
        <w:caps w:val="0"/>
        <w:noProof/>
      </w:rPr>
      <w:tab/>
    </w:r>
    <w:r w:rsidR="00F967F7">
      <w:rPr>
        <w:caps w:val="0"/>
        <w:noProof/>
      </w:rPr>
      <w:tab/>
    </w:r>
    <w:r w:rsidR="00F967F7">
      <w:rPr>
        <w:caps w:val="0"/>
        <w:noProof/>
      </w:rPr>
      <w:tab/>
    </w:r>
    <w:r w:rsidR="00F967F7">
      <w:rPr>
        <w:caps w:val="0"/>
        <w:noProof/>
      </w:rPr>
      <w:tab/>
    </w:r>
    <w:r w:rsidR="00F967F7">
      <w:rPr>
        <w:caps w:val="0"/>
        <w:noProof/>
      </w:rPr>
      <w:tab/>
    </w:r>
    <w:r w:rsidR="00F967F7">
      <w:rPr>
        <w:caps w:val="0"/>
        <w:noProof/>
      </w:rPr>
      <w:tab/>
    </w:r>
    <w:r w:rsidR="00F967F7">
      <w:rPr>
        <w:caps w:val="0"/>
        <w:noProof/>
      </w:rPr>
      <w:tab/>
    </w:r>
    <w:r w:rsidR="00F967F7">
      <w:rPr>
        <w:caps w:val="0"/>
        <w:noProof/>
      </w:rPr>
      <w:tab/>
    </w:r>
    <w:r w:rsidR="00F967F7">
      <w:rPr>
        <w:caps w:val="0"/>
        <w:noProof/>
      </w:rPr>
      <w:tab/>
    </w:r>
    <w:r w:rsidR="00F967F7">
      <w:rPr>
        <w:caps w:val="0"/>
        <w:noProof/>
      </w:rPr>
      <w:tab/>
    </w:r>
    <w:r w:rsidR="00F967F7">
      <w:rPr>
        <w:caps w:val="0"/>
        <w:noProof/>
      </w:rPr>
      <w:tab/>
    </w:r>
    <w:r w:rsidR="00F967F7">
      <w:rPr>
        <w:caps w:val="0"/>
        <w:noProof/>
      </w:rPr>
      <w:tab/>
    </w:r>
    <w:r w:rsidR="00F967F7">
      <w:rPr>
        <w:caps w:val="0"/>
        <w:noProof/>
      </w:rPr>
      <w:tab/>
    </w:r>
    <w:r w:rsidR="00671F58">
      <w:tab/>
    </w:r>
    <w:sdt>
      <w:sdtPr>
        <w:rPr>
          <w:color w:val="auto"/>
        </w:rPr>
        <w:id w:val="521594791"/>
        <w:docPartObj>
          <w:docPartGallery w:val="Page Numbers (Bottom of Page)"/>
          <w:docPartUnique/>
        </w:docPartObj>
      </w:sdtPr>
      <w:sdtEndPr/>
      <w:sdtContent>
        <w:sdt>
          <w:sdtPr>
            <w:rPr>
              <w:color w:val="auto"/>
            </w:rPr>
            <w:id w:val="1644157118"/>
            <w:docPartObj>
              <w:docPartGallery w:val="Page Numbers (Top of Page)"/>
              <w:docPartUnique/>
            </w:docPartObj>
          </w:sdtPr>
          <w:sdtEndPr/>
          <w:sdtContent>
            <w:r w:rsidR="00671F58" w:rsidRPr="00CF2090">
              <w:t xml:space="preserve">Page </w:t>
            </w:r>
            <w:r w:rsidR="00671F58">
              <w:fldChar w:fldCharType="begin"/>
            </w:r>
            <w:r w:rsidR="00671F58">
              <w:instrText xml:space="preserve"> PAGE </w:instrText>
            </w:r>
            <w:r w:rsidR="00671F58">
              <w:fldChar w:fldCharType="separate"/>
            </w:r>
            <w:r>
              <w:rPr>
                <w:noProof/>
              </w:rPr>
              <w:t>1</w:t>
            </w:r>
            <w:r w:rsidR="00671F58">
              <w:rPr>
                <w:noProof/>
              </w:rPr>
              <w:fldChar w:fldCharType="end"/>
            </w:r>
            <w:r w:rsidR="00671F58" w:rsidRPr="00CF2090">
              <w:t xml:space="preserve"> of </w:t>
            </w:r>
            <w:r>
              <w:fldChar w:fldCharType="begin"/>
            </w:r>
            <w:r>
              <w:instrText xml:space="preserve"> NUMPAGES  </w:instrText>
            </w:r>
            <w:r>
              <w:fldChar w:fldCharType="separate"/>
            </w:r>
            <w:r>
              <w:rPr>
                <w:noProof/>
              </w:rPr>
              <w:t>2</w:t>
            </w:r>
            <w:r>
              <w:rPr>
                <w:noProof/>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57874" w14:textId="77777777" w:rsidR="0093419D" w:rsidRDefault="0093419D" w:rsidP="001E3981">
      <w:r>
        <w:separator/>
      </w:r>
    </w:p>
  </w:footnote>
  <w:footnote w:type="continuationSeparator" w:id="0">
    <w:p w14:paraId="68B7E117" w14:textId="77777777" w:rsidR="0093419D" w:rsidRDefault="0093419D"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45BB9" w14:textId="77777777" w:rsidR="00671F58" w:rsidRDefault="00671F58">
    <w:pPr>
      <w:pStyle w:val="Header"/>
    </w:pPr>
    <w:r w:rsidRPr="00E31E7C">
      <w:rPr>
        <w:noProof/>
      </w:rPr>
      <w:drawing>
        <wp:anchor distT="0" distB="0" distL="114300" distR="114300" simplePos="0" relativeHeight="251657216" behindDoc="1" locked="1" layoutInCell="1" allowOverlap="1" wp14:anchorId="4C3C0C33" wp14:editId="36ACEC93">
          <wp:simplePos x="0" y="0"/>
          <wp:positionH relativeFrom="page">
            <wp:posOffset>5010150</wp:posOffset>
          </wp:positionH>
          <wp:positionV relativeFrom="page">
            <wp:posOffset>504825</wp:posOffset>
          </wp:positionV>
          <wp:extent cx="1990725" cy="657225"/>
          <wp:effectExtent l="19050" t="0" r="9525" b="0"/>
          <wp:wrapNone/>
          <wp:docPr id="136"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374D6" w14:textId="5601F12A" w:rsidR="00947F87" w:rsidRDefault="00671F58">
    <w:pPr>
      <w:pStyle w:val="Header"/>
    </w:pPr>
    <w:r w:rsidRPr="00221568">
      <w:rPr>
        <w:noProof/>
      </w:rPr>
      <w:drawing>
        <wp:anchor distT="0" distB="0" distL="114300" distR="114300" simplePos="0" relativeHeight="251658240" behindDoc="1" locked="1" layoutInCell="1" allowOverlap="1" wp14:anchorId="22FC9A65" wp14:editId="4FBBEA1C">
          <wp:simplePos x="0" y="0"/>
          <wp:positionH relativeFrom="page">
            <wp:posOffset>8286750</wp:posOffset>
          </wp:positionH>
          <wp:positionV relativeFrom="page">
            <wp:posOffset>219075</wp:posOffset>
          </wp:positionV>
          <wp:extent cx="1990725" cy="657225"/>
          <wp:effectExtent l="19050" t="0" r="9525" b="0"/>
          <wp:wrapNone/>
          <wp:docPr id="137"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7C7D" w14:textId="77777777" w:rsidR="00671F58" w:rsidRPr="00331250" w:rsidRDefault="00671F58" w:rsidP="004E10BA">
    <w:pPr>
      <w:pStyle w:val="BodyText"/>
    </w:pPr>
    <w:r w:rsidRPr="00E31E7C">
      <w:rPr>
        <w:noProof/>
      </w:rPr>
      <w:drawing>
        <wp:anchor distT="0" distB="0" distL="114300" distR="114300" simplePos="0" relativeHeight="251656192" behindDoc="1" locked="1" layoutInCell="1" allowOverlap="1" wp14:anchorId="6EB4A871" wp14:editId="23AEE0B4">
          <wp:simplePos x="0" y="0"/>
          <wp:positionH relativeFrom="page">
            <wp:posOffset>8524875</wp:posOffset>
          </wp:positionH>
          <wp:positionV relativeFrom="page">
            <wp:posOffset>133350</wp:posOffset>
          </wp:positionV>
          <wp:extent cx="1990725" cy="657225"/>
          <wp:effectExtent l="19050" t="0" r="9525" b="0"/>
          <wp:wrapNone/>
          <wp:docPr id="138" name="Picture 138"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C80F64"/>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A78ACDD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2A0EDF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1BAD3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1F11FD4"/>
    <w:multiLevelType w:val="hybridMultilevel"/>
    <w:tmpl w:val="25A8E7D8"/>
    <w:lvl w:ilvl="0" w:tplc="037ACBD6">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914A83"/>
    <w:multiLevelType w:val="hybridMultilevel"/>
    <w:tmpl w:val="40E4E494"/>
    <w:lvl w:ilvl="0" w:tplc="B35078DE">
      <w:start w:val="1"/>
      <w:numFmt w:val="bullet"/>
      <w:lvlText w:val=""/>
      <w:lvlJc w:val="left"/>
      <w:pPr>
        <w:ind w:left="1570" w:hanging="360"/>
      </w:pPr>
      <w:rPr>
        <w:rFonts w:ascii="Wingdings" w:hAnsi="Wingdings"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6" w15:restartNumberingAfterBreak="0">
    <w:nsid w:val="09E00A77"/>
    <w:multiLevelType w:val="hybridMultilevel"/>
    <w:tmpl w:val="96D84608"/>
    <w:lvl w:ilvl="0" w:tplc="073C014A">
      <w:start w:val="1"/>
      <w:numFmt w:val="bullet"/>
      <w:lvlText w:val="o"/>
      <w:lvlJc w:val="left"/>
      <w:pPr>
        <w:tabs>
          <w:tab w:val="num" w:pos="1145"/>
        </w:tabs>
        <w:ind w:left="1145"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9F3628"/>
    <w:multiLevelType w:val="hybridMultilevel"/>
    <w:tmpl w:val="F0BE71FC"/>
    <w:lvl w:ilvl="0" w:tplc="E03AA89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C9135D"/>
    <w:multiLevelType w:val="hybridMultilevel"/>
    <w:tmpl w:val="F780AE8E"/>
    <w:lvl w:ilvl="0" w:tplc="18F2857A">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43412B"/>
    <w:multiLevelType w:val="multilevel"/>
    <w:tmpl w:val="AA667AD4"/>
    <w:lvl w:ilvl="0">
      <w:start w:val="1"/>
      <w:numFmt w:val="decimal"/>
      <w:lvlText w:val="Chapter %1  "/>
      <w:lvlJc w:val="left"/>
      <w:pPr>
        <w:ind w:left="432" w:hanging="432"/>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576" w:hanging="576"/>
      </w:pPr>
      <w:rPr>
        <w:rFonts w:hint="default"/>
        <w:i w:val="0"/>
      </w:rPr>
    </w:lvl>
    <w:lvl w:ilvl="2">
      <w:start w:val="1"/>
      <w:numFmt w:val="decimal"/>
      <w:lvlText w:val="%1.%2.%3"/>
      <w:lvlJc w:val="left"/>
      <w:pPr>
        <w:ind w:left="794" w:hanging="794"/>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75E257F"/>
    <w:multiLevelType w:val="hybridMultilevel"/>
    <w:tmpl w:val="FC3EA3A6"/>
    <w:lvl w:ilvl="0" w:tplc="AC3C1B12">
      <w:start w:val="1"/>
      <w:numFmt w:val="bullet"/>
      <w:lvlText w:val=""/>
      <w:lvlJc w:val="left"/>
      <w:pPr>
        <w:tabs>
          <w:tab w:val="num" w:pos="1571"/>
        </w:tabs>
        <w:ind w:left="1571"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112CCB"/>
    <w:multiLevelType w:val="multilevel"/>
    <w:tmpl w:val="62942E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B566E15"/>
    <w:multiLevelType w:val="hybridMultilevel"/>
    <w:tmpl w:val="FB7C7990"/>
    <w:lvl w:ilvl="0" w:tplc="E446ED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EE37A2"/>
    <w:multiLevelType w:val="hybridMultilevel"/>
    <w:tmpl w:val="7AFC84EE"/>
    <w:lvl w:ilvl="0" w:tplc="4498DEF6">
      <w:start w:val="1"/>
      <w:numFmt w:val="lowerRoman"/>
      <w:lvlText w:val="%1."/>
      <w:lvlJc w:val="righ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4" w15:restartNumberingAfterBreak="0">
    <w:nsid w:val="1D3D7552"/>
    <w:multiLevelType w:val="multilevel"/>
    <w:tmpl w:val="36DCF4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B3A073C"/>
    <w:multiLevelType w:val="hybridMultilevel"/>
    <w:tmpl w:val="8160E55C"/>
    <w:lvl w:ilvl="0" w:tplc="5EAC49DE">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C26238"/>
    <w:multiLevelType w:val="hybridMultilevel"/>
    <w:tmpl w:val="151C395E"/>
    <w:lvl w:ilvl="0" w:tplc="2AFEAAA2">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090C41"/>
    <w:multiLevelType w:val="hybridMultilevel"/>
    <w:tmpl w:val="87D462E0"/>
    <w:lvl w:ilvl="0" w:tplc="324A9AE6">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E86F1A"/>
    <w:multiLevelType w:val="hybridMultilevel"/>
    <w:tmpl w:val="2A86C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CD72C4"/>
    <w:multiLevelType w:val="hybridMultilevel"/>
    <w:tmpl w:val="18A84C34"/>
    <w:lvl w:ilvl="0" w:tplc="E12E4924">
      <w:start w:val="1"/>
      <w:numFmt w:val="decimal"/>
      <w:pStyle w:val="ListNumber"/>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D11BC0"/>
    <w:multiLevelType w:val="hybridMultilevel"/>
    <w:tmpl w:val="26F8645C"/>
    <w:lvl w:ilvl="0" w:tplc="595C88DC">
      <w:start w:val="1"/>
      <w:numFmt w:val="bullet"/>
      <w:lvlText w:val="o"/>
      <w:lvlJc w:val="left"/>
      <w:pPr>
        <w:ind w:left="1145" w:hanging="360"/>
      </w:pPr>
      <w:rPr>
        <w:rFonts w:ascii="Courier New" w:hAnsi="Courier New" w:cs="Courier New" w:hint="default"/>
      </w:rPr>
    </w:lvl>
    <w:lvl w:ilvl="1" w:tplc="0C090019" w:tentative="1">
      <w:start w:val="1"/>
      <w:numFmt w:val="bullet"/>
      <w:lvlText w:val="o"/>
      <w:lvlJc w:val="left"/>
      <w:pPr>
        <w:ind w:left="1865" w:hanging="360"/>
      </w:pPr>
      <w:rPr>
        <w:rFonts w:ascii="Courier New" w:hAnsi="Courier New" w:cs="Courier New" w:hint="default"/>
      </w:rPr>
    </w:lvl>
    <w:lvl w:ilvl="2" w:tplc="0C09001B" w:tentative="1">
      <w:start w:val="1"/>
      <w:numFmt w:val="bullet"/>
      <w:lvlText w:val=""/>
      <w:lvlJc w:val="left"/>
      <w:pPr>
        <w:ind w:left="2585" w:hanging="360"/>
      </w:pPr>
      <w:rPr>
        <w:rFonts w:ascii="Wingdings" w:hAnsi="Wingdings" w:hint="default"/>
      </w:rPr>
    </w:lvl>
    <w:lvl w:ilvl="3" w:tplc="0C09000F" w:tentative="1">
      <w:start w:val="1"/>
      <w:numFmt w:val="bullet"/>
      <w:lvlText w:val=""/>
      <w:lvlJc w:val="left"/>
      <w:pPr>
        <w:ind w:left="3305" w:hanging="360"/>
      </w:pPr>
      <w:rPr>
        <w:rFonts w:ascii="Symbol" w:hAnsi="Symbol" w:hint="default"/>
      </w:rPr>
    </w:lvl>
    <w:lvl w:ilvl="4" w:tplc="0C090019" w:tentative="1">
      <w:start w:val="1"/>
      <w:numFmt w:val="bullet"/>
      <w:lvlText w:val="o"/>
      <w:lvlJc w:val="left"/>
      <w:pPr>
        <w:ind w:left="4025" w:hanging="360"/>
      </w:pPr>
      <w:rPr>
        <w:rFonts w:ascii="Courier New" w:hAnsi="Courier New" w:cs="Courier New" w:hint="default"/>
      </w:rPr>
    </w:lvl>
    <w:lvl w:ilvl="5" w:tplc="0C09001B" w:tentative="1">
      <w:start w:val="1"/>
      <w:numFmt w:val="bullet"/>
      <w:lvlText w:val=""/>
      <w:lvlJc w:val="left"/>
      <w:pPr>
        <w:ind w:left="4745" w:hanging="360"/>
      </w:pPr>
      <w:rPr>
        <w:rFonts w:ascii="Wingdings" w:hAnsi="Wingdings" w:hint="default"/>
      </w:rPr>
    </w:lvl>
    <w:lvl w:ilvl="6" w:tplc="0C09000F" w:tentative="1">
      <w:start w:val="1"/>
      <w:numFmt w:val="bullet"/>
      <w:lvlText w:val=""/>
      <w:lvlJc w:val="left"/>
      <w:pPr>
        <w:ind w:left="5465" w:hanging="360"/>
      </w:pPr>
      <w:rPr>
        <w:rFonts w:ascii="Symbol" w:hAnsi="Symbol" w:hint="default"/>
      </w:rPr>
    </w:lvl>
    <w:lvl w:ilvl="7" w:tplc="0C090019" w:tentative="1">
      <w:start w:val="1"/>
      <w:numFmt w:val="bullet"/>
      <w:lvlText w:val="o"/>
      <w:lvlJc w:val="left"/>
      <w:pPr>
        <w:ind w:left="6185" w:hanging="360"/>
      </w:pPr>
      <w:rPr>
        <w:rFonts w:ascii="Courier New" w:hAnsi="Courier New" w:cs="Courier New" w:hint="default"/>
      </w:rPr>
    </w:lvl>
    <w:lvl w:ilvl="8" w:tplc="0C09001B" w:tentative="1">
      <w:start w:val="1"/>
      <w:numFmt w:val="bullet"/>
      <w:lvlText w:val=""/>
      <w:lvlJc w:val="left"/>
      <w:pPr>
        <w:ind w:left="6905" w:hanging="360"/>
      </w:pPr>
      <w:rPr>
        <w:rFonts w:ascii="Wingdings" w:hAnsi="Wingdings" w:hint="default"/>
      </w:rPr>
    </w:lvl>
  </w:abstractNum>
  <w:abstractNum w:abstractNumId="21" w15:restartNumberingAfterBreak="0">
    <w:nsid w:val="39C7444B"/>
    <w:multiLevelType w:val="hybridMultilevel"/>
    <w:tmpl w:val="3CC2348C"/>
    <w:lvl w:ilvl="0" w:tplc="3C362C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685199"/>
    <w:multiLevelType w:val="hybridMultilevel"/>
    <w:tmpl w:val="AAAE8904"/>
    <w:lvl w:ilvl="0" w:tplc="7876BA1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BE4F2B"/>
    <w:multiLevelType w:val="hybridMultilevel"/>
    <w:tmpl w:val="F4B45E5E"/>
    <w:lvl w:ilvl="0" w:tplc="4A40D102">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A30064"/>
    <w:multiLevelType w:val="hybridMultilevel"/>
    <w:tmpl w:val="A2148964"/>
    <w:lvl w:ilvl="0" w:tplc="FA6C8B68">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B64A96"/>
    <w:multiLevelType w:val="hybridMultilevel"/>
    <w:tmpl w:val="4F0E4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4557FB"/>
    <w:multiLevelType w:val="hybridMultilevel"/>
    <w:tmpl w:val="B838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76784C"/>
    <w:multiLevelType w:val="multilevel"/>
    <w:tmpl w:val="03623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11C6F30"/>
    <w:multiLevelType w:val="hybridMultilevel"/>
    <w:tmpl w:val="9B86D33E"/>
    <w:lvl w:ilvl="0" w:tplc="59964050">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7E1786"/>
    <w:multiLevelType w:val="hybridMultilevel"/>
    <w:tmpl w:val="5AA2669E"/>
    <w:lvl w:ilvl="0" w:tplc="4948CF6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BA6996"/>
    <w:multiLevelType w:val="hybridMultilevel"/>
    <w:tmpl w:val="BD6A42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65079D"/>
    <w:multiLevelType w:val="hybridMultilevel"/>
    <w:tmpl w:val="A888F6B6"/>
    <w:lvl w:ilvl="0" w:tplc="0C090001">
      <w:start w:val="1"/>
      <w:numFmt w:val="bullet"/>
      <w:lvlText w:val=""/>
      <w:lvlJc w:val="left"/>
      <w:pPr>
        <w:ind w:left="6892" w:hanging="360"/>
      </w:pPr>
      <w:rPr>
        <w:rFonts w:ascii="Symbol" w:hAnsi="Symbol" w:hint="default"/>
      </w:rPr>
    </w:lvl>
    <w:lvl w:ilvl="1" w:tplc="0C090003" w:tentative="1">
      <w:start w:val="1"/>
      <w:numFmt w:val="bullet"/>
      <w:lvlText w:val="o"/>
      <w:lvlJc w:val="left"/>
      <w:pPr>
        <w:ind w:left="7612" w:hanging="360"/>
      </w:pPr>
      <w:rPr>
        <w:rFonts w:ascii="Courier New" w:hAnsi="Courier New" w:cs="Courier New" w:hint="default"/>
      </w:rPr>
    </w:lvl>
    <w:lvl w:ilvl="2" w:tplc="0C090005" w:tentative="1">
      <w:start w:val="1"/>
      <w:numFmt w:val="bullet"/>
      <w:lvlText w:val=""/>
      <w:lvlJc w:val="left"/>
      <w:pPr>
        <w:ind w:left="8332" w:hanging="360"/>
      </w:pPr>
      <w:rPr>
        <w:rFonts w:ascii="Wingdings" w:hAnsi="Wingdings" w:hint="default"/>
      </w:rPr>
    </w:lvl>
    <w:lvl w:ilvl="3" w:tplc="0C090001" w:tentative="1">
      <w:start w:val="1"/>
      <w:numFmt w:val="bullet"/>
      <w:lvlText w:val=""/>
      <w:lvlJc w:val="left"/>
      <w:pPr>
        <w:ind w:left="9052" w:hanging="360"/>
      </w:pPr>
      <w:rPr>
        <w:rFonts w:ascii="Symbol" w:hAnsi="Symbol" w:hint="default"/>
      </w:rPr>
    </w:lvl>
    <w:lvl w:ilvl="4" w:tplc="0C090003" w:tentative="1">
      <w:start w:val="1"/>
      <w:numFmt w:val="bullet"/>
      <w:lvlText w:val="o"/>
      <w:lvlJc w:val="left"/>
      <w:pPr>
        <w:ind w:left="9772" w:hanging="360"/>
      </w:pPr>
      <w:rPr>
        <w:rFonts w:ascii="Courier New" w:hAnsi="Courier New" w:cs="Courier New" w:hint="default"/>
      </w:rPr>
    </w:lvl>
    <w:lvl w:ilvl="5" w:tplc="0C090005" w:tentative="1">
      <w:start w:val="1"/>
      <w:numFmt w:val="bullet"/>
      <w:lvlText w:val=""/>
      <w:lvlJc w:val="left"/>
      <w:pPr>
        <w:ind w:left="10492" w:hanging="360"/>
      </w:pPr>
      <w:rPr>
        <w:rFonts w:ascii="Wingdings" w:hAnsi="Wingdings" w:hint="default"/>
      </w:rPr>
    </w:lvl>
    <w:lvl w:ilvl="6" w:tplc="0C090001" w:tentative="1">
      <w:start w:val="1"/>
      <w:numFmt w:val="bullet"/>
      <w:lvlText w:val=""/>
      <w:lvlJc w:val="left"/>
      <w:pPr>
        <w:ind w:left="11212" w:hanging="360"/>
      </w:pPr>
      <w:rPr>
        <w:rFonts w:ascii="Symbol" w:hAnsi="Symbol" w:hint="default"/>
      </w:rPr>
    </w:lvl>
    <w:lvl w:ilvl="7" w:tplc="0C090003" w:tentative="1">
      <w:start w:val="1"/>
      <w:numFmt w:val="bullet"/>
      <w:lvlText w:val="o"/>
      <w:lvlJc w:val="left"/>
      <w:pPr>
        <w:ind w:left="11932" w:hanging="360"/>
      </w:pPr>
      <w:rPr>
        <w:rFonts w:ascii="Courier New" w:hAnsi="Courier New" w:cs="Courier New" w:hint="default"/>
      </w:rPr>
    </w:lvl>
    <w:lvl w:ilvl="8" w:tplc="0C090005" w:tentative="1">
      <w:start w:val="1"/>
      <w:numFmt w:val="bullet"/>
      <w:lvlText w:val=""/>
      <w:lvlJc w:val="left"/>
      <w:pPr>
        <w:ind w:left="12652" w:hanging="360"/>
      </w:pPr>
      <w:rPr>
        <w:rFonts w:ascii="Wingdings" w:hAnsi="Wingdings" w:hint="default"/>
      </w:rPr>
    </w:lvl>
  </w:abstractNum>
  <w:abstractNum w:abstractNumId="32" w15:restartNumberingAfterBreak="0">
    <w:nsid w:val="6A951E39"/>
    <w:multiLevelType w:val="hybridMultilevel"/>
    <w:tmpl w:val="920A0AEA"/>
    <w:lvl w:ilvl="0" w:tplc="D6AABEC6">
      <w:start w:val="1"/>
      <w:numFmt w:val="decimal"/>
      <w:lvlText w:val="%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4311D7"/>
    <w:multiLevelType w:val="hybridMultilevel"/>
    <w:tmpl w:val="D8A280E8"/>
    <w:lvl w:ilvl="0" w:tplc="DFCC45BC">
      <w:numFmt w:val="bullet"/>
      <w:lvlText w:val="•"/>
      <w:lvlJc w:val="left"/>
      <w:pPr>
        <w:ind w:left="1080" w:hanging="72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CD0301"/>
    <w:multiLevelType w:val="hybridMultilevel"/>
    <w:tmpl w:val="1A688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4A10308"/>
    <w:multiLevelType w:val="hybridMultilevel"/>
    <w:tmpl w:val="2FA09254"/>
    <w:lvl w:ilvl="0" w:tplc="2F902EBE">
      <w:start w:val="1"/>
      <w:numFmt w:val="decimal"/>
      <w:lvlText w:val="%1.1.1.1"/>
      <w:lvlJc w:val="left"/>
      <w:pPr>
        <w:ind w:left="720" w:hanging="360"/>
      </w:pPr>
      <w:rPr>
        <w:rFonts w:hint="default"/>
      </w:rPr>
    </w:lvl>
    <w:lvl w:ilvl="1" w:tplc="8C38A62C" w:tentative="1">
      <w:start w:val="1"/>
      <w:numFmt w:val="lowerLetter"/>
      <w:lvlText w:val="%2."/>
      <w:lvlJc w:val="left"/>
      <w:pPr>
        <w:ind w:left="1440" w:hanging="360"/>
      </w:pPr>
    </w:lvl>
    <w:lvl w:ilvl="2" w:tplc="58341812" w:tentative="1">
      <w:start w:val="1"/>
      <w:numFmt w:val="lowerRoman"/>
      <w:lvlText w:val="%3."/>
      <w:lvlJc w:val="right"/>
      <w:pPr>
        <w:ind w:left="2160" w:hanging="180"/>
      </w:pPr>
    </w:lvl>
    <w:lvl w:ilvl="3" w:tplc="B42ED818" w:tentative="1">
      <w:start w:val="1"/>
      <w:numFmt w:val="decimal"/>
      <w:lvlText w:val="%4."/>
      <w:lvlJc w:val="left"/>
      <w:pPr>
        <w:ind w:left="2880" w:hanging="360"/>
      </w:pPr>
    </w:lvl>
    <w:lvl w:ilvl="4" w:tplc="BB0C43D6" w:tentative="1">
      <w:start w:val="1"/>
      <w:numFmt w:val="lowerLetter"/>
      <w:lvlText w:val="%5."/>
      <w:lvlJc w:val="left"/>
      <w:pPr>
        <w:ind w:left="3600" w:hanging="360"/>
      </w:pPr>
    </w:lvl>
    <w:lvl w:ilvl="5" w:tplc="C562DE5C" w:tentative="1">
      <w:start w:val="1"/>
      <w:numFmt w:val="lowerRoman"/>
      <w:lvlText w:val="%6."/>
      <w:lvlJc w:val="right"/>
      <w:pPr>
        <w:ind w:left="4320" w:hanging="180"/>
      </w:pPr>
    </w:lvl>
    <w:lvl w:ilvl="6" w:tplc="F7B0C4C4" w:tentative="1">
      <w:start w:val="1"/>
      <w:numFmt w:val="decimal"/>
      <w:lvlText w:val="%7."/>
      <w:lvlJc w:val="left"/>
      <w:pPr>
        <w:ind w:left="5040" w:hanging="360"/>
      </w:pPr>
    </w:lvl>
    <w:lvl w:ilvl="7" w:tplc="436AA51E" w:tentative="1">
      <w:start w:val="1"/>
      <w:numFmt w:val="lowerLetter"/>
      <w:lvlText w:val="%8."/>
      <w:lvlJc w:val="left"/>
      <w:pPr>
        <w:ind w:left="5760" w:hanging="360"/>
      </w:pPr>
    </w:lvl>
    <w:lvl w:ilvl="8" w:tplc="20EC6438" w:tentative="1">
      <w:start w:val="1"/>
      <w:numFmt w:val="lowerRoman"/>
      <w:lvlText w:val="%9."/>
      <w:lvlJc w:val="right"/>
      <w:pPr>
        <w:ind w:left="6480" w:hanging="180"/>
      </w:pPr>
    </w:lvl>
  </w:abstractNum>
  <w:abstractNum w:abstractNumId="36" w15:restartNumberingAfterBreak="0">
    <w:nsid w:val="74FB20A0"/>
    <w:multiLevelType w:val="hybridMultilevel"/>
    <w:tmpl w:val="90E07B9C"/>
    <w:lvl w:ilvl="0" w:tplc="D28E2D8A">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3"/>
  </w:num>
  <w:num w:numId="4">
    <w:abstractNumId w:val="35"/>
  </w:num>
  <w:num w:numId="5">
    <w:abstractNumId w:val="21"/>
  </w:num>
  <w:num w:numId="6">
    <w:abstractNumId w:val="20"/>
  </w:num>
  <w:num w:numId="7">
    <w:abstractNumId w:val="5"/>
  </w:num>
  <w:num w:numId="8">
    <w:abstractNumId w:val="22"/>
  </w:num>
  <w:num w:numId="9">
    <w:abstractNumId w:val="11"/>
  </w:num>
  <w:num w:numId="10">
    <w:abstractNumId w:val="23"/>
  </w:num>
  <w:num w:numId="11">
    <w:abstractNumId w:val="32"/>
  </w:num>
  <w:num w:numId="12">
    <w:abstractNumId w:val="27"/>
  </w:num>
  <w:num w:numId="13">
    <w:abstractNumId w:val="2"/>
  </w:num>
  <w:num w:numId="14">
    <w:abstractNumId w:val="1"/>
  </w:num>
  <w:num w:numId="15">
    <w:abstractNumId w:val="0"/>
  </w:num>
  <w:num w:numId="16">
    <w:abstractNumId w:val="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num>
  <w:num w:numId="19">
    <w:abstractNumId w:val="29"/>
    <w:lvlOverride w:ilvl="0">
      <w:startOverride w:val="1"/>
    </w:lvlOverride>
  </w:num>
  <w:num w:numId="20">
    <w:abstractNumId w:val="16"/>
    <w:lvlOverride w:ilvl="0">
      <w:startOverride w:val="1"/>
    </w:lvlOverride>
  </w:num>
  <w:num w:numId="21">
    <w:abstractNumId w:val="13"/>
    <w:lvlOverride w:ilvl="0">
      <w:startOverride w:val="1"/>
    </w:lvlOverride>
  </w:num>
  <w:num w:numId="22">
    <w:abstractNumId w:val="16"/>
    <w:lvlOverride w:ilvl="0">
      <w:startOverride w:val="1"/>
    </w:lvlOverride>
  </w:num>
  <w:num w:numId="23">
    <w:abstractNumId w:val="13"/>
    <w:lvlOverride w:ilvl="0">
      <w:startOverride w:val="1"/>
    </w:lvlOverride>
  </w:num>
  <w:num w:numId="24">
    <w:abstractNumId w:val="29"/>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3"/>
    <w:lvlOverride w:ilvl="0">
      <w:startOverride w:val="1"/>
    </w:lvlOverride>
  </w:num>
  <w:num w:numId="28">
    <w:abstractNumId w:val="12"/>
  </w:num>
  <w:num w:numId="29">
    <w:abstractNumId w:val="4"/>
  </w:num>
  <w:num w:numId="30">
    <w:abstractNumId w:val="17"/>
  </w:num>
  <w:num w:numId="31">
    <w:abstractNumId w:val="6"/>
  </w:num>
  <w:num w:numId="32">
    <w:abstractNumId w:val="30"/>
  </w:num>
  <w:num w:numId="33">
    <w:abstractNumId w:val="10"/>
  </w:num>
  <w:num w:numId="34">
    <w:abstractNumId w:val="19"/>
  </w:num>
  <w:num w:numId="35">
    <w:abstractNumId w:val="28"/>
  </w:num>
  <w:num w:numId="36">
    <w:abstractNumId w:val="24"/>
  </w:num>
  <w:num w:numId="37">
    <w:abstractNumId w:val="28"/>
    <w:lvlOverride w:ilvl="0">
      <w:startOverride w:val="1"/>
    </w:lvlOverride>
  </w:num>
  <w:num w:numId="38">
    <w:abstractNumId w:val="24"/>
    <w:lvlOverride w:ilvl="0">
      <w:startOverride w:val="1"/>
    </w:lvlOverride>
  </w:num>
  <w:num w:numId="39">
    <w:abstractNumId w:val="15"/>
  </w:num>
  <w:num w:numId="40">
    <w:abstractNumId w:val="8"/>
  </w:num>
  <w:num w:numId="41">
    <w:abstractNumId w:val="18"/>
  </w:num>
  <w:num w:numId="42">
    <w:abstractNumId w:val="9"/>
  </w:num>
  <w:num w:numId="43">
    <w:abstractNumId w:val="14"/>
  </w:num>
  <w:num w:numId="44">
    <w:abstractNumId w:val="33"/>
  </w:num>
  <w:num w:numId="45">
    <w:abstractNumId w:val="26"/>
  </w:num>
  <w:num w:numId="46">
    <w:abstractNumId w:val="31"/>
  </w:num>
  <w:num w:numId="47">
    <w:abstractNumId w:val="34"/>
  </w:num>
  <w:num w:numId="48">
    <w:abstractNumId w:val="7"/>
  </w:num>
  <w:num w:numId="49">
    <w:abstractNumId w:val="36"/>
  </w:num>
  <w:num w:numId="5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hideSpellingErrors/>
  <w:hideGrammaticalErrors/>
  <w:activeWritingStyle w:appName="MSWord" w:lang="en-AU" w:vendorID="64" w:dllVersion="131078" w:nlCheck="1"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rawingGridHorizontalSpacing w:val="110"/>
  <w:displayHorizontalDrawingGridEvery w:val="0"/>
  <w:displayVerticalDrawingGridEvery w:val="0"/>
  <w:noPunctuationKerning/>
  <w:characterSpacingControl w:val="doNotCompress"/>
  <w:hdrShapeDefaults>
    <o:shapedefaults v:ext="edit" spidmax="6145">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펐ڝх찔㈇"/>
  </w:docVars>
  <w:rsids>
    <w:rsidRoot w:val="00E51CB9"/>
    <w:rsid w:val="00012B54"/>
    <w:rsid w:val="00060480"/>
    <w:rsid w:val="00074447"/>
    <w:rsid w:val="000A7FD6"/>
    <w:rsid w:val="000B169A"/>
    <w:rsid w:val="000B6340"/>
    <w:rsid w:val="000E0F00"/>
    <w:rsid w:val="000E159E"/>
    <w:rsid w:val="000E739B"/>
    <w:rsid w:val="000F3C8D"/>
    <w:rsid w:val="000F4190"/>
    <w:rsid w:val="00104D12"/>
    <w:rsid w:val="001119DB"/>
    <w:rsid w:val="00113C1F"/>
    <w:rsid w:val="0011405A"/>
    <w:rsid w:val="00116F30"/>
    <w:rsid w:val="001176D2"/>
    <w:rsid w:val="001213AD"/>
    <w:rsid w:val="00123C6C"/>
    <w:rsid w:val="001246BB"/>
    <w:rsid w:val="001363A0"/>
    <w:rsid w:val="00140B45"/>
    <w:rsid w:val="00150AC6"/>
    <w:rsid w:val="001531CF"/>
    <w:rsid w:val="00155375"/>
    <w:rsid w:val="00163609"/>
    <w:rsid w:val="001637C5"/>
    <w:rsid w:val="00172C30"/>
    <w:rsid w:val="00174CEA"/>
    <w:rsid w:val="001921AB"/>
    <w:rsid w:val="001A1010"/>
    <w:rsid w:val="001A15FD"/>
    <w:rsid w:val="001A7C7A"/>
    <w:rsid w:val="001B604B"/>
    <w:rsid w:val="001E0915"/>
    <w:rsid w:val="001E3981"/>
    <w:rsid w:val="001E39F1"/>
    <w:rsid w:val="001E56E5"/>
    <w:rsid w:val="001E698B"/>
    <w:rsid w:val="001F12E3"/>
    <w:rsid w:val="001F1E50"/>
    <w:rsid w:val="001F2E52"/>
    <w:rsid w:val="001F7AC8"/>
    <w:rsid w:val="001F7E03"/>
    <w:rsid w:val="00201677"/>
    <w:rsid w:val="0020647E"/>
    <w:rsid w:val="00211ADE"/>
    <w:rsid w:val="00221568"/>
    <w:rsid w:val="0022426D"/>
    <w:rsid w:val="00235219"/>
    <w:rsid w:val="00235830"/>
    <w:rsid w:val="0024098E"/>
    <w:rsid w:val="00252BF2"/>
    <w:rsid w:val="002743AF"/>
    <w:rsid w:val="002759FB"/>
    <w:rsid w:val="00294781"/>
    <w:rsid w:val="002B7820"/>
    <w:rsid w:val="002C18F3"/>
    <w:rsid w:val="002C5673"/>
    <w:rsid w:val="002C6726"/>
    <w:rsid w:val="002D12F3"/>
    <w:rsid w:val="002D5680"/>
    <w:rsid w:val="002D6C90"/>
    <w:rsid w:val="002E7708"/>
    <w:rsid w:val="002E7AB0"/>
    <w:rsid w:val="002F384A"/>
    <w:rsid w:val="002F58A0"/>
    <w:rsid w:val="003173B8"/>
    <w:rsid w:val="00323407"/>
    <w:rsid w:val="00327E70"/>
    <w:rsid w:val="00331250"/>
    <w:rsid w:val="003403D5"/>
    <w:rsid w:val="00342E22"/>
    <w:rsid w:val="00350FA5"/>
    <w:rsid w:val="00352BB2"/>
    <w:rsid w:val="003553AF"/>
    <w:rsid w:val="003559AB"/>
    <w:rsid w:val="00361FF4"/>
    <w:rsid w:val="00364588"/>
    <w:rsid w:val="00367F2F"/>
    <w:rsid w:val="00372B0D"/>
    <w:rsid w:val="00385796"/>
    <w:rsid w:val="003A0377"/>
    <w:rsid w:val="003A0A51"/>
    <w:rsid w:val="003A1B54"/>
    <w:rsid w:val="003A7E9C"/>
    <w:rsid w:val="003B05FD"/>
    <w:rsid w:val="003D3177"/>
    <w:rsid w:val="003F14C9"/>
    <w:rsid w:val="003F7CE0"/>
    <w:rsid w:val="00411DF8"/>
    <w:rsid w:val="004139A3"/>
    <w:rsid w:val="00422128"/>
    <w:rsid w:val="00437928"/>
    <w:rsid w:val="00444857"/>
    <w:rsid w:val="004663EF"/>
    <w:rsid w:val="00470499"/>
    <w:rsid w:val="004725A5"/>
    <w:rsid w:val="004745D1"/>
    <w:rsid w:val="00476259"/>
    <w:rsid w:val="0048645D"/>
    <w:rsid w:val="004A09B5"/>
    <w:rsid w:val="004A2B06"/>
    <w:rsid w:val="004A57C2"/>
    <w:rsid w:val="004B704E"/>
    <w:rsid w:val="004B757B"/>
    <w:rsid w:val="004C169F"/>
    <w:rsid w:val="004E10BA"/>
    <w:rsid w:val="004E270B"/>
    <w:rsid w:val="004E6374"/>
    <w:rsid w:val="004F0251"/>
    <w:rsid w:val="004F05D3"/>
    <w:rsid w:val="004F2DB9"/>
    <w:rsid w:val="004F6593"/>
    <w:rsid w:val="00521724"/>
    <w:rsid w:val="005223CF"/>
    <w:rsid w:val="005227D4"/>
    <w:rsid w:val="0052669C"/>
    <w:rsid w:val="00530ACF"/>
    <w:rsid w:val="005408FB"/>
    <w:rsid w:val="00553BD0"/>
    <w:rsid w:val="005544C5"/>
    <w:rsid w:val="00570485"/>
    <w:rsid w:val="00573EE6"/>
    <w:rsid w:val="005811C0"/>
    <w:rsid w:val="005847D1"/>
    <w:rsid w:val="00591224"/>
    <w:rsid w:val="005942BA"/>
    <w:rsid w:val="005A5A98"/>
    <w:rsid w:val="005B78EF"/>
    <w:rsid w:val="005E4A58"/>
    <w:rsid w:val="005E60BE"/>
    <w:rsid w:val="005F5C59"/>
    <w:rsid w:val="00617D69"/>
    <w:rsid w:val="00621DA0"/>
    <w:rsid w:val="00623B6D"/>
    <w:rsid w:val="006412C2"/>
    <w:rsid w:val="00645925"/>
    <w:rsid w:val="00654753"/>
    <w:rsid w:val="00671F58"/>
    <w:rsid w:val="006729F2"/>
    <w:rsid w:val="0067354A"/>
    <w:rsid w:val="006742D8"/>
    <w:rsid w:val="0067542F"/>
    <w:rsid w:val="00676FFE"/>
    <w:rsid w:val="00677EEC"/>
    <w:rsid w:val="006845F6"/>
    <w:rsid w:val="006B1621"/>
    <w:rsid w:val="006C7622"/>
    <w:rsid w:val="006D1675"/>
    <w:rsid w:val="006E5404"/>
    <w:rsid w:val="006E60C0"/>
    <w:rsid w:val="006E79D2"/>
    <w:rsid w:val="006F1571"/>
    <w:rsid w:val="006F296D"/>
    <w:rsid w:val="006F4A60"/>
    <w:rsid w:val="006F6443"/>
    <w:rsid w:val="00716B97"/>
    <w:rsid w:val="00716E23"/>
    <w:rsid w:val="007172E5"/>
    <w:rsid w:val="007225AE"/>
    <w:rsid w:val="00722FCD"/>
    <w:rsid w:val="0073776E"/>
    <w:rsid w:val="00746FD7"/>
    <w:rsid w:val="00750D85"/>
    <w:rsid w:val="0075491F"/>
    <w:rsid w:val="00756642"/>
    <w:rsid w:val="007568A4"/>
    <w:rsid w:val="00767F58"/>
    <w:rsid w:val="007718DC"/>
    <w:rsid w:val="007773B3"/>
    <w:rsid w:val="00780FA5"/>
    <w:rsid w:val="0078149F"/>
    <w:rsid w:val="007A13CC"/>
    <w:rsid w:val="007A2720"/>
    <w:rsid w:val="007A2DC3"/>
    <w:rsid w:val="007A3EF8"/>
    <w:rsid w:val="007A46A0"/>
    <w:rsid w:val="007B7B7B"/>
    <w:rsid w:val="007C236F"/>
    <w:rsid w:val="007C37E8"/>
    <w:rsid w:val="007E2732"/>
    <w:rsid w:val="007E3E7E"/>
    <w:rsid w:val="007E4EE3"/>
    <w:rsid w:val="007F309E"/>
    <w:rsid w:val="008104A2"/>
    <w:rsid w:val="008132C9"/>
    <w:rsid w:val="00821B7A"/>
    <w:rsid w:val="008236B7"/>
    <w:rsid w:val="008403EA"/>
    <w:rsid w:val="00850BF0"/>
    <w:rsid w:val="0085462A"/>
    <w:rsid w:val="00856E1B"/>
    <w:rsid w:val="008611B2"/>
    <w:rsid w:val="00863B3A"/>
    <w:rsid w:val="0087222E"/>
    <w:rsid w:val="00874B24"/>
    <w:rsid w:val="00875850"/>
    <w:rsid w:val="0087798A"/>
    <w:rsid w:val="008825D2"/>
    <w:rsid w:val="008867A7"/>
    <w:rsid w:val="00893720"/>
    <w:rsid w:val="008B7B35"/>
    <w:rsid w:val="008C33FD"/>
    <w:rsid w:val="008C372C"/>
    <w:rsid w:val="008D3109"/>
    <w:rsid w:val="008F0BE5"/>
    <w:rsid w:val="008F73C4"/>
    <w:rsid w:val="0090151B"/>
    <w:rsid w:val="00907796"/>
    <w:rsid w:val="00912679"/>
    <w:rsid w:val="0091316C"/>
    <w:rsid w:val="009149D2"/>
    <w:rsid w:val="009164F9"/>
    <w:rsid w:val="0092332A"/>
    <w:rsid w:val="00924604"/>
    <w:rsid w:val="0092533C"/>
    <w:rsid w:val="00927CDA"/>
    <w:rsid w:val="0093419D"/>
    <w:rsid w:val="009362BD"/>
    <w:rsid w:val="009369F3"/>
    <w:rsid w:val="00947F87"/>
    <w:rsid w:val="009522B1"/>
    <w:rsid w:val="00963C71"/>
    <w:rsid w:val="00965A58"/>
    <w:rsid w:val="009724AD"/>
    <w:rsid w:val="00975657"/>
    <w:rsid w:val="0098006F"/>
    <w:rsid w:val="00981757"/>
    <w:rsid w:val="00991E73"/>
    <w:rsid w:val="009A2CB2"/>
    <w:rsid w:val="009A3139"/>
    <w:rsid w:val="009A53E8"/>
    <w:rsid w:val="009B10FE"/>
    <w:rsid w:val="009B37C0"/>
    <w:rsid w:val="009B4C15"/>
    <w:rsid w:val="009C2BA3"/>
    <w:rsid w:val="009D0A1C"/>
    <w:rsid w:val="009D5279"/>
    <w:rsid w:val="009D7369"/>
    <w:rsid w:val="009E08E8"/>
    <w:rsid w:val="009E5101"/>
    <w:rsid w:val="009E5AB9"/>
    <w:rsid w:val="009E7EF2"/>
    <w:rsid w:val="00A04D2B"/>
    <w:rsid w:val="00A14760"/>
    <w:rsid w:val="00A225CD"/>
    <w:rsid w:val="00A32D17"/>
    <w:rsid w:val="00A430FE"/>
    <w:rsid w:val="00A53E40"/>
    <w:rsid w:val="00A5434F"/>
    <w:rsid w:val="00A54EC1"/>
    <w:rsid w:val="00A578B9"/>
    <w:rsid w:val="00A6213B"/>
    <w:rsid w:val="00A6232B"/>
    <w:rsid w:val="00A64E48"/>
    <w:rsid w:val="00A81AD5"/>
    <w:rsid w:val="00A82DB3"/>
    <w:rsid w:val="00A92BE2"/>
    <w:rsid w:val="00AA35C5"/>
    <w:rsid w:val="00AB338E"/>
    <w:rsid w:val="00AB6B48"/>
    <w:rsid w:val="00AC0679"/>
    <w:rsid w:val="00AC257E"/>
    <w:rsid w:val="00AC36C4"/>
    <w:rsid w:val="00AD3E6E"/>
    <w:rsid w:val="00AF400B"/>
    <w:rsid w:val="00B02E2F"/>
    <w:rsid w:val="00B030D5"/>
    <w:rsid w:val="00B03A60"/>
    <w:rsid w:val="00B15F84"/>
    <w:rsid w:val="00B17F9D"/>
    <w:rsid w:val="00B23612"/>
    <w:rsid w:val="00B2605D"/>
    <w:rsid w:val="00B42E67"/>
    <w:rsid w:val="00B442CE"/>
    <w:rsid w:val="00B52270"/>
    <w:rsid w:val="00B563C6"/>
    <w:rsid w:val="00B6038D"/>
    <w:rsid w:val="00B60D0B"/>
    <w:rsid w:val="00B816E2"/>
    <w:rsid w:val="00B85897"/>
    <w:rsid w:val="00B965A8"/>
    <w:rsid w:val="00BA4624"/>
    <w:rsid w:val="00BA5404"/>
    <w:rsid w:val="00BB5C1D"/>
    <w:rsid w:val="00BC0886"/>
    <w:rsid w:val="00BE05CD"/>
    <w:rsid w:val="00BF6C56"/>
    <w:rsid w:val="00C04119"/>
    <w:rsid w:val="00C06360"/>
    <w:rsid w:val="00C067F7"/>
    <w:rsid w:val="00C16824"/>
    <w:rsid w:val="00C212CC"/>
    <w:rsid w:val="00C34CDE"/>
    <w:rsid w:val="00C4538A"/>
    <w:rsid w:val="00C47AE7"/>
    <w:rsid w:val="00C62C4D"/>
    <w:rsid w:val="00C64BE9"/>
    <w:rsid w:val="00C67D21"/>
    <w:rsid w:val="00C757B5"/>
    <w:rsid w:val="00C77E66"/>
    <w:rsid w:val="00C8775B"/>
    <w:rsid w:val="00C914E7"/>
    <w:rsid w:val="00CA0C10"/>
    <w:rsid w:val="00CA1198"/>
    <w:rsid w:val="00CA4467"/>
    <w:rsid w:val="00CB60B3"/>
    <w:rsid w:val="00CC1B78"/>
    <w:rsid w:val="00CC4A70"/>
    <w:rsid w:val="00CD73F8"/>
    <w:rsid w:val="00CE0305"/>
    <w:rsid w:val="00CF2090"/>
    <w:rsid w:val="00D04008"/>
    <w:rsid w:val="00D04E76"/>
    <w:rsid w:val="00D16024"/>
    <w:rsid w:val="00D170B6"/>
    <w:rsid w:val="00D513D1"/>
    <w:rsid w:val="00D55E46"/>
    <w:rsid w:val="00D63382"/>
    <w:rsid w:val="00D72B8A"/>
    <w:rsid w:val="00D775AE"/>
    <w:rsid w:val="00D81A53"/>
    <w:rsid w:val="00D9117D"/>
    <w:rsid w:val="00D94405"/>
    <w:rsid w:val="00DC1B54"/>
    <w:rsid w:val="00DD4BE5"/>
    <w:rsid w:val="00DD7869"/>
    <w:rsid w:val="00DF2365"/>
    <w:rsid w:val="00E03C63"/>
    <w:rsid w:val="00E0493C"/>
    <w:rsid w:val="00E206C2"/>
    <w:rsid w:val="00E31E7C"/>
    <w:rsid w:val="00E348A7"/>
    <w:rsid w:val="00E426B3"/>
    <w:rsid w:val="00E44E62"/>
    <w:rsid w:val="00E51CB9"/>
    <w:rsid w:val="00E561CF"/>
    <w:rsid w:val="00E66F19"/>
    <w:rsid w:val="00E702BA"/>
    <w:rsid w:val="00E7094E"/>
    <w:rsid w:val="00E70D8C"/>
    <w:rsid w:val="00E73DD9"/>
    <w:rsid w:val="00E809D8"/>
    <w:rsid w:val="00E92386"/>
    <w:rsid w:val="00EA6E4E"/>
    <w:rsid w:val="00EC0537"/>
    <w:rsid w:val="00EC7294"/>
    <w:rsid w:val="00EE1511"/>
    <w:rsid w:val="00F0431E"/>
    <w:rsid w:val="00F22B32"/>
    <w:rsid w:val="00F304CC"/>
    <w:rsid w:val="00F3589E"/>
    <w:rsid w:val="00F37170"/>
    <w:rsid w:val="00F52768"/>
    <w:rsid w:val="00F6539C"/>
    <w:rsid w:val="00F658B7"/>
    <w:rsid w:val="00F73C5E"/>
    <w:rsid w:val="00F77718"/>
    <w:rsid w:val="00F833DA"/>
    <w:rsid w:val="00F87830"/>
    <w:rsid w:val="00F94609"/>
    <w:rsid w:val="00F967F7"/>
    <w:rsid w:val="00FA670E"/>
    <w:rsid w:val="00FC1B72"/>
    <w:rsid w:val="00FD14FB"/>
    <w:rsid w:val="00FE4998"/>
    <w:rsid w:val="00FE6CF5"/>
    <w:rsid w:val="00FF7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d171f,#686868,#948671"/>
    </o:shapedefaults>
    <o:shapelayout v:ext="edit">
      <o:idmap v:ext="edit" data="1"/>
    </o:shapelayout>
  </w:shapeDefaults>
  <w:decimalSymbol w:val="."/>
  <w:listSeparator w:val=","/>
  <w14:docId w14:val="601D9C14"/>
  <w15:docId w15:val="{D2DD8158-2B52-471D-B393-69432E6A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511"/>
    <w:rPr>
      <w:rFonts w:asciiTheme="minorHAnsi" w:hAnsiTheme="minorHAnsi"/>
    </w:rPr>
  </w:style>
  <w:style w:type="paragraph" w:styleId="Heading1">
    <w:name w:val="heading 1"/>
    <w:basedOn w:val="BodyText"/>
    <w:next w:val="BodyText"/>
    <w:autoRedefine/>
    <w:qFormat/>
    <w:rsid w:val="009B37C0"/>
    <w:pPr>
      <w:spacing w:before="240"/>
      <w:ind w:left="357" w:hanging="357"/>
      <w:outlineLvl w:val="0"/>
    </w:pPr>
    <w:rPr>
      <w:b/>
      <w:sz w:val="24"/>
      <w:szCs w:val="24"/>
    </w:rPr>
  </w:style>
  <w:style w:type="paragraph" w:styleId="Heading2">
    <w:name w:val="heading 2"/>
    <w:aliases w:val="h2,2,Header 2,l2,Level 2 Head,H2,Chapter Title,Heading Two,Topic Heading,Para2,h21,h22,h2 main heading,2m,h 2,Major,sub-sect,21,sub-sect1,22,sub-sect2,23,sub-sect3,24,sub-sect4,25,sub-sect5,section header,211,212,221,2111,(1.1,1.2,1.3 etc)"/>
    <w:basedOn w:val="Heading1"/>
    <w:next w:val="BodyText"/>
    <w:link w:val="Heading2Char"/>
    <w:autoRedefine/>
    <w:qFormat/>
    <w:rsid w:val="002C18F3"/>
    <w:pPr>
      <w:spacing w:before="120"/>
      <w:ind w:left="0" w:firstLine="0"/>
      <w:outlineLvl w:val="1"/>
    </w:pPr>
  </w:style>
  <w:style w:type="paragraph" w:styleId="Heading3">
    <w:name w:val="heading 3"/>
    <w:aliases w:val="Section,h3"/>
    <w:basedOn w:val="Heading1"/>
    <w:next w:val="BodyText"/>
    <w:autoRedefine/>
    <w:qFormat/>
    <w:rsid w:val="00CA0C10"/>
    <w:pPr>
      <w:spacing w:before="120"/>
      <w:ind w:left="0" w:firstLine="0"/>
      <w:outlineLvl w:val="2"/>
    </w:pPr>
  </w:style>
  <w:style w:type="paragraph" w:styleId="Heading4">
    <w:name w:val="heading 4"/>
    <w:aliases w:val="Map Title,h4,Level 2 - a"/>
    <w:basedOn w:val="Heading1"/>
    <w:next w:val="BodyText"/>
    <w:link w:val="Heading4Char"/>
    <w:autoRedefine/>
    <w:unhideWhenUsed/>
    <w:qFormat/>
    <w:rsid w:val="00CA0C10"/>
    <w:pPr>
      <w:spacing w:before="120"/>
      <w:ind w:left="0" w:firstLine="0"/>
      <w:outlineLvl w:val="3"/>
    </w:pPr>
  </w:style>
  <w:style w:type="paragraph" w:styleId="Heading5">
    <w:name w:val="heading 5"/>
    <w:aliases w:val="Level 3 - i,Body Text (R),Appendix A to X,Heading 5   Appendix A to X,Appendix A to X1,Heading 5   Appendix A to X1,Heading 5   Appendix A to X2,Appendix A to X2,Heading 5   Appendix A to X11,Appendix A to X11,Block Label"/>
    <w:basedOn w:val="Normal"/>
    <w:next w:val="Normal"/>
    <w:link w:val="Heading5Char"/>
    <w:unhideWhenUsed/>
    <w:qFormat/>
    <w:rsid w:val="00F22B32"/>
    <w:pPr>
      <w:keepNext/>
      <w:keepLines/>
      <w:spacing w:before="200"/>
      <w:outlineLvl w:val="4"/>
    </w:pPr>
    <w:rPr>
      <w:rFonts w:asciiTheme="majorHAnsi" w:eastAsiaTheme="majorEastAsia" w:hAnsiTheme="majorHAnsi" w:cstheme="majorBidi"/>
      <w:color w:val="0F2031" w:themeColor="accent1" w:themeShade="7F"/>
    </w:rPr>
  </w:style>
  <w:style w:type="paragraph" w:styleId="Heading6">
    <w:name w:val="heading 6"/>
    <w:aliases w:val="Legal Level 1.,Level 1,Heading 6  Appendix Y &amp; Z,Heading 6  Appendix Y &amp; Z1,Heading 6  Appendix Y &amp; Z2,Heading 6  Appendix Y &amp; Z11"/>
    <w:basedOn w:val="Normal"/>
    <w:next w:val="Normal"/>
    <w:link w:val="Heading6Char"/>
    <w:unhideWhenUsed/>
    <w:qFormat/>
    <w:rsid w:val="00F22B32"/>
    <w:pPr>
      <w:keepNext/>
      <w:keepLines/>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unhideWhenUsed/>
    <w:qFormat/>
    <w:rsid w:val="00F22B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22B3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BodyText"/>
    <w:next w:val="Normal"/>
    <w:link w:val="Heading9Char"/>
    <w:unhideWhenUsed/>
    <w:qFormat/>
    <w:rsid w:val="007549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008"/>
    <w:pPr>
      <w:tabs>
        <w:tab w:val="center" w:pos="4153"/>
        <w:tab w:val="right" w:pos="8306"/>
      </w:tabs>
    </w:pPr>
  </w:style>
  <w:style w:type="paragraph" w:styleId="Footer">
    <w:name w:val="footer"/>
    <w:basedOn w:val="Normal"/>
    <w:link w:val="FooterChar"/>
    <w:uiPriority w:val="99"/>
    <w:rsid w:val="00140B45"/>
    <w:pPr>
      <w:pBdr>
        <w:top w:val="single" w:sz="4" w:space="1" w:color="948671"/>
      </w:pBdr>
      <w:tabs>
        <w:tab w:val="right" w:pos="9072"/>
      </w:tabs>
      <w:spacing w:line="180" w:lineRule="exact"/>
    </w:pPr>
    <w:rPr>
      <w:caps/>
      <w:color w:val="948671"/>
      <w:sz w:val="15"/>
    </w:rPr>
  </w:style>
  <w:style w:type="paragraph" w:styleId="ListBullet">
    <w:name w:val="List Bullet"/>
    <w:basedOn w:val="BodyText"/>
    <w:rsid w:val="001531CF"/>
    <w:pPr>
      <w:numPr>
        <w:numId w:val="29"/>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1531CF"/>
    <w:pPr>
      <w:numPr>
        <w:numId w:val="39"/>
      </w:numPr>
    </w:pPr>
  </w:style>
  <w:style w:type="paragraph" w:styleId="ListBullet3">
    <w:name w:val="List Bullet 3"/>
    <w:basedOn w:val="ListBullet"/>
    <w:rsid w:val="001531CF"/>
    <w:pPr>
      <w:numPr>
        <w:numId w:val="40"/>
      </w:numPr>
    </w:pPr>
  </w:style>
  <w:style w:type="paragraph" w:styleId="ListNumber">
    <w:name w:val="List Number"/>
    <w:basedOn w:val="BodyText"/>
    <w:uiPriority w:val="99"/>
    <w:rsid w:val="001531CF"/>
    <w:pPr>
      <w:numPr>
        <w:numId w:val="34"/>
      </w:numPr>
    </w:pPr>
  </w:style>
  <w:style w:type="paragraph" w:styleId="ListNumber2">
    <w:name w:val="List Number 2"/>
    <w:basedOn w:val="ListNumber"/>
    <w:uiPriority w:val="99"/>
    <w:rsid w:val="001531CF"/>
    <w:pPr>
      <w:numPr>
        <w:numId w:val="35"/>
      </w:numPr>
    </w:pPr>
  </w:style>
  <w:style w:type="paragraph" w:styleId="ListNumber3">
    <w:name w:val="List Number 3"/>
    <w:basedOn w:val="ListNumber"/>
    <w:uiPriority w:val="99"/>
    <w:rsid w:val="001531CF"/>
    <w:pPr>
      <w:numPr>
        <w:numId w:val="36"/>
      </w:numPr>
    </w:pPr>
  </w:style>
  <w:style w:type="table" w:styleId="TableGrid">
    <w:name w:val="Table Grid"/>
    <w:basedOn w:val="TableNormal"/>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40B45"/>
    <w:rPr>
      <w:rFonts w:asciiTheme="minorHAnsi" w:hAnsiTheme="minorHAnsi"/>
      <w:caps/>
      <w:color w:val="948671"/>
      <w:sz w:val="15"/>
    </w:rPr>
  </w:style>
  <w:style w:type="paragraph" w:styleId="Title">
    <w:name w:val="Title"/>
    <w:basedOn w:val="BodyText"/>
    <w:next w:val="BodyText"/>
    <w:link w:val="TitleChar"/>
    <w:qFormat/>
    <w:rsid w:val="0075491F"/>
    <w:pPr>
      <w:ind w:left="851" w:hanging="851"/>
    </w:pPr>
    <w:rPr>
      <w:color w:val="1E4164" w:themeColor="accent1"/>
      <w:sz w:val="36"/>
      <w:szCs w:val="36"/>
    </w:rPr>
  </w:style>
  <w:style w:type="character" w:customStyle="1" w:styleId="TitleChar">
    <w:name w:val="Title Char"/>
    <w:basedOn w:val="DefaultParagraphFont"/>
    <w:link w:val="Title"/>
    <w:rsid w:val="0075491F"/>
    <w:rPr>
      <w:rFonts w:asciiTheme="minorHAnsi" w:hAnsiTheme="minorHAnsi"/>
      <w:color w:val="1E4164" w:themeColor="accent1"/>
      <w:sz w:val="36"/>
      <w:szCs w:val="36"/>
    </w:rPr>
  </w:style>
  <w:style w:type="character" w:customStyle="1" w:styleId="Heading4Char">
    <w:name w:val="Heading 4 Char"/>
    <w:aliases w:val="Map Title Char,h4 Char,Level 2 - a Char"/>
    <w:basedOn w:val="DefaultParagraphFont"/>
    <w:link w:val="Heading4"/>
    <w:rsid w:val="00CA0C10"/>
    <w:rPr>
      <w:rFonts w:asciiTheme="minorHAnsi" w:hAnsiTheme="minorHAnsi"/>
      <w:sz w:val="22"/>
    </w:rPr>
  </w:style>
  <w:style w:type="character" w:customStyle="1" w:styleId="Heading5Char">
    <w:name w:val="Heading 5 Char"/>
    <w:aliases w:val="Level 3 - i Char,Body Text (R) Char,Appendix A to X Char,Heading 5   Appendix A to X Char,Appendix A to X1 Char,Heading 5   Appendix A to X1 Char,Heading 5   Appendix A to X2 Char,Appendix A to X2 Char,Heading 5   Appendix A to X11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aliases w:val="Legal Level 1. Char,Level 1 Char,Heading 6  Appendix Y &amp; Z Char,Heading 6  Appendix Y &amp; Z1 Char,Heading 6  Appendix Y &amp; Z2 Char,Heading 6  Appendix Y &amp; Z11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75491F"/>
    <w:rPr>
      <w:rFonts w:asciiTheme="minorHAnsi" w:hAnsiTheme="minorHAnsi"/>
      <w:sz w:val="22"/>
    </w:rPr>
  </w:style>
  <w:style w:type="paragraph" w:styleId="BodyText">
    <w:name w:val="Body Text"/>
    <w:basedOn w:val="Normal"/>
    <w:link w:val="BodyTextChar"/>
    <w:rsid w:val="00331250"/>
    <w:pPr>
      <w:spacing w:before="120" w:after="120"/>
    </w:pPr>
    <w:rPr>
      <w:sz w:val="22"/>
    </w:rPr>
  </w:style>
  <w:style w:type="character" w:customStyle="1" w:styleId="BodyTextChar">
    <w:name w:val="Body Text Char"/>
    <w:basedOn w:val="DefaultParagraphFont"/>
    <w:link w:val="BodyText"/>
    <w:rsid w:val="00331250"/>
    <w:rPr>
      <w:rFonts w:asciiTheme="minorHAnsi" w:hAnsiTheme="minorHAnsi"/>
      <w:sz w:val="22"/>
    </w:rPr>
  </w:style>
  <w:style w:type="table" w:customStyle="1" w:styleId="AEMO09Tablestyle">
    <w:name w:val="AEMO09 Table style"/>
    <w:basedOn w:val="TableNormal"/>
    <w:uiPriority w:val="99"/>
    <w:qFormat/>
    <w:rsid w:val="00E31E7C"/>
    <w:pPr>
      <w:spacing w:before="60" w:after="60"/>
    </w:pPr>
    <w:rPr>
      <w:rFonts w:ascii="Arial" w:hAnsi="Arial"/>
      <w:color w:val="1E4164" w:themeColor="accent1"/>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style>
  <w:style w:type="character" w:customStyle="1" w:styleId="Bold">
    <w:name w:val="Bold"/>
    <w:qFormat/>
    <w:rsid w:val="00372B0D"/>
    <w:rPr>
      <w:b/>
    </w:rPr>
  </w:style>
  <w:style w:type="table" w:customStyle="1" w:styleId="BasicAEMOTable">
    <w:name w:val="Basic AEMO Table"/>
    <w:basedOn w:val="TableNormal"/>
    <w:uiPriority w:val="99"/>
    <w:qFormat/>
    <w:rsid w:val="001E39F1"/>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Signatureblock">
    <w:name w:val="Signature block"/>
    <w:basedOn w:val="BodyText"/>
    <w:next w:val="BodyText"/>
    <w:qFormat/>
    <w:rsid w:val="0075491F"/>
    <w:pPr>
      <w:spacing w:before="0" w:after="0"/>
    </w:pPr>
  </w:style>
  <w:style w:type="paragraph" w:customStyle="1" w:styleId="DataStyle">
    <w:name w:val="Data Style"/>
    <w:basedOn w:val="BodyText"/>
    <w:next w:val="BodyText"/>
    <w:qFormat/>
    <w:rsid w:val="00E31E7C"/>
    <w:rPr>
      <w:caps/>
      <w:color w:val="1E4164" w:themeColor="accent1"/>
      <w:sz w:val="21"/>
    </w:rPr>
  </w:style>
  <w:style w:type="paragraph" w:customStyle="1" w:styleId="LineSpacing">
    <w:name w:val="Line Spacing"/>
    <w:basedOn w:val="BodyText"/>
    <w:qFormat/>
    <w:rsid w:val="002C18F3"/>
    <w:pPr>
      <w:spacing w:after="240"/>
    </w:pPr>
  </w:style>
  <w:style w:type="paragraph" w:customStyle="1" w:styleId="FooterFirstPage">
    <w:name w:val="Footer First Page"/>
    <w:basedOn w:val="Footer"/>
    <w:next w:val="BodyText"/>
    <w:qFormat/>
    <w:rsid w:val="00C212CC"/>
    <w:pPr>
      <w:tabs>
        <w:tab w:val="clear" w:pos="9072"/>
        <w:tab w:val="left" w:pos="0"/>
        <w:tab w:val="left" w:pos="8902"/>
        <w:tab w:val="left" w:pos="8931"/>
      </w:tabs>
    </w:pPr>
  </w:style>
  <w:style w:type="paragraph" w:styleId="BalloonText">
    <w:name w:val="Balloon Text"/>
    <w:basedOn w:val="Normal"/>
    <w:link w:val="BalloonTextChar"/>
    <w:rsid w:val="00CA1198"/>
    <w:rPr>
      <w:rFonts w:ascii="Tahoma" w:hAnsi="Tahoma" w:cs="Tahoma"/>
      <w:sz w:val="16"/>
      <w:szCs w:val="16"/>
    </w:rPr>
  </w:style>
  <w:style w:type="character" w:customStyle="1" w:styleId="BalloonTextChar">
    <w:name w:val="Balloon Text Char"/>
    <w:basedOn w:val="DefaultParagraphFont"/>
    <w:link w:val="BalloonText"/>
    <w:rsid w:val="00CA1198"/>
    <w:rPr>
      <w:rFonts w:ascii="Tahoma" w:hAnsi="Tahoma" w:cs="Tahoma"/>
      <w:sz w:val="16"/>
      <w:szCs w:val="16"/>
    </w:rPr>
  </w:style>
  <w:style w:type="paragraph" w:customStyle="1" w:styleId="Default">
    <w:name w:val="Default"/>
    <w:rsid w:val="00E51CB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E4998"/>
    <w:rPr>
      <w:sz w:val="16"/>
      <w:szCs w:val="16"/>
    </w:rPr>
  </w:style>
  <w:style w:type="paragraph" w:styleId="CommentText">
    <w:name w:val="annotation text"/>
    <w:basedOn w:val="Normal"/>
    <w:link w:val="CommentTextChar"/>
    <w:rsid w:val="00FE4998"/>
  </w:style>
  <w:style w:type="character" w:customStyle="1" w:styleId="CommentTextChar">
    <w:name w:val="Comment Text Char"/>
    <w:basedOn w:val="DefaultParagraphFont"/>
    <w:link w:val="CommentText"/>
    <w:rsid w:val="00FE4998"/>
    <w:rPr>
      <w:rFonts w:asciiTheme="minorHAnsi" w:hAnsiTheme="minorHAnsi"/>
    </w:rPr>
  </w:style>
  <w:style w:type="paragraph" w:styleId="CommentSubject">
    <w:name w:val="annotation subject"/>
    <w:basedOn w:val="CommentText"/>
    <w:next w:val="CommentText"/>
    <w:link w:val="CommentSubjectChar"/>
    <w:rsid w:val="00FE4998"/>
    <w:rPr>
      <w:b/>
      <w:bCs/>
    </w:rPr>
  </w:style>
  <w:style w:type="character" w:customStyle="1" w:styleId="CommentSubjectChar">
    <w:name w:val="Comment Subject Char"/>
    <w:basedOn w:val="CommentTextChar"/>
    <w:link w:val="CommentSubject"/>
    <w:rsid w:val="00FE4998"/>
    <w:rPr>
      <w:rFonts w:asciiTheme="minorHAnsi" w:hAnsiTheme="minorHAnsi"/>
      <w:b/>
      <w:bCs/>
    </w:rPr>
  </w:style>
  <w:style w:type="character" w:customStyle="1" w:styleId="Heading2Char">
    <w:name w:val="Heading 2 Char"/>
    <w:aliases w:val="h2 Char,2 Char,Header 2 Char,l2 Char,Level 2 Head Char,H2 Char,Chapter Title Char,Heading Two Char,Topic Heading Char,Para2 Char,h21 Char,h22 Char,h2 main heading Char,2m Char,h 2 Char,Major Char,sub-sect Char,21 Char,sub-sect1 Char"/>
    <w:basedOn w:val="DefaultParagraphFont"/>
    <w:link w:val="Heading2"/>
    <w:rsid w:val="00963C71"/>
    <w:rPr>
      <w:rFonts w:asciiTheme="minorHAnsi" w:hAnsiTheme="minorHAnsi"/>
      <w:sz w:val="22"/>
    </w:rPr>
  </w:style>
  <w:style w:type="paragraph" w:customStyle="1" w:styleId="Normal-Normal">
    <w:name w:val="Normal-Normal"/>
    <w:basedOn w:val="Normal"/>
    <w:link w:val="Normal-NormalChar"/>
    <w:qFormat/>
    <w:rsid w:val="00963C71"/>
    <w:pPr>
      <w:spacing w:after="220"/>
      <w:jc w:val="both"/>
    </w:pPr>
    <w:rPr>
      <w:rFonts w:ascii="Arial" w:hAnsi="Arial"/>
      <w:sz w:val="22"/>
      <w:lang w:eastAsia="en-US"/>
    </w:rPr>
  </w:style>
  <w:style w:type="character" w:customStyle="1" w:styleId="Normal-NormalChar">
    <w:name w:val="Normal-Normal Char"/>
    <w:basedOn w:val="DefaultParagraphFont"/>
    <w:link w:val="Normal-Normal"/>
    <w:rsid w:val="00963C71"/>
    <w:rPr>
      <w:rFonts w:ascii="Arial" w:hAnsi="Arial"/>
      <w:sz w:val="22"/>
      <w:lang w:eastAsia="en-US"/>
    </w:rPr>
  </w:style>
  <w:style w:type="paragraph" w:customStyle="1" w:styleId="Chapterheading">
    <w:name w:val="Chapter heading"/>
    <w:basedOn w:val="Heading1"/>
    <w:qFormat/>
    <w:rsid w:val="00963C71"/>
    <w:pPr>
      <w:keepNext/>
      <w:keepLines/>
      <w:spacing w:before="480"/>
      <w:ind w:left="720" w:hanging="360"/>
    </w:pPr>
    <w:rPr>
      <w:rFonts w:ascii="Arial" w:hAnsi="Arial"/>
      <w:b w:val="0"/>
      <w:bCs/>
      <w:sz w:val="28"/>
      <w:szCs w:val="28"/>
      <w:lang w:eastAsia="en-US"/>
    </w:rPr>
  </w:style>
  <w:style w:type="paragraph" w:styleId="Revision">
    <w:name w:val="Revision"/>
    <w:hidden/>
    <w:uiPriority w:val="99"/>
    <w:semiHidden/>
    <w:rsid w:val="008611B2"/>
    <w:rPr>
      <w:rFonts w:asciiTheme="minorHAnsi" w:hAnsiTheme="minorHAnsi"/>
    </w:rPr>
  </w:style>
  <w:style w:type="paragraph" w:styleId="FootnoteText">
    <w:name w:val="footnote text"/>
    <w:basedOn w:val="Normal"/>
    <w:link w:val="FootnoteTextChar"/>
    <w:semiHidden/>
    <w:unhideWhenUsed/>
    <w:rsid w:val="00AC257E"/>
  </w:style>
  <w:style w:type="character" w:customStyle="1" w:styleId="FootnoteTextChar">
    <w:name w:val="Footnote Text Char"/>
    <w:basedOn w:val="DefaultParagraphFont"/>
    <w:link w:val="FootnoteText"/>
    <w:semiHidden/>
    <w:rsid w:val="00AC257E"/>
    <w:rPr>
      <w:rFonts w:asciiTheme="minorHAnsi" w:hAnsiTheme="minorHAnsi"/>
    </w:rPr>
  </w:style>
  <w:style w:type="character" w:styleId="FootnoteReference">
    <w:name w:val="footnote reference"/>
    <w:basedOn w:val="DefaultParagraphFont"/>
    <w:semiHidden/>
    <w:unhideWhenUsed/>
    <w:rsid w:val="00AC257E"/>
    <w:rPr>
      <w:vertAlign w:val="superscript"/>
    </w:rPr>
  </w:style>
  <w:style w:type="character" w:styleId="Hyperlink">
    <w:name w:val="Hyperlink"/>
    <w:basedOn w:val="DefaultParagraphFont"/>
    <w:unhideWhenUsed/>
    <w:rsid w:val="00AC257E"/>
    <w:rPr>
      <w:color w:val="CB7E80" w:themeColor="hyperlink"/>
      <w:u w:val="single"/>
    </w:rPr>
  </w:style>
  <w:style w:type="paragraph" w:styleId="ListParagraph">
    <w:name w:val="List Paragraph"/>
    <w:basedOn w:val="Normal"/>
    <w:uiPriority w:val="34"/>
    <w:qFormat/>
    <w:rsid w:val="00E20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emo.com.au/Stakeholder-Consultation/Consultations/DWGM---Administered-Pricing-Procedur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ukorala\AppData\Roaming\Microsoft\Templates\Memo.dotx" TargetMode="External"/></Relationship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Enter Date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a14523ce-dede-483e-883a-2d83261080bd">MARKETS-35-207</_dlc_DocId>
    <_dlc_DocIdUrl xmlns="a14523ce-dede-483e-883a-2d83261080bd">
      <Url>http://sharedocs/sites/markets/me/_layouts/15/DocIdRedir.aspx?ID=MARKETS-35-207</Url>
      <Description>MARKETS-35-207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14AF564246B364E9780885EA9FBD830" ma:contentTypeVersion="0" ma:contentTypeDescription="Create a new document." ma:contentTypeScope="" ma:versionID="20b6f78c7acc63b8be4f56ba943d855d">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923C2C-93F1-4168-9887-16AED1BFC690}">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a14523ce-dede-483e-883a-2d83261080bd"/>
    <ds:schemaRef ds:uri="http://purl.org/dc/dcmitype/"/>
  </ds:schemaRefs>
</ds:datastoreItem>
</file>

<file path=customXml/itemProps3.xml><?xml version="1.0" encoding="utf-8"?>
<ds:datastoreItem xmlns:ds="http://schemas.openxmlformats.org/officeDocument/2006/customXml" ds:itemID="{295535C5-708E-4A93-A92D-8FD34BB67445}">
  <ds:schemaRefs>
    <ds:schemaRef ds:uri="http://schemas.microsoft.com/sharepoint/events"/>
  </ds:schemaRefs>
</ds:datastoreItem>
</file>

<file path=customXml/itemProps4.xml><?xml version="1.0" encoding="utf-8"?>
<ds:datastoreItem xmlns:ds="http://schemas.openxmlformats.org/officeDocument/2006/customXml" ds:itemID="{5B7332D7-5274-4991-A13A-70114FD00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F91F20-14E4-4CCB-B8C7-64B774FEE92C}">
  <ds:schemaRefs>
    <ds:schemaRef ds:uri="http://schemas.microsoft.com/sharepoint/v3/contenttype/forms"/>
  </ds:schemaRefs>
</ds:datastoreItem>
</file>

<file path=customXml/itemProps6.xml><?xml version="1.0" encoding="utf-8"?>
<ds:datastoreItem xmlns:ds="http://schemas.openxmlformats.org/officeDocument/2006/customXml" ds:itemID="{44A64F3A-1AE7-4832-A3BF-23F19F90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Final Decision - Administered Pricing Procedure</vt:lpstr>
    </vt:vector>
  </TitlesOfParts>
  <Company>AEMO</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Decision - Administered Pricing Procedure</dc:title>
  <dc:creator>Meng Sam</dc:creator>
  <cp:lastModifiedBy>Michael Adams</cp:lastModifiedBy>
  <cp:revision>2</cp:revision>
  <cp:lastPrinted>2016-09-23T00:57:00Z</cp:lastPrinted>
  <dcterms:created xsi:type="dcterms:W3CDTF">2017-07-06T01:51:00Z</dcterms:created>
  <dcterms:modified xsi:type="dcterms:W3CDTF">2017-07-06T01:51:00Z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0x010100C14AF564246B364E9780885EA9FBD830</vt:lpwstr>
  </property>
  <property fmtid="{D5CDD505-2E9C-101B-9397-08002B2CF9AE}" pid="3" name="_dlc_DocIdItemGuid">
    <vt:lpwstr>b2bde38d-4759-4da5-92f3-ca68f6415ceb</vt:lpwstr>
  </property>
  <property fmtid="{D5CDD505-2E9C-101B-9397-08002B2CF9AE}" pid="4" name="AEMODocumentType">
    <vt:lpwstr>31;#Publication|8ae4cf81-fd7c-4b5d-880f-3ad9d29fca1a</vt:lpwstr>
  </property>
  <property fmtid="{D5CDD505-2E9C-101B-9397-08002B2CF9AE}" pid="5" name="AEMOKeywords">
    <vt:lpwstr/>
  </property>
</Properties>
</file>