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79DBD" w14:textId="77777777" w:rsidR="00454A2E" w:rsidRPr="00FF72C9" w:rsidRDefault="00FF72C9" w:rsidP="00C5070E">
      <w:pPr>
        <w:spacing w:before="120" w:after="120" w:line="240" w:lineRule="auto"/>
        <w:rPr>
          <w:rFonts w:ascii="Arial" w:eastAsia="Times New Roman" w:hAnsi="Arial" w:cs="Arial"/>
          <w:color w:val="002060"/>
          <w:sz w:val="36"/>
          <w:szCs w:val="36"/>
          <w:lang w:eastAsia="en-AU"/>
        </w:rPr>
      </w:pPr>
      <w:r>
        <w:rPr>
          <w:rFonts w:ascii="Arial" w:eastAsia="Times New Roman" w:hAnsi="Arial" w:cs="Arial"/>
          <w:color w:val="002060"/>
          <w:sz w:val="36"/>
          <w:szCs w:val="36"/>
          <w:lang w:eastAsia="en-AU"/>
        </w:rPr>
        <w:t xml:space="preserve">DRAFT </w:t>
      </w:r>
      <w:r w:rsidRPr="00FF72C9">
        <w:rPr>
          <w:rFonts w:ascii="Arial" w:eastAsia="Times New Roman" w:hAnsi="Arial" w:cs="Arial"/>
          <w:color w:val="002060"/>
          <w:sz w:val="36"/>
          <w:szCs w:val="36"/>
          <w:lang w:eastAsia="en-AU"/>
        </w:rPr>
        <w:t xml:space="preserve">MINUTES – Forecasting </w:t>
      </w:r>
      <w:r w:rsidR="00BF2B8A">
        <w:rPr>
          <w:rFonts w:ascii="Arial" w:eastAsia="Times New Roman" w:hAnsi="Arial" w:cs="Arial"/>
          <w:color w:val="002060"/>
          <w:sz w:val="36"/>
          <w:szCs w:val="36"/>
          <w:lang w:eastAsia="en-AU"/>
        </w:rPr>
        <w:t xml:space="preserve">and Planning </w:t>
      </w:r>
      <w:r w:rsidRPr="00FF72C9">
        <w:rPr>
          <w:rFonts w:ascii="Arial" w:eastAsia="Times New Roman" w:hAnsi="Arial" w:cs="Arial"/>
          <w:color w:val="002060"/>
          <w:sz w:val="36"/>
          <w:szCs w:val="36"/>
          <w:lang w:eastAsia="en-AU"/>
        </w:rPr>
        <w:t>Reference Group (F</w:t>
      </w:r>
      <w:r w:rsidR="00BF2B8A">
        <w:rPr>
          <w:rFonts w:ascii="Arial" w:eastAsia="Times New Roman" w:hAnsi="Arial" w:cs="Arial"/>
          <w:color w:val="002060"/>
          <w:sz w:val="36"/>
          <w:szCs w:val="36"/>
          <w:lang w:eastAsia="en-AU"/>
        </w:rPr>
        <w:t>PR</w:t>
      </w:r>
      <w:r w:rsidRPr="00FF72C9">
        <w:rPr>
          <w:rFonts w:ascii="Arial" w:eastAsia="Times New Roman" w:hAnsi="Arial" w:cs="Arial"/>
          <w:color w:val="002060"/>
          <w:sz w:val="36"/>
          <w:szCs w:val="36"/>
          <w:lang w:eastAsia="en-AU"/>
        </w:rPr>
        <w:t>G) Gas</w:t>
      </w:r>
      <w:r w:rsidR="00E869DB">
        <w:rPr>
          <w:rFonts w:ascii="Arial" w:eastAsia="Times New Roman" w:hAnsi="Arial" w:cs="Arial"/>
          <w:color w:val="002060"/>
          <w:sz w:val="36"/>
          <w:szCs w:val="36"/>
          <w:lang w:eastAsia="en-AU"/>
        </w:rPr>
        <w:t xml:space="preserve"> and Electricity</w:t>
      </w:r>
      <w:r w:rsidRPr="00FF72C9">
        <w:rPr>
          <w:rFonts w:ascii="Arial" w:eastAsia="Times New Roman" w:hAnsi="Arial" w:cs="Arial"/>
          <w:color w:val="002060"/>
          <w:sz w:val="36"/>
          <w:szCs w:val="36"/>
          <w:lang w:eastAsia="en-AU"/>
        </w:rPr>
        <w:t xml:space="preserve"> </w:t>
      </w:r>
    </w:p>
    <w:tbl>
      <w:tblPr>
        <w:tblStyle w:val="BasicAEMOTable"/>
        <w:tblW w:w="11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348"/>
        <w:gridCol w:w="10530"/>
      </w:tblGrid>
      <w:tr w:rsidR="00FF72C9" w:rsidRPr="00454A2E" w14:paraId="23863FA9" w14:textId="77777777" w:rsidTr="002C40F1">
        <w:tc>
          <w:tcPr>
            <w:tcW w:w="1348" w:type="dxa"/>
          </w:tcPr>
          <w:p w14:paraId="202B423D" w14:textId="77777777" w:rsidR="00FF72C9" w:rsidRPr="00FF72C9" w:rsidRDefault="00FF72C9" w:rsidP="00FF72C9">
            <w:pPr>
              <w:jc w:val="both"/>
              <w:rPr>
                <w:rFonts w:cs="Arial"/>
                <w:caps/>
                <w:color w:val="002060"/>
                <w:sz w:val="21"/>
                <w:szCs w:val="21"/>
              </w:rPr>
            </w:pPr>
            <w:r w:rsidRPr="00FF72C9">
              <w:rPr>
                <w:rFonts w:cs="Arial"/>
                <w:caps/>
                <w:color w:val="002060"/>
                <w:sz w:val="21"/>
                <w:szCs w:val="21"/>
              </w:rPr>
              <w:t>MEETING:</w:t>
            </w:r>
          </w:p>
        </w:tc>
        <w:tc>
          <w:tcPr>
            <w:tcW w:w="10530" w:type="dxa"/>
            <w:shd w:val="clear" w:color="auto" w:fill="auto"/>
          </w:tcPr>
          <w:p w14:paraId="3698EB43" w14:textId="1C9AE8BD" w:rsidR="00FF72C9" w:rsidRPr="00FF72C9" w:rsidRDefault="00E869DB" w:rsidP="00474F71">
            <w:pPr>
              <w:tabs>
                <w:tab w:val="left" w:pos="1560"/>
              </w:tabs>
              <w:jc w:val="both"/>
              <w:rPr>
                <w:rFonts w:cs="Arial"/>
                <w:caps/>
                <w:color w:val="002060"/>
                <w:sz w:val="21"/>
                <w:szCs w:val="21"/>
              </w:rPr>
            </w:pPr>
            <w:r>
              <w:rPr>
                <w:rFonts w:cs="Arial"/>
                <w:caps/>
                <w:color w:val="002060"/>
                <w:sz w:val="21"/>
                <w:szCs w:val="21"/>
              </w:rPr>
              <w:t xml:space="preserve"># </w:t>
            </w:r>
            <w:r w:rsidR="00474F71">
              <w:rPr>
                <w:rFonts w:cs="Arial"/>
                <w:caps/>
                <w:color w:val="002060"/>
                <w:sz w:val="21"/>
                <w:szCs w:val="21"/>
              </w:rPr>
              <w:t>3</w:t>
            </w:r>
            <w:r w:rsidR="00FF72C9" w:rsidRPr="00FF72C9">
              <w:rPr>
                <w:rFonts w:cs="Arial"/>
                <w:caps/>
                <w:color w:val="002060"/>
                <w:sz w:val="21"/>
                <w:szCs w:val="21"/>
              </w:rPr>
              <w:tab/>
            </w:r>
          </w:p>
        </w:tc>
      </w:tr>
      <w:tr w:rsidR="00FF72C9" w:rsidRPr="00454A2E" w14:paraId="582FC21E" w14:textId="77777777" w:rsidTr="002C40F1">
        <w:tc>
          <w:tcPr>
            <w:tcW w:w="1348" w:type="dxa"/>
          </w:tcPr>
          <w:p w14:paraId="7044F375" w14:textId="77777777" w:rsidR="00FF72C9" w:rsidRPr="00FF72C9" w:rsidRDefault="00FF72C9" w:rsidP="00FF72C9">
            <w:pPr>
              <w:jc w:val="both"/>
              <w:rPr>
                <w:rFonts w:cs="Arial"/>
                <w:caps/>
                <w:color w:val="002060"/>
                <w:sz w:val="21"/>
                <w:szCs w:val="21"/>
              </w:rPr>
            </w:pPr>
            <w:r w:rsidRPr="00FF72C9">
              <w:rPr>
                <w:rFonts w:cs="Arial"/>
                <w:caps/>
                <w:color w:val="002060"/>
                <w:sz w:val="21"/>
                <w:szCs w:val="21"/>
              </w:rPr>
              <w:t>DATE:</w:t>
            </w:r>
          </w:p>
        </w:tc>
        <w:tc>
          <w:tcPr>
            <w:tcW w:w="10530" w:type="dxa"/>
          </w:tcPr>
          <w:p w14:paraId="203CD122" w14:textId="7BFEB849" w:rsidR="00FF72C9" w:rsidRPr="00FF72C9" w:rsidRDefault="00E869DB" w:rsidP="00474F71">
            <w:pPr>
              <w:jc w:val="both"/>
              <w:rPr>
                <w:rFonts w:cs="Arial"/>
                <w:caps/>
                <w:color w:val="002060"/>
                <w:sz w:val="21"/>
                <w:szCs w:val="21"/>
              </w:rPr>
            </w:pPr>
            <w:r>
              <w:rPr>
                <w:rFonts w:cs="Arial"/>
                <w:color w:val="002060"/>
                <w:sz w:val="21"/>
                <w:szCs w:val="21"/>
              </w:rPr>
              <w:t xml:space="preserve">Tuesday </w:t>
            </w:r>
            <w:r w:rsidR="00474F71">
              <w:rPr>
                <w:rFonts w:cs="Arial"/>
                <w:color w:val="002060"/>
                <w:sz w:val="21"/>
                <w:szCs w:val="21"/>
              </w:rPr>
              <w:t>18 April</w:t>
            </w:r>
            <w:r w:rsidR="00F310FA">
              <w:rPr>
                <w:rFonts w:cs="Arial"/>
                <w:color w:val="002060"/>
                <w:sz w:val="21"/>
                <w:szCs w:val="21"/>
              </w:rPr>
              <w:t xml:space="preserve"> 2017</w:t>
            </w:r>
          </w:p>
        </w:tc>
      </w:tr>
      <w:tr w:rsidR="00FF72C9" w:rsidRPr="00454A2E" w14:paraId="22D96841" w14:textId="77777777" w:rsidTr="002C40F1">
        <w:tc>
          <w:tcPr>
            <w:tcW w:w="1348" w:type="dxa"/>
          </w:tcPr>
          <w:p w14:paraId="6D0FD187" w14:textId="77777777" w:rsidR="00FF72C9" w:rsidRPr="00FF72C9" w:rsidRDefault="00FF72C9" w:rsidP="00FF72C9">
            <w:pPr>
              <w:jc w:val="both"/>
              <w:rPr>
                <w:rFonts w:cs="Arial"/>
                <w:caps/>
                <w:color w:val="002060"/>
              </w:rPr>
            </w:pPr>
            <w:r w:rsidRPr="00FF72C9">
              <w:rPr>
                <w:rFonts w:cs="Arial"/>
                <w:caps/>
                <w:color w:val="002060"/>
                <w:sz w:val="21"/>
                <w:szCs w:val="21"/>
              </w:rPr>
              <w:t>Contact:</w:t>
            </w:r>
          </w:p>
        </w:tc>
        <w:tc>
          <w:tcPr>
            <w:tcW w:w="10530" w:type="dxa"/>
          </w:tcPr>
          <w:p w14:paraId="12E629AC" w14:textId="67BC7F59" w:rsidR="00FF72C9" w:rsidRPr="0069338C" w:rsidRDefault="003E4B1D" w:rsidP="0069338C">
            <w:pPr>
              <w:jc w:val="both"/>
              <w:rPr>
                <w:rFonts w:cs="Arial"/>
                <w:color w:val="5B9BD5" w:themeColor="accent1"/>
                <w:sz w:val="21"/>
                <w:szCs w:val="21"/>
              </w:rPr>
            </w:pPr>
            <w:hyperlink r:id="rId14" w:history="1">
              <w:r w:rsidR="0069338C" w:rsidRPr="00B137A3">
                <w:rPr>
                  <w:rStyle w:val="Hyperlink"/>
                  <w:rFonts w:cs="Arial"/>
                  <w:sz w:val="21"/>
                  <w:szCs w:val="21"/>
                </w:rPr>
                <w:t>Energy.Forecasting@aemo.com.au</w:t>
              </w:r>
            </w:hyperlink>
            <w:r w:rsidR="0069338C">
              <w:rPr>
                <w:rStyle w:val="Hyperlink"/>
                <w:rFonts w:cs="Arial"/>
                <w:color w:val="002060"/>
                <w:sz w:val="21"/>
                <w:szCs w:val="21"/>
                <w:u w:val="none"/>
              </w:rPr>
              <w:t xml:space="preserve"> </w:t>
            </w:r>
            <w:r w:rsidR="00FF72C9" w:rsidRPr="0069338C">
              <w:rPr>
                <w:color w:val="5B9BD5" w:themeColor="accent1"/>
              </w:rPr>
              <w:t xml:space="preserve"> </w:t>
            </w:r>
          </w:p>
        </w:tc>
      </w:tr>
      <w:tr w:rsidR="003E4B1D" w:rsidRPr="00454A2E" w14:paraId="3C551F8C" w14:textId="77777777" w:rsidTr="002C40F1">
        <w:trPr>
          <w:gridAfter w:val="1"/>
          <w:wAfter w:w="10530" w:type="dxa"/>
        </w:trPr>
        <w:tc>
          <w:tcPr>
            <w:tcW w:w="1348" w:type="dxa"/>
          </w:tcPr>
          <w:p w14:paraId="09814502" w14:textId="77777777" w:rsidR="003E4B1D" w:rsidRPr="003E4B1D" w:rsidRDefault="003E4B1D" w:rsidP="003E4B1D">
            <w:pPr>
              <w:spacing w:before="0" w:after="0"/>
              <w:jc w:val="both"/>
              <w:rPr>
                <w:rFonts w:cs="Arial"/>
                <w:caps/>
                <w:color w:val="002060"/>
                <w:sz w:val="14"/>
                <w:szCs w:val="21"/>
              </w:rPr>
            </w:pPr>
          </w:p>
        </w:tc>
      </w:tr>
    </w:tbl>
    <w:p w14:paraId="28A8214A" w14:textId="77777777" w:rsidR="00454A2E" w:rsidRPr="00454A2E" w:rsidRDefault="00454A2E" w:rsidP="003E4B1D">
      <w:pPr>
        <w:spacing w:before="60" w:after="0" w:line="240" w:lineRule="auto"/>
        <w:jc w:val="both"/>
        <w:rPr>
          <w:rFonts w:ascii="Arial" w:eastAsia="Times New Roman" w:hAnsi="Arial" w:cs="Arial"/>
          <w:caps/>
          <w:color w:val="002060"/>
          <w:lang w:eastAsia="en-AU"/>
        </w:rPr>
      </w:pPr>
      <w:r w:rsidRPr="00454A2E">
        <w:rPr>
          <w:rFonts w:ascii="Arial" w:eastAsia="Times New Roman" w:hAnsi="Arial" w:cs="Arial"/>
          <w:caps/>
          <w:color w:val="002060"/>
          <w:sz w:val="21"/>
          <w:szCs w:val="21"/>
          <w:lang w:eastAsia="en-AU"/>
        </w:rPr>
        <w:t xml:space="preserve">  </w:t>
      </w:r>
      <w:r w:rsidRPr="00454A2E">
        <w:rPr>
          <w:rFonts w:ascii="Arial" w:eastAsia="Times New Roman" w:hAnsi="Arial" w:cs="Arial"/>
          <w:caps/>
          <w:color w:val="002060"/>
          <w:lang w:eastAsia="en-AU"/>
        </w:rPr>
        <w:t>ATTENDEES:</w:t>
      </w:r>
      <w:bookmarkStart w:id="0" w:name="_GoBack"/>
      <w:bookmarkEnd w:id="0"/>
    </w:p>
    <w:tbl>
      <w:tblPr>
        <w:tblW w:w="86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539"/>
        <w:gridCol w:w="2268"/>
      </w:tblGrid>
      <w:tr w:rsidR="005130A0" w:rsidRPr="005E695E" w14:paraId="1E23D239" w14:textId="77777777" w:rsidTr="005E695E">
        <w:trPr>
          <w:trHeight w:val="20"/>
        </w:trPr>
        <w:tc>
          <w:tcPr>
            <w:tcW w:w="2840" w:type="dxa"/>
            <w:shd w:val="clear" w:color="000000" w:fill="002060"/>
            <w:hideMark/>
          </w:tcPr>
          <w:p w14:paraId="3DEC6991" w14:textId="77777777" w:rsidR="005130A0" w:rsidRPr="005E695E" w:rsidRDefault="005130A0" w:rsidP="005E695E">
            <w:pPr>
              <w:spacing w:after="0" w:line="240" w:lineRule="auto"/>
              <w:rPr>
                <w:rFonts w:ascii="Arial" w:eastAsia="Times New Roman" w:hAnsi="Arial" w:cs="Arial"/>
                <w:b/>
                <w:bCs/>
                <w:color w:val="FFFFFF"/>
                <w:sz w:val="21"/>
                <w:szCs w:val="21"/>
                <w:lang w:eastAsia="en-AU"/>
              </w:rPr>
            </w:pPr>
            <w:r w:rsidRPr="005E695E">
              <w:rPr>
                <w:rFonts w:ascii="Arial" w:eastAsia="Times New Roman" w:hAnsi="Arial" w:cs="Arial"/>
                <w:b/>
                <w:bCs/>
                <w:color w:val="FFFFFF"/>
                <w:sz w:val="21"/>
                <w:szCs w:val="21"/>
                <w:lang w:eastAsia="en-AU"/>
              </w:rPr>
              <w:t>NAME</w:t>
            </w:r>
          </w:p>
        </w:tc>
        <w:tc>
          <w:tcPr>
            <w:tcW w:w="3539" w:type="dxa"/>
            <w:shd w:val="clear" w:color="000000" w:fill="002060"/>
            <w:hideMark/>
          </w:tcPr>
          <w:p w14:paraId="319ABFE3" w14:textId="77777777" w:rsidR="005130A0" w:rsidRPr="005E695E" w:rsidRDefault="005130A0" w:rsidP="005E695E">
            <w:pPr>
              <w:spacing w:after="0" w:line="240" w:lineRule="auto"/>
              <w:rPr>
                <w:rFonts w:ascii="Arial" w:eastAsia="Times New Roman" w:hAnsi="Arial" w:cs="Arial"/>
                <w:b/>
                <w:bCs/>
                <w:color w:val="FFFFFF"/>
                <w:sz w:val="21"/>
                <w:szCs w:val="21"/>
                <w:lang w:eastAsia="en-AU"/>
              </w:rPr>
            </w:pPr>
            <w:r w:rsidRPr="005E695E">
              <w:rPr>
                <w:rFonts w:ascii="Arial" w:eastAsia="Times New Roman" w:hAnsi="Arial" w:cs="Arial"/>
                <w:b/>
                <w:bCs/>
                <w:color w:val="FFFFFF"/>
                <w:sz w:val="21"/>
                <w:szCs w:val="21"/>
                <w:lang w:eastAsia="en-AU"/>
              </w:rPr>
              <w:t>ORGANISATION</w:t>
            </w:r>
          </w:p>
        </w:tc>
        <w:tc>
          <w:tcPr>
            <w:tcW w:w="2268" w:type="dxa"/>
            <w:shd w:val="clear" w:color="000000" w:fill="002060"/>
            <w:hideMark/>
          </w:tcPr>
          <w:p w14:paraId="18C023A3" w14:textId="77777777" w:rsidR="005130A0" w:rsidRPr="005E695E" w:rsidRDefault="005130A0" w:rsidP="005E695E">
            <w:pPr>
              <w:spacing w:after="0" w:line="240" w:lineRule="auto"/>
              <w:rPr>
                <w:rFonts w:ascii="Arial" w:eastAsia="Times New Roman" w:hAnsi="Arial" w:cs="Arial"/>
                <w:b/>
                <w:bCs/>
                <w:color w:val="FFFFFF"/>
                <w:sz w:val="21"/>
                <w:szCs w:val="21"/>
                <w:lang w:eastAsia="en-AU"/>
              </w:rPr>
            </w:pPr>
            <w:r w:rsidRPr="005E695E">
              <w:rPr>
                <w:rFonts w:ascii="Arial" w:eastAsia="Times New Roman" w:hAnsi="Arial" w:cs="Arial"/>
                <w:b/>
                <w:bCs/>
                <w:color w:val="FFFFFF"/>
                <w:sz w:val="21"/>
                <w:szCs w:val="21"/>
                <w:lang w:eastAsia="en-AU"/>
              </w:rPr>
              <w:t>LOCATION</w:t>
            </w:r>
          </w:p>
        </w:tc>
      </w:tr>
      <w:tr w:rsidR="005A2987" w:rsidRPr="005E695E" w14:paraId="11434092" w14:textId="77777777" w:rsidTr="005E695E">
        <w:trPr>
          <w:trHeight w:val="20"/>
        </w:trPr>
        <w:tc>
          <w:tcPr>
            <w:tcW w:w="2840" w:type="dxa"/>
            <w:shd w:val="clear" w:color="auto" w:fill="auto"/>
          </w:tcPr>
          <w:p w14:paraId="4D312D8C" w14:textId="46A8F53E" w:rsidR="005A2987" w:rsidRPr="005130A0" w:rsidRDefault="005A2987" w:rsidP="005A2987">
            <w:pPr>
              <w:spacing w:after="0" w:line="240" w:lineRule="auto"/>
              <w:rPr>
                <w:rFonts w:ascii="Arial" w:eastAsia="Times New Roman" w:hAnsi="Arial" w:cs="Arial"/>
                <w:color w:val="1E4164"/>
                <w:sz w:val="21"/>
                <w:szCs w:val="21"/>
                <w:lang w:eastAsia="en-AU"/>
              </w:rPr>
            </w:pPr>
            <w:r w:rsidRPr="005130A0">
              <w:rPr>
                <w:rFonts w:ascii="Arial" w:eastAsia="Times New Roman" w:hAnsi="Arial" w:cs="Arial"/>
                <w:color w:val="1E4164"/>
                <w:sz w:val="21"/>
                <w:szCs w:val="21"/>
                <w:lang w:eastAsia="en-AU"/>
              </w:rPr>
              <w:t>Clare Greenwood (Chair)</w:t>
            </w:r>
          </w:p>
        </w:tc>
        <w:tc>
          <w:tcPr>
            <w:tcW w:w="3539" w:type="dxa"/>
            <w:shd w:val="clear" w:color="auto" w:fill="auto"/>
          </w:tcPr>
          <w:p w14:paraId="72AD277A" w14:textId="5AD537DE" w:rsidR="005A2987" w:rsidRPr="005130A0" w:rsidRDefault="005A2987" w:rsidP="005A2987">
            <w:pPr>
              <w:spacing w:after="0" w:line="240" w:lineRule="auto"/>
              <w:rPr>
                <w:rFonts w:ascii="Arial" w:eastAsia="Times New Roman" w:hAnsi="Arial" w:cs="Arial"/>
                <w:color w:val="1E4164"/>
                <w:sz w:val="21"/>
                <w:szCs w:val="21"/>
                <w:lang w:eastAsia="en-AU"/>
              </w:rPr>
            </w:pPr>
            <w:r w:rsidRPr="005130A0">
              <w:rPr>
                <w:rFonts w:ascii="Arial" w:eastAsia="Times New Roman" w:hAnsi="Arial" w:cs="Arial"/>
                <w:color w:val="1E4164"/>
                <w:sz w:val="21"/>
                <w:szCs w:val="21"/>
                <w:lang w:eastAsia="en-AU"/>
              </w:rPr>
              <w:t>AEMO</w:t>
            </w:r>
          </w:p>
        </w:tc>
        <w:tc>
          <w:tcPr>
            <w:tcW w:w="2268" w:type="dxa"/>
            <w:shd w:val="clear" w:color="auto" w:fill="auto"/>
          </w:tcPr>
          <w:p w14:paraId="77D0686E" w14:textId="40CD3284" w:rsidR="005A2987" w:rsidRPr="005130A0" w:rsidRDefault="005A2987" w:rsidP="005A2987">
            <w:pPr>
              <w:spacing w:after="0" w:line="240" w:lineRule="auto"/>
              <w:rPr>
                <w:rFonts w:ascii="Arial" w:eastAsia="Times New Roman" w:hAnsi="Arial" w:cs="Arial"/>
                <w:color w:val="1E4164"/>
                <w:sz w:val="21"/>
                <w:szCs w:val="21"/>
                <w:lang w:eastAsia="en-AU"/>
              </w:rPr>
            </w:pPr>
            <w:r w:rsidRPr="005130A0">
              <w:rPr>
                <w:rFonts w:ascii="Arial" w:eastAsia="Times New Roman" w:hAnsi="Arial" w:cs="Arial"/>
                <w:color w:val="1E4164"/>
                <w:sz w:val="21"/>
                <w:szCs w:val="21"/>
                <w:lang w:eastAsia="en-AU"/>
              </w:rPr>
              <w:t>Melbourne</w:t>
            </w:r>
          </w:p>
        </w:tc>
      </w:tr>
      <w:tr w:rsidR="005A2987" w:rsidRPr="005E695E" w14:paraId="3DA20EB2" w14:textId="77777777" w:rsidTr="005E695E">
        <w:trPr>
          <w:trHeight w:val="20"/>
        </w:trPr>
        <w:tc>
          <w:tcPr>
            <w:tcW w:w="2840" w:type="dxa"/>
            <w:shd w:val="clear" w:color="auto" w:fill="auto"/>
          </w:tcPr>
          <w:p w14:paraId="180FC97B" w14:textId="0ADE6E61" w:rsidR="005A2987" w:rsidRPr="005130A0" w:rsidRDefault="00474F71" w:rsidP="005A2987">
            <w:pPr>
              <w:spacing w:after="0" w:line="240" w:lineRule="auto"/>
              <w:rPr>
                <w:rFonts w:ascii="Arial" w:eastAsia="Times New Roman" w:hAnsi="Arial" w:cs="Arial"/>
                <w:color w:val="1E4164"/>
                <w:sz w:val="21"/>
                <w:szCs w:val="21"/>
                <w:lang w:eastAsia="en-AU"/>
              </w:rPr>
            </w:pPr>
            <w:r>
              <w:rPr>
                <w:rFonts w:ascii="Arial" w:eastAsia="Times New Roman" w:hAnsi="Arial" w:cs="Arial"/>
                <w:color w:val="1E4164"/>
                <w:sz w:val="21"/>
                <w:szCs w:val="21"/>
                <w:lang w:eastAsia="en-AU"/>
              </w:rPr>
              <w:t>Kirsty Camilleri</w:t>
            </w:r>
            <w:r w:rsidR="005A2987" w:rsidRPr="005130A0">
              <w:rPr>
                <w:rFonts w:ascii="Arial" w:eastAsia="Times New Roman" w:hAnsi="Arial" w:cs="Arial"/>
                <w:color w:val="1E4164"/>
                <w:sz w:val="21"/>
                <w:szCs w:val="21"/>
                <w:lang w:eastAsia="en-AU"/>
              </w:rPr>
              <w:t xml:space="preserve"> (Secretariat)</w:t>
            </w:r>
          </w:p>
        </w:tc>
        <w:tc>
          <w:tcPr>
            <w:tcW w:w="3539" w:type="dxa"/>
            <w:shd w:val="clear" w:color="auto" w:fill="auto"/>
          </w:tcPr>
          <w:p w14:paraId="30B133C0" w14:textId="77D0007F" w:rsidR="005A2987" w:rsidRPr="005130A0" w:rsidRDefault="005A2987" w:rsidP="005A2987">
            <w:pPr>
              <w:spacing w:after="0" w:line="240" w:lineRule="auto"/>
              <w:rPr>
                <w:rFonts w:ascii="Arial" w:eastAsia="Times New Roman" w:hAnsi="Arial" w:cs="Arial"/>
                <w:color w:val="1E4164"/>
                <w:sz w:val="21"/>
                <w:szCs w:val="21"/>
                <w:lang w:eastAsia="en-AU"/>
              </w:rPr>
            </w:pPr>
            <w:r w:rsidRPr="005130A0">
              <w:rPr>
                <w:rFonts w:ascii="Arial" w:eastAsia="Times New Roman" w:hAnsi="Arial" w:cs="Arial"/>
                <w:color w:val="1E4164"/>
                <w:sz w:val="21"/>
                <w:szCs w:val="21"/>
                <w:lang w:eastAsia="en-AU"/>
              </w:rPr>
              <w:t>AEMO</w:t>
            </w:r>
          </w:p>
        </w:tc>
        <w:tc>
          <w:tcPr>
            <w:tcW w:w="2268" w:type="dxa"/>
            <w:shd w:val="clear" w:color="auto" w:fill="auto"/>
          </w:tcPr>
          <w:p w14:paraId="191B0BD8" w14:textId="01B006C5" w:rsidR="005A2987" w:rsidRPr="005130A0" w:rsidRDefault="005A2987" w:rsidP="005A2987">
            <w:pPr>
              <w:spacing w:after="0" w:line="240" w:lineRule="auto"/>
              <w:rPr>
                <w:rFonts w:ascii="Arial" w:eastAsia="Times New Roman" w:hAnsi="Arial" w:cs="Arial"/>
                <w:color w:val="1E4164"/>
                <w:sz w:val="21"/>
                <w:szCs w:val="21"/>
                <w:lang w:eastAsia="en-AU"/>
              </w:rPr>
            </w:pPr>
            <w:r w:rsidRPr="005130A0">
              <w:rPr>
                <w:rFonts w:ascii="Arial" w:eastAsia="Times New Roman" w:hAnsi="Arial" w:cs="Arial"/>
                <w:color w:val="1E4164"/>
                <w:sz w:val="21"/>
                <w:szCs w:val="21"/>
                <w:lang w:eastAsia="en-AU"/>
              </w:rPr>
              <w:t>Melbourne</w:t>
            </w:r>
          </w:p>
        </w:tc>
      </w:tr>
      <w:tr w:rsidR="000F0377" w:rsidRPr="005E695E" w14:paraId="62A57198" w14:textId="77777777" w:rsidTr="00C076A8">
        <w:trPr>
          <w:trHeight w:val="20"/>
        </w:trPr>
        <w:tc>
          <w:tcPr>
            <w:tcW w:w="2840" w:type="dxa"/>
            <w:shd w:val="clear" w:color="auto" w:fill="auto"/>
            <w:vAlign w:val="center"/>
          </w:tcPr>
          <w:p w14:paraId="4BF6E6B7" w14:textId="6E6E4CD3"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Andrew Turley</w:t>
            </w:r>
          </w:p>
        </w:tc>
        <w:tc>
          <w:tcPr>
            <w:tcW w:w="3539" w:type="dxa"/>
            <w:shd w:val="clear" w:color="auto" w:fill="auto"/>
            <w:vAlign w:val="center"/>
          </w:tcPr>
          <w:p w14:paraId="59FDE746" w14:textId="188621E8"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AEMO</w:t>
            </w:r>
          </w:p>
        </w:tc>
        <w:tc>
          <w:tcPr>
            <w:tcW w:w="2268" w:type="dxa"/>
            <w:shd w:val="clear" w:color="auto" w:fill="auto"/>
            <w:vAlign w:val="center"/>
          </w:tcPr>
          <w:p w14:paraId="7C9E5EBD" w14:textId="6CCF8072"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Brisbane</w:t>
            </w:r>
          </w:p>
        </w:tc>
      </w:tr>
      <w:tr w:rsidR="000F0377" w:rsidRPr="005E695E" w14:paraId="3C223339" w14:textId="77777777" w:rsidTr="00C076A8">
        <w:trPr>
          <w:trHeight w:val="20"/>
        </w:trPr>
        <w:tc>
          <w:tcPr>
            <w:tcW w:w="2840" w:type="dxa"/>
            <w:shd w:val="clear" w:color="auto" w:fill="auto"/>
            <w:vAlign w:val="center"/>
          </w:tcPr>
          <w:p w14:paraId="6989C70B" w14:textId="6F7F73F9"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Elijah Pack</w:t>
            </w:r>
          </w:p>
        </w:tc>
        <w:tc>
          <w:tcPr>
            <w:tcW w:w="3539" w:type="dxa"/>
            <w:shd w:val="clear" w:color="auto" w:fill="auto"/>
            <w:vAlign w:val="center"/>
          </w:tcPr>
          <w:p w14:paraId="65A5E1E9" w14:textId="0790FA4B"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AEMO</w:t>
            </w:r>
          </w:p>
        </w:tc>
        <w:tc>
          <w:tcPr>
            <w:tcW w:w="2268" w:type="dxa"/>
            <w:shd w:val="clear" w:color="auto" w:fill="auto"/>
            <w:vAlign w:val="center"/>
          </w:tcPr>
          <w:p w14:paraId="27D89D95" w14:textId="5FDEB2D6"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Brisbane</w:t>
            </w:r>
          </w:p>
        </w:tc>
      </w:tr>
      <w:tr w:rsidR="000F0377" w:rsidRPr="005E695E" w14:paraId="7420ED39" w14:textId="77777777" w:rsidTr="00C076A8">
        <w:trPr>
          <w:trHeight w:val="20"/>
        </w:trPr>
        <w:tc>
          <w:tcPr>
            <w:tcW w:w="2840" w:type="dxa"/>
            <w:shd w:val="clear" w:color="auto" w:fill="auto"/>
            <w:vAlign w:val="center"/>
          </w:tcPr>
          <w:p w14:paraId="2A857791" w14:textId="7D7FA04B"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Suzette Lizamore</w:t>
            </w:r>
          </w:p>
        </w:tc>
        <w:tc>
          <w:tcPr>
            <w:tcW w:w="3539" w:type="dxa"/>
            <w:shd w:val="clear" w:color="auto" w:fill="auto"/>
            <w:vAlign w:val="center"/>
          </w:tcPr>
          <w:p w14:paraId="5D48C360" w14:textId="2435544F"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AEMO</w:t>
            </w:r>
          </w:p>
        </w:tc>
        <w:tc>
          <w:tcPr>
            <w:tcW w:w="2268" w:type="dxa"/>
            <w:shd w:val="clear" w:color="auto" w:fill="auto"/>
            <w:vAlign w:val="center"/>
          </w:tcPr>
          <w:p w14:paraId="4B7C2193" w14:textId="2CF0264E"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Brisbane</w:t>
            </w:r>
          </w:p>
        </w:tc>
      </w:tr>
      <w:tr w:rsidR="000F0377" w:rsidRPr="005E695E" w14:paraId="197CB6A4" w14:textId="77777777" w:rsidTr="00C076A8">
        <w:trPr>
          <w:trHeight w:val="20"/>
        </w:trPr>
        <w:tc>
          <w:tcPr>
            <w:tcW w:w="2840" w:type="dxa"/>
            <w:shd w:val="clear" w:color="auto" w:fill="auto"/>
            <w:vAlign w:val="center"/>
          </w:tcPr>
          <w:p w14:paraId="319F8CAE" w14:textId="13FA3C61"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Brooke Edwards</w:t>
            </w:r>
          </w:p>
        </w:tc>
        <w:tc>
          <w:tcPr>
            <w:tcW w:w="3539" w:type="dxa"/>
            <w:shd w:val="clear" w:color="auto" w:fill="auto"/>
            <w:vAlign w:val="center"/>
          </w:tcPr>
          <w:p w14:paraId="50E4BFC2" w14:textId="01EB1801"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AEMO</w:t>
            </w:r>
          </w:p>
        </w:tc>
        <w:tc>
          <w:tcPr>
            <w:tcW w:w="2268" w:type="dxa"/>
            <w:shd w:val="clear" w:color="auto" w:fill="auto"/>
            <w:vAlign w:val="center"/>
          </w:tcPr>
          <w:p w14:paraId="729D596E" w14:textId="33048BC5"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Melbourne</w:t>
            </w:r>
          </w:p>
        </w:tc>
      </w:tr>
      <w:tr w:rsidR="000F0377" w:rsidRPr="005E695E" w14:paraId="6E5852CE" w14:textId="77777777" w:rsidTr="00C076A8">
        <w:trPr>
          <w:trHeight w:val="20"/>
        </w:trPr>
        <w:tc>
          <w:tcPr>
            <w:tcW w:w="2840" w:type="dxa"/>
            <w:shd w:val="clear" w:color="auto" w:fill="auto"/>
            <w:vAlign w:val="center"/>
          </w:tcPr>
          <w:p w14:paraId="665D6F65" w14:textId="5072E141" w:rsidR="000F0377" w:rsidRPr="005E695E"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Craig Price</w:t>
            </w:r>
          </w:p>
        </w:tc>
        <w:tc>
          <w:tcPr>
            <w:tcW w:w="3539" w:type="dxa"/>
            <w:shd w:val="clear" w:color="auto" w:fill="auto"/>
            <w:vAlign w:val="center"/>
          </w:tcPr>
          <w:p w14:paraId="298763FD" w14:textId="62385F8A" w:rsidR="000F0377" w:rsidRPr="005E695E"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AEMO</w:t>
            </w:r>
          </w:p>
        </w:tc>
        <w:tc>
          <w:tcPr>
            <w:tcW w:w="2268" w:type="dxa"/>
            <w:shd w:val="clear" w:color="auto" w:fill="auto"/>
            <w:vAlign w:val="center"/>
          </w:tcPr>
          <w:p w14:paraId="4A13A2C6" w14:textId="27B624AD" w:rsidR="000F0377" w:rsidRPr="005E695E"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Melbourne</w:t>
            </w:r>
          </w:p>
        </w:tc>
      </w:tr>
      <w:tr w:rsidR="000F0377" w:rsidRPr="005E695E" w14:paraId="0BB7A096" w14:textId="77777777" w:rsidTr="00C076A8">
        <w:trPr>
          <w:trHeight w:val="20"/>
        </w:trPr>
        <w:tc>
          <w:tcPr>
            <w:tcW w:w="2840" w:type="dxa"/>
            <w:shd w:val="clear" w:color="auto" w:fill="auto"/>
            <w:vAlign w:val="center"/>
          </w:tcPr>
          <w:p w14:paraId="4D6D909C" w14:textId="11A9B7C6" w:rsidR="000F0377" w:rsidRPr="005E695E"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Matthew Armitage</w:t>
            </w:r>
          </w:p>
        </w:tc>
        <w:tc>
          <w:tcPr>
            <w:tcW w:w="3539" w:type="dxa"/>
            <w:shd w:val="clear" w:color="auto" w:fill="auto"/>
            <w:vAlign w:val="center"/>
          </w:tcPr>
          <w:p w14:paraId="7F51A089" w14:textId="36FBDFE0" w:rsidR="000F0377" w:rsidRPr="005E695E"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AEMO</w:t>
            </w:r>
          </w:p>
        </w:tc>
        <w:tc>
          <w:tcPr>
            <w:tcW w:w="2268" w:type="dxa"/>
            <w:shd w:val="clear" w:color="auto" w:fill="auto"/>
            <w:vAlign w:val="center"/>
          </w:tcPr>
          <w:p w14:paraId="7988AF3D" w14:textId="77C87002" w:rsidR="000F0377" w:rsidRPr="005E695E"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Melbourne</w:t>
            </w:r>
          </w:p>
        </w:tc>
      </w:tr>
      <w:tr w:rsidR="009B552F" w:rsidRPr="005E695E" w14:paraId="46F260C4" w14:textId="77777777" w:rsidTr="00C076A8">
        <w:trPr>
          <w:trHeight w:val="20"/>
        </w:trPr>
        <w:tc>
          <w:tcPr>
            <w:tcW w:w="2840" w:type="dxa"/>
            <w:shd w:val="clear" w:color="auto" w:fill="auto"/>
            <w:vAlign w:val="center"/>
          </w:tcPr>
          <w:p w14:paraId="5493AC8B" w14:textId="17997481" w:rsidR="009B552F" w:rsidRDefault="009B552F" w:rsidP="000F0377">
            <w:pPr>
              <w:spacing w:after="0" w:line="240" w:lineRule="auto"/>
              <w:rPr>
                <w:rFonts w:ascii="Arial" w:hAnsi="Arial" w:cs="Arial"/>
                <w:color w:val="1E4164"/>
                <w:sz w:val="21"/>
                <w:szCs w:val="21"/>
              </w:rPr>
            </w:pPr>
            <w:r>
              <w:rPr>
                <w:rFonts w:ascii="Arial" w:hAnsi="Arial" w:cs="Arial"/>
                <w:color w:val="1E4164"/>
                <w:sz w:val="21"/>
                <w:szCs w:val="21"/>
              </w:rPr>
              <w:t>Nadesan Pushparaj</w:t>
            </w:r>
          </w:p>
        </w:tc>
        <w:tc>
          <w:tcPr>
            <w:tcW w:w="3539" w:type="dxa"/>
            <w:shd w:val="clear" w:color="auto" w:fill="auto"/>
            <w:vAlign w:val="center"/>
          </w:tcPr>
          <w:p w14:paraId="404F3EA4" w14:textId="050275E9" w:rsidR="009B552F" w:rsidRDefault="009B552F" w:rsidP="000F0377">
            <w:pPr>
              <w:spacing w:after="0" w:line="240" w:lineRule="auto"/>
              <w:rPr>
                <w:rFonts w:ascii="Arial" w:hAnsi="Arial" w:cs="Arial"/>
                <w:color w:val="1E4164"/>
                <w:sz w:val="21"/>
                <w:szCs w:val="21"/>
              </w:rPr>
            </w:pPr>
            <w:r>
              <w:rPr>
                <w:rFonts w:ascii="Arial" w:hAnsi="Arial" w:cs="Arial"/>
                <w:color w:val="1E4164"/>
                <w:sz w:val="21"/>
                <w:szCs w:val="21"/>
              </w:rPr>
              <w:t>AEMO</w:t>
            </w:r>
          </w:p>
        </w:tc>
        <w:tc>
          <w:tcPr>
            <w:tcW w:w="2268" w:type="dxa"/>
            <w:shd w:val="clear" w:color="auto" w:fill="auto"/>
            <w:vAlign w:val="center"/>
          </w:tcPr>
          <w:p w14:paraId="3B22F3DE" w14:textId="4A722244" w:rsidR="009B552F" w:rsidRDefault="009B552F" w:rsidP="000F0377">
            <w:pPr>
              <w:spacing w:after="0" w:line="240" w:lineRule="auto"/>
              <w:rPr>
                <w:rFonts w:ascii="Arial" w:hAnsi="Arial" w:cs="Arial"/>
                <w:color w:val="1E4164"/>
                <w:sz w:val="21"/>
                <w:szCs w:val="21"/>
              </w:rPr>
            </w:pPr>
            <w:r>
              <w:rPr>
                <w:rFonts w:ascii="Arial" w:hAnsi="Arial" w:cs="Arial"/>
                <w:color w:val="1E4164"/>
                <w:sz w:val="21"/>
                <w:szCs w:val="21"/>
              </w:rPr>
              <w:t>Melbourne</w:t>
            </w:r>
          </w:p>
        </w:tc>
      </w:tr>
      <w:tr w:rsidR="000F0377" w:rsidRPr="005E695E" w14:paraId="1283FCA8" w14:textId="77777777" w:rsidTr="00C076A8">
        <w:trPr>
          <w:trHeight w:val="20"/>
        </w:trPr>
        <w:tc>
          <w:tcPr>
            <w:tcW w:w="2840" w:type="dxa"/>
            <w:shd w:val="clear" w:color="auto" w:fill="auto"/>
            <w:vAlign w:val="center"/>
          </w:tcPr>
          <w:p w14:paraId="1E9863D9" w14:textId="5F7E028C"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Nicola Falcon</w:t>
            </w:r>
          </w:p>
        </w:tc>
        <w:tc>
          <w:tcPr>
            <w:tcW w:w="3539" w:type="dxa"/>
            <w:shd w:val="clear" w:color="auto" w:fill="auto"/>
            <w:vAlign w:val="center"/>
          </w:tcPr>
          <w:p w14:paraId="573B4F00" w14:textId="00349E96"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AEMO</w:t>
            </w:r>
          </w:p>
        </w:tc>
        <w:tc>
          <w:tcPr>
            <w:tcW w:w="2268" w:type="dxa"/>
            <w:shd w:val="clear" w:color="auto" w:fill="auto"/>
            <w:vAlign w:val="center"/>
          </w:tcPr>
          <w:p w14:paraId="1952A4AB" w14:textId="7DB49F47"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Melbourne</w:t>
            </w:r>
          </w:p>
        </w:tc>
      </w:tr>
      <w:tr w:rsidR="000F0377" w:rsidRPr="005E695E" w14:paraId="788F8183" w14:textId="77777777" w:rsidTr="00C076A8">
        <w:trPr>
          <w:trHeight w:val="20"/>
        </w:trPr>
        <w:tc>
          <w:tcPr>
            <w:tcW w:w="2840" w:type="dxa"/>
            <w:shd w:val="clear" w:color="auto" w:fill="auto"/>
            <w:vAlign w:val="center"/>
          </w:tcPr>
          <w:p w14:paraId="0462E238" w14:textId="154F6F3E"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Michael Zammit</w:t>
            </w:r>
          </w:p>
        </w:tc>
        <w:tc>
          <w:tcPr>
            <w:tcW w:w="3539" w:type="dxa"/>
            <w:shd w:val="clear" w:color="auto" w:fill="auto"/>
            <w:vAlign w:val="center"/>
          </w:tcPr>
          <w:p w14:paraId="608D3F01" w14:textId="236B568C"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AGL</w:t>
            </w:r>
          </w:p>
        </w:tc>
        <w:tc>
          <w:tcPr>
            <w:tcW w:w="2268" w:type="dxa"/>
            <w:shd w:val="clear" w:color="auto" w:fill="auto"/>
            <w:vAlign w:val="center"/>
          </w:tcPr>
          <w:p w14:paraId="25B70034" w14:textId="67E3F51A"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Melbourne</w:t>
            </w:r>
          </w:p>
        </w:tc>
      </w:tr>
      <w:tr w:rsidR="000F0377" w:rsidRPr="005E695E" w14:paraId="2A75A0F1" w14:textId="77777777" w:rsidTr="00C076A8">
        <w:trPr>
          <w:trHeight w:val="20"/>
        </w:trPr>
        <w:tc>
          <w:tcPr>
            <w:tcW w:w="2840" w:type="dxa"/>
            <w:shd w:val="clear" w:color="auto" w:fill="auto"/>
            <w:vAlign w:val="center"/>
          </w:tcPr>
          <w:p w14:paraId="34686864" w14:textId="2F3EC1C9"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Peter Young</w:t>
            </w:r>
          </w:p>
        </w:tc>
        <w:tc>
          <w:tcPr>
            <w:tcW w:w="3539" w:type="dxa"/>
            <w:shd w:val="clear" w:color="auto" w:fill="auto"/>
            <w:vAlign w:val="center"/>
          </w:tcPr>
          <w:p w14:paraId="24798A17" w14:textId="159CFF9C"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AGL</w:t>
            </w:r>
          </w:p>
        </w:tc>
        <w:tc>
          <w:tcPr>
            <w:tcW w:w="2268" w:type="dxa"/>
            <w:shd w:val="clear" w:color="auto" w:fill="auto"/>
            <w:vAlign w:val="center"/>
          </w:tcPr>
          <w:p w14:paraId="65B34BF3" w14:textId="4306B101"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Melbourne</w:t>
            </w:r>
          </w:p>
        </w:tc>
      </w:tr>
      <w:tr w:rsidR="000F0377" w:rsidRPr="005E695E" w14:paraId="22D720EC" w14:textId="77777777" w:rsidTr="00C076A8">
        <w:trPr>
          <w:trHeight w:val="20"/>
        </w:trPr>
        <w:tc>
          <w:tcPr>
            <w:tcW w:w="2840" w:type="dxa"/>
            <w:shd w:val="clear" w:color="auto" w:fill="auto"/>
            <w:vAlign w:val="center"/>
          </w:tcPr>
          <w:p w14:paraId="7DABF418" w14:textId="72C14914"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Luke Russell</w:t>
            </w:r>
          </w:p>
        </w:tc>
        <w:tc>
          <w:tcPr>
            <w:tcW w:w="3539" w:type="dxa"/>
            <w:shd w:val="clear" w:color="auto" w:fill="auto"/>
            <w:vAlign w:val="center"/>
          </w:tcPr>
          <w:p w14:paraId="48C045EA" w14:textId="7C1D7CAC"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AusNet Services</w:t>
            </w:r>
          </w:p>
        </w:tc>
        <w:tc>
          <w:tcPr>
            <w:tcW w:w="2268" w:type="dxa"/>
            <w:shd w:val="clear" w:color="auto" w:fill="auto"/>
            <w:vAlign w:val="center"/>
          </w:tcPr>
          <w:p w14:paraId="1346EBF7" w14:textId="1244CECB" w:rsidR="000F0377" w:rsidRPr="005130A0"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Melbourne</w:t>
            </w:r>
          </w:p>
        </w:tc>
      </w:tr>
      <w:tr w:rsidR="000F0377" w:rsidRPr="005E695E" w14:paraId="28D510BC" w14:textId="77777777" w:rsidTr="00C076A8">
        <w:trPr>
          <w:trHeight w:val="20"/>
        </w:trPr>
        <w:tc>
          <w:tcPr>
            <w:tcW w:w="2840" w:type="dxa"/>
            <w:shd w:val="clear" w:color="auto" w:fill="auto"/>
            <w:vAlign w:val="center"/>
          </w:tcPr>
          <w:p w14:paraId="3216CE6F" w14:textId="74BE0268" w:rsidR="000F0377"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Sujeewa Vithana</w:t>
            </w:r>
          </w:p>
        </w:tc>
        <w:tc>
          <w:tcPr>
            <w:tcW w:w="3539" w:type="dxa"/>
            <w:shd w:val="clear" w:color="auto" w:fill="auto"/>
            <w:vAlign w:val="center"/>
          </w:tcPr>
          <w:p w14:paraId="2FFA43DA" w14:textId="386F469E" w:rsidR="000F0377"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 xml:space="preserve">United Energy and </w:t>
            </w:r>
            <w:proofErr w:type="spellStart"/>
            <w:r>
              <w:rPr>
                <w:rFonts w:ascii="Arial" w:hAnsi="Arial" w:cs="Arial"/>
                <w:color w:val="1E4164"/>
                <w:sz w:val="21"/>
                <w:szCs w:val="21"/>
              </w:rPr>
              <w:t>Multinet</w:t>
            </w:r>
            <w:proofErr w:type="spellEnd"/>
            <w:r>
              <w:rPr>
                <w:rFonts w:ascii="Arial" w:hAnsi="Arial" w:cs="Arial"/>
                <w:color w:val="1E4164"/>
                <w:sz w:val="21"/>
                <w:szCs w:val="21"/>
              </w:rPr>
              <w:t xml:space="preserve"> Gas</w:t>
            </w:r>
          </w:p>
        </w:tc>
        <w:tc>
          <w:tcPr>
            <w:tcW w:w="2268" w:type="dxa"/>
            <w:shd w:val="clear" w:color="auto" w:fill="auto"/>
            <w:vAlign w:val="center"/>
          </w:tcPr>
          <w:p w14:paraId="2F09DFA2" w14:textId="1FF4F889" w:rsidR="000F0377"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Melbourne</w:t>
            </w:r>
          </w:p>
        </w:tc>
      </w:tr>
      <w:tr w:rsidR="000F0377" w:rsidRPr="005E695E" w14:paraId="0B851F24" w14:textId="77777777" w:rsidTr="00C076A8">
        <w:trPr>
          <w:trHeight w:val="20"/>
        </w:trPr>
        <w:tc>
          <w:tcPr>
            <w:tcW w:w="2840" w:type="dxa"/>
            <w:shd w:val="clear" w:color="auto" w:fill="auto"/>
            <w:vAlign w:val="center"/>
          </w:tcPr>
          <w:p w14:paraId="49D862BE" w14:textId="13EF7125" w:rsidR="000F0377"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John Sligar</w:t>
            </w:r>
          </w:p>
        </w:tc>
        <w:tc>
          <w:tcPr>
            <w:tcW w:w="3539" w:type="dxa"/>
            <w:shd w:val="clear" w:color="auto" w:fill="auto"/>
            <w:vAlign w:val="center"/>
          </w:tcPr>
          <w:p w14:paraId="0D50E214" w14:textId="63D455F5" w:rsidR="000F0377"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Sligar &amp; Associates</w:t>
            </w:r>
          </w:p>
        </w:tc>
        <w:tc>
          <w:tcPr>
            <w:tcW w:w="2268" w:type="dxa"/>
            <w:shd w:val="clear" w:color="auto" w:fill="auto"/>
            <w:vAlign w:val="center"/>
          </w:tcPr>
          <w:p w14:paraId="72FDBE94" w14:textId="63F276B6" w:rsidR="000F0377"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Sydney</w:t>
            </w:r>
          </w:p>
        </w:tc>
      </w:tr>
      <w:tr w:rsidR="00DF5264" w:rsidRPr="005E695E" w14:paraId="07E49714" w14:textId="77777777" w:rsidTr="00C076A8">
        <w:trPr>
          <w:trHeight w:val="20"/>
        </w:trPr>
        <w:tc>
          <w:tcPr>
            <w:tcW w:w="2840" w:type="dxa"/>
            <w:shd w:val="clear" w:color="auto" w:fill="auto"/>
            <w:vAlign w:val="center"/>
          </w:tcPr>
          <w:p w14:paraId="1538B88B" w14:textId="24985869" w:rsidR="00DF5264" w:rsidRDefault="00DF5264" w:rsidP="00DF5264">
            <w:pPr>
              <w:spacing w:after="0" w:line="240" w:lineRule="auto"/>
              <w:rPr>
                <w:rFonts w:ascii="Arial" w:hAnsi="Arial" w:cs="Arial"/>
                <w:color w:val="1E4164"/>
                <w:sz w:val="21"/>
                <w:szCs w:val="21"/>
              </w:rPr>
            </w:pPr>
            <w:r>
              <w:rPr>
                <w:rFonts w:ascii="Arial" w:hAnsi="Arial" w:cs="Arial"/>
                <w:color w:val="1E4164"/>
                <w:sz w:val="21"/>
                <w:szCs w:val="21"/>
              </w:rPr>
              <w:t>Brad Parker</w:t>
            </w:r>
          </w:p>
        </w:tc>
        <w:tc>
          <w:tcPr>
            <w:tcW w:w="3539" w:type="dxa"/>
            <w:shd w:val="clear" w:color="auto" w:fill="auto"/>
            <w:vAlign w:val="center"/>
          </w:tcPr>
          <w:p w14:paraId="3C0C740E" w14:textId="03846BD2" w:rsidR="00DF5264" w:rsidRDefault="00DF5264" w:rsidP="00DF5264">
            <w:pPr>
              <w:spacing w:after="0" w:line="240" w:lineRule="auto"/>
              <w:rPr>
                <w:rFonts w:ascii="Arial" w:hAnsi="Arial" w:cs="Arial"/>
                <w:color w:val="1E4164"/>
                <w:sz w:val="21"/>
                <w:szCs w:val="21"/>
              </w:rPr>
            </w:pPr>
            <w:proofErr w:type="spellStart"/>
            <w:r>
              <w:rPr>
                <w:rFonts w:ascii="Arial" w:hAnsi="Arial" w:cs="Arial"/>
                <w:color w:val="1E4164"/>
                <w:sz w:val="21"/>
                <w:szCs w:val="21"/>
              </w:rPr>
              <w:t>ElectraNet</w:t>
            </w:r>
            <w:proofErr w:type="spellEnd"/>
          </w:p>
        </w:tc>
        <w:tc>
          <w:tcPr>
            <w:tcW w:w="2268" w:type="dxa"/>
            <w:shd w:val="clear" w:color="auto" w:fill="auto"/>
            <w:vAlign w:val="center"/>
          </w:tcPr>
          <w:p w14:paraId="44CD0278" w14:textId="0A290932" w:rsidR="00DF5264" w:rsidRDefault="00DF5264" w:rsidP="00DF5264">
            <w:pPr>
              <w:spacing w:after="0" w:line="240" w:lineRule="auto"/>
              <w:rPr>
                <w:rFonts w:ascii="Arial" w:hAnsi="Arial" w:cs="Arial"/>
                <w:color w:val="1E4164"/>
                <w:sz w:val="21"/>
                <w:szCs w:val="21"/>
              </w:rPr>
            </w:pPr>
            <w:r>
              <w:rPr>
                <w:rFonts w:ascii="Arial" w:hAnsi="Arial" w:cs="Arial"/>
                <w:color w:val="1E4164"/>
                <w:sz w:val="21"/>
                <w:szCs w:val="21"/>
              </w:rPr>
              <w:t>Adelaide</w:t>
            </w:r>
          </w:p>
        </w:tc>
      </w:tr>
      <w:tr w:rsidR="00F4264B" w:rsidRPr="005E695E" w14:paraId="35C65059" w14:textId="77777777" w:rsidTr="00A830AE">
        <w:trPr>
          <w:trHeight w:val="20"/>
        </w:trPr>
        <w:tc>
          <w:tcPr>
            <w:tcW w:w="2840" w:type="dxa"/>
            <w:shd w:val="clear" w:color="auto" w:fill="auto"/>
          </w:tcPr>
          <w:p w14:paraId="7C25634C" w14:textId="3AF15E1C" w:rsidR="00F4264B" w:rsidRDefault="00F4264B" w:rsidP="00F4264B">
            <w:pPr>
              <w:spacing w:after="0" w:line="240" w:lineRule="auto"/>
              <w:rPr>
                <w:rFonts w:ascii="Arial" w:hAnsi="Arial" w:cs="Arial"/>
                <w:color w:val="1E4164"/>
                <w:sz w:val="21"/>
                <w:szCs w:val="21"/>
              </w:rPr>
            </w:pPr>
            <w:r w:rsidRPr="00F4264B">
              <w:rPr>
                <w:rFonts w:ascii="Arial" w:hAnsi="Arial" w:cs="Arial"/>
                <w:color w:val="1E4164"/>
                <w:sz w:val="21"/>
                <w:szCs w:val="21"/>
              </w:rPr>
              <w:t xml:space="preserve">Marino Bolzon </w:t>
            </w:r>
          </w:p>
        </w:tc>
        <w:tc>
          <w:tcPr>
            <w:tcW w:w="3539" w:type="dxa"/>
            <w:shd w:val="clear" w:color="auto" w:fill="auto"/>
            <w:vAlign w:val="center"/>
          </w:tcPr>
          <w:p w14:paraId="415F550B" w14:textId="613177C5" w:rsidR="00F4264B" w:rsidRDefault="00F4264B" w:rsidP="00F4264B">
            <w:pPr>
              <w:spacing w:after="0" w:line="240" w:lineRule="auto"/>
              <w:rPr>
                <w:rFonts w:ascii="Arial" w:hAnsi="Arial" w:cs="Arial"/>
                <w:color w:val="1E4164"/>
                <w:sz w:val="21"/>
                <w:szCs w:val="21"/>
              </w:rPr>
            </w:pPr>
            <w:r>
              <w:rPr>
                <w:rFonts w:ascii="Arial" w:hAnsi="Arial" w:cs="Arial"/>
                <w:color w:val="1E4164"/>
                <w:sz w:val="21"/>
                <w:szCs w:val="21"/>
              </w:rPr>
              <w:t>SA Government</w:t>
            </w:r>
          </w:p>
        </w:tc>
        <w:tc>
          <w:tcPr>
            <w:tcW w:w="2268" w:type="dxa"/>
            <w:shd w:val="clear" w:color="auto" w:fill="auto"/>
            <w:vAlign w:val="center"/>
          </w:tcPr>
          <w:p w14:paraId="014E5959" w14:textId="630F8EDE" w:rsidR="00F4264B" w:rsidRDefault="00F4264B" w:rsidP="00F4264B">
            <w:pPr>
              <w:spacing w:after="0" w:line="240" w:lineRule="auto"/>
              <w:rPr>
                <w:rFonts w:ascii="Arial" w:hAnsi="Arial" w:cs="Arial"/>
                <w:color w:val="1E4164"/>
                <w:sz w:val="21"/>
                <w:szCs w:val="21"/>
              </w:rPr>
            </w:pPr>
            <w:r w:rsidRPr="00F4264B">
              <w:rPr>
                <w:rFonts w:ascii="Arial" w:hAnsi="Arial" w:cs="Arial"/>
                <w:color w:val="1E4164"/>
                <w:sz w:val="21"/>
                <w:szCs w:val="21"/>
              </w:rPr>
              <w:t>Adelaide</w:t>
            </w:r>
          </w:p>
        </w:tc>
      </w:tr>
      <w:tr w:rsidR="00F4264B" w:rsidRPr="005E695E" w14:paraId="374473EA" w14:textId="77777777" w:rsidTr="00A830AE">
        <w:trPr>
          <w:trHeight w:val="20"/>
        </w:trPr>
        <w:tc>
          <w:tcPr>
            <w:tcW w:w="2840" w:type="dxa"/>
            <w:shd w:val="clear" w:color="auto" w:fill="auto"/>
          </w:tcPr>
          <w:p w14:paraId="699FE9BF" w14:textId="58B41889" w:rsidR="00F4264B" w:rsidRDefault="00F4264B" w:rsidP="00F4264B">
            <w:pPr>
              <w:spacing w:after="0" w:line="240" w:lineRule="auto"/>
              <w:rPr>
                <w:rFonts w:ascii="Arial" w:hAnsi="Arial" w:cs="Arial"/>
                <w:color w:val="1E4164"/>
                <w:sz w:val="21"/>
                <w:szCs w:val="21"/>
              </w:rPr>
            </w:pPr>
            <w:r w:rsidRPr="00F4264B">
              <w:rPr>
                <w:rFonts w:ascii="Arial" w:hAnsi="Arial" w:cs="Arial"/>
                <w:color w:val="1E4164"/>
                <w:sz w:val="21"/>
                <w:szCs w:val="21"/>
              </w:rPr>
              <w:t xml:space="preserve">Abe Abdallah </w:t>
            </w:r>
          </w:p>
        </w:tc>
        <w:tc>
          <w:tcPr>
            <w:tcW w:w="3539" w:type="dxa"/>
            <w:shd w:val="clear" w:color="auto" w:fill="auto"/>
            <w:vAlign w:val="center"/>
          </w:tcPr>
          <w:p w14:paraId="36D73CB9" w14:textId="41CCBB13" w:rsidR="00F4264B" w:rsidRDefault="00F4264B" w:rsidP="00F4264B">
            <w:pPr>
              <w:spacing w:after="0" w:line="240" w:lineRule="auto"/>
              <w:rPr>
                <w:rFonts w:ascii="Arial" w:hAnsi="Arial" w:cs="Arial"/>
                <w:color w:val="1E4164"/>
                <w:sz w:val="21"/>
                <w:szCs w:val="21"/>
              </w:rPr>
            </w:pPr>
            <w:r>
              <w:rPr>
                <w:rFonts w:ascii="Arial" w:hAnsi="Arial" w:cs="Arial"/>
                <w:color w:val="1E4164"/>
                <w:sz w:val="21"/>
                <w:szCs w:val="21"/>
              </w:rPr>
              <w:t>SA Government</w:t>
            </w:r>
          </w:p>
        </w:tc>
        <w:tc>
          <w:tcPr>
            <w:tcW w:w="2268" w:type="dxa"/>
            <w:shd w:val="clear" w:color="auto" w:fill="auto"/>
            <w:vAlign w:val="center"/>
          </w:tcPr>
          <w:p w14:paraId="7A41541A" w14:textId="4C0FB91F" w:rsidR="00F4264B" w:rsidRDefault="00F4264B" w:rsidP="00F4264B">
            <w:pPr>
              <w:spacing w:after="0" w:line="240" w:lineRule="auto"/>
              <w:rPr>
                <w:rFonts w:ascii="Arial" w:hAnsi="Arial" w:cs="Arial"/>
                <w:color w:val="1E4164"/>
                <w:sz w:val="21"/>
                <w:szCs w:val="21"/>
              </w:rPr>
            </w:pPr>
            <w:r w:rsidRPr="00F4264B">
              <w:rPr>
                <w:rFonts w:ascii="Arial" w:hAnsi="Arial" w:cs="Arial"/>
                <w:color w:val="1E4164"/>
                <w:sz w:val="21"/>
                <w:szCs w:val="21"/>
              </w:rPr>
              <w:t>Adelaide</w:t>
            </w:r>
          </w:p>
        </w:tc>
      </w:tr>
      <w:tr w:rsidR="00AC2819" w:rsidRPr="005E695E" w14:paraId="10437CC0" w14:textId="77777777" w:rsidTr="00C076A8">
        <w:trPr>
          <w:trHeight w:val="20"/>
        </w:trPr>
        <w:tc>
          <w:tcPr>
            <w:tcW w:w="2840" w:type="dxa"/>
            <w:shd w:val="clear" w:color="auto" w:fill="auto"/>
            <w:vAlign w:val="center"/>
          </w:tcPr>
          <w:p w14:paraId="67932A85" w14:textId="08158049" w:rsidR="00AC2819" w:rsidRDefault="00AC2819" w:rsidP="00DF5264">
            <w:pPr>
              <w:spacing w:after="0" w:line="240" w:lineRule="auto"/>
              <w:rPr>
                <w:rFonts w:ascii="Arial" w:hAnsi="Arial" w:cs="Arial"/>
                <w:color w:val="1E4164"/>
                <w:sz w:val="21"/>
                <w:szCs w:val="21"/>
              </w:rPr>
            </w:pPr>
            <w:r>
              <w:rPr>
                <w:rFonts w:ascii="Arial" w:hAnsi="Arial" w:cs="Arial"/>
                <w:color w:val="1E4164"/>
                <w:sz w:val="21"/>
                <w:szCs w:val="21"/>
              </w:rPr>
              <w:t>Steve Meiklejohn</w:t>
            </w:r>
          </w:p>
        </w:tc>
        <w:tc>
          <w:tcPr>
            <w:tcW w:w="3539" w:type="dxa"/>
            <w:shd w:val="clear" w:color="auto" w:fill="auto"/>
            <w:vAlign w:val="center"/>
          </w:tcPr>
          <w:p w14:paraId="13D32283" w14:textId="3BE71C47" w:rsidR="00AC2819" w:rsidRDefault="00AC2819" w:rsidP="00DF5264">
            <w:pPr>
              <w:spacing w:after="0" w:line="240" w:lineRule="auto"/>
              <w:rPr>
                <w:rFonts w:ascii="Arial" w:hAnsi="Arial" w:cs="Arial"/>
                <w:color w:val="1E4164"/>
                <w:sz w:val="21"/>
                <w:szCs w:val="21"/>
              </w:rPr>
            </w:pPr>
            <w:r>
              <w:rPr>
                <w:rFonts w:ascii="Arial" w:hAnsi="Arial" w:cs="Arial"/>
                <w:color w:val="1E4164"/>
                <w:sz w:val="21"/>
                <w:szCs w:val="21"/>
              </w:rPr>
              <w:t>Stanwell</w:t>
            </w:r>
          </w:p>
        </w:tc>
        <w:tc>
          <w:tcPr>
            <w:tcW w:w="2268" w:type="dxa"/>
            <w:shd w:val="clear" w:color="auto" w:fill="auto"/>
            <w:vAlign w:val="center"/>
          </w:tcPr>
          <w:p w14:paraId="25DFA82D" w14:textId="2C34ACA1" w:rsidR="00AC2819" w:rsidRDefault="00AC2819" w:rsidP="00DF5264">
            <w:pPr>
              <w:spacing w:after="0" w:line="240" w:lineRule="auto"/>
              <w:rPr>
                <w:rFonts w:ascii="Arial" w:hAnsi="Arial" w:cs="Arial"/>
                <w:color w:val="1E4164"/>
                <w:sz w:val="21"/>
                <w:szCs w:val="21"/>
              </w:rPr>
            </w:pPr>
            <w:r>
              <w:rPr>
                <w:rFonts w:ascii="Arial" w:hAnsi="Arial" w:cs="Arial"/>
                <w:color w:val="1E4164"/>
                <w:sz w:val="21"/>
                <w:szCs w:val="21"/>
              </w:rPr>
              <w:t>Brisbane</w:t>
            </w:r>
          </w:p>
        </w:tc>
      </w:tr>
      <w:tr w:rsidR="000F0377" w:rsidRPr="005E695E" w14:paraId="115DD0D9" w14:textId="77777777" w:rsidTr="00C076A8">
        <w:trPr>
          <w:trHeight w:val="20"/>
        </w:trPr>
        <w:tc>
          <w:tcPr>
            <w:tcW w:w="2840" w:type="dxa"/>
            <w:shd w:val="clear" w:color="auto" w:fill="auto"/>
            <w:vAlign w:val="center"/>
          </w:tcPr>
          <w:p w14:paraId="10EFCFB2" w14:textId="67C114BB" w:rsidR="000F0377" w:rsidRPr="005E695E"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Dominic Eaton</w:t>
            </w:r>
          </w:p>
        </w:tc>
        <w:tc>
          <w:tcPr>
            <w:tcW w:w="3539" w:type="dxa"/>
            <w:shd w:val="clear" w:color="auto" w:fill="auto"/>
            <w:vAlign w:val="center"/>
          </w:tcPr>
          <w:p w14:paraId="5AFF9982" w14:textId="75454A5C" w:rsidR="000F0377" w:rsidRPr="005E695E"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AGNL</w:t>
            </w:r>
          </w:p>
        </w:tc>
        <w:tc>
          <w:tcPr>
            <w:tcW w:w="2268" w:type="dxa"/>
            <w:shd w:val="clear" w:color="auto" w:fill="auto"/>
            <w:vAlign w:val="center"/>
          </w:tcPr>
          <w:p w14:paraId="1AB0F2C3" w14:textId="7E4291FF" w:rsidR="000F0377" w:rsidRPr="005E695E" w:rsidRDefault="000F0377" w:rsidP="000F0377">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0635CA71" w14:textId="77777777" w:rsidTr="00C076A8">
        <w:trPr>
          <w:trHeight w:val="20"/>
        </w:trPr>
        <w:tc>
          <w:tcPr>
            <w:tcW w:w="2840" w:type="dxa"/>
            <w:shd w:val="clear" w:color="auto" w:fill="auto"/>
            <w:vAlign w:val="center"/>
          </w:tcPr>
          <w:p w14:paraId="6464AB5C" w14:textId="22923E6B" w:rsidR="00D5602A" w:rsidRDefault="00D5602A" w:rsidP="00D5602A">
            <w:pPr>
              <w:spacing w:after="0" w:line="240" w:lineRule="auto"/>
              <w:rPr>
                <w:rFonts w:ascii="Arial" w:hAnsi="Arial" w:cs="Arial"/>
                <w:color w:val="1E4164"/>
                <w:sz w:val="21"/>
                <w:szCs w:val="21"/>
              </w:rPr>
            </w:pPr>
            <w:r>
              <w:rPr>
                <w:rFonts w:ascii="Arial" w:hAnsi="Arial" w:cs="Arial"/>
                <w:color w:val="1E4164"/>
                <w:sz w:val="21"/>
                <w:szCs w:val="21"/>
              </w:rPr>
              <w:t>Will Chivell</w:t>
            </w:r>
          </w:p>
        </w:tc>
        <w:tc>
          <w:tcPr>
            <w:tcW w:w="3539" w:type="dxa"/>
            <w:shd w:val="clear" w:color="auto" w:fill="auto"/>
            <w:vAlign w:val="center"/>
          </w:tcPr>
          <w:p w14:paraId="050ECEA1" w14:textId="279DEDD5" w:rsidR="00D5602A" w:rsidRDefault="00D5602A" w:rsidP="00D5602A">
            <w:pPr>
              <w:spacing w:after="0" w:line="240" w:lineRule="auto"/>
              <w:rPr>
                <w:rFonts w:ascii="Arial" w:hAnsi="Arial" w:cs="Arial"/>
                <w:color w:val="1E4164"/>
                <w:sz w:val="21"/>
                <w:szCs w:val="21"/>
              </w:rPr>
            </w:pPr>
            <w:r>
              <w:rPr>
                <w:rFonts w:ascii="Arial" w:hAnsi="Arial" w:cs="Arial"/>
                <w:color w:val="1E4164"/>
                <w:sz w:val="21"/>
                <w:szCs w:val="21"/>
              </w:rPr>
              <w:t>AGNL</w:t>
            </w:r>
          </w:p>
        </w:tc>
        <w:tc>
          <w:tcPr>
            <w:tcW w:w="2268" w:type="dxa"/>
            <w:shd w:val="clear" w:color="auto" w:fill="auto"/>
            <w:vAlign w:val="center"/>
          </w:tcPr>
          <w:p w14:paraId="2419A0AD" w14:textId="70B9CA49" w:rsidR="00D5602A" w:rsidRDefault="00D5602A" w:rsidP="00D5602A">
            <w:pPr>
              <w:spacing w:after="0" w:line="240" w:lineRule="auto"/>
              <w:rPr>
                <w:rFonts w:ascii="Arial" w:hAnsi="Arial" w:cs="Arial"/>
                <w:color w:val="1E4164"/>
                <w:sz w:val="21"/>
                <w:szCs w:val="21"/>
              </w:rPr>
            </w:pPr>
            <w:r>
              <w:rPr>
                <w:rFonts w:ascii="Arial" w:hAnsi="Arial" w:cs="Arial"/>
                <w:color w:val="1E4164"/>
                <w:sz w:val="21"/>
                <w:szCs w:val="21"/>
              </w:rPr>
              <w:t>Teleconference</w:t>
            </w:r>
          </w:p>
        </w:tc>
      </w:tr>
      <w:tr w:rsidR="00D5602A" w:rsidRPr="005E695E" w14:paraId="35ED73E4" w14:textId="77777777" w:rsidTr="00C076A8">
        <w:trPr>
          <w:trHeight w:val="20"/>
        </w:trPr>
        <w:tc>
          <w:tcPr>
            <w:tcW w:w="2840" w:type="dxa"/>
            <w:shd w:val="clear" w:color="auto" w:fill="auto"/>
            <w:vAlign w:val="center"/>
          </w:tcPr>
          <w:p w14:paraId="5721DC8A" w14:textId="5AE7D71A"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Daniel Tucci</w:t>
            </w:r>
          </w:p>
        </w:tc>
        <w:tc>
          <w:tcPr>
            <w:tcW w:w="3539" w:type="dxa"/>
            <w:shd w:val="clear" w:color="auto" w:fill="auto"/>
            <w:vAlign w:val="center"/>
          </w:tcPr>
          <w:p w14:paraId="49166D74" w14:textId="0B33D6D7"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 xml:space="preserve">APA </w:t>
            </w:r>
          </w:p>
        </w:tc>
        <w:tc>
          <w:tcPr>
            <w:tcW w:w="2268" w:type="dxa"/>
            <w:shd w:val="clear" w:color="auto" w:fill="auto"/>
            <w:vAlign w:val="center"/>
          </w:tcPr>
          <w:p w14:paraId="7C71D460" w14:textId="5EC5BA24"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6C2CBE45" w14:textId="77777777" w:rsidTr="00C076A8">
        <w:trPr>
          <w:trHeight w:val="20"/>
        </w:trPr>
        <w:tc>
          <w:tcPr>
            <w:tcW w:w="2840" w:type="dxa"/>
            <w:shd w:val="clear" w:color="auto" w:fill="auto"/>
            <w:vAlign w:val="center"/>
          </w:tcPr>
          <w:p w14:paraId="7183C5F8" w14:textId="6282CE38"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Don Prentis</w:t>
            </w:r>
          </w:p>
        </w:tc>
        <w:tc>
          <w:tcPr>
            <w:tcW w:w="3539" w:type="dxa"/>
            <w:shd w:val="clear" w:color="auto" w:fill="auto"/>
            <w:vAlign w:val="center"/>
          </w:tcPr>
          <w:p w14:paraId="674EBA9F" w14:textId="4F2E1DB3"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 xml:space="preserve">APA </w:t>
            </w:r>
          </w:p>
        </w:tc>
        <w:tc>
          <w:tcPr>
            <w:tcW w:w="2268" w:type="dxa"/>
            <w:shd w:val="clear" w:color="auto" w:fill="auto"/>
            <w:vAlign w:val="center"/>
          </w:tcPr>
          <w:p w14:paraId="525A4598" w14:textId="37363053"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448540FB" w14:textId="77777777" w:rsidTr="00C076A8">
        <w:trPr>
          <w:trHeight w:val="20"/>
        </w:trPr>
        <w:tc>
          <w:tcPr>
            <w:tcW w:w="2840" w:type="dxa"/>
            <w:shd w:val="clear" w:color="auto" w:fill="auto"/>
            <w:vAlign w:val="center"/>
          </w:tcPr>
          <w:p w14:paraId="0B8C460B" w14:textId="34E8A0E4"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Damian Dwyer</w:t>
            </w:r>
          </w:p>
        </w:tc>
        <w:tc>
          <w:tcPr>
            <w:tcW w:w="3539" w:type="dxa"/>
            <w:shd w:val="clear" w:color="auto" w:fill="auto"/>
            <w:vAlign w:val="center"/>
          </w:tcPr>
          <w:p w14:paraId="1F67D9E8" w14:textId="5B712245"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APPEA</w:t>
            </w:r>
          </w:p>
        </w:tc>
        <w:tc>
          <w:tcPr>
            <w:tcW w:w="2268" w:type="dxa"/>
            <w:shd w:val="clear" w:color="auto" w:fill="auto"/>
            <w:vAlign w:val="center"/>
          </w:tcPr>
          <w:p w14:paraId="6E1F5ED0" w14:textId="1E3C89EF"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6621C942" w14:textId="77777777" w:rsidTr="00C076A8">
        <w:trPr>
          <w:trHeight w:val="20"/>
        </w:trPr>
        <w:tc>
          <w:tcPr>
            <w:tcW w:w="2840" w:type="dxa"/>
            <w:shd w:val="clear" w:color="auto" w:fill="auto"/>
            <w:vAlign w:val="center"/>
          </w:tcPr>
          <w:p w14:paraId="471ABAEB" w14:textId="138459A3"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Robbie Thompson</w:t>
            </w:r>
          </w:p>
        </w:tc>
        <w:tc>
          <w:tcPr>
            <w:tcW w:w="3539" w:type="dxa"/>
            <w:shd w:val="clear" w:color="auto" w:fill="auto"/>
            <w:vAlign w:val="center"/>
          </w:tcPr>
          <w:p w14:paraId="6781AC20" w14:textId="576F8473"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Ausgrid</w:t>
            </w:r>
          </w:p>
        </w:tc>
        <w:tc>
          <w:tcPr>
            <w:tcW w:w="2268" w:type="dxa"/>
            <w:shd w:val="clear" w:color="auto" w:fill="auto"/>
            <w:vAlign w:val="center"/>
          </w:tcPr>
          <w:p w14:paraId="74B530E5" w14:textId="6C391F7E"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25CB2AFA" w14:textId="77777777" w:rsidTr="00C076A8">
        <w:trPr>
          <w:trHeight w:val="20"/>
        </w:trPr>
        <w:tc>
          <w:tcPr>
            <w:tcW w:w="2840" w:type="dxa"/>
            <w:shd w:val="clear" w:color="auto" w:fill="auto"/>
            <w:vAlign w:val="center"/>
          </w:tcPr>
          <w:p w14:paraId="3932E3C9" w14:textId="667A1E4E"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Nick Cimdins</w:t>
            </w:r>
          </w:p>
        </w:tc>
        <w:tc>
          <w:tcPr>
            <w:tcW w:w="3539" w:type="dxa"/>
            <w:shd w:val="clear" w:color="auto" w:fill="auto"/>
            <w:vAlign w:val="center"/>
          </w:tcPr>
          <w:p w14:paraId="705964B1" w14:textId="75E98826"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AusNet Services</w:t>
            </w:r>
          </w:p>
        </w:tc>
        <w:tc>
          <w:tcPr>
            <w:tcW w:w="2268" w:type="dxa"/>
            <w:shd w:val="clear" w:color="auto" w:fill="auto"/>
            <w:vAlign w:val="center"/>
          </w:tcPr>
          <w:p w14:paraId="3078CFDD" w14:textId="1B1916A3"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204D9508" w14:textId="77777777" w:rsidTr="00C076A8">
        <w:trPr>
          <w:trHeight w:val="20"/>
        </w:trPr>
        <w:tc>
          <w:tcPr>
            <w:tcW w:w="2840" w:type="dxa"/>
            <w:shd w:val="clear" w:color="auto" w:fill="auto"/>
            <w:vAlign w:val="center"/>
          </w:tcPr>
          <w:p w14:paraId="7E3C7C8D" w14:textId="2C86365F"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Jacqueline Bridge</w:t>
            </w:r>
          </w:p>
        </w:tc>
        <w:tc>
          <w:tcPr>
            <w:tcW w:w="3539" w:type="dxa"/>
            <w:shd w:val="clear" w:color="auto" w:fill="auto"/>
            <w:vAlign w:val="center"/>
          </w:tcPr>
          <w:p w14:paraId="71833537" w14:textId="33E0951B"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AusNet Services</w:t>
            </w:r>
          </w:p>
        </w:tc>
        <w:tc>
          <w:tcPr>
            <w:tcW w:w="2268" w:type="dxa"/>
            <w:shd w:val="clear" w:color="auto" w:fill="auto"/>
            <w:vAlign w:val="center"/>
          </w:tcPr>
          <w:p w14:paraId="519D72E5" w14:textId="49C5084C"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1BA1323B" w14:textId="77777777" w:rsidTr="00C076A8">
        <w:trPr>
          <w:trHeight w:val="20"/>
        </w:trPr>
        <w:tc>
          <w:tcPr>
            <w:tcW w:w="2840" w:type="dxa"/>
            <w:shd w:val="clear" w:color="auto" w:fill="auto"/>
            <w:vAlign w:val="center"/>
          </w:tcPr>
          <w:p w14:paraId="5B5B2594" w14:textId="26DC1D22"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Paul Graham</w:t>
            </w:r>
          </w:p>
        </w:tc>
        <w:tc>
          <w:tcPr>
            <w:tcW w:w="3539" w:type="dxa"/>
            <w:shd w:val="clear" w:color="auto" w:fill="auto"/>
            <w:vAlign w:val="center"/>
          </w:tcPr>
          <w:p w14:paraId="52BD7827" w14:textId="65566CCD"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CSIRO</w:t>
            </w:r>
          </w:p>
        </w:tc>
        <w:tc>
          <w:tcPr>
            <w:tcW w:w="2268" w:type="dxa"/>
            <w:shd w:val="clear" w:color="auto" w:fill="auto"/>
            <w:vAlign w:val="center"/>
          </w:tcPr>
          <w:p w14:paraId="49B764C2" w14:textId="3F98F14E"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7C5C3E74" w14:textId="77777777" w:rsidTr="00C076A8">
        <w:trPr>
          <w:trHeight w:val="20"/>
        </w:trPr>
        <w:tc>
          <w:tcPr>
            <w:tcW w:w="2840" w:type="dxa"/>
            <w:shd w:val="clear" w:color="auto" w:fill="auto"/>
            <w:vAlign w:val="center"/>
          </w:tcPr>
          <w:p w14:paraId="1210CD6A" w14:textId="696E0856"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Terry Hogan</w:t>
            </w:r>
          </w:p>
        </w:tc>
        <w:tc>
          <w:tcPr>
            <w:tcW w:w="3539" w:type="dxa"/>
            <w:shd w:val="clear" w:color="auto" w:fill="auto"/>
            <w:vAlign w:val="center"/>
          </w:tcPr>
          <w:p w14:paraId="29A51607" w14:textId="3D42C4A0"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Dept. of Environment &amp; Energy</w:t>
            </w:r>
          </w:p>
        </w:tc>
        <w:tc>
          <w:tcPr>
            <w:tcW w:w="2268" w:type="dxa"/>
            <w:shd w:val="clear" w:color="auto" w:fill="auto"/>
            <w:vAlign w:val="center"/>
          </w:tcPr>
          <w:p w14:paraId="3D4ADF10" w14:textId="457E11DB"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0038811B" w14:textId="77777777" w:rsidTr="00C076A8">
        <w:trPr>
          <w:trHeight w:val="20"/>
        </w:trPr>
        <w:tc>
          <w:tcPr>
            <w:tcW w:w="2840" w:type="dxa"/>
            <w:shd w:val="clear" w:color="auto" w:fill="auto"/>
            <w:vAlign w:val="center"/>
          </w:tcPr>
          <w:p w14:paraId="79D4D994" w14:textId="107FCF56"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Thomas Dargue</w:t>
            </w:r>
          </w:p>
        </w:tc>
        <w:tc>
          <w:tcPr>
            <w:tcW w:w="3539" w:type="dxa"/>
            <w:shd w:val="clear" w:color="auto" w:fill="auto"/>
            <w:vAlign w:val="center"/>
          </w:tcPr>
          <w:p w14:paraId="75AC0344" w14:textId="1241C261"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Edge Energy Services</w:t>
            </w:r>
          </w:p>
        </w:tc>
        <w:tc>
          <w:tcPr>
            <w:tcW w:w="2268" w:type="dxa"/>
            <w:shd w:val="clear" w:color="auto" w:fill="auto"/>
            <w:vAlign w:val="center"/>
          </w:tcPr>
          <w:p w14:paraId="63063552" w14:textId="7FCAB630"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54621C8F" w14:textId="77777777" w:rsidTr="00C076A8">
        <w:trPr>
          <w:trHeight w:val="20"/>
        </w:trPr>
        <w:tc>
          <w:tcPr>
            <w:tcW w:w="2840" w:type="dxa"/>
            <w:shd w:val="clear" w:color="auto" w:fill="auto"/>
            <w:vAlign w:val="center"/>
          </w:tcPr>
          <w:p w14:paraId="12BD9505" w14:textId="1EBC3D0F"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Brad Harrison</w:t>
            </w:r>
          </w:p>
        </w:tc>
        <w:tc>
          <w:tcPr>
            <w:tcW w:w="3539" w:type="dxa"/>
            <w:shd w:val="clear" w:color="auto" w:fill="auto"/>
            <w:vAlign w:val="center"/>
          </w:tcPr>
          <w:p w14:paraId="0E0A9ABE" w14:textId="367F3866" w:rsidR="00D5602A" w:rsidRPr="005130A0" w:rsidRDefault="00D5602A" w:rsidP="00D5602A">
            <w:pPr>
              <w:spacing w:after="0" w:line="240" w:lineRule="auto"/>
              <w:rPr>
                <w:rFonts w:ascii="Arial" w:eastAsia="Times New Roman" w:hAnsi="Arial" w:cs="Arial"/>
                <w:color w:val="1E4164"/>
                <w:sz w:val="21"/>
                <w:szCs w:val="21"/>
                <w:lang w:eastAsia="en-AU"/>
              </w:rPr>
            </w:pPr>
            <w:proofErr w:type="spellStart"/>
            <w:r>
              <w:rPr>
                <w:rFonts w:ascii="Arial" w:hAnsi="Arial" w:cs="Arial"/>
                <w:color w:val="1E4164"/>
                <w:sz w:val="21"/>
                <w:szCs w:val="21"/>
              </w:rPr>
              <w:t>ElectraNet</w:t>
            </w:r>
            <w:proofErr w:type="spellEnd"/>
          </w:p>
        </w:tc>
        <w:tc>
          <w:tcPr>
            <w:tcW w:w="2268" w:type="dxa"/>
            <w:shd w:val="clear" w:color="auto" w:fill="auto"/>
            <w:vAlign w:val="center"/>
          </w:tcPr>
          <w:p w14:paraId="47DF162A" w14:textId="49A373A0"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66B3B236" w14:textId="77777777" w:rsidTr="00C076A8">
        <w:trPr>
          <w:trHeight w:val="20"/>
        </w:trPr>
        <w:tc>
          <w:tcPr>
            <w:tcW w:w="2840" w:type="dxa"/>
            <w:shd w:val="clear" w:color="auto" w:fill="auto"/>
            <w:vAlign w:val="center"/>
          </w:tcPr>
          <w:p w14:paraId="52EE7B0E" w14:textId="496C2BDD"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Geoff Bongers</w:t>
            </w:r>
          </w:p>
        </w:tc>
        <w:tc>
          <w:tcPr>
            <w:tcW w:w="3539" w:type="dxa"/>
            <w:shd w:val="clear" w:color="auto" w:fill="auto"/>
            <w:vAlign w:val="center"/>
          </w:tcPr>
          <w:p w14:paraId="21F3B183" w14:textId="55DB8D15"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Gamma Energy Technology</w:t>
            </w:r>
          </w:p>
        </w:tc>
        <w:tc>
          <w:tcPr>
            <w:tcW w:w="2268" w:type="dxa"/>
            <w:shd w:val="clear" w:color="auto" w:fill="auto"/>
            <w:vAlign w:val="center"/>
          </w:tcPr>
          <w:p w14:paraId="1CEDB7DF" w14:textId="62C049A0"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75B4FD51" w14:textId="77777777" w:rsidTr="00C076A8">
        <w:trPr>
          <w:trHeight w:val="20"/>
        </w:trPr>
        <w:tc>
          <w:tcPr>
            <w:tcW w:w="2840" w:type="dxa"/>
            <w:shd w:val="clear" w:color="auto" w:fill="auto"/>
            <w:vAlign w:val="center"/>
          </w:tcPr>
          <w:p w14:paraId="3A2118DA" w14:textId="05D567A7"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Stephanie Byrom</w:t>
            </w:r>
          </w:p>
        </w:tc>
        <w:tc>
          <w:tcPr>
            <w:tcW w:w="3539" w:type="dxa"/>
            <w:shd w:val="clear" w:color="auto" w:fill="auto"/>
            <w:vAlign w:val="center"/>
          </w:tcPr>
          <w:p w14:paraId="22C3486D" w14:textId="66F6340D"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Gamma Energy Technology</w:t>
            </w:r>
          </w:p>
        </w:tc>
        <w:tc>
          <w:tcPr>
            <w:tcW w:w="2268" w:type="dxa"/>
            <w:shd w:val="clear" w:color="auto" w:fill="auto"/>
            <w:vAlign w:val="center"/>
          </w:tcPr>
          <w:p w14:paraId="38BE4049" w14:textId="0E37D461"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287A65C1" w14:textId="77777777" w:rsidTr="00C076A8">
        <w:trPr>
          <w:trHeight w:val="20"/>
        </w:trPr>
        <w:tc>
          <w:tcPr>
            <w:tcW w:w="2840" w:type="dxa"/>
            <w:shd w:val="clear" w:color="auto" w:fill="auto"/>
            <w:vAlign w:val="center"/>
          </w:tcPr>
          <w:p w14:paraId="3B671399" w14:textId="0EDB582B"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David Headberry</w:t>
            </w:r>
          </w:p>
        </w:tc>
        <w:tc>
          <w:tcPr>
            <w:tcW w:w="3539" w:type="dxa"/>
            <w:shd w:val="clear" w:color="auto" w:fill="auto"/>
            <w:vAlign w:val="center"/>
          </w:tcPr>
          <w:p w14:paraId="7C67A221" w14:textId="0FD235AD"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Major Energy Users Association</w:t>
            </w:r>
          </w:p>
        </w:tc>
        <w:tc>
          <w:tcPr>
            <w:tcW w:w="2268" w:type="dxa"/>
            <w:shd w:val="clear" w:color="auto" w:fill="auto"/>
            <w:vAlign w:val="center"/>
          </w:tcPr>
          <w:p w14:paraId="2EC3CC1E" w14:textId="0E61EF57"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71C04611" w14:textId="77777777" w:rsidTr="00C076A8">
        <w:trPr>
          <w:trHeight w:val="20"/>
        </w:trPr>
        <w:tc>
          <w:tcPr>
            <w:tcW w:w="2840" w:type="dxa"/>
            <w:shd w:val="clear" w:color="auto" w:fill="auto"/>
            <w:vAlign w:val="center"/>
          </w:tcPr>
          <w:p w14:paraId="7A9E6232" w14:textId="5E2786A4"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Prasad Tadipatri</w:t>
            </w:r>
          </w:p>
        </w:tc>
        <w:tc>
          <w:tcPr>
            <w:tcW w:w="3539" w:type="dxa"/>
            <w:shd w:val="clear" w:color="auto" w:fill="auto"/>
            <w:vAlign w:val="center"/>
          </w:tcPr>
          <w:p w14:paraId="292A0423" w14:textId="2D651799"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NSW Government</w:t>
            </w:r>
          </w:p>
        </w:tc>
        <w:tc>
          <w:tcPr>
            <w:tcW w:w="2268" w:type="dxa"/>
            <w:shd w:val="clear" w:color="auto" w:fill="auto"/>
            <w:vAlign w:val="center"/>
          </w:tcPr>
          <w:p w14:paraId="4BED82D0" w14:textId="1A471024"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5C5EAC63" w14:textId="77777777" w:rsidTr="00C076A8">
        <w:trPr>
          <w:trHeight w:val="20"/>
        </w:trPr>
        <w:tc>
          <w:tcPr>
            <w:tcW w:w="2840" w:type="dxa"/>
            <w:shd w:val="clear" w:color="auto" w:fill="auto"/>
            <w:vAlign w:val="center"/>
          </w:tcPr>
          <w:p w14:paraId="784CF894" w14:textId="3342FA76"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 xml:space="preserve">Jeremy </w:t>
            </w:r>
            <w:proofErr w:type="spellStart"/>
            <w:r>
              <w:rPr>
                <w:rFonts w:ascii="Arial" w:hAnsi="Arial" w:cs="Arial"/>
                <w:color w:val="1E4164"/>
                <w:sz w:val="21"/>
                <w:szCs w:val="21"/>
              </w:rPr>
              <w:t>Tarbox</w:t>
            </w:r>
            <w:proofErr w:type="spellEnd"/>
          </w:p>
        </w:tc>
        <w:tc>
          <w:tcPr>
            <w:tcW w:w="3539" w:type="dxa"/>
            <w:shd w:val="clear" w:color="auto" w:fill="auto"/>
            <w:vAlign w:val="center"/>
          </w:tcPr>
          <w:p w14:paraId="3BE93017" w14:textId="2B8F625A"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NSW Government</w:t>
            </w:r>
          </w:p>
        </w:tc>
        <w:tc>
          <w:tcPr>
            <w:tcW w:w="2268" w:type="dxa"/>
            <w:shd w:val="clear" w:color="auto" w:fill="auto"/>
            <w:vAlign w:val="center"/>
          </w:tcPr>
          <w:p w14:paraId="7BE6B29A" w14:textId="36BCD63C"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73A013AC" w14:textId="77777777" w:rsidTr="00C076A8">
        <w:trPr>
          <w:trHeight w:val="20"/>
        </w:trPr>
        <w:tc>
          <w:tcPr>
            <w:tcW w:w="2840" w:type="dxa"/>
            <w:shd w:val="clear" w:color="auto" w:fill="auto"/>
            <w:vAlign w:val="center"/>
          </w:tcPr>
          <w:p w14:paraId="37084847" w14:textId="057396D7" w:rsidR="00D5602A" w:rsidRPr="005E695E"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Steven Rawlins</w:t>
            </w:r>
          </w:p>
        </w:tc>
        <w:tc>
          <w:tcPr>
            <w:tcW w:w="3539" w:type="dxa"/>
            <w:shd w:val="clear" w:color="auto" w:fill="auto"/>
            <w:vAlign w:val="center"/>
          </w:tcPr>
          <w:p w14:paraId="53C99E5D" w14:textId="3E6E5DD1" w:rsidR="00D5602A" w:rsidRPr="005E695E"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Powerlink</w:t>
            </w:r>
          </w:p>
        </w:tc>
        <w:tc>
          <w:tcPr>
            <w:tcW w:w="2268" w:type="dxa"/>
            <w:shd w:val="clear" w:color="auto" w:fill="auto"/>
            <w:vAlign w:val="center"/>
          </w:tcPr>
          <w:p w14:paraId="78CD3611" w14:textId="2B11FF1B" w:rsidR="00D5602A" w:rsidRPr="005E695E"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5D9BC9BB" w14:textId="77777777" w:rsidTr="00C076A8">
        <w:trPr>
          <w:trHeight w:val="20"/>
        </w:trPr>
        <w:tc>
          <w:tcPr>
            <w:tcW w:w="2840" w:type="dxa"/>
            <w:shd w:val="clear" w:color="auto" w:fill="auto"/>
            <w:vAlign w:val="center"/>
          </w:tcPr>
          <w:p w14:paraId="08C1DD6B" w14:textId="6C748307" w:rsidR="00D5602A"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James Bennett</w:t>
            </w:r>
          </w:p>
        </w:tc>
        <w:tc>
          <w:tcPr>
            <w:tcW w:w="3539" w:type="dxa"/>
            <w:shd w:val="clear" w:color="auto" w:fill="auto"/>
            <w:vAlign w:val="center"/>
          </w:tcPr>
          <w:p w14:paraId="1057FB16" w14:textId="4CD383AD"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SA Power Networks</w:t>
            </w:r>
          </w:p>
        </w:tc>
        <w:tc>
          <w:tcPr>
            <w:tcW w:w="2268" w:type="dxa"/>
            <w:shd w:val="clear" w:color="auto" w:fill="auto"/>
            <w:vAlign w:val="center"/>
          </w:tcPr>
          <w:p w14:paraId="1A482AB9" w14:textId="696F5F7C"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21AB6FFA" w14:textId="77777777" w:rsidTr="00C076A8">
        <w:trPr>
          <w:trHeight w:val="20"/>
        </w:trPr>
        <w:tc>
          <w:tcPr>
            <w:tcW w:w="2840" w:type="dxa"/>
            <w:shd w:val="clear" w:color="auto" w:fill="auto"/>
            <w:vAlign w:val="center"/>
          </w:tcPr>
          <w:p w14:paraId="5F1FA418" w14:textId="70AEF781"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Richard Xu</w:t>
            </w:r>
          </w:p>
        </w:tc>
        <w:tc>
          <w:tcPr>
            <w:tcW w:w="3539" w:type="dxa"/>
            <w:shd w:val="clear" w:color="auto" w:fill="auto"/>
            <w:vAlign w:val="center"/>
          </w:tcPr>
          <w:p w14:paraId="5BE71B3D" w14:textId="0359F971" w:rsidR="00D5602A" w:rsidRPr="005130A0" w:rsidRDefault="00D5602A" w:rsidP="00D5602A">
            <w:pPr>
              <w:spacing w:after="0" w:line="240" w:lineRule="auto"/>
              <w:rPr>
                <w:rFonts w:ascii="Arial" w:eastAsia="Times New Roman" w:hAnsi="Arial" w:cs="Arial"/>
                <w:color w:val="1E4164"/>
                <w:sz w:val="21"/>
                <w:szCs w:val="21"/>
                <w:lang w:eastAsia="en-AU"/>
              </w:rPr>
            </w:pPr>
            <w:proofErr w:type="spellStart"/>
            <w:r>
              <w:rPr>
                <w:rFonts w:ascii="Arial" w:hAnsi="Arial" w:cs="Arial"/>
                <w:color w:val="1E4164"/>
                <w:sz w:val="21"/>
                <w:szCs w:val="21"/>
              </w:rPr>
              <w:t>TransGrid</w:t>
            </w:r>
            <w:proofErr w:type="spellEnd"/>
          </w:p>
        </w:tc>
        <w:tc>
          <w:tcPr>
            <w:tcW w:w="2268" w:type="dxa"/>
            <w:shd w:val="clear" w:color="auto" w:fill="auto"/>
            <w:vAlign w:val="center"/>
          </w:tcPr>
          <w:p w14:paraId="4C0CC9ED" w14:textId="2DC314FB"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r w:rsidR="00D5602A" w:rsidRPr="005E695E" w14:paraId="696106D7" w14:textId="77777777" w:rsidTr="00C076A8">
        <w:trPr>
          <w:trHeight w:val="20"/>
        </w:trPr>
        <w:tc>
          <w:tcPr>
            <w:tcW w:w="2840" w:type="dxa"/>
            <w:shd w:val="clear" w:color="auto" w:fill="auto"/>
            <w:vAlign w:val="center"/>
          </w:tcPr>
          <w:p w14:paraId="48F38C5B" w14:textId="3008AC1D"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 xml:space="preserve">Marwa </w:t>
            </w:r>
            <w:proofErr w:type="spellStart"/>
            <w:r>
              <w:rPr>
                <w:rFonts w:ascii="Arial" w:hAnsi="Arial" w:cs="Arial"/>
                <w:color w:val="1E4164"/>
                <w:sz w:val="21"/>
                <w:szCs w:val="21"/>
              </w:rPr>
              <w:t>Khalah</w:t>
            </w:r>
            <w:proofErr w:type="spellEnd"/>
          </w:p>
        </w:tc>
        <w:tc>
          <w:tcPr>
            <w:tcW w:w="3539" w:type="dxa"/>
            <w:shd w:val="clear" w:color="auto" w:fill="auto"/>
            <w:vAlign w:val="center"/>
          </w:tcPr>
          <w:p w14:paraId="425C6449" w14:textId="57BFA096"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VIC Government</w:t>
            </w:r>
          </w:p>
        </w:tc>
        <w:tc>
          <w:tcPr>
            <w:tcW w:w="2268" w:type="dxa"/>
            <w:shd w:val="clear" w:color="auto" w:fill="auto"/>
            <w:vAlign w:val="center"/>
          </w:tcPr>
          <w:p w14:paraId="6D802D91" w14:textId="6D808257" w:rsidR="00D5602A" w:rsidRPr="005130A0" w:rsidRDefault="00D5602A" w:rsidP="00D5602A">
            <w:pPr>
              <w:spacing w:after="0" w:line="240" w:lineRule="auto"/>
              <w:rPr>
                <w:rFonts w:ascii="Arial" w:eastAsia="Times New Roman" w:hAnsi="Arial" w:cs="Arial"/>
                <w:color w:val="1E4164"/>
                <w:sz w:val="21"/>
                <w:szCs w:val="21"/>
                <w:lang w:eastAsia="en-AU"/>
              </w:rPr>
            </w:pPr>
            <w:r>
              <w:rPr>
                <w:rFonts w:ascii="Arial" w:hAnsi="Arial" w:cs="Arial"/>
                <w:color w:val="1E4164"/>
                <w:sz w:val="21"/>
                <w:szCs w:val="21"/>
              </w:rPr>
              <w:t>Teleconference</w:t>
            </w:r>
          </w:p>
        </w:tc>
      </w:tr>
    </w:tbl>
    <w:p w14:paraId="7414ACF6" w14:textId="77777777" w:rsidR="00454A2E" w:rsidRPr="00454A2E" w:rsidRDefault="00454A2E" w:rsidP="00454A2E">
      <w:pPr>
        <w:spacing w:before="120" w:after="120" w:line="240" w:lineRule="auto"/>
        <w:jc w:val="both"/>
        <w:rPr>
          <w:rFonts w:ascii="Arial" w:eastAsia="Times New Roman" w:hAnsi="Arial" w:cs="Arial"/>
          <w:color w:val="002060"/>
          <w:sz w:val="21"/>
          <w:szCs w:val="21"/>
          <w:lang w:eastAsia="en-AU"/>
        </w:rPr>
      </w:pPr>
      <w:r w:rsidRPr="00454A2E">
        <w:rPr>
          <w:rFonts w:ascii="Arial" w:eastAsia="Times New Roman" w:hAnsi="Arial" w:cs="Arial"/>
          <w:noProof/>
          <w:color w:val="002060"/>
          <w:sz w:val="21"/>
          <w:szCs w:val="21"/>
          <w:lang w:eastAsia="en-AU"/>
        </w:rPr>
        <w:lastRenderedPageBreak/>
        <mc:AlternateContent>
          <mc:Choice Requires="wps">
            <w:drawing>
              <wp:inline distT="0" distB="0" distL="0" distR="0" wp14:anchorId="612020DA" wp14:editId="28994794">
                <wp:extent cx="431800" cy="53975"/>
                <wp:effectExtent l="0" t="0" r="6350" b="31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FB799"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SgfgIAAPkEAAAOAAAAZHJzL2Uyb0RvYy54bWysVNtuEzEQfUfiHyy/p3upc9lVN1VpCUIq&#10;UFH4AMf2Zi28trGdbAri3xl7k5LAC0Lsg9djj8dnzpzx1fW+V2gnnJdGN7i4yDESmhku9abBnz+t&#10;JguMfKCaU2W0aPCT8Ph6+fLF1WBrUZrOKC4cgiDa14NtcBeCrbPMs0701F8YKzRstsb1NIDpNhl3&#10;dIDovcrKPJ9lg3HcOsOE97B6N27iZYrftoKFD23rRUCqwYAtpNGlcR3HbHlF642jtpPsAIP+A4qe&#10;Sg2XPoe6o4GirZN/hOolc8abNlww02embSUTKQfIpsh/y+axo1akXIAcb59p8v8vLHu/e3BI8gYT&#10;jDTtoUQfgTSqN0qgMtIzWF+D16N9cDFBb+8N++KRNrcdeIkb58zQCcoBVBH9s7MD0fBwFK2Hd4ZD&#10;dLoNJjG1b10fAwIHaJ8K8vRcELEPiMEiuSwWOZSNwdb0sppP0wW0Pp61zoc3wvQoThrsAHmKTXf3&#10;PkQstD66JOxGSb6SSiXDbda3yqEdBWlUZDGbj/AhxVM3paOzNvHYGHFcAYhwR9yLYFOpv1dFSfJX&#10;ZTVZzRbzCVmR6aSa54tJXlSvqllOKnK3+hEBFqTuJOdC30stjrIryN+V9dAAo2CS8NAAGUzLacr9&#10;DL0/TTJP34HCM7deBuhCJfsGA9/wRSdax7K+1jzNA5VqnGfn8BPLwMHxn1hJIoh1H/WzNvwJNOAM&#10;FAnKCe8FTDrjvmE0QO812H/dUicwUm816KgqCInNmgwynZdguNOd9ekO1QxCNThgNE5vw9jgW+vk&#10;poObikSMNjegvVYmYURdjqgOioX+Shkc3oLYwKd28vr1Yi1/AgAA//8DAFBLAwQUAAYACAAAACEA&#10;NZ9oMtYAAAACAQAADwAAAGRycy9kb3ducmV2LnhtbEyPQUvDQBCF74L/YZmCF7GbKoaQZlNUyLEH&#10;a3/AJDsmIdnZkN2m8d87etHLg8cb3vumOKxuVAvNofdsYLdNQBE33vbcGjh/VA8ZqBCRLY6eycAX&#10;BTiUtzcF5tZf+Z2WU2yVlHDI0UAX45RrHZqOHIatn4gl+/Szwyh2brWd8SrlbtSPSZJqhz3LQocT&#10;vXXUDKeLM8BLbZf7sWqPTzus+Pg6ZGs6GHO3WV/2oCKt8e8YfvAFHUphqv2FbVCjAXkk/qpkaSau&#10;NpA9gy4L/R+9/AYAAP//AwBQSwECLQAUAAYACAAAACEAtoM4kv4AAADhAQAAEwAAAAAAAAAAAAAA&#10;AAAAAAAAW0NvbnRlbnRfVHlwZXNdLnhtbFBLAQItABQABgAIAAAAIQA4/SH/1gAAAJQBAAALAAAA&#10;AAAAAAAAAAAAAC8BAABfcmVscy8ucmVsc1BLAQItABQABgAIAAAAIQDzouSgfgIAAPkEAAAOAAAA&#10;AAAAAAAAAAAAAC4CAABkcnMvZTJvRG9jLnhtbFBLAQItABQABgAIAAAAIQA1n2gy1gAAAAIBAAAP&#10;AAAAAAAAAAAAAAAAANgEAABkcnMvZG93bnJldi54bWxQSwUGAAAAAAQABADzAAAA2wUAAAAA&#10;" fillcolor="#948671" stroked="f">
                <w10:anchorlock/>
              </v:rect>
            </w:pict>
          </mc:Fallback>
        </mc:AlternateContent>
      </w:r>
    </w:p>
    <w:p w14:paraId="583C46B0" w14:textId="77777777" w:rsidR="00C76E3A" w:rsidRPr="00FC6117" w:rsidRDefault="00C76E3A" w:rsidP="00C76E3A">
      <w:pPr>
        <w:pStyle w:val="Heading1"/>
        <w:rPr>
          <w:sz w:val="21"/>
          <w:szCs w:val="21"/>
        </w:rPr>
      </w:pPr>
      <w:r w:rsidRPr="00FC6117">
        <w:rPr>
          <w:sz w:val="21"/>
          <w:szCs w:val="21"/>
        </w:rPr>
        <w:t xml:space="preserve">Welcome and Introductions </w:t>
      </w:r>
    </w:p>
    <w:p w14:paraId="1B70A861" w14:textId="1A46FCC3" w:rsidR="00C76E3A" w:rsidRPr="00FC6117" w:rsidRDefault="00C76E3A" w:rsidP="00C5070E">
      <w:pPr>
        <w:spacing w:before="120" w:after="120"/>
        <w:rPr>
          <w:rFonts w:ascii="Arial" w:eastAsia="Times New Roman" w:hAnsi="Arial" w:cs="Arial"/>
          <w:color w:val="000000"/>
          <w:sz w:val="21"/>
          <w:szCs w:val="21"/>
          <w:lang w:eastAsia="en-AU"/>
        </w:rPr>
      </w:pPr>
      <w:r w:rsidRPr="00FC6117">
        <w:rPr>
          <w:rFonts w:ascii="Arial" w:eastAsia="Times New Roman" w:hAnsi="Arial" w:cs="Arial"/>
          <w:color w:val="000000"/>
          <w:sz w:val="21"/>
          <w:szCs w:val="21"/>
          <w:lang w:eastAsia="en-AU"/>
        </w:rPr>
        <w:t>Clare Greenwood (</w:t>
      </w:r>
      <w:r w:rsidR="00FC6117">
        <w:rPr>
          <w:rFonts w:ascii="Arial" w:eastAsia="Times New Roman" w:hAnsi="Arial" w:cs="Arial"/>
          <w:color w:val="000000"/>
          <w:sz w:val="21"/>
          <w:szCs w:val="21"/>
          <w:lang w:eastAsia="en-AU"/>
        </w:rPr>
        <w:t xml:space="preserve">Chair, </w:t>
      </w:r>
      <w:r w:rsidRPr="00FC6117">
        <w:rPr>
          <w:rFonts w:ascii="Arial" w:eastAsia="Times New Roman" w:hAnsi="Arial" w:cs="Arial"/>
          <w:color w:val="000000"/>
          <w:sz w:val="21"/>
          <w:szCs w:val="21"/>
          <w:lang w:eastAsia="en-AU"/>
        </w:rPr>
        <w:t>AEMO) welcomed participants to the</w:t>
      </w:r>
      <w:r w:rsidR="00657850" w:rsidRPr="00FC6117">
        <w:rPr>
          <w:rFonts w:ascii="Arial" w:eastAsia="Times New Roman" w:hAnsi="Arial" w:cs="Arial"/>
          <w:color w:val="000000"/>
          <w:sz w:val="21"/>
          <w:szCs w:val="21"/>
          <w:lang w:eastAsia="en-AU"/>
        </w:rPr>
        <w:t xml:space="preserve"> </w:t>
      </w:r>
      <w:r w:rsidR="00E90C87">
        <w:rPr>
          <w:rFonts w:ascii="Arial" w:eastAsia="Times New Roman" w:hAnsi="Arial" w:cs="Arial"/>
          <w:color w:val="000000"/>
          <w:sz w:val="21"/>
          <w:szCs w:val="21"/>
          <w:lang w:eastAsia="en-AU"/>
        </w:rPr>
        <w:t>April</w:t>
      </w:r>
      <w:r w:rsidR="005E695E">
        <w:rPr>
          <w:rFonts w:ascii="Arial" w:eastAsia="Times New Roman" w:hAnsi="Arial" w:cs="Arial"/>
          <w:color w:val="000000"/>
          <w:sz w:val="21"/>
          <w:szCs w:val="21"/>
          <w:lang w:eastAsia="en-AU"/>
        </w:rPr>
        <w:t xml:space="preserve"> </w:t>
      </w:r>
      <w:r w:rsidRPr="00FC6117">
        <w:rPr>
          <w:rFonts w:ascii="Arial" w:eastAsia="Times New Roman" w:hAnsi="Arial" w:cs="Arial"/>
          <w:color w:val="000000"/>
          <w:sz w:val="21"/>
          <w:szCs w:val="21"/>
          <w:lang w:eastAsia="en-AU"/>
        </w:rPr>
        <w:t>For</w:t>
      </w:r>
      <w:r w:rsidR="00C5070E" w:rsidRPr="00FC6117">
        <w:rPr>
          <w:rFonts w:ascii="Arial" w:eastAsia="Times New Roman" w:hAnsi="Arial" w:cs="Arial"/>
          <w:color w:val="000000"/>
          <w:sz w:val="21"/>
          <w:szCs w:val="21"/>
          <w:lang w:eastAsia="en-AU"/>
        </w:rPr>
        <w:t xml:space="preserve">ecasting </w:t>
      </w:r>
      <w:r w:rsidR="00BF2B8A">
        <w:rPr>
          <w:rFonts w:ascii="Arial" w:eastAsia="Times New Roman" w:hAnsi="Arial" w:cs="Arial"/>
          <w:color w:val="000000"/>
          <w:sz w:val="21"/>
          <w:szCs w:val="21"/>
          <w:lang w:eastAsia="en-AU"/>
        </w:rPr>
        <w:t xml:space="preserve">and Planning </w:t>
      </w:r>
      <w:r w:rsidR="00C5070E" w:rsidRPr="00FC6117">
        <w:rPr>
          <w:rFonts w:ascii="Arial" w:eastAsia="Times New Roman" w:hAnsi="Arial" w:cs="Arial"/>
          <w:color w:val="000000"/>
          <w:sz w:val="21"/>
          <w:szCs w:val="21"/>
          <w:lang w:eastAsia="en-AU"/>
        </w:rPr>
        <w:t>Reference Group</w:t>
      </w:r>
      <w:r w:rsidR="00BF2B8A">
        <w:rPr>
          <w:rFonts w:ascii="Arial" w:eastAsia="Times New Roman" w:hAnsi="Arial" w:cs="Arial"/>
          <w:color w:val="000000"/>
          <w:sz w:val="21"/>
          <w:szCs w:val="21"/>
          <w:lang w:eastAsia="en-AU"/>
        </w:rPr>
        <w:t xml:space="preserve"> </w:t>
      </w:r>
      <w:r w:rsidR="00D5602A">
        <w:rPr>
          <w:rFonts w:ascii="Arial" w:hAnsi="Arial" w:cs="Arial"/>
          <w:color w:val="000000"/>
          <w:sz w:val="21"/>
          <w:szCs w:val="21"/>
        </w:rPr>
        <w:t xml:space="preserve">(PFRG) </w:t>
      </w:r>
      <w:r w:rsidR="00BF2B8A">
        <w:rPr>
          <w:rFonts w:ascii="Arial" w:eastAsia="Times New Roman" w:hAnsi="Arial" w:cs="Arial"/>
          <w:color w:val="000000"/>
          <w:sz w:val="21"/>
          <w:szCs w:val="21"/>
          <w:lang w:eastAsia="en-AU"/>
        </w:rPr>
        <w:t>meeting</w:t>
      </w:r>
      <w:r w:rsidR="00657850" w:rsidRPr="00FC6117">
        <w:rPr>
          <w:rFonts w:ascii="Arial" w:eastAsia="Times New Roman" w:hAnsi="Arial" w:cs="Arial"/>
          <w:color w:val="000000"/>
          <w:sz w:val="21"/>
          <w:szCs w:val="21"/>
          <w:lang w:eastAsia="en-AU"/>
        </w:rPr>
        <w:t xml:space="preserve">. </w:t>
      </w:r>
    </w:p>
    <w:p w14:paraId="4BF84DEE" w14:textId="0EE24738" w:rsidR="00C76E3A" w:rsidRPr="00FC6117" w:rsidRDefault="00C76E3A" w:rsidP="00C76E3A">
      <w:pPr>
        <w:pStyle w:val="Heading1"/>
        <w:rPr>
          <w:sz w:val="21"/>
          <w:szCs w:val="21"/>
        </w:rPr>
      </w:pPr>
      <w:r w:rsidRPr="00FC6117">
        <w:rPr>
          <w:sz w:val="21"/>
          <w:szCs w:val="21"/>
        </w:rPr>
        <w:t>Ad</w:t>
      </w:r>
      <w:r w:rsidR="0069338C">
        <w:rPr>
          <w:sz w:val="21"/>
          <w:szCs w:val="21"/>
        </w:rPr>
        <w:t>ministration (Previous meeting minutes and a</w:t>
      </w:r>
      <w:r w:rsidRPr="00FC6117">
        <w:rPr>
          <w:sz w:val="21"/>
          <w:szCs w:val="21"/>
        </w:rPr>
        <w:t xml:space="preserve">ctions) </w:t>
      </w:r>
    </w:p>
    <w:p w14:paraId="0FD28240" w14:textId="629AC7B8" w:rsidR="00657850" w:rsidRDefault="00C5070E" w:rsidP="00C5070E">
      <w:pPr>
        <w:pStyle w:val="BodyText"/>
        <w:tabs>
          <w:tab w:val="left" w:pos="2976"/>
        </w:tabs>
        <w:rPr>
          <w:rFonts w:ascii="Arial" w:hAnsi="Arial" w:cs="Arial"/>
          <w:color w:val="000000"/>
          <w:sz w:val="21"/>
          <w:szCs w:val="21"/>
        </w:rPr>
      </w:pPr>
      <w:r w:rsidRPr="00FC6117">
        <w:rPr>
          <w:rFonts w:ascii="Arial" w:hAnsi="Arial" w:cs="Arial"/>
          <w:color w:val="000000"/>
          <w:sz w:val="21"/>
          <w:szCs w:val="21"/>
        </w:rPr>
        <w:t>Previous meeting m</w:t>
      </w:r>
      <w:r w:rsidR="00C76E3A" w:rsidRPr="00FC6117">
        <w:rPr>
          <w:rFonts w:ascii="Arial" w:hAnsi="Arial" w:cs="Arial"/>
          <w:color w:val="000000"/>
          <w:sz w:val="21"/>
          <w:szCs w:val="21"/>
        </w:rPr>
        <w:t xml:space="preserve">inutes </w:t>
      </w:r>
      <w:r w:rsidR="00BF2B8A">
        <w:rPr>
          <w:rFonts w:ascii="Arial" w:hAnsi="Arial" w:cs="Arial"/>
          <w:color w:val="000000"/>
          <w:sz w:val="21"/>
          <w:szCs w:val="21"/>
        </w:rPr>
        <w:t xml:space="preserve">from the </w:t>
      </w:r>
      <w:r w:rsidR="005E695E">
        <w:rPr>
          <w:rFonts w:ascii="Arial" w:hAnsi="Arial" w:cs="Arial"/>
          <w:color w:val="000000"/>
          <w:sz w:val="21"/>
          <w:szCs w:val="21"/>
        </w:rPr>
        <w:t xml:space="preserve">Forecasting </w:t>
      </w:r>
      <w:r w:rsidR="00816AD7">
        <w:rPr>
          <w:rFonts w:ascii="Arial" w:hAnsi="Arial" w:cs="Arial"/>
          <w:color w:val="000000"/>
          <w:sz w:val="21"/>
          <w:szCs w:val="21"/>
        </w:rPr>
        <w:t xml:space="preserve">and </w:t>
      </w:r>
      <w:r w:rsidR="0069338C">
        <w:rPr>
          <w:rFonts w:ascii="Arial" w:hAnsi="Arial" w:cs="Arial"/>
          <w:color w:val="000000"/>
          <w:sz w:val="21"/>
          <w:szCs w:val="21"/>
        </w:rPr>
        <w:t xml:space="preserve">Planning </w:t>
      </w:r>
      <w:r w:rsidR="005E695E">
        <w:rPr>
          <w:rFonts w:ascii="Arial" w:hAnsi="Arial" w:cs="Arial"/>
          <w:color w:val="000000"/>
          <w:sz w:val="21"/>
          <w:szCs w:val="21"/>
        </w:rPr>
        <w:t>Reference Group (</w:t>
      </w:r>
      <w:r w:rsidR="00816AD7">
        <w:rPr>
          <w:rFonts w:ascii="Arial" w:hAnsi="Arial" w:cs="Arial"/>
          <w:color w:val="000000"/>
          <w:sz w:val="21"/>
          <w:szCs w:val="21"/>
        </w:rPr>
        <w:t>P</w:t>
      </w:r>
      <w:r w:rsidR="00BF2B8A">
        <w:rPr>
          <w:rFonts w:ascii="Arial" w:hAnsi="Arial" w:cs="Arial"/>
          <w:color w:val="000000"/>
          <w:sz w:val="21"/>
          <w:szCs w:val="21"/>
        </w:rPr>
        <w:t>FRG</w:t>
      </w:r>
      <w:r w:rsidR="005E695E">
        <w:rPr>
          <w:rFonts w:ascii="Arial" w:hAnsi="Arial" w:cs="Arial"/>
          <w:color w:val="000000"/>
          <w:sz w:val="21"/>
          <w:szCs w:val="21"/>
        </w:rPr>
        <w:t>)</w:t>
      </w:r>
      <w:r w:rsidR="00BF2B8A">
        <w:rPr>
          <w:rFonts w:ascii="Arial" w:hAnsi="Arial" w:cs="Arial"/>
          <w:color w:val="000000"/>
          <w:sz w:val="21"/>
          <w:szCs w:val="21"/>
        </w:rPr>
        <w:t xml:space="preserve"> </w:t>
      </w:r>
      <w:r w:rsidR="00657850" w:rsidRPr="00FC6117">
        <w:rPr>
          <w:rFonts w:ascii="Arial" w:hAnsi="Arial" w:cs="Arial"/>
          <w:color w:val="000000"/>
          <w:sz w:val="21"/>
          <w:szCs w:val="21"/>
        </w:rPr>
        <w:t>were accepted without further amendments</w:t>
      </w:r>
      <w:r w:rsidR="00224EE5" w:rsidRPr="00FC6117">
        <w:rPr>
          <w:rFonts w:ascii="Arial" w:hAnsi="Arial" w:cs="Arial"/>
          <w:color w:val="000000"/>
          <w:sz w:val="21"/>
          <w:szCs w:val="21"/>
        </w:rPr>
        <w:t>.</w:t>
      </w:r>
      <w:r w:rsidR="00657850" w:rsidRPr="00FC6117">
        <w:rPr>
          <w:rFonts w:ascii="Arial" w:hAnsi="Arial" w:cs="Arial"/>
          <w:color w:val="000000"/>
          <w:sz w:val="21"/>
          <w:szCs w:val="21"/>
        </w:rPr>
        <w:t xml:space="preserve"> </w:t>
      </w:r>
      <w:r w:rsidR="007D44B6">
        <w:rPr>
          <w:rFonts w:ascii="Arial" w:hAnsi="Arial" w:cs="Arial"/>
          <w:color w:val="000000"/>
          <w:sz w:val="21"/>
          <w:szCs w:val="21"/>
        </w:rPr>
        <w:t xml:space="preserve"> </w:t>
      </w:r>
    </w:p>
    <w:p w14:paraId="5351837C" w14:textId="19D2EE70" w:rsidR="00095323" w:rsidRPr="005E695E" w:rsidRDefault="0069338C" w:rsidP="0069338C">
      <w:pPr>
        <w:pStyle w:val="BodyText"/>
        <w:tabs>
          <w:tab w:val="left" w:pos="2976"/>
        </w:tabs>
        <w:rPr>
          <w:rFonts w:ascii="Arial" w:hAnsi="Arial" w:cs="Arial"/>
          <w:color w:val="000000"/>
          <w:sz w:val="21"/>
          <w:szCs w:val="21"/>
        </w:rPr>
      </w:pPr>
      <w:r w:rsidRPr="0069338C">
        <w:rPr>
          <w:rFonts w:ascii="Arial" w:hAnsi="Arial" w:cs="Arial"/>
          <w:color w:val="000000"/>
          <w:sz w:val="21"/>
          <w:szCs w:val="21"/>
        </w:rPr>
        <w:t>Updates to the action items are appended to these meeting minutes.</w:t>
      </w:r>
    </w:p>
    <w:p w14:paraId="792E1BE9" w14:textId="048692CA" w:rsidR="00C76E3A" w:rsidRPr="00F75D9B" w:rsidRDefault="00E90C87" w:rsidP="00C76E3A">
      <w:pPr>
        <w:pStyle w:val="Heading1"/>
        <w:numPr>
          <w:ilvl w:val="0"/>
          <w:numId w:val="4"/>
        </w:numPr>
        <w:rPr>
          <w:sz w:val="21"/>
          <w:szCs w:val="21"/>
        </w:rPr>
      </w:pPr>
      <w:r>
        <w:rPr>
          <w:sz w:val="21"/>
          <w:szCs w:val="21"/>
        </w:rPr>
        <w:t>Fuel-related Energy Constraints (and load trace development)</w:t>
      </w:r>
    </w:p>
    <w:p w14:paraId="42382EAA" w14:textId="77777777" w:rsidR="00C07DA7" w:rsidRDefault="00C07DA7" w:rsidP="00C07DA7">
      <w:pPr>
        <w:pStyle w:val="BodyText"/>
        <w:rPr>
          <w:rFonts w:ascii="Arial" w:hAnsi="Arial" w:cs="Arial"/>
          <w:color w:val="000000"/>
          <w:sz w:val="21"/>
          <w:szCs w:val="21"/>
        </w:rPr>
      </w:pPr>
      <w:r>
        <w:rPr>
          <w:rFonts w:ascii="Arial" w:hAnsi="Arial" w:cs="Arial"/>
          <w:color w:val="000000"/>
          <w:sz w:val="21"/>
          <w:szCs w:val="21"/>
        </w:rPr>
        <w:t xml:space="preserve">Nicola Falcon (AEMO) explained to the group that the draft agenda was amended prior to this meeting to enable AEMO to ask more detailed questions to be able to improve energy supply outlook modelling. </w:t>
      </w:r>
    </w:p>
    <w:p w14:paraId="0062F6F2" w14:textId="150E9292" w:rsidR="00C07DA7" w:rsidRDefault="00C07DA7" w:rsidP="00C07DA7">
      <w:pPr>
        <w:pStyle w:val="BodyText"/>
        <w:rPr>
          <w:rFonts w:ascii="Arial" w:hAnsi="Arial" w:cs="Arial"/>
          <w:color w:val="000000"/>
          <w:sz w:val="21"/>
          <w:szCs w:val="21"/>
        </w:rPr>
      </w:pPr>
      <w:r>
        <w:rPr>
          <w:rFonts w:ascii="Arial" w:hAnsi="Arial" w:cs="Arial"/>
          <w:color w:val="000000"/>
          <w:sz w:val="21"/>
          <w:szCs w:val="21"/>
        </w:rPr>
        <w:t xml:space="preserve">Nicola noted the recently published Gas Statement of Opportunities (GSOO) highlighted potential fuel supply shortages that may impact the electricity market. Gas supply shortages would potentially impact on the ability of Gas Powered Generation (GPG) to meet electricity demand. AEMO is in the process of obtaining additional information from producers regarding their production profiles for the next five years. Feedback on the GSOO is still welcomed by participants and this group. An ‘Energy Supply Outlook’ is intended to be published by AEMO in May 2017, and will provide an updated assessment of energy adequacy considering updates to key gas and electricity inputs since the GSOO was published. </w:t>
      </w:r>
    </w:p>
    <w:p w14:paraId="6FA84474" w14:textId="77777777" w:rsidR="00C07DA7" w:rsidRDefault="00C07DA7" w:rsidP="00C07DA7">
      <w:pPr>
        <w:pStyle w:val="BodyText"/>
        <w:rPr>
          <w:rFonts w:ascii="Arial" w:hAnsi="Arial" w:cs="Arial"/>
          <w:color w:val="000000"/>
          <w:sz w:val="21"/>
          <w:szCs w:val="21"/>
        </w:rPr>
      </w:pPr>
      <w:r>
        <w:rPr>
          <w:rFonts w:ascii="Arial" w:hAnsi="Arial" w:cs="Arial"/>
          <w:color w:val="000000"/>
          <w:sz w:val="21"/>
          <w:szCs w:val="21"/>
        </w:rPr>
        <w:t xml:space="preserve">Andrew Turley (AEMO) expanded on the fact that the GSOO highlighted potential gas shortages, and that further information is being sought from existing generation fleets. AEMO is considering the potential for energy limitations to affect all generation technologies, including the coal and gas fleets.  </w:t>
      </w:r>
    </w:p>
    <w:p w14:paraId="25570C3B" w14:textId="77777777" w:rsidR="00C07DA7" w:rsidRDefault="00C07DA7" w:rsidP="00C07DA7">
      <w:pPr>
        <w:pStyle w:val="BodyText"/>
        <w:rPr>
          <w:rFonts w:ascii="Arial" w:hAnsi="Arial" w:cs="Arial"/>
          <w:color w:val="000000"/>
          <w:sz w:val="21"/>
          <w:szCs w:val="21"/>
        </w:rPr>
      </w:pPr>
      <w:r>
        <w:rPr>
          <w:rFonts w:ascii="Arial" w:hAnsi="Arial" w:cs="Arial"/>
          <w:color w:val="000000"/>
          <w:sz w:val="21"/>
          <w:szCs w:val="21"/>
        </w:rPr>
        <w:t>Andrew asked the group what degree of flexibility is appropriate for coal and gas generators, when assessing reliability and generation adequacy.</w:t>
      </w:r>
    </w:p>
    <w:p w14:paraId="177CFF7D" w14:textId="77777777" w:rsidR="00C07DA7" w:rsidRDefault="00C07DA7" w:rsidP="00C07DA7">
      <w:pPr>
        <w:pStyle w:val="BodyText"/>
        <w:rPr>
          <w:rFonts w:ascii="Arial" w:hAnsi="Arial" w:cs="Arial"/>
          <w:color w:val="000000"/>
          <w:sz w:val="21"/>
          <w:szCs w:val="21"/>
        </w:rPr>
      </w:pPr>
      <w:r>
        <w:rPr>
          <w:rFonts w:ascii="Arial" w:hAnsi="Arial" w:cs="Arial"/>
          <w:color w:val="000000"/>
          <w:sz w:val="21"/>
          <w:szCs w:val="21"/>
        </w:rPr>
        <w:t xml:space="preserve">John Sligar (Sligar and Associates) suggested developing a ‘resource availability’ document which reflects current stockpiles at power stations and the necessary transportation arrangements. John also commented that more detail is required on any major weather events expected in the next three months. David Headberry (Major Energy Users) commented that by focusing on gas and coal it excludes other energy sources e.g. hydro, solar and wind from our forecasting. Nicola Falcon noted that information on the weather is already accessible by AEMO and that it will be used to support forecasting going forward. The challenge being faced currently is that resource availability is not being made aware to AEMO. </w:t>
      </w:r>
    </w:p>
    <w:p w14:paraId="31621FE6" w14:textId="77777777" w:rsidR="00C07DA7" w:rsidRDefault="00C07DA7" w:rsidP="00C07DA7">
      <w:pPr>
        <w:pStyle w:val="BodyText"/>
        <w:rPr>
          <w:rFonts w:ascii="Arial" w:hAnsi="Arial" w:cs="Arial"/>
          <w:color w:val="000000"/>
          <w:sz w:val="21"/>
          <w:szCs w:val="21"/>
        </w:rPr>
      </w:pPr>
      <w:r>
        <w:rPr>
          <w:rFonts w:ascii="Arial" w:hAnsi="Arial" w:cs="Arial"/>
          <w:color w:val="000000"/>
          <w:sz w:val="21"/>
          <w:szCs w:val="21"/>
        </w:rPr>
        <w:t xml:space="preserve">David Headberry questioned whether there is a process in place to measure behind the meter. Matt Armitage (AEMO) advised that AEMO has consulted with industry to develop Demand Side Participation (DSP) Information Guidelines which will mandate participants to provide DSP information after March 2018. </w:t>
      </w:r>
    </w:p>
    <w:p w14:paraId="1C6E8AF5" w14:textId="77777777" w:rsidR="00C07DA7" w:rsidRDefault="00C07DA7" w:rsidP="00C07DA7">
      <w:pPr>
        <w:pStyle w:val="BodyText"/>
        <w:rPr>
          <w:rFonts w:ascii="Arial" w:hAnsi="Arial" w:cs="Arial"/>
          <w:color w:val="000000"/>
          <w:sz w:val="21"/>
          <w:szCs w:val="21"/>
        </w:rPr>
      </w:pPr>
      <w:r>
        <w:rPr>
          <w:rFonts w:ascii="Arial" w:hAnsi="Arial" w:cs="Arial"/>
          <w:color w:val="000000"/>
          <w:sz w:val="21"/>
          <w:szCs w:val="21"/>
        </w:rPr>
        <w:t xml:space="preserve">Nicola questioned whether stakeholders are making assumptions based on energy constraints. Thomas Dargue (Edge Energy Services) commented that assumptions have been made based on historical data. Steve Meiklejohn (Stanwell) commented in response to the ‘resource availability document’ by mentioning that from a thermal generator’s point of view, there would be an issue with releasing stockpile information. </w:t>
      </w:r>
    </w:p>
    <w:p w14:paraId="57D588A8" w14:textId="77777777" w:rsidR="00C07DA7" w:rsidRDefault="00C07DA7" w:rsidP="00C07DA7">
      <w:pPr>
        <w:pStyle w:val="BodyText"/>
        <w:rPr>
          <w:rFonts w:ascii="Arial" w:hAnsi="Arial" w:cs="Arial"/>
          <w:color w:val="000000"/>
          <w:sz w:val="21"/>
          <w:szCs w:val="21"/>
        </w:rPr>
      </w:pPr>
      <w:r>
        <w:rPr>
          <w:rFonts w:ascii="Arial" w:hAnsi="Arial" w:cs="Arial"/>
          <w:color w:val="000000"/>
          <w:sz w:val="21"/>
          <w:szCs w:val="21"/>
        </w:rPr>
        <w:t xml:space="preserve">Andrew Turley commenced discussion around load traces/ demand profiles, and how to reflect the geographical distribution of demands along with the effect of weather on peak demand. AEMO currently use a ten percent probability of exceedance once in every 10 </w:t>
      </w:r>
      <w:r>
        <w:rPr>
          <w:rFonts w:ascii="Arial" w:hAnsi="Arial" w:cs="Arial"/>
          <w:color w:val="000000"/>
          <w:sz w:val="21"/>
          <w:szCs w:val="21"/>
        </w:rPr>
        <w:lastRenderedPageBreak/>
        <w:t xml:space="preserve">years. Andrew asked how the grid would capture the differences between extreme and average years in modelling, as well as how to treat peak demand and diversity in demand. </w:t>
      </w:r>
    </w:p>
    <w:p w14:paraId="35E882F4" w14:textId="77777777" w:rsidR="00C07DA7" w:rsidRDefault="00C07DA7" w:rsidP="00C07DA7">
      <w:pPr>
        <w:pStyle w:val="BodyText"/>
        <w:rPr>
          <w:rFonts w:ascii="Arial" w:hAnsi="Arial" w:cs="Arial"/>
          <w:color w:val="FF0000"/>
          <w:sz w:val="21"/>
          <w:szCs w:val="21"/>
        </w:rPr>
      </w:pPr>
      <w:r>
        <w:rPr>
          <w:rFonts w:ascii="Arial" w:hAnsi="Arial" w:cs="Arial"/>
          <w:color w:val="000000"/>
          <w:sz w:val="21"/>
          <w:szCs w:val="21"/>
        </w:rPr>
        <w:t xml:space="preserve">Luke Russell (AusNet Services) advised that the way they forecast peak demand is to look at demand compared with temperatures, and complete sigmoidal curves against that data. This enables them to forecast what the demand would be for different types of weather events. More information on how AusNet complete this analysis has been requested by AEMO. Clare to pass on Luke’s contact details to Andrew for an offline discussion. </w:t>
      </w:r>
      <w:r>
        <w:rPr>
          <w:rFonts w:ascii="Arial" w:hAnsi="Arial" w:cs="Arial"/>
          <w:color w:val="FF0000"/>
          <w:sz w:val="21"/>
          <w:szCs w:val="21"/>
        </w:rPr>
        <w:t>(Action item 3.3.1)</w:t>
      </w:r>
    </w:p>
    <w:p w14:paraId="33F49006" w14:textId="77777777" w:rsidR="00C07DA7" w:rsidRDefault="00C07DA7" w:rsidP="00C07DA7">
      <w:pPr>
        <w:pStyle w:val="BodyText"/>
        <w:rPr>
          <w:rFonts w:ascii="Arial" w:hAnsi="Arial" w:cs="Arial"/>
          <w:sz w:val="21"/>
          <w:szCs w:val="21"/>
        </w:rPr>
      </w:pPr>
      <w:r>
        <w:rPr>
          <w:rFonts w:ascii="Arial" w:hAnsi="Arial" w:cs="Arial"/>
          <w:sz w:val="21"/>
          <w:szCs w:val="21"/>
        </w:rPr>
        <w:t xml:space="preserve">James Bennett (SA Power Networks) noted that SA Power networks consider the fact that major customers can be price responsive, as well as looking at an index of temperatures and analysing the effects of heating.  James commented that weather stations such as Kent town are not always reliable. </w:t>
      </w:r>
    </w:p>
    <w:p w14:paraId="484617A9" w14:textId="77777777" w:rsidR="00C07DA7" w:rsidRDefault="00C07DA7" w:rsidP="00C07DA7">
      <w:pPr>
        <w:pStyle w:val="BodyText"/>
        <w:rPr>
          <w:rFonts w:ascii="Arial" w:hAnsi="Arial" w:cs="Arial"/>
          <w:sz w:val="21"/>
          <w:szCs w:val="21"/>
        </w:rPr>
      </w:pPr>
      <w:r>
        <w:rPr>
          <w:rFonts w:ascii="Arial" w:hAnsi="Arial" w:cs="Arial"/>
          <w:sz w:val="21"/>
          <w:szCs w:val="21"/>
        </w:rPr>
        <w:t xml:space="preserve">The number of sites to gauge reference temperatures was discussed. For distribution networks, three sites were noted as potentially sufficient, but this depended on the geographical size of the loads being assessed. </w:t>
      </w:r>
    </w:p>
    <w:p w14:paraId="4406944C" w14:textId="30FB3E83" w:rsidR="00C07DA7" w:rsidRDefault="00C07DA7" w:rsidP="00C07DA7">
      <w:pPr>
        <w:pStyle w:val="BodyText"/>
        <w:rPr>
          <w:rFonts w:ascii="Arial" w:hAnsi="Arial" w:cs="Arial"/>
          <w:color w:val="000000"/>
          <w:sz w:val="21"/>
          <w:szCs w:val="21"/>
        </w:rPr>
      </w:pPr>
      <w:r>
        <w:rPr>
          <w:rFonts w:ascii="Arial" w:hAnsi="Arial" w:cs="Arial"/>
          <w:color w:val="000000"/>
          <w:sz w:val="21"/>
          <w:szCs w:val="21"/>
        </w:rPr>
        <w:t xml:space="preserve">Matt Armitage commented that the inputs AEMO receive </w:t>
      </w:r>
      <w:r w:rsidR="0050625B">
        <w:rPr>
          <w:rFonts w:ascii="Arial" w:hAnsi="Arial" w:cs="Arial"/>
          <w:color w:val="000000"/>
          <w:sz w:val="21"/>
          <w:szCs w:val="21"/>
        </w:rPr>
        <w:t xml:space="preserve">for MT PASA </w:t>
      </w:r>
      <w:r>
        <w:rPr>
          <w:rFonts w:ascii="Arial" w:hAnsi="Arial" w:cs="Arial"/>
          <w:color w:val="000000"/>
          <w:sz w:val="21"/>
          <w:szCs w:val="21"/>
        </w:rPr>
        <w:t xml:space="preserve">are based off a single reference temperature per region. Matt questioned whether it would it be helpful to provide more context around that temperature e.g. fourth day of a heat wave with 40+ degrees. </w:t>
      </w:r>
    </w:p>
    <w:p w14:paraId="4B7402A6" w14:textId="77777777" w:rsidR="00C07DA7" w:rsidRDefault="00C07DA7" w:rsidP="00C07DA7">
      <w:pPr>
        <w:pStyle w:val="BodyText"/>
        <w:rPr>
          <w:rFonts w:ascii="Arial" w:hAnsi="Arial" w:cs="Arial"/>
          <w:color w:val="000000"/>
          <w:sz w:val="21"/>
          <w:szCs w:val="21"/>
        </w:rPr>
      </w:pPr>
      <w:r>
        <w:rPr>
          <w:rFonts w:ascii="Arial" w:hAnsi="Arial" w:cs="Arial"/>
          <w:color w:val="000000"/>
          <w:sz w:val="21"/>
          <w:szCs w:val="21"/>
        </w:rPr>
        <w:t xml:space="preserve">AEMO mentioned that an ad-hoc workshop may be required to further discuss load traces/demand profiles. Nicola Falcon suggested that a temperature curve may be requested by AEMO from participants instead of a single figure. </w:t>
      </w:r>
    </w:p>
    <w:p w14:paraId="3C966861" w14:textId="77777777" w:rsidR="00C07DA7" w:rsidRDefault="00C07DA7" w:rsidP="00C07DA7">
      <w:pPr>
        <w:pStyle w:val="BodyText"/>
        <w:rPr>
          <w:rFonts w:ascii="Arial" w:hAnsi="Arial" w:cs="Arial"/>
          <w:color w:val="000000"/>
          <w:sz w:val="21"/>
          <w:szCs w:val="21"/>
        </w:rPr>
      </w:pPr>
      <w:r>
        <w:rPr>
          <w:rFonts w:ascii="Arial" w:hAnsi="Arial" w:cs="Arial"/>
          <w:color w:val="000000"/>
          <w:sz w:val="21"/>
          <w:szCs w:val="21"/>
        </w:rPr>
        <w:t xml:space="preserve">Sujeewa Vithana (United Energy) suggested AEMO request that participants specifically define the technical requirements as part of the ESOO. Specifically, the ESOO should give greater clarity on the necessary levels of frequency control ancillary services (FCAS), not just the capacity required to meet peak demands (MW). Further analysis and discussion required around this was suggested. </w:t>
      </w:r>
    </w:p>
    <w:p w14:paraId="712F356A" w14:textId="77777777" w:rsidR="00C07DA7" w:rsidRDefault="00C07DA7" w:rsidP="00C07DA7">
      <w:pPr>
        <w:pStyle w:val="BodyText"/>
        <w:rPr>
          <w:rFonts w:ascii="Arial" w:hAnsi="Arial" w:cs="Arial"/>
          <w:color w:val="000000"/>
          <w:sz w:val="21"/>
          <w:szCs w:val="21"/>
        </w:rPr>
      </w:pPr>
      <w:r>
        <w:rPr>
          <w:rFonts w:ascii="Arial" w:hAnsi="Arial" w:cs="Arial"/>
          <w:color w:val="000000"/>
          <w:sz w:val="21"/>
          <w:szCs w:val="21"/>
        </w:rPr>
        <w:t>The appropriateness of the Reliability Standard was mentioned, and the balance that exists between reliability and costs / price. Nicola noted that it was to be reviewed again this year by the AEMC.</w:t>
      </w:r>
    </w:p>
    <w:p w14:paraId="3B211E17" w14:textId="77777777" w:rsidR="00C07DA7" w:rsidRDefault="00C07DA7" w:rsidP="00C07DA7">
      <w:pPr>
        <w:pStyle w:val="BodyText"/>
        <w:rPr>
          <w:rFonts w:ascii="Arial" w:hAnsi="Arial" w:cs="Arial"/>
          <w:color w:val="FF0000"/>
          <w:sz w:val="21"/>
          <w:szCs w:val="21"/>
        </w:rPr>
      </w:pPr>
      <w:r>
        <w:rPr>
          <w:rFonts w:ascii="Arial" w:hAnsi="Arial" w:cs="Arial"/>
          <w:color w:val="000000"/>
          <w:sz w:val="21"/>
          <w:szCs w:val="21"/>
        </w:rPr>
        <w:t xml:space="preserve">The contact details of Craig Price, Andrew Turley and Nicola Falcon are to be shared with the group. </w:t>
      </w:r>
      <w:r>
        <w:rPr>
          <w:rFonts w:ascii="Arial" w:hAnsi="Arial" w:cs="Arial"/>
          <w:color w:val="FF0000"/>
          <w:sz w:val="21"/>
          <w:szCs w:val="21"/>
        </w:rPr>
        <w:t xml:space="preserve">(Action item 3.3.2).  </w:t>
      </w:r>
    </w:p>
    <w:p w14:paraId="008C387E" w14:textId="6B19955F" w:rsidR="00C07DA7" w:rsidRDefault="00C07DA7" w:rsidP="00C07DA7">
      <w:pPr>
        <w:pStyle w:val="BodyText"/>
        <w:rPr>
          <w:rFonts w:ascii="Arial" w:hAnsi="Arial" w:cs="Arial"/>
          <w:sz w:val="21"/>
          <w:szCs w:val="21"/>
        </w:rPr>
      </w:pPr>
      <w:r>
        <w:rPr>
          <w:rFonts w:ascii="Arial" w:hAnsi="Arial" w:cs="Arial"/>
          <w:sz w:val="21"/>
          <w:szCs w:val="21"/>
        </w:rPr>
        <w:t>David Hoch (</w:t>
      </w:r>
      <w:proofErr w:type="spellStart"/>
      <w:r>
        <w:rPr>
          <w:rFonts w:ascii="Arial" w:hAnsi="Arial" w:cs="Arial"/>
          <w:sz w:val="21"/>
          <w:szCs w:val="21"/>
        </w:rPr>
        <w:t>Engie</w:t>
      </w:r>
      <w:proofErr w:type="spellEnd"/>
      <w:r>
        <w:rPr>
          <w:rFonts w:ascii="Arial" w:hAnsi="Arial" w:cs="Arial"/>
          <w:sz w:val="21"/>
          <w:szCs w:val="21"/>
        </w:rPr>
        <w:t xml:space="preserve">) commented that accurate plant reliability data is required. Nicola mentioned that another department within AEMO surveys generators for reliability, in particular </w:t>
      </w:r>
      <w:r w:rsidR="00A67E5D">
        <w:rPr>
          <w:rFonts w:ascii="Arial" w:hAnsi="Arial" w:cs="Arial"/>
          <w:sz w:val="21"/>
          <w:szCs w:val="21"/>
        </w:rPr>
        <w:t xml:space="preserve">focusing </w:t>
      </w:r>
      <w:r>
        <w:rPr>
          <w:rFonts w:ascii="Arial" w:hAnsi="Arial" w:cs="Arial"/>
          <w:sz w:val="21"/>
          <w:szCs w:val="21"/>
        </w:rPr>
        <w:t xml:space="preserve">on outages. </w:t>
      </w:r>
    </w:p>
    <w:p w14:paraId="08F893A4" w14:textId="77777777" w:rsidR="00A67E5D" w:rsidRPr="00A67E5D" w:rsidRDefault="00A67E5D" w:rsidP="00A67E5D">
      <w:pPr>
        <w:pBdr>
          <w:top w:val="single" w:sz="4" w:space="1" w:color="auto"/>
          <w:left w:val="single" w:sz="4" w:space="4" w:color="auto"/>
          <w:bottom w:val="single" w:sz="4" w:space="1" w:color="auto"/>
          <w:right w:val="single" w:sz="4" w:space="4" w:color="auto"/>
        </w:pBdr>
        <w:rPr>
          <w:rFonts w:ascii="Arial" w:hAnsi="Arial" w:cs="Arial"/>
          <w:i/>
          <w:sz w:val="21"/>
          <w:szCs w:val="21"/>
        </w:rPr>
      </w:pPr>
      <w:r w:rsidRPr="00A67E5D">
        <w:rPr>
          <w:rFonts w:ascii="Arial" w:hAnsi="Arial" w:cs="Arial"/>
          <w:i/>
          <w:sz w:val="21"/>
          <w:szCs w:val="21"/>
        </w:rPr>
        <w:t>Based on the feedback provided in the FPRG meeting, consideration of energy limitations was broadly agreed to be required in modelling future reliability outcomes. AEMO has requested energy limits of all generators via the existing GELF framework, which provides a two year view of each generators limits. This has been requested for gas, coal, diesel, water. Advice provided by generators is incorporated into the latest assessment, and includes limitations to some gas, coal and hydro generators. AEMO will seek details from generators of their energy limits over a longer time horizon to apply for the ten year reliability assessments.</w:t>
      </w:r>
    </w:p>
    <w:p w14:paraId="54CF304B" w14:textId="1780A710" w:rsidR="00A67E5D" w:rsidRPr="00A67E5D" w:rsidRDefault="00A67E5D" w:rsidP="00A67E5D">
      <w:pPr>
        <w:pBdr>
          <w:top w:val="single" w:sz="4" w:space="1" w:color="auto"/>
          <w:left w:val="single" w:sz="4" w:space="4" w:color="auto"/>
          <w:bottom w:val="single" w:sz="4" w:space="1" w:color="auto"/>
          <w:right w:val="single" w:sz="4" w:space="4" w:color="auto"/>
        </w:pBdr>
        <w:rPr>
          <w:rFonts w:ascii="Arial" w:hAnsi="Arial" w:cs="Arial"/>
          <w:i/>
          <w:sz w:val="21"/>
          <w:szCs w:val="21"/>
        </w:rPr>
      </w:pPr>
      <w:r w:rsidRPr="00A67E5D">
        <w:rPr>
          <w:rFonts w:ascii="Arial" w:hAnsi="Arial" w:cs="Arial"/>
          <w:i/>
          <w:sz w:val="21"/>
          <w:szCs w:val="21"/>
        </w:rPr>
        <w:t xml:space="preserve">Based on the discussions in the FPRG meeting, AEMO considers that the capabilities of the generation fleet needs to reflect ambient temperatures appropriate for each generator and coincident with conditions driving peak demands at the major load centres. </w:t>
      </w:r>
      <w:r>
        <w:rPr>
          <w:rFonts w:ascii="Arial" w:hAnsi="Arial" w:cs="Arial"/>
          <w:i/>
          <w:sz w:val="21"/>
          <w:szCs w:val="21"/>
        </w:rPr>
        <w:t xml:space="preserve">In future, </w:t>
      </w:r>
      <w:r w:rsidRPr="00A67E5D">
        <w:rPr>
          <w:rFonts w:ascii="Arial" w:hAnsi="Arial" w:cs="Arial"/>
          <w:i/>
          <w:sz w:val="21"/>
          <w:szCs w:val="21"/>
        </w:rPr>
        <w:t>AEMO will be seeking from generator’s a temperature rating curve and the appropriate ambient temperatures coincident with the major load centres reference temperatures.</w:t>
      </w:r>
    </w:p>
    <w:p w14:paraId="2B7C819E" w14:textId="77777777" w:rsidR="00A67E5D" w:rsidRPr="00A67E5D" w:rsidRDefault="00A67E5D" w:rsidP="00A67E5D">
      <w:pPr>
        <w:pBdr>
          <w:top w:val="single" w:sz="4" w:space="1" w:color="auto"/>
          <w:left w:val="single" w:sz="4" w:space="4" w:color="auto"/>
          <w:bottom w:val="single" w:sz="4" w:space="1" w:color="auto"/>
          <w:right w:val="single" w:sz="4" w:space="4" w:color="auto"/>
        </w:pBdr>
        <w:rPr>
          <w:rFonts w:ascii="Arial" w:hAnsi="Arial" w:cs="Arial"/>
          <w:i/>
          <w:sz w:val="21"/>
          <w:szCs w:val="21"/>
        </w:rPr>
      </w:pPr>
      <w:r w:rsidRPr="00A67E5D">
        <w:rPr>
          <w:rFonts w:ascii="Arial" w:hAnsi="Arial" w:cs="Arial"/>
          <w:i/>
          <w:sz w:val="21"/>
          <w:szCs w:val="21"/>
        </w:rPr>
        <w:t xml:space="preserve">Based on the limited feedback in the FPRG meeting, AEMO will continue to develop alternative methodologies to capture demand variability to reflect underlying weather conditions, and incorporate these into demand traces. In the interim, AEMO will continue to </w:t>
      </w:r>
      <w:r w:rsidRPr="00A67E5D">
        <w:rPr>
          <w:rFonts w:ascii="Arial" w:hAnsi="Arial" w:cs="Arial"/>
          <w:i/>
          <w:sz w:val="21"/>
          <w:szCs w:val="21"/>
        </w:rPr>
        <w:lastRenderedPageBreak/>
        <w:t>use existing established methods. AEMO will consult on the alternative methodology at a future FPRG forum.</w:t>
      </w:r>
    </w:p>
    <w:p w14:paraId="1578C2A0" w14:textId="77777777" w:rsidR="00A67E5D" w:rsidRDefault="00A67E5D" w:rsidP="00C07DA7"/>
    <w:p w14:paraId="54E02CD4" w14:textId="7F2B0D5A" w:rsidR="002A5581" w:rsidRPr="00FC6117" w:rsidRDefault="00E90C87" w:rsidP="00C76E3A">
      <w:pPr>
        <w:pStyle w:val="Heading1"/>
        <w:rPr>
          <w:sz w:val="21"/>
          <w:szCs w:val="21"/>
        </w:rPr>
      </w:pPr>
      <w:r>
        <w:rPr>
          <w:sz w:val="21"/>
          <w:szCs w:val="21"/>
        </w:rPr>
        <w:t>New categories for nearly committed plant</w:t>
      </w:r>
    </w:p>
    <w:p w14:paraId="5CBCBB78" w14:textId="3931C41D" w:rsidR="00E53216" w:rsidRDefault="00E90C87" w:rsidP="00E53216">
      <w:pPr>
        <w:pStyle w:val="BodyText"/>
        <w:rPr>
          <w:rFonts w:ascii="Arial" w:hAnsi="Arial" w:cs="Arial"/>
          <w:color w:val="000000"/>
          <w:sz w:val="21"/>
          <w:szCs w:val="21"/>
        </w:rPr>
      </w:pPr>
      <w:r>
        <w:rPr>
          <w:rFonts w:ascii="Arial" w:hAnsi="Arial" w:cs="Arial"/>
          <w:color w:val="000000"/>
          <w:sz w:val="21"/>
          <w:szCs w:val="21"/>
        </w:rPr>
        <w:t>Matt Armitage (AEMO)</w:t>
      </w:r>
      <w:r w:rsidR="00720A6B">
        <w:rPr>
          <w:rFonts w:ascii="Arial" w:hAnsi="Arial" w:cs="Arial"/>
          <w:color w:val="000000"/>
          <w:sz w:val="21"/>
          <w:szCs w:val="21"/>
        </w:rPr>
        <w:t xml:space="preserve"> advised that the following agenda item </w:t>
      </w:r>
      <w:r w:rsidR="00E53216">
        <w:rPr>
          <w:rFonts w:ascii="Arial" w:hAnsi="Arial" w:cs="Arial"/>
          <w:color w:val="000000"/>
          <w:sz w:val="21"/>
          <w:szCs w:val="21"/>
        </w:rPr>
        <w:t xml:space="preserve">(Item five – Updated Data Dashboard) </w:t>
      </w:r>
      <w:r w:rsidR="00720A6B">
        <w:rPr>
          <w:rFonts w:ascii="Arial" w:hAnsi="Arial" w:cs="Arial"/>
          <w:color w:val="000000"/>
          <w:sz w:val="21"/>
          <w:szCs w:val="21"/>
        </w:rPr>
        <w:t xml:space="preserve">will be combined with this </w:t>
      </w:r>
      <w:r w:rsidR="00E53216">
        <w:rPr>
          <w:rFonts w:ascii="Arial" w:hAnsi="Arial" w:cs="Arial"/>
          <w:color w:val="000000"/>
          <w:sz w:val="21"/>
          <w:szCs w:val="21"/>
        </w:rPr>
        <w:t>topic</w:t>
      </w:r>
      <w:r w:rsidR="00720A6B">
        <w:rPr>
          <w:rFonts w:ascii="Arial" w:hAnsi="Arial" w:cs="Arial"/>
          <w:color w:val="000000"/>
          <w:sz w:val="21"/>
          <w:szCs w:val="21"/>
        </w:rPr>
        <w:t xml:space="preserve"> in the interest of time. </w:t>
      </w:r>
      <w:r w:rsidR="00E53216">
        <w:rPr>
          <w:rFonts w:ascii="Arial" w:hAnsi="Arial" w:cs="Arial"/>
          <w:color w:val="000000"/>
          <w:sz w:val="21"/>
          <w:szCs w:val="21"/>
        </w:rPr>
        <w:t xml:space="preserve">Currently AEMO </w:t>
      </w:r>
      <w:r w:rsidR="00B93CA9">
        <w:rPr>
          <w:rFonts w:ascii="Arial" w:hAnsi="Arial" w:cs="Arial"/>
          <w:color w:val="000000"/>
          <w:sz w:val="21"/>
          <w:szCs w:val="21"/>
        </w:rPr>
        <w:t>conduct</w:t>
      </w:r>
      <w:r w:rsidR="00B214A9">
        <w:rPr>
          <w:rFonts w:ascii="Arial" w:hAnsi="Arial" w:cs="Arial"/>
          <w:color w:val="000000"/>
          <w:sz w:val="21"/>
          <w:szCs w:val="21"/>
        </w:rPr>
        <w:t>s</w:t>
      </w:r>
      <w:r w:rsidR="00B93CA9">
        <w:rPr>
          <w:rFonts w:ascii="Arial" w:hAnsi="Arial" w:cs="Arial"/>
          <w:color w:val="000000"/>
          <w:sz w:val="21"/>
          <w:szCs w:val="21"/>
        </w:rPr>
        <w:t xml:space="preserve"> a ‘G</w:t>
      </w:r>
      <w:r w:rsidR="00E53216">
        <w:rPr>
          <w:rFonts w:ascii="Arial" w:hAnsi="Arial" w:cs="Arial"/>
          <w:color w:val="000000"/>
          <w:sz w:val="21"/>
          <w:szCs w:val="21"/>
        </w:rPr>
        <w:t>eneration information survey</w:t>
      </w:r>
      <w:r w:rsidR="00B93CA9">
        <w:rPr>
          <w:rFonts w:ascii="Arial" w:hAnsi="Arial" w:cs="Arial"/>
          <w:color w:val="000000"/>
          <w:sz w:val="21"/>
          <w:szCs w:val="21"/>
        </w:rPr>
        <w:t>’</w:t>
      </w:r>
      <w:r w:rsidR="00E53216">
        <w:rPr>
          <w:rFonts w:ascii="Arial" w:hAnsi="Arial" w:cs="Arial"/>
          <w:color w:val="000000"/>
          <w:sz w:val="21"/>
          <w:szCs w:val="21"/>
        </w:rPr>
        <w:t xml:space="preserve"> </w:t>
      </w:r>
      <w:r w:rsidR="00B214A9">
        <w:rPr>
          <w:rFonts w:ascii="Arial" w:hAnsi="Arial" w:cs="Arial"/>
          <w:color w:val="000000"/>
          <w:sz w:val="21"/>
          <w:szCs w:val="21"/>
        </w:rPr>
        <w:t>annually,</w:t>
      </w:r>
      <w:r w:rsidR="00E53216">
        <w:rPr>
          <w:rFonts w:ascii="Arial" w:hAnsi="Arial" w:cs="Arial"/>
          <w:color w:val="000000"/>
          <w:sz w:val="21"/>
          <w:szCs w:val="21"/>
        </w:rPr>
        <w:t xml:space="preserve"> to </w:t>
      </w:r>
      <w:r w:rsidR="00B214A9">
        <w:rPr>
          <w:rFonts w:ascii="Arial" w:hAnsi="Arial" w:cs="Arial"/>
          <w:color w:val="000000"/>
          <w:sz w:val="21"/>
          <w:szCs w:val="21"/>
        </w:rPr>
        <w:t>capture</w:t>
      </w:r>
      <w:r w:rsidR="00E53216">
        <w:rPr>
          <w:rFonts w:ascii="Arial" w:hAnsi="Arial" w:cs="Arial"/>
          <w:color w:val="000000"/>
          <w:sz w:val="21"/>
          <w:szCs w:val="21"/>
        </w:rPr>
        <w:t xml:space="preserve"> </w:t>
      </w:r>
      <w:r w:rsidR="00B93CA9">
        <w:rPr>
          <w:rFonts w:ascii="Arial" w:hAnsi="Arial" w:cs="Arial"/>
          <w:color w:val="000000"/>
          <w:sz w:val="21"/>
          <w:szCs w:val="21"/>
        </w:rPr>
        <w:t>generator</w:t>
      </w:r>
      <w:r w:rsidR="00E53216">
        <w:rPr>
          <w:rFonts w:ascii="Arial" w:hAnsi="Arial" w:cs="Arial"/>
          <w:color w:val="000000"/>
          <w:sz w:val="21"/>
          <w:szCs w:val="21"/>
        </w:rPr>
        <w:t xml:space="preserve"> forecasts for summer/winter capacities and information on </w:t>
      </w:r>
      <w:r w:rsidR="00B93CA9">
        <w:rPr>
          <w:rFonts w:ascii="Arial" w:hAnsi="Arial" w:cs="Arial"/>
          <w:color w:val="000000"/>
          <w:sz w:val="21"/>
          <w:szCs w:val="21"/>
        </w:rPr>
        <w:t xml:space="preserve">any proposed, committed or </w:t>
      </w:r>
      <w:r w:rsidR="00E53216">
        <w:rPr>
          <w:rFonts w:ascii="Arial" w:hAnsi="Arial" w:cs="Arial"/>
          <w:color w:val="000000"/>
          <w:sz w:val="21"/>
          <w:szCs w:val="21"/>
        </w:rPr>
        <w:t xml:space="preserve">advanced projects. AEMO </w:t>
      </w:r>
      <w:r w:rsidR="000C6FF4">
        <w:rPr>
          <w:rFonts w:ascii="Arial" w:hAnsi="Arial" w:cs="Arial"/>
          <w:color w:val="000000"/>
          <w:sz w:val="21"/>
          <w:szCs w:val="21"/>
        </w:rPr>
        <w:t>is redeveloping the online survey to make it easier for stakeholders to supply this information, which should be live by the end of the year</w:t>
      </w:r>
      <w:r w:rsidR="00720A6B">
        <w:rPr>
          <w:rFonts w:ascii="Arial" w:hAnsi="Arial" w:cs="Arial"/>
          <w:color w:val="000000"/>
          <w:sz w:val="21"/>
          <w:szCs w:val="21"/>
        </w:rPr>
        <w:t xml:space="preserve">. This is also due to the fact that AEMO </w:t>
      </w:r>
      <w:r w:rsidR="00B93CA9">
        <w:rPr>
          <w:rFonts w:ascii="Arial" w:hAnsi="Arial" w:cs="Arial"/>
          <w:color w:val="000000"/>
          <w:sz w:val="21"/>
          <w:szCs w:val="21"/>
        </w:rPr>
        <w:t>will be</w:t>
      </w:r>
      <w:r w:rsidR="00720A6B">
        <w:rPr>
          <w:rFonts w:ascii="Arial" w:hAnsi="Arial" w:cs="Arial"/>
          <w:color w:val="000000"/>
          <w:sz w:val="21"/>
          <w:szCs w:val="21"/>
        </w:rPr>
        <w:t xml:space="preserve"> need</w:t>
      </w:r>
      <w:r w:rsidR="00B93CA9">
        <w:rPr>
          <w:rFonts w:ascii="Arial" w:hAnsi="Arial" w:cs="Arial"/>
          <w:color w:val="000000"/>
          <w:sz w:val="21"/>
          <w:szCs w:val="21"/>
        </w:rPr>
        <w:t>ing</w:t>
      </w:r>
      <w:r w:rsidR="00720A6B">
        <w:rPr>
          <w:rFonts w:ascii="Arial" w:hAnsi="Arial" w:cs="Arial"/>
          <w:color w:val="000000"/>
          <w:sz w:val="21"/>
          <w:szCs w:val="21"/>
        </w:rPr>
        <w:t xml:space="preserve"> this information on a more regular basis. </w:t>
      </w:r>
    </w:p>
    <w:p w14:paraId="150B9A58" w14:textId="77777777" w:rsidR="0021313F" w:rsidRDefault="00B93CA9" w:rsidP="00B93CA9">
      <w:pPr>
        <w:pStyle w:val="BodyText"/>
        <w:rPr>
          <w:rFonts w:ascii="Arial" w:hAnsi="Arial" w:cs="Arial"/>
          <w:color w:val="000000"/>
          <w:sz w:val="21"/>
          <w:szCs w:val="21"/>
        </w:rPr>
      </w:pPr>
      <w:r>
        <w:rPr>
          <w:rFonts w:ascii="Arial" w:hAnsi="Arial" w:cs="Arial"/>
          <w:color w:val="000000"/>
          <w:sz w:val="21"/>
          <w:szCs w:val="21"/>
        </w:rPr>
        <w:t>In order to enable AEMO to undertake e</w:t>
      </w:r>
      <w:r w:rsidR="00720A6B">
        <w:rPr>
          <w:rFonts w:ascii="Arial" w:hAnsi="Arial" w:cs="Arial"/>
          <w:color w:val="000000"/>
          <w:sz w:val="21"/>
          <w:szCs w:val="21"/>
        </w:rPr>
        <w:t>xpansion modelling</w:t>
      </w:r>
      <w:r>
        <w:rPr>
          <w:rFonts w:ascii="Arial" w:hAnsi="Arial" w:cs="Arial"/>
          <w:color w:val="000000"/>
          <w:sz w:val="21"/>
          <w:szCs w:val="21"/>
        </w:rPr>
        <w:t>, they</w:t>
      </w:r>
      <w:r w:rsidR="00720A6B">
        <w:rPr>
          <w:rFonts w:ascii="Arial" w:hAnsi="Arial" w:cs="Arial"/>
          <w:color w:val="000000"/>
          <w:sz w:val="21"/>
          <w:szCs w:val="21"/>
        </w:rPr>
        <w:t xml:space="preserve"> require information on </w:t>
      </w:r>
      <w:r>
        <w:rPr>
          <w:rFonts w:ascii="Arial" w:hAnsi="Arial" w:cs="Arial"/>
          <w:color w:val="000000"/>
          <w:sz w:val="21"/>
          <w:szCs w:val="21"/>
        </w:rPr>
        <w:t xml:space="preserve">all </w:t>
      </w:r>
      <w:r w:rsidR="00720A6B">
        <w:rPr>
          <w:rFonts w:ascii="Arial" w:hAnsi="Arial" w:cs="Arial"/>
          <w:color w:val="000000"/>
          <w:sz w:val="21"/>
          <w:szCs w:val="21"/>
        </w:rPr>
        <w:t xml:space="preserve">projects </w:t>
      </w:r>
      <w:r>
        <w:rPr>
          <w:rFonts w:ascii="Arial" w:hAnsi="Arial" w:cs="Arial"/>
          <w:color w:val="000000"/>
          <w:sz w:val="21"/>
          <w:szCs w:val="21"/>
        </w:rPr>
        <w:t xml:space="preserve">that are currently </w:t>
      </w:r>
      <w:r w:rsidR="00720A6B">
        <w:rPr>
          <w:rFonts w:ascii="Arial" w:hAnsi="Arial" w:cs="Arial"/>
          <w:color w:val="000000"/>
          <w:sz w:val="21"/>
          <w:szCs w:val="21"/>
        </w:rPr>
        <w:t>in the pipeline</w:t>
      </w:r>
      <w:r w:rsidR="00934522">
        <w:rPr>
          <w:rFonts w:ascii="Arial" w:hAnsi="Arial" w:cs="Arial"/>
          <w:color w:val="000000"/>
          <w:sz w:val="21"/>
          <w:szCs w:val="21"/>
        </w:rPr>
        <w:t xml:space="preserve">. </w:t>
      </w:r>
      <w:r>
        <w:rPr>
          <w:rFonts w:ascii="Arial" w:hAnsi="Arial" w:cs="Arial"/>
          <w:color w:val="000000"/>
          <w:sz w:val="21"/>
          <w:szCs w:val="21"/>
        </w:rPr>
        <w:t>AEMO use</w:t>
      </w:r>
      <w:r w:rsidR="00B214A9">
        <w:rPr>
          <w:rFonts w:ascii="Arial" w:hAnsi="Arial" w:cs="Arial"/>
          <w:color w:val="000000"/>
          <w:sz w:val="21"/>
          <w:szCs w:val="21"/>
        </w:rPr>
        <w:t>s</w:t>
      </w:r>
      <w:r>
        <w:rPr>
          <w:rFonts w:ascii="Arial" w:hAnsi="Arial" w:cs="Arial"/>
          <w:color w:val="000000"/>
          <w:sz w:val="21"/>
          <w:szCs w:val="21"/>
        </w:rPr>
        <w:t xml:space="preserve"> a </w:t>
      </w:r>
      <w:r w:rsidR="00934522">
        <w:rPr>
          <w:rFonts w:ascii="Arial" w:hAnsi="Arial" w:cs="Arial"/>
          <w:color w:val="000000"/>
          <w:sz w:val="21"/>
          <w:szCs w:val="21"/>
        </w:rPr>
        <w:t xml:space="preserve">commitment criteria </w:t>
      </w:r>
      <w:r>
        <w:rPr>
          <w:rFonts w:ascii="Arial" w:hAnsi="Arial" w:cs="Arial"/>
          <w:color w:val="000000"/>
          <w:sz w:val="21"/>
          <w:szCs w:val="21"/>
        </w:rPr>
        <w:t xml:space="preserve">which can be found on slide seven in the presentation included in the meeting pack. AEMO is questioning whether the existing commitment criteria is </w:t>
      </w:r>
      <w:r w:rsidR="00934522">
        <w:rPr>
          <w:rFonts w:ascii="Arial" w:hAnsi="Arial" w:cs="Arial"/>
          <w:color w:val="000000"/>
          <w:sz w:val="21"/>
          <w:szCs w:val="21"/>
        </w:rPr>
        <w:t>sufficient</w:t>
      </w:r>
      <w:r w:rsidR="000C6FF4">
        <w:rPr>
          <w:rFonts w:ascii="Arial" w:hAnsi="Arial" w:cs="Arial"/>
          <w:color w:val="000000"/>
          <w:sz w:val="21"/>
          <w:szCs w:val="21"/>
        </w:rPr>
        <w:t>.</w:t>
      </w:r>
      <w:r w:rsidR="00934522">
        <w:rPr>
          <w:rFonts w:ascii="Arial" w:hAnsi="Arial" w:cs="Arial"/>
          <w:color w:val="000000"/>
          <w:sz w:val="21"/>
          <w:szCs w:val="21"/>
        </w:rPr>
        <w:t xml:space="preserve"> </w:t>
      </w:r>
      <w:r>
        <w:rPr>
          <w:rFonts w:ascii="Arial" w:hAnsi="Arial" w:cs="Arial"/>
          <w:color w:val="000000"/>
          <w:sz w:val="21"/>
          <w:szCs w:val="21"/>
        </w:rPr>
        <w:t xml:space="preserve">Matt suggested that perhaps </w:t>
      </w:r>
      <w:r w:rsidR="00934522">
        <w:rPr>
          <w:rFonts w:ascii="Arial" w:hAnsi="Arial" w:cs="Arial"/>
          <w:color w:val="000000"/>
          <w:sz w:val="21"/>
          <w:szCs w:val="21"/>
        </w:rPr>
        <w:t>financing has to be concluded for it to be i</w:t>
      </w:r>
      <w:r>
        <w:rPr>
          <w:rFonts w:ascii="Arial" w:hAnsi="Arial" w:cs="Arial"/>
          <w:color w:val="000000"/>
          <w:sz w:val="21"/>
          <w:szCs w:val="21"/>
        </w:rPr>
        <w:t xml:space="preserve">ncluded in the advanced class. </w:t>
      </w:r>
    </w:p>
    <w:p w14:paraId="389674FF" w14:textId="792CE7A6" w:rsidR="00C076A8" w:rsidRDefault="00934522" w:rsidP="00B93CA9">
      <w:pPr>
        <w:pStyle w:val="BodyText"/>
        <w:rPr>
          <w:rFonts w:ascii="Arial" w:hAnsi="Arial" w:cs="Arial"/>
          <w:color w:val="000000"/>
          <w:sz w:val="21"/>
          <w:szCs w:val="21"/>
        </w:rPr>
      </w:pPr>
      <w:r>
        <w:rPr>
          <w:rFonts w:ascii="Arial" w:hAnsi="Arial" w:cs="Arial"/>
          <w:color w:val="000000"/>
          <w:sz w:val="21"/>
          <w:szCs w:val="21"/>
        </w:rPr>
        <w:t xml:space="preserve">David Hoch </w:t>
      </w:r>
      <w:r w:rsidR="00C076A8">
        <w:rPr>
          <w:rFonts w:ascii="Arial" w:hAnsi="Arial" w:cs="Arial"/>
          <w:color w:val="000000"/>
          <w:sz w:val="21"/>
          <w:szCs w:val="21"/>
        </w:rPr>
        <w:t>(</w:t>
      </w:r>
      <w:proofErr w:type="spellStart"/>
      <w:r w:rsidR="00C076A8">
        <w:rPr>
          <w:rFonts w:ascii="Arial" w:hAnsi="Arial" w:cs="Arial"/>
          <w:color w:val="000000"/>
          <w:sz w:val="21"/>
          <w:szCs w:val="21"/>
        </w:rPr>
        <w:t>Engie</w:t>
      </w:r>
      <w:proofErr w:type="spellEnd"/>
      <w:r w:rsidR="00C076A8">
        <w:rPr>
          <w:rFonts w:ascii="Arial" w:hAnsi="Arial" w:cs="Arial"/>
          <w:color w:val="000000"/>
          <w:sz w:val="21"/>
          <w:szCs w:val="21"/>
        </w:rPr>
        <w:t>) questioned</w:t>
      </w:r>
      <w:r>
        <w:rPr>
          <w:rFonts w:ascii="Arial" w:hAnsi="Arial" w:cs="Arial"/>
          <w:color w:val="000000"/>
          <w:sz w:val="21"/>
          <w:szCs w:val="21"/>
        </w:rPr>
        <w:t xml:space="preserve"> what the incentive for projects to provide information currently is and Matt responded that </w:t>
      </w:r>
      <w:r w:rsidR="000D2020">
        <w:rPr>
          <w:rFonts w:ascii="Arial" w:hAnsi="Arial" w:cs="Arial"/>
          <w:color w:val="000000"/>
          <w:sz w:val="21"/>
          <w:szCs w:val="21"/>
        </w:rPr>
        <w:t xml:space="preserve">there is no </w:t>
      </w:r>
      <w:r w:rsidR="00B214A9">
        <w:rPr>
          <w:rFonts w:ascii="Arial" w:hAnsi="Arial" w:cs="Arial"/>
          <w:color w:val="000000"/>
          <w:sz w:val="21"/>
          <w:szCs w:val="21"/>
        </w:rPr>
        <w:t xml:space="preserve">direct </w:t>
      </w:r>
      <w:r w:rsidR="000D2020">
        <w:rPr>
          <w:rFonts w:ascii="Arial" w:hAnsi="Arial" w:cs="Arial"/>
          <w:color w:val="000000"/>
          <w:sz w:val="21"/>
          <w:szCs w:val="21"/>
        </w:rPr>
        <w:t>incentive</w:t>
      </w:r>
      <w:r w:rsidR="0021313F">
        <w:rPr>
          <w:rFonts w:ascii="Arial" w:hAnsi="Arial" w:cs="Arial"/>
          <w:color w:val="000000"/>
          <w:sz w:val="21"/>
          <w:szCs w:val="21"/>
        </w:rPr>
        <w:t>, though more stakeholders are asking how they can get their projects included in AEMO’s Planning</w:t>
      </w:r>
      <w:r>
        <w:rPr>
          <w:rFonts w:ascii="Arial" w:hAnsi="Arial" w:cs="Arial"/>
          <w:color w:val="000000"/>
          <w:sz w:val="21"/>
          <w:szCs w:val="21"/>
        </w:rPr>
        <w:t xml:space="preserve">. </w:t>
      </w:r>
      <w:r w:rsidR="00D574A4">
        <w:rPr>
          <w:rFonts w:ascii="Arial" w:hAnsi="Arial" w:cs="Arial"/>
          <w:color w:val="000000"/>
          <w:sz w:val="21"/>
          <w:szCs w:val="21"/>
        </w:rPr>
        <w:t xml:space="preserve">Luke </w:t>
      </w:r>
      <w:r w:rsidR="00C076A8">
        <w:rPr>
          <w:rFonts w:ascii="Arial" w:hAnsi="Arial" w:cs="Arial"/>
          <w:color w:val="000000"/>
          <w:sz w:val="21"/>
          <w:szCs w:val="21"/>
        </w:rPr>
        <w:t>Russell (</w:t>
      </w:r>
      <w:r w:rsidR="008543DF">
        <w:rPr>
          <w:rFonts w:ascii="Arial" w:hAnsi="Arial" w:cs="Arial"/>
          <w:color w:val="000000"/>
          <w:sz w:val="21"/>
          <w:szCs w:val="21"/>
        </w:rPr>
        <w:t>AusNet</w:t>
      </w:r>
      <w:r w:rsidR="00C076A8">
        <w:rPr>
          <w:rFonts w:ascii="Arial" w:hAnsi="Arial" w:cs="Arial"/>
          <w:color w:val="000000"/>
          <w:sz w:val="21"/>
          <w:szCs w:val="21"/>
        </w:rPr>
        <w:t xml:space="preserve"> services) </w:t>
      </w:r>
      <w:r w:rsidR="00D574A4">
        <w:rPr>
          <w:rFonts w:ascii="Arial" w:hAnsi="Arial" w:cs="Arial"/>
          <w:color w:val="000000"/>
          <w:sz w:val="21"/>
          <w:szCs w:val="21"/>
        </w:rPr>
        <w:t xml:space="preserve">asked what the process to get onto this list is. </w:t>
      </w:r>
      <w:r w:rsidR="00C076A8">
        <w:rPr>
          <w:rFonts w:ascii="Arial" w:hAnsi="Arial" w:cs="Arial"/>
          <w:color w:val="000000"/>
          <w:sz w:val="21"/>
          <w:szCs w:val="21"/>
        </w:rPr>
        <w:t xml:space="preserve">Matt clarified that </w:t>
      </w:r>
      <w:r w:rsidR="00D574A4">
        <w:rPr>
          <w:rFonts w:ascii="Arial" w:hAnsi="Arial" w:cs="Arial"/>
          <w:color w:val="000000"/>
          <w:sz w:val="21"/>
          <w:szCs w:val="21"/>
        </w:rPr>
        <w:t xml:space="preserve">AEMO currently reach out to proponents directly through the survey. </w:t>
      </w:r>
    </w:p>
    <w:p w14:paraId="2935EDB0" w14:textId="4D47EDB9" w:rsidR="000C6FF4" w:rsidRDefault="000C6FF4" w:rsidP="00B93CA9">
      <w:pPr>
        <w:pStyle w:val="BodyText"/>
        <w:rPr>
          <w:rFonts w:ascii="Arial" w:hAnsi="Arial" w:cs="Arial"/>
          <w:color w:val="000000"/>
          <w:sz w:val="21"/>
          <w:szCs w:val="21"/>
        </w:rPr>
      </w:pPr>
      <w:r w:rsidRPr="000C6FF4">
        <w:rPr>
          <w:rFonts w:ascii="Arial" w:hAnsi="Arial" w:cs="Arial"/>
          <w:color w:val="000000"/>
          <w:sz w:val="21"/>
          <w:szCs w:val="21"/>
        </w:rPr>
        <w:t>Steve Meiklejohn (Stanwell) commented that finance would definitely be a good gauge of their commitment level, and talking to the Transmission Network Service Providers (TNSPs) is also very important.</w:t>
      </w:r>
    </w:p>
    <w:p w14:paraId="54EB3D17" w14:textId="1A1E4DE1" w:rsidR="00C076A8" w:rsidRDefault="00493551" w:rsidP="00B93CA9">
      <w:pPr>
        <w:pStyle w:val="BodyText"/>
        <w:rPr>
          <w:rFonts w:ascii="Arial" w:hAnsi="Arial" w:cs="Arial"/>
          <w:color w:val="000000"/>
          <w:sz w:val="21"/>
          <w:szCs w:val="21"/>
        </w:rPr>
      </w:pPr>
      <w:r>
        <w:rPr>
          <w:rFonts w:ascii="Arial" w:hAnsi="Arial" w:cs="Arial"/>
          <w:color w:val="000000"/>
          <w:sz w:val="21"/>
          <w:szCs w:val="21"/>
        </w:rPr>
        <w:t xml:space="preserve">David Headberry </w:t>
      </w:r>
      <w:r w:rsidR="00C076A8">
        <w:rPr>
          <w:rFonts w:ascii="Arial" w:hAnsi="Arial" w:cs="Arial"/>
          <w:color w:val="000000"/>
          <w:sz w:val="21"/>
          <w:szCs w:val="21"/>
        </w:rPr>
        <w:t>(Major Energy Users) questioned whether AEMO</w:t>
      </w:r>
      <w:r>
        <w:rPr>
          <w:rFonts w:ascii="Arial" w:hAnsi="Arial" w:cs="Arial"/>
          <w:color w:val="000000"/>
          <w:sz w:val="21"/>
          <w:szCs w:val="21"/>
        </w:rPr>
        <w:t xml:space="preserve"> </w:t>
      </w:r>
      <w:r w:rsidR="00B214A9">
        <w:rPr>
          <w:rFonts w:ascii="Arial" w:hAnsi="Arial" w:cs="Arial"/>
          <w:color w:val="000000"/>
          <w:sz w:val="21"/>
          <w:szCs w:val="21"/>
        </w:rPr>
        <w:t xml:space="preserve">ask </w:t>
      </w:r>
      <w:r w:rsidR="000D2020">
        <w:rPr>
          <w:rFonts w:ascii="Arial" w:hAnsi="Arial" w:cs="Arial"/>
          <w:color w:val="000000"/>
          <w:sz w:val="21"/>
          <w:szCs w:val="21"/>
        </w:rPr>
        <w:t>(through the survey) what the</w:t>
      </w:r>
      <w:r w:rsidR="00C076A8">
        <w:rPr>
          <w:rFonts w:ascii="Arial" w:hAnsi="Arial" w:cs="Arial"/>
          <w:color w:val="000000"/>
          <w:sz w:val="21"/>
          <w:szCs w:val="21"/>
        </w:rPr>
        <w:t xml:space="preserve"> </w:t>
      </w:r>
      <w:r>
        <w:rPr>
          <w:rFonts w:ascii="Arial" w:hAnsi="Arial" w:cs="Arial"/>
          <w:color w:val="000000"/>
          <w:sz w:val="21"/>
          <w:szCs w:val="21"/>
        </w:rPr>
        <w:t xml:space="preserve">probability is </w:t>
      </w:r>
      <w:r w:rsidR="000D2020">
        <w:rPr>
          <w:rFonts w:ascii="Arial" w:hAnsi="Arial" w:cs="Arial"/>
          <w:color w:val="000000"/>
          <w:sz w:val="21"/>
          <w:szCs w:val="21"/>
        </w:rPr>
        <w:t xml:space="preserve">of the demand </w:t>
      </w:r>
      <w:r>
        <w:rPr>
          <w:rFonts w:ascii="Arial" w:hAnsi="Arial" w:cs="Arial"/>
          <w:color w:val="000000"/>
          <w:sz w:val="21"/>
          <w:szCs w:val="21"/>
        </w:rPr>
        <w:t>increas</w:t>
      </w:r>
      <w:r w:rsidR="000D2020">
        <w:rPr>
          <w:rFonts w:ascii="Arial" w:hAnsi="Arial" w:cs="Arial"/>
          <w:color w:val="000000"/>
          <w:sz w:val="21"/>
          <w:szCs w:val="21"/>
        </w:rPr>
        <w:t xml:space="preserve">ing or </w:t>
      </w:r>
      <w:r w:rsidR="00C076A8">
        <w:rPr>
          <w:rFonts w:ascii="Arial" w:hAnsi="Arial" w:cs="Arial"/>
          <w:color w:val="000000"/>
          <w:sz w:val="21"/>
          <w:szCs w:val="21"/>
        </w:rPr>
        <w:t>decreas</w:t>
      </w:r>
      <w:r w:rsidR="000D2020">
        <w:rPr>
          <w:rFonts w:ascii="Arial" w:hAnsi="Arial" w:cs="Arial"/>
          <w:color w:val="000000"/>
          <w:sz w:val="21"/>
          <w:szCs w:val="21"/>
        </w:rPr>
        <w:t>ing and by how much</w:t>
      </w:r>
      <w:r w:rsidR="00C076A8">
        <w:rPr>
          <w:rFonts w:ascii="Arial" w:hAnsi="Arial" w:cs="Arial"/>
          <w:color w:val="000000"/>
          <w:sz w:val="21"/>
          <w:szCs w:val="21"/>
        </w:rPr>
        <w:t>.</w:t>
      </w:r>
      <w:r>
        <w:rPr>
          <w:rFonts w:ascii="Arial" w:hAnsi="Arial" w:cs="Arial"/>
          <w:color w:val="000000"/>
          <w:sz w:val="21"/>
          <w:szCs w:val="21"/>
        </w:rPr>
        <w:t xml:space="preserve"> AEMO confirmed that </w:t>
      </w:r>
      <w:r w:rsidR="00B214A9">
        <w:rPr>
          <w:rFonts w:ascii="Arial" w:hAnsi="Arial" w:cs="Arial"/>
          <w:color w:val="000000"/>
          <w:sz w:val="21"/>
          <w:szCs w:val="21"/>
        </w:rPr>
        <w:t>they do</w:t>
      </w:r>
      <w:r w:rsidR="00C076A8">
        <w:rPr>
          <w:rFonts w:ascii="Arial" w:hAnsi="Arial" w:cs="Arial"/>
          <w:color w:val="000000"/>
          <w:sz w:val="21"/>
          <w:szCs w:val="21"/>
        </w:rPr>
        <w:t>,</w:t>
      </w:r>
      <w:r>
        <w:rPr>
          <w:rFonts w:ascii="Arial" w:hAnsi="Arial" w:cs="Arial"/>
          <w:color w:val="000000"/>
          <w:sz w:val="21"/>
          <w:szCs w:val="21"/>
        </w:rPr>
        <w:t xml:space="preserve"> </w:t>
      </w:r>
      <w:r w:rsidR="000C6FF4">
        <w:rPr>
          <w:rFonts w:ascii="Arial" w:hAnsi="Arial" w:cs="Arial"/>
          <w:color w:val="000000"/>
          <w:sz w:val="21"/>
          <w:szCs w:val="21"/>
        </w:rPr>
        <w:t xml:space="preserve">through different forecasting surveys. </w:t>
      </w:r>
    </w:p>
    <w:p w14:paraId="0E7D91B0" w14:textId="487DCFC5" w:rsidR="000D2020" w:rsidRDefault="00493551" w:rsidP="00C5070E">
      <w:pPr>
        <w:pStyle w:val="BodyText"/>
        <w:rPr>
          <w:rFonts w:ascii="Arial" w:hAnsi="Arial" w:cs="Arial"/>
          <w:color w:val="000000"/>
          <w:sz w:val="21"/>
          <w:szCs w:val="21"/>
        </w:rPr>
      </w:pPr>
      <w:r>
        <w:rPr>
          <w:rFonts w:ascii="Arial" w:hAnsi="Arial" w:cs="Arial"/>
          <w:color w:val="000000"/>
          <w:sz w:val="21"/>
          <w:szCs w:val="21"/>
        </w:rPr>
        <w:t xml:space="preserve">Matt commented that </w:t>
      </w:r>
      <w:r w:rsidR="00C076A8">
        <w:rPr>
          <w:rFonts w:ascii="Arial" w:hAnsi="Arial" w:cs="Arial"/>
          <w:color w:val="000000"/>
          <w:sz w:val="21"/>
          <w:szCs w:val="21"/>
        </w:rPr>
        <w:t>although this</w:t>
      </w:r>
      <w:r>
        <w:rPr>
          <w:rFonts w:ascii="Arial" w:hAnsi="Arial" w:cs="Arial"/>
          <w:color w:val="000000"/>
          <w:sz w:val="21"/>
          <w:szCs w:val="21"/>
        </w:rPr>
        <w:t xml:space="preserve"> is po</w:t>
      </w:r>
      <w:r w:rsidR="00C076A8">
        <w:rPr>
          <w:rFonts w:ascii="Arial" w:hAnsi="Arial" w:cs="Arial"/>
          <w:color w:val="000000"/>
          <w:sz w:val="21"/>
          <w:szCs w:val="21"/>
        </w:rPr>
        <w:t>tentially sensitive information, the</w:t>
      </w:r>
      <w:r w:rsidR="00C12CE9">
        <w:rPr>
          <w:rFonts w:ascii="Arial" w:hAnsi="Arial" w:cs="Arial"/>
          <w:color w:val="000000"/>
          <w:sz w:val="21"/>
          <w:szCs w:val="21"/>
        </w:rPr>
        <w:t xml:space="preserve"> percentage of</w:t>
      </w:r>
      <w:r w:rsidR="00C076A8">
        <w:rPr>
          <w:rFonts w:ascii="Arial" w:hAnsi="Arial" w:cs="Arial"/>
          <w:color w:val="000000"/>
          <w:sz w:val="21"/>
          <w:szCs w:val="21"/>
        </w:rPr>
        <w:t xml:space="preserve"> </w:t>
      </w:r>
      <w:r>
        <w:rPr>
          <w:rFonts w:ascii="Arial" w:hAnsi="Arial" w:cs="Arial"/>
          <w:color w:val="000000"/>
          <w:sz w:val="21"/>
          <w:szCs w:val="21"/>
        </w:rPr>
        <w:t xml:space="preserve">likelihood </w:t>
      </w:r>
      <w:r w:rsidR="00C12CE9">
        <w:rPr>
          <w:rFonts w:ascii="Arial" w:hAnsi="Arial" w:cs="Arial"/>
          <w:color w:val="000000"/>
          <w:sz w:val="21"/>
          <w:szCs w:val="21"/>
        </w:rPr>
        <w:t>of a</w:t>
      </w:r>
      <w:r>
        <w:rPr>
          <w:rFonts w:ascii="Arial" w:hAnsi="Arial" w:cs="Arial"/>
          <w:color w:val="000000"/>
          <w:sz w:val="21"/>
          <w:szCs w:val="21"/>
        </w:rPr>
        <w:t xml:space="preserve"> generator </w:t>
      </w:r>
      <w:r w:rsidR="00C12CE9">
        <w:rPr>
          <w:rFonts w:ascii="Arial" w:hAnsi="Arial" w:cs="Arial"/>
          <w:color w:val="000000"/>
          <w:sz w:val="21"/>
          <w:szCs w:val="21"/>
        </w:rPr>
        <w:t>being</w:t>
      </w:r>
      <w:r w:rsidR="00C076A8">
        <w:rPr>
          <w:rFonts w:ascii="Arial" w:hAnsi="Arial" w:cs="Arial"/>
          <w:color w:val="000000"/>
          <w:sz w:val="21"/>
          <w:szCs w:val="21"/>
        </w:rPr>
        <w:t xml:space="preserve"> operational in fifteen years </w:t>
      </w:r>
      <w:r w:rsidR="00C12CE9">
        <w:rPr>
          <w:rFonts w:ascii="Arial" w:hAnsi="Arial" w:cs="Arial"/>
          <w:color w:val="000000"/>
          <w:sz w:val="21"/>
          <w:szCs w:val="21"/>
        </w:rPr>
        <w:t>would be</w:t>
      </w:r>
      <w:r w:rsidR="00C076A8">
        <w:rPr>
          <w:rFonts w:ascii="Arial" w:hAnsi="Arial" w:cs="Arial"/>
          <w:color w:val="000000"/>
          <w:sz w:val="21"/>
          <w:szCs w:val="21"/>
        </w:rPr>
        <w:t xml:space="preserve"> beneficial for modelling. </w:t>
      </w:r>
      <w:r>
        <w:rPr>
          <w:rFonts w:ascii="Arial" w:hAnsi="Arial" w:cs="Arial"/>
          <w:color w:val="000000"/>
          <w:sz w:val="21"/>
          <w:szCs w:val="21"/>
        </w:rPr>
        <w:t xml:space="preserve">David Hoch commented that </w:t>
      </w:r>
      <w:r w:rsidR="00C12CE9">
        <w:rPr>
          <w:rFonts w:ascii="Arial" w:hAnsi="Arial" w:cs="Arial"/>
          <w:color w:val="000000"/>
          <w:sz w:val="21"/>
          <w:szCs w:val="21"/>
        </w:rPr>
        <w:t xml:space="preserve">although this would be desirable, it is </w:t>
      </w:r>
      <w:r>
        <w:rPr>
          <w:rFonts w:ascii="Arial" w:hAnsi="Arial" w:cs="Arial"/>
          <w:color w:val="000000"/>
          <w:sz w:val="21"/>
          <w:szCs w:val="21"/>
        </w:rPr>
        <w:t xml:space="preserve">not necessarily known </w:t>
      </w:r>
      <w:r w:rsidR="00C12CE9">
        <w:rPr>
          <w:rFonts w:ascii="Arial" w:hAnsi="Arial" w:cs="Arial"/>
          <w:color w:val="000000"/>
          <w:sz w:val="21"/>
          <w:szCs w:val="21"/>
        </w:rPr>
        <w:t>since</w:t>
      </w:r>
      <w:r w:rsidR="00C076A8">
        <w:rPr>
          <w:rFonts w:ascii="Arial" w:hAnsi="Arial" w:cs="Arial"/>
          <w:color w:val="000000"/>
          <w:sz w:val="21"/>
          <w:szCs w:val="21"/>
        </w:rPr>
        <w:t xml:space="preserve"> it is simply t</w:t>
      </w:r>
      <w:r>
        <w:rPr>
          <w:rFonts w:ascii="Arial" w:hAnsi="Arial" w:cs="Arial"/>
          <w:color w:val="000000"/>
          <w:sz w:val="21"/>
          <w:szCs w:val="21"/>
        </w:rPr>
        <w:t xml:space="preserve">oo difficult to forecast that far ahead. </w:t>
      </w:r>
    </w:p>
    <w:p w14:paraId="5642197D" w14:textId="7D6A44EF" w:rsidR="00493551" w:rsidRDefault="00493551" w:rsidP="00C5070E">
      <w:pPr>
        <w:pStyle w:val="BodyText"/>
        <w:rPr>
          <w:rFonts w:ascii="Arial" w:hAnsi="Arial" w:cs="Arial"/>
          <w:color w:val="000000"/>
          <w:sz w:val="21"/>
          <w:szCs w:val="21"/>
        </w:rPr>
      </w:pPr>
      <w:r>
        <w:rPr>
          <w:rFonts w:ascii="Arial" w:hAnsi="Arial" w:cs="Arial"/>
          <w:color w:val="000000"/>
          <w:sz w:val="21"/>
          <w:szCs w:val="21"/>
        </w:rPr>
        <w:t>N</w:t>
      </w:r>
      <w:r w:rsidR="00C12CE9">
        <w:rPr>
          <w:rFonts w:ascii="Arial" w:hAnsi="Arial" w:cs="Arial"/>
          <w:color w:val="000000"/>
          <w:sz w:val="21"/>
          <w:szCs w:val="21"/>
        </w:rPr>
        <w:t xml:space="preserve">icola commented that there is an obligation for participants </w:t>
      </w:r>
      <w:r>
        <w:rPr>
          <w:rFonts w:ascii="Arial" w:hAnsi="Arial" w:cs="Arial"/>
          <w:color w:val="000000"/>
          <w:sz w:val="21"/>
          <w:szCs w:val="21"/>
        </w:rPr>
        <w:t>to provide</w:t>
      </w:r>
      <w:r w:rsidR="00C12CE9">
        <w:rPr>
          <w:rFonts w:ascii="Arial" w:hAnsi="Arial" w:cs="Arial"/>
          <w:color w:val="000000"/>
          <w:sz w:val="21"/>
          <w:szCs w:val="21"/>
        </w:rPr>
        <w:t xml:space="preserve"> their best</w:t>
      </w:r>
      <w:r>
        <w:rPr>
          <w:rFonts w:ascii="Arial" w:hAnsi="Arial" w:cs="Arial"/>
          <w:color w:val="000000"/>
          <w:sz w:val="21"/>
          <w:szCs w:val="21"/>
        </w:rPr>
        <w:t xml:space="preserve"> expectation </w:t>
      </w:r>
      <w:r w:rsidR="00C12CE9">
        <w:rPr>
          <w:rFonts w:ascii="Arial" w:hAnsi="Arial" w:cs="Arial"/>
          <w:color w:val="000000"/>
          <w:sz w:val="21"/>
          <w:szCs w:val="21"/>
        </w:rPr>
        <w:t xml:space="preserve">of available capacity </w:t>
      </w:r>
      <w:r>
        <w:rPr>
          <w:rFonts w:ascii="Arial" w:hAnsi="Arial" w:cs="Arial"/>
          <w:color w:val="000000"/>
          <w:sz w:val="21"/>
          <w:szCs w:val="21"/>
        </w:rPr>
        <w:t xml:space="preserve">for </w:t>
      </w:r>
      <w:r w:rsidR="00C12CE9">
        <w:rPr>
          <w:rFonts w:ascii="Arial" w:hAnsi="Arial" w:cs="Arial"/>
          <w:color w:val="000000"/>
          <w:sz w:val="21"/>
          <w:szCs w:val="21"/>
        </w:rPr>
        <w:t xml:space="preserve">the </w:t>
      </w:r>
      <w:r>
        <w:rPr>
          <w:rFonts w:ascii="Arial" w:hAnsi="Arial" w:cs="Arial"/>
          <w:color w:val="000000"/>
          <w:sz w:val="21"/>
          <w:szCs w:val="21"/>
        </w:rPr>
        <w:t xml:space="preserve">next ten years of generation. </w:t>
      </w:r>
      <w:r w:rsidR="00C12CE9">
        <w:rPr>
          <w:rFonts w:ascii="Arial" w:hAnsi="Arial" w:cs="Arial"/>
          <w:color w:val="000000"/>
          <w:sz w:val="21"/>
          <w:szCs w:val="21"/>
        </w:rPr>
        <w:t xml:space="preserve">Participants then sometimes estimate the likelihood of withdrawing their generator. </w:t>
      </w:r>
    </w:p>
    <w:p w14:paraId="4C7E517E" w14:textId="1F78A365" w:rsidR="00A67E5D" w:rsidRPr="00A67E5D" w:rsidRDefault="00A67E5D" w:rsidP="00A67E5D">
      <w:pPr>
        <w:pBdr>
          <w:top w:val="single" w:sz="4" w:space="1" w:color="auto"/>
          <w:left w:val="single" w:sz="4" w:space="4" w:color="auto"/>
          <w:bottom w:val="single" w:sz="4" w:space="1" w:color="auto"/>
          <w:right w:val="single" w:sz="4" w:space="4" w:color="auto"/>
        </w:pBdr>
        <w:rPr>
          <w:rFonts w:ascii="Arial" w:hAnsi="Arial" w:cs="Arial"/>
          <w:i/>
          <w:sz w:val="21"/>
          <w:szCs w:val="21"/>
        </w:rPr>
      </w:pPr>
      <w:r w:rsidRPr="00A67E5D">
        <w:rPr>
          <w:rFonts w:ascii="Arial" w:hAnsi="Arial" w:cs="Arial"/>
          <w:i/>
          <w:sz w:val="21"/>
          <w:szCs w:val="21"/>
        </w:rPr>
        <w:t xml:space="preserve">Based on the feedback provided in the FPRG meeting, </w:t>
      </w:r>
      <w:r>
        <w:rPr>
          <w:rFonts w:ascii="Arial" w:hAnsi="Arial" w:cs="Arial"/>
          <w:i/>
          <w:sz w:val="21"/>
          <w:szCs w:val="21"/>
        </w:rPr>
        <w:t xml:space="preserve">AEMO will modify the advanced project category, making it more stringent.  </w:t>
      </w:r>
      <w:r w:rsidR="0021313F">
        <w:rPr>
          <w:rFonts w:ascii="Arial" w:hAnsi="Arial" w:cs="Arial"/>
          <w:i/>
          <w:sz w:val="21"/>
          <w:szCs w:val="21"/>
        </w:rPr>
        <w:t>Current thinking is that</w:t>
      </w:r>
      <w:r>
        <w:rPr>
          <w:rFonts w:ascii="Arial" w:hAnsi="Arial" w:cs="Arial"/>
          <w:i/>
          <w:sz w:val="21"/>
          <w:szCs w:val="21"/>
        </w:rPr>
        <w:t xml:space="preserve"> a project will be categorised as advanced if it satisfies four of the five commitment criteria, including finance.  Projects categorised as advanced will be included as a sensitivity in reliability assessments such as the Energy Supply Outlook.</w:t>
      </w:r>
    </w:p>
    <w:p w14:paraId="12FD1C67" w14:textId="1337532B" w:rsidR="00A67E5D" w:rsidRDefault="00A67E5D" w:rsidP="00C5070E">
      <w:pPr>
        <w:pStyle w:val="BodyText"/>
        <w:rPr>
          <w:rFonts w:ascii="Arial" w:hAnsi="Arial" w:cs="Arial"/>
          <w:color w:val="000000"/>
          <w:sz w:val="21"/>
          <w:szCs w:val="21"/>
        </w:rPr>
      </w:pPr>
    </w:p>
    <w:p w14:paraId="1B6CF47C" w14:textId="33E209A7" w:rsidR="002A5581" w:rsidRPr="00FC6117" w:rsidRDefault="00E90C87" w:rsidP="002A5581">
      <w:pPr>
        <w:pStyle w:val="Heading1"/>
        <w:rPr>
          <w:sz w:val="21"/>
          <w:szCs w:val="21"/>
        </w:rPr>
      </w:pPr>
      <w:r>
        <w:rPr>
          <w:sz w:val="21"/>
          <w:szCs w:val="21"/>
        </w:rPr>
        <w:t>Updated Data Dashboard</w:t>
      </w:r>
    </w:p>
    <w:p w14:paraId="6AC3A414" w14:textId="529D8608" w:rsidR="00E90C87" w:rsidRPr="007E67B1" w:rsidRDefault="00720A6B" w:rsidP="00E90C87">
      <w:pPr>
        <w:pStyle w:val="BodyText"/>
        <w:rPr>
          <w:rFonts w:ascii="Arial" w:hAnsi="Arial" w:cs="Arial"/>
          <w:color w:val="000000"/>
          <w:sz w:val="21"/>
          <w:szCs w:val="21"/>
        </w:rPr>
      </w:pPr>
      <w:r>
        <w:rPr>
          <w:rFonts w:ascii="Arial" w:hAnsi="Arial" w:cs="Arial"/>
          <w:color w:val="000000"/>
          <w:sz w:val="21"/>
          <w:szCs w:val="21"/>
        </w:rPr>
        <w:t xml:space="preserve">This item was covered in agenda item four. </w:t>
      </w:r>
    </w:p>
    <w:p w14:paraId="7B5F8540" w14:textId="425ACB23" w:rsidR="0069338C" w:rsidRPr="00FC6117" w:rsidRDefault="00E90C87" w:rsidP="0069338C">
      <w:pPr>
        <w:pStyle w:val="Heading1"/>
        <w:rPr>
          <w:sz w:val="21"/>
          <w:szCs w:val="21"/>
        </w:rPr>
      </w:pPr>
      <w:r>
        <w:rPr>
          <w:sz w:val="21"/>
          <w:szCs w:val="21"/>
        </w:rPr>
        <w:t>Medium Term Projected Assessment of System Adequacy (MT PASA)</w:t>
      </w:r>
    </w:p>
    <w:p w14:paraId="00B8AA97" w14:textId="2A88BB4B" w:rsidR="00367031" w:rsidRPr="00367031" w:rsidRDefault="004D60B2" w:rsidP="00367031">
      <w:pPr>
        <w:pStyle w:val="BodyText"/>
        <w:rPr>
          <w:rFonts w:ascii="Arial" w:hAnsi="Arial" w:cs="Arial"/>
          <w:color w:val="000000"/>
          <w:sz w:val="21"/>
          <w:szCs w:val="21"/>
        </w:rPr>
      </w:pPr>
      <w:r>
        <w:rPr>
          <w:rFonts w:ascii="Arial" w:hAnsi="Arial" w:cs="Arial"/>
          <w:color w:val="000000"/>
          <w:sz w:val="21"/>
          <w:szCs w:val="21"/>
        </w:rPr>
        <w:t>Suzette Lizamore</w:t>
      </w:r>
      <w:r w:rsidR="00095323" w:rsidRPr="00095323">
        <w:rPr>
          <w:rFonts w:ascii="Arial" w:hAnsi="Arial" w:cs="Arial"/>
          <w:color w:val="000000"/>
          <w:sz w:val="21"/>
          <w:szCs w:val="21"/>
        </w:rPr>
        <w:t xml:space="preserve"> (AEMO)</w:t>
      </w:r>
      <w:r w:rsidR="00D60475">
        <w:rPr>
          <w:rFonts w:ascii="Arial" w:hAnsi="Arial" w:cs="Arial"/>
          <w:color w:val="000000"/>
          <w:sz w:val="21"/>
          <w:szCs w:val="21"/>
        </w:rPr>
        <w:t xml:space="preserve"> </w:t>
      </w:r>
      <w:r w:rsidR="00367031">
        <w:rPr>
          <w:rFonts w:ascii="Arial" w:hAnsi="Arial" w:cs="Arial"/>
          <w:color w:val="000000"/>
          <w:sz w:val="21"/>
          <w:szCs w:val="21"/>
        </w:rPr>
        <w:t>noted that t</w:t>
      </w:r>
      <w:r w:rsidR="00367031" w:rsidRPr="00367031">
        <w:rPr>
          <w:rFonts w:ascii="Arial" w:hAnsi="Arial" w:cs="Arial"/>
          <w:color w:val="000000"/>
          <w:sz w:val="21"/>
          <w:szCs w:val="21"/>
        </w:rPr>
        <w:t>he MT PASA redevelopment process began last year with a review by Ernst &amp; Young into the current process. They identified the need to replace the current process with a probabilistic approach that is better able to capture the intermittent generation impacts on supply adequacy.</w:t>
      </w:r>
      <w:r w:rsidR="00367031">
        <w:rPr>
          <w:rFonts w:ascii="Arial" w:hAnsi="Arial" w:cs="Arial"/>
          <w:color w:val="000000"/>
          <w:sz w:val="21"/>
          <w:szCs w:val="21"/>
        </w:rPr>
        <w:t xml:space="preserve"> </w:t>
      </w:r>
      <w:r w:rsidR="00367031" w:rsidRPr="00367031">
        <w:rPr>
          <w:rFonts w:ascii="Arial" w:hAnsi="Arial" w:cs="Arial"/>
          <w:color w:val="000000"/>
          <w:sz w:val="21"/>
          <w:szCs w:val="21"/>
        </w:rPr>
        <w:t xml:space="preserve">AEMO accepted this recommendation after </w:t>
      </w:r>
      <w:r w:rsidR="00367031" w:rsidRPr="00367031">
        <w:rPr>
          <w:rFonts w:ascii="Arial" w:hAnsi="Arial" w:cs="Arial"/>
          <w:color w:val="000000"/>
          <w:sz w:val="21"/>
          <w:szCs w:val="21"/>
        </w:rPr>
        <w:lastRenderedPageBreak/>
        <w:t>consultation with stakeholders and has now begun the implementation process. The redevelopment of MT PASA involves the design of a new probabilistic model as well as changes to the Reliability Standard Implementation Guidelines</w:t>
      </w:r>
      <w:r w:rsidR="00367031">
        <w:rPr>
          <w:rFonts w:ascii="Arial" w:hAnsi="Arial" w:cs="Arial"/>
          <w:color w:val="000000"/>
          <w:sz w:val="21"/>
          <w:szCs w:val="21"/>
        </w:rPr>
        <w:t xml:space="preserve"> (RSIG)</w:t>
      </w:r>
      <w:r w:rsidR="00367031" w:rsidRPr="00367031">
        <w:rPr>
          <w:rFonts w:ascii="Arial" w:hAnsi="Arial" w:cs="Arial"/>
          <w:color w:val="000000"/>
          <w:sz w:val="21"/>
          <w:szCs w:val="21"/>
        </w:rPr>
        <w:t xml:space="preserve">. </w:t>
      </w:r>
    </w:p>
    <w:p w14:paraId="3875B130" w14:textId="3A7FE169" w:rsidR="00367031" w:rsidRDefault="00367031" w:rsidP="00367031">
      <w:pPr>
        <w:pStyle w:val="BodyText"/>
        <w:rPr>
          <w:rFonts w:ascii="Arial" w:hAnsi="Arial" w:cs="Arial"/>
          <w:color w:val="000000"/>
          <w:sz w:val="21"/>
          <w:szCs w:val="21"/>
        </w:rPr>
      </w:pPr>
      <w:r w:rsidRPr="00367031">
        <w:rPr>
          <w:rFonts w:ascii="Arial" w:hAnsi="Arial" w:cs="Arial"/>
          <w:color w:val="000000"/>
          <w:sz w:val="21"/>
          <w:szCs w:val="21"/>
        </w:rPr>
        <w:t xml:space="preserve">The high level model design has now been completed and </w:t>
      </w:r>
      <w:r w:rsidR="00B214A9">
        <w:rPr>
          <w:rFonts w:ascii="Arial" w:hAnsi="Arial" w:cs="Arial"/>
          <w:color w:val="000000"/>
          <w:sz w:val="21"/>
          <w:szCs w:val="21"/>
        </w:rPr>
        <w:t>AEMO is</w:t>
      </w:r>
      <w:r w:rsidRPr="00367031">
        <w:rPr>
          <w:rFonts w:ascii="Arial" w:hAnsi="Arial" w:cs="Arial"/>
          <w:color w:val="000000"/>
          <w:sz w:val="21"/>
          <w:szCs w:val="21"/>
        </w:rPr>
        <w:t xml:space="preserve"> in the process of selecting a vendor for the modelling software. The proposed changes to the modelling process and the reliability standard implementation guidelines are covered in the </w:t>
      </w:r>
      <w:r>
        <w:rPr>
          <w:rFonts w:ascii="Arial" w:hAnsi="Arial" w:cs="Arial"/>
          <w:color w:val="000000"/>
          <w:sz w:val="21"/>
          <w:szCs w:val="21"/>
        </w:rPr>
        <w:t>‘</w:t>
      </w:r>
      <w:r w:rsidRPr="00367031">
        <w:rPr>
          <w:rFonts w:ascii="Arial" w:hAnsi="Arial" w:cs="Arial"/>
          <w:color w:val="000000"/>
          <w:sz w:val="21"/>
          <w:szCs w:val="21"/>
        </w:rPr>
        <w:t xml:space="preserve">Issues </w:t>
      </w:r>
      <w:r w:rsidR="00B214A9">
        <w:rPr>
          <w:rFonts w:ascii="Arial" w:hAnsi="Arial" w:cs="Arial"/>
          <w:color w:val="000000"/>
          <w:sz w:val="21"/>
          <w:szCs w:val="21"/>
        </w:rPr>
        <w:t>P</w:t>
      </w:r>
      <w:r w:rsidRPr="00367031">
        <w:rPr>
          <w:rFonts w:ascii="Arial" w:hAnsi="Arial" w:cs="Arial"/>
          <w:color w:val="000000"/>
          <w:sz w:val="21"/>
          <w:szCs w:val="21"/>
        </w:rPr>
        <w:t>aper</w:t>
      </w:r>
      <w:r>
        <w:rPr>
          <w:rFonts w:ascii="Arial" w:hAnsi="Arial" w:cs="Arial"/>
          <w:color w:val="000000"/>
          <w:sz w:val="21"/>
          <w:szCs w:val="21"/>
        </w:rPr>
        <w:t>’</w:t>
      </w:r>
      <w:r w:rsidRPr="00367031">
        <w:rPr>
          <w:rFonts w:ascii="Arial" w:hAnsi="Arial" w:cs="Arial"/>
          <w:color w:val="000000"/>
          <w:sz w:val="21"/>
          <w:szCs w:val="21"/>
        </w:rPr>
        <w:t xml:space="preserve"> that was released as part of the RSIG consultation process which began on 30 March</w:t>
      </w:r>
      <w:r>
        <w:rPr>
          <w:rFonts w:ascii="Arial" w:hAnsi="Arial" w:cs="Arial"/>
          <w:color w:val="000000"/>
          <w:sz w:val="21"/>
          <w:szCs w:val="21"/>
        </w:rPr>
        <w:t xml:space="preserve"> 2017</w:t>
      </w:r>
      <w:r w:rsidRPr="00367031">
        <w:rPr>
          <w:rFonts w:ascii="Arial" w:hAnsi="Arial" w:cs="Arial"/>
          <w:color w:val="000000"/>
          <w:sz w:val="21"/>
          <w:szCs w:val="21"/>
        </w:rPr>
        <w:t xml:space="preserve">. A link to this consultation was provided in the </w:t>
      </w:r>
      <w:r>
        <w:rPr>
          <w:rFonts w:ascii="Arial" w:hAnsi="Arial" w:cs="Arial"/>
          <w:color w:val="000000"/>
          <w:sz w:val="21"/>
          <w:szCs w:val="21"/>
        </w:rPr>
        <w:t>meeting pack (</w:t>
      </w:r>
      <w:r w:rsidRPr="00367031">
        <w:rPr>
          <w:rFonts w:ascii="Arial" w:hAnsi="Arial" w:cs="Arial"/>
          <w:color w:val="000000"/>
          <w:sz w:val="21"/>
          <w:szCs w:val="21"/>
        </w:rPr>
        <w:t>paper</w:t>
      </w:r>
      <w:r>
        <w:rPr>
          <w:rFonts w:ascii="Arial" w:hAnsi="Arial" w:cs="Arial"/>
          <w:color w:val="000000"/>
          <w:sz w:val="21"/>
          <w:szCs w:val="21"/>
        </w:rPr>
        <w:t xml:space="preserve"> one)</w:t>
      </w:r>
      <w:r w:rsidRPr="00367031">
        <w:rPr>
          <w:rFonts w:ascii="Arial" w:hAnsi="Arial" w:cs="Arial"/>
          <w:color w:val="000000"/>
          <w:sz w:val="21"/>
          <w:szCs w:val="21"/>
        </w:rPr>
        <w:t xml:space="preserve"> and </w:t>
      </w:r>
      <w:r>
        <w:rPr>
          <w:rFonts w:ascii="Arial" w:hAnsi="Arial" w:cs="Arial"/>
          <w:color w:val="000000"/>
          <w:sz w:val="21"/>
          <w:szCs w:val="21"/>
        </w:rPr>
        <w:t>AEMO</w:t>
      </w:r>
      <w:r w:rsidRPr="00367031">
        <w:rPr>
          <w:rFonts w:ascii="Arial" w:hAnsi="Arial" w:cs="Arial"/>
          <w:color w:val="000000"/>
          <w:sz w:val="21"/>
          <w:szCs w:val="21"/>
        </w:rPr>
        <w:t xml:space="preserve"> would appreciate feedback through formal submissions </w:t>
      </w:r>
      <w:r>
        <w:rPr>
          <w:rFonts w:ascii="Arial" w:hAnsi="Arial" w:cs="Arial"/>
          <w:color w:val="000000"/>
          <w:sz w:val="21"/>
          <w:szCs w:val="21"/>
        </w:rPr>
        <w:t>by 10</w:t>
      </w:r>
      <w:r w:rsidRPr="00367031">
        <w:rPr>
          <w:rFonts w:ascii="Arial" w:hAnsi="Arial" w:cs="Arial"/>
          <w:color w:val="000000"/>
          <w:sz w:val="21"/>
          <w:szCs w:val="21"/>
        </w:rPr>
        <w:t xml:space="preserve"> May</w:t>
      </w:r>
      <w:r>
        <w:rPr>
          <w:rFonts w:ascii="Arial" w:hAnsi="Arial" w:cs="Arial"/>
          <w:color w:val="000000"/>
          <w:sz w:val="21"/>
          <w:szCs w:val="21"/>
        </w:rPr>
        <w:t xml:space="preserve"> 2017</w:t>
      </w:r>
      <w:r w:rsidRPr="00367031">
        <w:rPr>
          <w:rFonts w:ascii="Arial" w:hAnsi="Arial" w:cs="Arial"/>
          <w:color w:val="000000"/>
          <w:sz w:val="21"/>
          <w:szCs w:val="21"/>
        </w:rPr>
        <w:t>.</w:t>
      </w:r>
    </w:p>
    <w:p w14:paraId="64B3A4DB" w14:textId="4EB884C6" w:rsidR="00367031" w:rsidRPr="00367031" w:rsidRDefault="00367031" w:rsidP="00367031">
      <w:pPr>
        <w:pStyle w:val="BodyText"/>
        <w:rPr>
          <w:rFonts w:ascii="Arial" w:hAnsi="Arial" w:cs="Arial"/>
          <w:color w:val="000000"/>
          <w:sz w:val="21"/>
          <w:szCs w:val="21"/>
        </w:rPr>
      </w:pPr>
      <w:r>
        <w:rPr>
          <w:rFonts w:ascii="Arial" w:hAnsi="Arial" w:cs="Arial"/>
          <w:color w:val="000000"/>
          <w:sz w:val="21"/>
          <w:szCs w:val="21"/>
        </w:rPr>
        <w:t xml:space="preserve">Suzette </w:t>
      </w:r>
      <w:r w:rsidR="00B214A9">
        <w:rPr>
          <w:rFonts w:ascii="Arial" w:hAnsi="Arial" w:cs="Arial"/>
          <w:color w:val="000000"/>
          <w:sz w:val="21"/>
          <w:szCs w:val="21"/>
        </w:rPr>
        <w:t>summarised</w:t>
      </w:r>
      <w:r>
        <w:rPr>
          <w:rFonts w:ascii="Arial" w:hAnsi="Arial" w:cs="Arial"/>
          <w:color w:val="000000"/>
          <w:sz w:val="21"/>
          <w:szCs w:val="21"/>
        </w:rPr>
        <w:t xml:space="preserve"> the </w:t>
      </w:r>
      <w:r w:rsidRPr="00367031">
        <w:rPr>
          <w:rFonts w:ascii="Arial" w:hAnsi="Arial" w:cs="Arial"/>
          <w:color w:val="000000"/>
          <w:sz w:val="21"/>
          <w:szCs w:val="21"/>
        </w:rPr>
        <w:t xml:space="preserve">approach </w:t>
      </w:r>
      <w:r w:rsidR="00B214A9">
        <w:rPr>
          <w:rFonts w:ascii="Arial" w:hAnsi="Arial" w:cs="Arial"/>
          <w:color w:val="000000"/>
          <w:sz w:val="21"/>
          <w:szCs w:val="21"/>
        </w:rPr>
        <w:t>AEMO</w:t>
      </w:r>
      <w:r w:rsidRPr="00367031">
        <w:rPr>
          <w:rFonts w:ascii="Arial" w:hAnsi="Arial" w:cs="Arial"/>
          <w:color w:val="000000"/>
          <w:sz w:val="21"/>
          <w:szCs w:val="21"/>
        </w:rPr>
        <w:t xml:space="preserve"> are intending to use and the questions </w:t>
      </w:r>
      <w:r w:rsidR="00B214A9">
        <w:rPr>
          <w:rFonts w:ascii="Arial" w:hAnsi="Arial" w:cs="Arial"/>
          <w:color w:val="000000"/>
          <w:sz w:val="21"/>
          <w:szCs w:val="21"/>
        </w:rPr>
        <w:t>feedback is being sought</w:t>
      </w:r>
      <w:r w:rsidRPr="00367031">
        <w:rPr>
          <w:rFonts w:ascii="Arial" w:hAnsi="Arial" w:cs="Arial"/>
          <w:color w:val="000000"/>
          <w:sz w:val="21"/>
          <w:szCs w:val="21"/>
        </w:rPr>
        <w:t xml:space="preserve"> on through the consultation process.</w:t>
      </w:r>
      <w:r>
        <w:rPr>
          <w:rFonts w:ascii="Arial" w:hAnsi="Arial" w:cs="Arial"/>
          <w:color w:val="000000"/>
          <w:sz w:val="21"/>
          <w:szCs w:val="21"/>
        </w:rPr>
        <w:t xml:space="preserve"> AEMO is</w:t>
      </w:r>
      <w:r w:rsidRPr="00367031">
        <w:rPr>
          <w:rFonts w:ascii="Arial" w:hAnsi="Arial" w:cs="Arial"/>
          <w:color w:val="000000"/>
          <w:sz w:val="21"/>
          <w:szCs w:val="21"/>
        </w:rPr>
        <w:t xml:space="preserve"> proposing to </w:t>
      </w:r>
      <w:r>
        <w:rPr>
          <w:rFonts w:ascii="Arial" w:hAnsi="Arial" w:cs="Arial"/>
          <w:color w:val="000000"/>
          <w:sz w:val="21"/>
          <w:szCs w:val="21"/>
        </w:rPr>
        <w:t>m</w:t>
      </w:r>
      <w:r w:rsidRPr="00367031">
        <w:rPr>
          <w:rFonts w:ascii="Arial" w:hAnsi="Arial" w:cs="Arial"/>
          <w:color w:val="000000"/>
          <w:sz w:val="21"/>
          <w:szCs w:val="21"/>
        </w:rPr>
        <w:t>odel</w:t>
      </w:r>
      <w:r>
        <w:rPr>
          <w:rFonts w:ascii="Arial" w:hAnsi="Arial" w:cs="Arial"/>
          <w:color w:val="000000"/>
          <w:sz w:val="21"/>
          <w:szCs w:val="21"/>
        </w:rPr>
        <w:t xml:space="preserve"> the two</w:t>
      </w:r>
      <w:r w:rsidRPr="00367031">
        <w:rPr>
          <w:rFonts w:ascii="Arial" w:hAnsi="Arial" w:cs="Arial"/>
          <w:color w:val="000000"/>
          <w:sz w:val="21"/>
          <w:szCs w:val="21"/>
        </w:rPr>
        <w:t xml:space="preserve"> year time frame at half hourly resolution.</w:t>
      </w:r>
      <w:r>
        <w:rPr>
          <w:rFonts w:ascii="Arial" w:hAnsi="Arial" w:cs="Arial"/>
          <w:color w:val="000000"/>
          <w:sz w:val="21"/>
          <w:szCs w:val="21"/>
        </w:rPr>
        <w:t xml:space="preserve"> </w:t>
      </w:r>
      <w:r w:rsidRPr="00367031">
        <w:rPr>
          <w:rFonts w:ascii="Arial" w:hAnsi="Arial" w:cs="Arial"/>
          <w:color w:val="000000"/>
          <w:sz w:val="21"/>
          <w:szCs w:val="21"/>
        </w:rPr>
        <w:t>Three different types of model runs will be needed to provide the outputs as specified in the rules</w:t>
      </w:r>
      <w:r>
        <w:rPr>
          <w:rFonts w:ascii="Arial" w:hAnsi="Arial" w:cs="Arial"/>
          <w:color w:val="000000"/>
          <w:sz w:val="21"/>
          <w:szCs w:val="21"/>
        </w:rPr>
        <w:t>. These include:</w:t>
      </w:r>
    </w:p>
    <w:p w14:paraId="751AE55D" w14:textId="43EF6243" w:rsidR="00367031" w:rsidRDefault="00367031" w:rsidP="00367031">
      <w:pPr>
        <w:pStyle w:val="BodyText"/>
        <w:numPr>
          <w:ilvl w:val="0"/>
          <w:numId w:val="18"/>
        </w:numPr>
        <w:rPr>
          <w:rFonts w:ascii="Arial" w:hAnsi="Arial" w:cs="Arial"/>
          <w:color w:val="000000"/>
          <w:sz w:val="21"/>
          <w:szCs w:val="21"/>
        </w:rPr>
      </w:pPr>
      <w:r w:rsidRPr="00367031">
        <w:rPr>
          <w:rFonts w:ascii="Arial" w:hAnsi="Arial" w:cs="Arial"/>
          <w:color w:val="000000"/>
          <w:sz w:val="21"/>
          <w:szCs w:val="21"/>
        </w:rPr>
        <w:t xml:space="preserve">Dispatch run (to determine network capabilities and energy constrained capacity with and without network outages). </w:t>
      </w:r>
    </w:p>
    <w:p w14:paraId="04AD4C32" w14:textId="51997C28" w:rsidR="00367031" w:rsidRDefault="00367031" w:rsidP="001F3A1F">
      <w:pPr>
        <w:pStyle w:val="BodyText"/>
        <w:numPr>
          <w:ilvl w:val="0"/>
          <w:numId w:val="18"/>
        </w:numPr>
        <w:rPr>
          <w:rFonts w:ascii="Arial" w:hAnsi="Arial" w:cs="Arial"/>
          <w:color w:val="000000"/>
          <w:sz w:val="21"/>
          <w:szCs w:val="21"/>
        </w:rPr>
      </w:pPr>
      <w:r w:rsidRPr="00367031">
        <w:rPr>
          <w:rFonts w:ascii="Arial" w:hAnsi="Arial" w:cs="Arial"/>
          <w:color w:val="000000"/>
          <w:sz w:val="21"/>
          <w:szCs w:val="21"/>
        </w:rPr>
        <w:t xml:space="preserve">Reliability run </w:t>
      </w:r>
      <w:r w:rsidR="007C23DF">
        <w:rPr>
          <w:rFonts w:ascii="Arial" w:hAnsi="Arial" w:cs="Arial"/>
          <w:color w:val="000000"/>
          <w:sz w:val="21"/>
          <w:szCs w:val="21"/>
        </w:rPr>
        <w:t>(</w:t>
      </w:r>
      <w:r w:rsidRPr="00367031">
        <w:rPr>
          <w:rFonts w:ascii="Arial" w:hAnsi="Arial" w:cs="Arial"/>
          <w:color w:val="000000"/>
          <w:sz w:val="21"/>
          <w:szCs w:val="21"/>
        </w:rPr>
        <w:t>probabilistic run used to assess the likelihood of reliability standard breaches</w:t>
      </w:r>
      <w:r w:rsidR="007C23DF">
        <w:rPr>
          <w:rFonts w:ascii="Arial" w:hAnsi="Arial" w:cs="Arial"/>
          <w:color w:val="000000"/>
          <w:sz w:val="21"/>
          <w:szCs w:val="21"/>
        </w:rPr>
        <w:t>)</w:t>
      </w:r>
      <w:r w:rsidRPr="00367031">
        <w:rPr>
          <w:rFonts w:ascii="Arial" w:hAnsi="Arial" w:cs="Arial"/>
          <w:color w:val="000000"/>
          <w:sz w:val="21"/>
          <w:szCs w:val="21"/>
        </w:rPr>
        <w:t xml:space="preserve">. </w:t>
      </w:r>
    </w:p>
    <w:p w14:paraId="0756347E" w14:textId="77777777" w:rsidR="007C23DF" w:rsidRDefault="00367031" w:rsidP="009D7A31">
      <w:pPr>
        <w:pStyle w:val="BodyText"/>
        <w:numPr>
          <w:ilvl w:val="0"/>
          <w:numId w:val="18"/>
        </w:numPr>
        <w:rPr>
          <w:rFonts w:ascii="Arial" w:hAnsi="Arial" w:cs="Arial"/>
          <w:color w:val="000000"/>
          <w:sz w:val="21"/>
          <w:szCs w:val="21"/>
        </w:rPr>
      </w:pPr>
      <w:r w:rsidRPr="007C23DF">
        <w:rPr>
          <w:rFonts w:ascii="Arial" w:hAnsi="Arial" w:cs="Arial"/>
          <w:color w:val="000000"/>
          <w:sz w:val="21"/>
          <w:szCs w:val="21"/>
        </w:rPr>
        <w:t xml:space="preserve">Loss of load probability run – this probabilistic run will consider the maximum “scheduled load” by modelling every half hour, and then taking the half hour with the maximum LOLP, considering both 10POE demand in that half hour, and intermittent generation availability.  </w:t>
      </w:r>
    </w:p>
    <w:p w14:paraId="34FF3253" w14:textId="59E38E81" w:rsidR="00367031" w:rsidRPr="007C23DF" w:rsidRDefault="007C23DF" w:rsidP="007C23DF">
      <w:pPr>
        <w:pStyle w:val="BodyText"/>
        <w:rPr>
          <w:rFonts w:ascii="Arial" w:hAnsi="Arial" w:cs="Arial"/>
          <w:color w:val="000000"/>
          <w:sz w:val="21"/>
          <w:szCs w:val="21"/>
        </w:rPr>
      </w:pPr>
      <w:r>
        <w:rPr>
          <w:rFonts w:ascii="Arial" w:hAnsi="Arial" w:cs="Arial"/>
          <w:color w:val="000000"/>
          <w:sz w:val="21"/>
          <w:szCs w:val="21"/>
        </w:rPr>
        <w:t xml:space="preserve">AEMO’s </w:t>
      </w:r>
      <w:r w:rsidR="00367031" w:rsidRPr="007C23DF">
        <w:rPr>
          <w:rFonts w:ascii="Arial" w:hAnsi="Arial" w:cs="Arial"/>
          <w:color w:val="000000"/>
          <w:sz w:val="21"/>
          <w:szCs w:val="21"/>
        </w:rPr>
        <w:t xml:space="preserve">intention is that the use of the </w:t>
      </w:r>
      <w:r>
        <w:rPr>
          <w:rFonts w:ascii="Arial" w:hAnsi="Arial" w:cs="Arial"/>
          <w:color w:val="000000"/>
          <w:sz w:val="21"/>
          <w:szCs w:val="21"/>
        </w:rPr>
        <w:t>five</w:t>
      </w:r>
      <w:r w:rsidR="00367031" w:rsidRPr="007C23DF">
        <w:rPr>
          <w:rFonts w:ascii="Arial" w:hAnsi="Arial" w:cs="Arial"/>
          <w:color w:val="000000"/>
          <w:sz w:val="21"/>
          <w:szCs w:val="21"/>
        </w:rPr>
        <w:t xml:space="preserve"> historical demand traces is merely the start of the probabilistic modelling and that </w:t>
      </w:r>
      <w:r>
        <w:rPr>
          <w:rFonts w:ascii="Arial" w:hAnsi="Arial" w:cs="Arial"/>
          <w:color w:val="000000"/>
          <w:sz w:val="21"/>
          <w:szCs w:val="21"/>
        </w:rPr>
        <w:t>they</w:t>
      </w:r>
      <w:r w:rsidR="00367031" w:rsidRPr="007C23DF">
        <w:rPr>
          <w:rFonts w:ascii="Arial" w:hAnsi="Arial" w:cs="Arial"/>
          <w:color w:val="000000"/>
          <w:sz w:val="21"/>
          <w:szCs w:val="21"/>
        </w:rPr>
        <w:t xml:space="preserve"> will ultimately be using many more traces built through more advanced forecasted demand modelling techniques. This would enable </w:t>
      </w:r>
      <w:r>
        <w:rPr>
          <w:rFonts w:ascii="Arial" w:hAnsi="Arial" w:cs="Arial"/>
          <w:color w:val="000000"/>
          <w:sz w:val="21"/>
          <w:szCs w:val="21"/>
        </w:rPr>
        <w:t>AEMO</w:t>
      </w:r>
      <w:r w:rsidR="00367031" w:rsidRPr="007C23DF">
        <w:rPr>
          <w:rFonts w:ascii="Arial" w:hAnsi="Arial" w:cs="Arial"/>
          <w:color w:val="000000"/>
          <w:sz w:val="21"/>
          <w:szCs w:val="21"/>
        </w:rPr>
        <w:t xml:space="preserve"> to move away from the 10 POE and 50 POE to a full probability assessment. More information </w:t>
      </w:r>
      <w:r>
        <w:rPr>
          <w:rFonts w:ascii="Arial" w:hAnsi="Arial" w:cs="Arial"/>
          <w:color w:val="000000"/>
          <w:sz w:val="21"/>
          <w:szCs w:val="21"/>
        </w:rPr>
        <w:t>will be available</w:t>
      </w:r>
      <w:r w:rsidR="00367031" w:rsidRPr="007C23DF">
        <w:rPr>
          <w:rFonts w:ascii="Arial" w:hAnsi="Arial" w:cs="Arial"/>
          <w:color w:val="000000"/>
          <w:sz w:val="21"/>
          <w:szCs w:val="21"/>
        </w:rPr>
        <w:t xml:space="preserve"> in the next few months as work </w:t>
      </w:r>
      <w:r>
        <w:rPr>
          <w:rFonts w:ascii="Arial" w:hAnsi="Arial" w:cs="Arial"/>
          <w:color w:val="000000"/>
          <w:sz w:val="21"/>
          <w:szCs w:val="21"/>
        </w:rPr>
        <w:t xml:space="preserve">is progressed </w:t>
      </w:r>
      <w:r w:rsidR="00367031" w:rsidRPr="007C23DF">
        <w:rPr>
          <w:rFonts w:ascii="Arial" w:hAnsi="Arial" w:cs="Arial"/>
          <w:color w:val="000000"/>
          <w:sz w:val="21"/>
          <w:szCs w:val="21"/>
        </w:rPr>
        <w:t>internally.</w:t>
      </w:r>
    </w:p>
    <w:p w14:paraId="3D3A7CAF" w14:textId="4BCEAB5C" w:rsidR="00367031" w:rsidRPr="00367031" w:rsidRDefault="007C23DF" w:rsidP="00367031">
      <w:pPr>
        <w:pStyle w:val="BodyText"/>
        <w:rPr>
          <w:rFonts w:ascii="Arial" w:hAnsi="Arial" w:cs="Arial"/>
          <w:color w:val="000000"/>
          <w:sz w:val="21"/>
          <w:szCs w:val="21"/>
        </w:rPr>
      </w:pPr>
      <w:r>
        <w:rPr>
          <w:rFonts w:ascii="Arial" w:hAnsi="Arial" w:cs="Arial"/>
          <w:color w:val="000000"/>
          <w:sz w:val="21"/>
          <w:szCs w:val="21"/>
        </w:rPr>
        <w:t>The q</w:t>
      </w:r>
      <w:r w:rsidR="00367031" w:rsidRPr="00367031">
        <w:rPr>
          <w:rFonts w:ascii="Arial" w:hAnsi="Arial" w:cs="Arial"/>
          <w:color w:val="000000"/>
          <w:sz w:val="21"/>
          <w:szCs w:val="21"/>
        </w:rPr>
        <w:t xml:space="preserve">uestions that </w:t>
      </w:r>
      <w:r>
        <w:rPr>
          <w:rFonts w:ascii="Arial" w:hAnsi="Arial" w:cs="Arial"/>
          <w:color w:val="000000"/>
          <w:sz w:val="21"/>
          <w:szCs w:val="21"/>
        </w:rPr>
        <w:t xml:space="preserve">are being asked </w:t>
      </w:r>
      <w:r w:rsidR="00367031" w:rsidRPr="00367031">
        <w:rPr>
          <w:rFonts w:ascii="Arial" w:hAnsi="Arial" w:cs="Arial"/>
          <w:color w:val="000000"/>
          <w:sz w:val="21"/>
          <w:szCs w:val="21"/>
        </w:rPr>
        <w:t>as part of the consultation:</w:t>
      </w:r>
    </w:p>
    <w:p w14:paraId="07CE19F2" w14:textId="5290B958" w:rsidR="00367031" w:rsidRPr="00367031" w:rsidRDefault="00367031" w:rsidP="007C23DF">
      <w:pPr>
        <w:pStyle w:val="BodyText"/>
        <w:numPr>
          <w:ilvl w:val="0"/>
          <w:numId w:val="19"/>
        </w:numPr>
        <w:rPr>
          <w:rFonts w:ascii="Arial" w:hAnsi="Arial" w:cs="Arial"/>
          <w:color w:val="000000"/>
          <w:sz w:val="21"/>
          <w:szCs w:val="21"/>
        </w:rPr>
      </w:pPr>
      <w:r w:rsidRPr="00367031">
        <w:rPr>
          <w:rFonts w:ascii="Arial" w:hAnsi="Arial" w:cs="Arial"/>
          <w:color w:val="000000"/>
          <w:sz w:val="21"/>
          <w:szCs w:val="21"/>
        </w:rPr>
        <w:t>Will the proposed probabilistic modelling approach provide the information that participants and the market require for planning, outage scheduling and implementing the reliability standard?</w:t>
      </w:r>
    </w:p>
    <w:p w14:paraId="08C620A0" w14:textId="15234568" w:rsidR="00367031" w:rsidRPr="00367031" w:rsidRDefault="00367031" w:rsidP="007C23DF">
      <w:pPr>
        <w:pStyle w:val="BodyText"/>
        <w:numPr>
          <w:ilvl w:val="0"/>
          <w:numId w:val="19"/>
        </w:numPr>
        <w:rPr>
          <w:rFonts w:ascii="Arial" w:hAnsi="Arial" w:cs="Arial"/>
          <w:color w:val="000000"/>
          <w:sz w:val="21"/>
          <w:szCs w:val="21"/>
        </w:rPr>
      </w:pPr>
      <w:r w:rsidRPr="00367031">
        <w:rPr>
          <w:rFonts w:ascii="Arial" w:hAnsi="Arial" w:cs="Arial"/>
          <w:color w:val="000000"/>
          <w:sz w:val="21"/>
          <w:szCs w:val="21"/>
        </w:rPr>
        <w:t>Is there additional information that AEMO should be seeking from participants, particularly in regard to energy restrictions. Do you see benefit in AEMO using information provided through GELF to better model the likely energy limitations? Currently only weekly constraints are provided but reliability is assessed on an annual basis.</w:t>
      </w:r>
    </w:p>
    <w:p w14:paraId="33DE4715" w14:textId="5219B23C" w:rsidR="00367031" w:rsidRPr="00367031" w:rsidRDefault="00367031" w:rsidP="007C23DF">
      <w:pPr>
        <w:pStyle w:val="BodyText"/>
        <w:numPr>
          <w:ilvl w:val="0"/>
          <w:numId w:val="19"/>
        </w:numPr>
        <w:rPr>
          <w:rFonts w:ascii="Arial" w:hAnsi="Arial" w:cs="Arial"/>
          <w:color w:val="000000"/>
          <w:sz w:val="21"/>
          <w:szCs w:val="21"/>
        </w:rPr>
      </w:pPr>
      <w:r w:rsidRPr="00367031">
        <w:rPr>
          <w:rFonts w:ascii="Arial" w:hAnsi="Arial" w:cs="Arial"/>
          <w:color w:val="000000"/>
          <w:sz w:val="21"/>
          <w:szCs w:val="21"/>
        </w:rPr>
        <w:t>How do participants use information provided on aggregate constrained and unconstrained regional capacity allowing for the impact of network constraints, forecast interconnector transfer capabilities and when and where network constraints may become binding on load? This information relates to rule requirements 3.7.2.f 5A, 5B, 6iv &amp; 6v</w:t>
      </w:r>
      <w:r w:rsidR="007C23DF">
        <w:rPr>
          <w:rFonts w:ascii="Arial" w:hAnsi="Arial" w:cs="Arial"/>
          <w:color w:val="000000"/>
          <w:sz w:val="21"/>
          <w:szCs w:val="21"/>
        </w:rPr>
        <w:t>.</w:t>
      </w:r>
    </w:p>
    <w:p w14:paraId="7159C9DE" w14:textId="6AF44EA3" w:rsidR="00367031" w:rsidRPr="00367031" w:rsidRDefault="00367031" w:rsidP="007C23DF">
      <w:pPr>
        <w:pStyle w:val="BodyText"/>
        <w:numPr>
          <w:ilvl w:val="0"/>
          <w:numId w:val="19"/>
        </w:numPr>
        <w:rPr>
          <w:rFonts w:ascii="Arial" w:hAnsi="Arial" w:cs="Arial"/>
          <w:color w:val="000000"/>
          <w:sz w:val="21"/>
          <w:szCs w:val="21"/>
        </w:rPr>
      </w:pPr>
      <w:r w:rsidRPr="00367031">
        <w:rPr>
          <w:rFonts w:ascii="Arial" w:hAnsi="Arial" w:cs="Arial"/>
          <w:color w:val="000000"/>
          <w:sz w:val="21"/>
          <w:szCs w:val="21"/>
        </w:rPr>
        <w:t>Would more granular reporting of aggregate generation capacity by either DUID or energy constrained and unconstrained by region promote the national electricity objective? Participants requested this data at workshops held last year, but AEMO is currently unable to provide it due to confidentialit</w:t>
      </w:r>
      <w:r w:rsidR="007C23DF">
        <w:rPr>
          <w:rFonts w:ascii="Arial" w:hAnsi="Arial" w:cs="Arial"/>
          <w:color w:val="000000"/>
          <w:sz w:val="21"/>
          <w:szCs w:val="21"/>
        </w:rPr>
        <w:t>y</w:t>
      </w:r>
      <w:r w:rsidRPr="00367031">
        <w:rPr>
          <w:rFonts w:ascii="Arial" w:hAnsi="Arial" w:cs="Arial"/>
          <w:color w:val="000000"/>
          <w:sz w:val="21"/>
          <w:szCs w:val="21"/>
        </w:rPr>
        <w:t xml:space="preserve"> concerns. Where only one or two generators are constrained in a region, it could be possible to identify those affected. Provision of this information would require a rule change.</w:t>
      </w:r>
    </w:p>
    <w:p w14:paraId="18FA8587" w14:textId="739BCD90" w:rsidR="00367031" w:rsidRDefault="007C23DF" w:rsidP="00367031">
      <w:pPr>
        <w:pStyle w:val="BodyText"/>
        <w:rPr>
          <w:rFonts w:ascii="Arial" w:hAnsi="Arial" w:cs="Arial"/>
          <w:color w:val="000000"/>
          <w:sz w:val="21"/>
          <w:szCs w:val="21"/>
        </w:rPr>
      </w:pPr>
      <w:r>
        <w:rPr>
          <w:rFonts w:ascii="Arial" w:hAnsi="Arial" w:cs="Arial"/>
          <w:color w:val="000000"/>
          <w:sz w:val="21"/>
          <w:szCs w:val="21"/>
        </w:rPr>
        <w:t xml:space="preserve">AEMO is interested to hear from stakeholders on what they </w:t>
      </w:r>
      <w:r w:rsidR="00367031" w:rsidRPr="00367031">
        <w:rPr>
          <w:rFonts w:ascii="Arial" w:hAnsi="Arial" w:cs="Arial"/>
          <w:color w:val="000000"/>
          <w:sz w:val="21"/>
          <w:szCs w:val="21"/>
        </w:rPr>
        <w:t>feel are the main issues and challenges face</w:t>
      </w:r>
      <w:r>
        <w:rPr>
          <w:rFonts w:ascii="Arial" w:hAnsi="Arial" w:cs="Arial"/>
          <w:color w:val="000000"/>
          <w:sz w:val="21"/>
          <w:szCs w:val="21"/>
        </w:rPr>
        <w:t>d</w:t>
      </w:r>
      <w:r w:rsidR="00367031" w:rsidRPr="00367031">
        <w:rPr>
          <w:rFonts w:ascii="Arial" w:hAnsi="Arial" w:cs="Arial"/>
          <w:color w:val="000000"/>
          <w:sz w:val="21"/>
          <w:szCs w:val="21"/>
        </w:rPr>
        <w:t xml:space="preserve"> in modelling today and in the future, and how </w:t>
      </w:r>
      <w:r>
        <w:rPr>
          <w:rFonts w:ascii="Arial" w:hAnsi="Arial" w:cs="Arial"/>
          <w:color w:val="000000"/>
          <w:sz w:val="21"/>
          <w:szCs w:val="21"/>
        </w:rPr>
        <w:t>they</w:t>
      </w:r>
      <w:r w:rsidR="00367031" w:rsidRPr="00367031">
        <w:rPr>
          <w:rFonts w:ascii="Arial" w:hAnsi="Arial" w:cs="Arial"/>
          <w:color w:val="000000"/>
          <w:sz w:val="21"/>
          <w:szCs w:val="21"/>
        </w:rPr>
        <w:t xml:space="preserve"> can solve them. Treatment of energy constraints and the best way to develop an adequate set of coincident demand and intermittent generation traces are two items of particular interest to AEMO.</w:t>
      </w:r>
    </w:p>
    <w:p w14:paraId="3B29F95C" w14:textId="02DA78EE" w:rsidR="007C23DF" w:rsidRDefault="00C56527" w:rsidP="002F68E7">
      <w:pPr>
        <w:pStyle w:val="BodyText"/>
        <w:rPr>
          <w:rFonts w:ascii="Arial" w:hAnsi="Arial" w:cs="Arial"/>
          <w:color w:val="000000"/>
          <w:sz w:val="21"/>
          <w:szCs w:val="21"/>
        </w:rPr>
      </w:pPr>
      <w:r>
        <w:rPr>
          <w:rFonts w:ascii="Arial" w:hAnsi="Arial" w:cs="Arial"/>
          <w:color w:val="000000"/>
          <w:sz w:val="21"/>
          <w:szCs w:val="21"/>
        </w:rPr>
        <w:lastRenderedPageBreak/>
        <w:t xml:space="preserve">Sujeewa Vithana (United Energy) </w:t>
      </w:r>
      <w:r w:rsidR="007C23DF">
        <w:rPr>
          <w:rFonts w:ascii="Arial" w:hAnsi="Arial" w:cs="Arial"/>
          <w:color w:val="000000"/>
          <w:sz w:val="21"/>
          <w:szCs w:val="21"/>
        </w:rPr>
        <w:t>asked whether</w:t>
      </w:r>
      <w:r>
        <w:rPr>
          <w:rFonts w:ascii="Arial" w:hAnsi="Arial" w:cs="Arial"/>
          <w:color w:val="000000"/>
          <w:sz w:val="21"/>
          <w:szCs w:val="21"/>
        </w:rPr>
        <w:t xml:space="preserve"> MT PASA pick</w:t>
      </w:r>
      <w:r w:rsidR="007C23DF">
        <w:rPr>
          <w:rFonts w:ascii="Arial" w:hAnsi="Arial" w:cs="Arial"/>
          <w:color w:val="000000"/>
          <w:sz w:val="21"/>
          <w:szCs w:val="21"/>
        </w:rPr>
        <w:t>ed up</w:t>
      </w:r>
      <w:r>
        <w:rPr>
          <w:rFonts w:ascii="Arial" w:hAnsi="Arial" w:cs="Arial"/>
          <w:color w:val="000000"/>
          <w:sz w:val="21"/>
          <w:szCs w:val="21"/>
        </w:rPr>
        <w:t xml:space="preserve"> the </w:t>
      </w:r>
      <w:r w:rsidR="004A195C">
        <w:rPr>
          <w:rFonts w:ascii="Arial" w:hAnsi="Arial" w:cs="Arial"/>
          <w:color w:val="000000"/>
          <w:sz w:val="21"/>
          <w:szCs w:val="21"/>
        </w:rPr>
        <w:t xml:space="preserve">network </w:t>
      </w:r>
      <w:r>
        <w:rPr>
          <w:rFonts w:ascii="Arial" w:hAnsi="Arial" w:cs="Arial"/>
          <w:color w:val="000000"/>
          <w:sz w:val="21"/>
          <w:szCs w:val="21"/>
        </w:rPr>
        <w:t>limitations</w:t>
      </w:r>
      <w:r w:rsidR="004A195C">
        <w:rPr>
          <w:rFonts w:ascii="Arial" w:hAnsi="Arial" w:cs="Arial"/>
          <w:color w:val="000000"/>
          <w:sz w:val="21"/>
          <w:szCs w:val="21"/>
        </w:rPr>
        <w:t>/ constraints</w:t>
      </w:r>
      <w:r>
        <w:rPr>
          <w:rFonts w:ascii="Arial" w:hAnsi="Arial" w:cs="Arial"/>
          <w:color w:val="000000"/>
          <w:sz w:val="21"/>
          <w:szCs w:val="21"/>
        </w:rPr>
        <w:t xml:space="preserve"> </w:t>
      </w:r>
      <w:r w:rsidR="009B552F">
        <w:rPr>
          <w:rFonts w:ascii="Arial" w:hAnsi="Arial" w:cs="Arial"/>
          <w:color w:val="000000"/>
          <w:sz w:val="21"/>
          <w:szCs w:val="21"/>
        </w:rPr>
        <w:t xml:space="preserve">that would be </w:t>
      </w:r>
      <w:r>
        <w:rPr>
          <w:rFonts w:ascii="Arial" w:hAnsi="Arial" w:cs="Arial"/>
          <w:color w:val="000000"/>
          <w:sz w:val="21"/>
          <w:szCs w:val="21"/>
        </w:rPr>
        <w:t xml:space="preserve">caused by </w:t>
      </w:r>
      <w:r w:rsidR="007C23DF">
        <w:rPr>
          <w:rFonts w:ascii="Arial" w:hAnsi="Arial" w:cs="Arial"/>
          <w:color w:val="000000"/>
          <w:sz w:val="21"/>
          <w:szCs w:val="21"/>
        </w:rPr>
        <w:t xml:space="preserve">the </w:t>
      </w:r>
      <w:r>
        <w:rPr>
          <w:rFonts w:ascii="Arial" w:hAnsi="Arial" w:cs="Arial"/>
          <w:color w:val="000000"/>
          <w:sz w:val="21"/>
          <w:szCs w:val="21"/>
        </w:rPr>
        <w:t>Hazelwood closure</w:t>
      </w:r>
      <w:r w:rsidR="009B552F">
        <w:rPr>
          <w:rFonts w:ascii="Arial" w:hAnsi="Arial" w:cs="Arial"/>
          <w:color w:val="000000"/>
          <w:sz w:val="21"/>
          <w:szCs w:val="21"/>
        </w:rPr>
        <w:t xml:space="preserve"> in advance</w:t>
      </w:r>
      <w:r w:rsidR="007C23DF">
        <w:rPr>
          <w:rFonts w:ascii="Arial" w:hAnsi="Arial" w:cs="Arial"/>
          <w:color w:val="000000"/>
          <w:sz w:val="21"/>
          <w:szCs w:val="21"/>
        </w:rPr>
        <w:t>.</w:t>
      </w:r>
      <w:r>
        <w:rPr>
          <w:rFonts w:ascii="Arial" w:hAnsi="Arial" w:cs="Arial"/>
          <w:color w:val="000000"/>
          <w:sz w:val="21"/>
          <w:szCs w:val="21"/>
        </w:rPr>
        <w:t xml:space="preserve"> </w:t>
      </w:r>
      <w:r w:rsidR="005C585F">
        <w:rPr>
          <w:rFonts w:ascii="Arial" w:hAnsi="Arial" w:cs="Arial"/>
          <w:color w:val="000000"/>
          <w:sz w:val="21"/>
          <w:szCs w:val="21"/>
        </w:rPr>
        <w:t xml:space="preserve">Elijah Pack (AEMO) advised that the </w:t>
      </w:r>
      <w:r w:rsidR="00CB697C">
        <w:rPr>
          <w:rFonts w:ascii="Arial" w:hAnsi="Arial" w:cs="Arial"/>
          <w:color w:val="000000"/>
          <w:sz w:val="21"/>
          <w:szCs w:val="21"/>
        </w:rPr>
        <w:t>Hazelwood</w:t>
      </w:r>
      <w:r w:rsidR="005C585F">
        <w:rPr>
          <w:rFonts w:ascii="Arial" w:hAnsi="Arial" w:cs="Arial"/>
          <w:color w:val="000000"/>
          <w:sz w:val="21"/>
          <w:szCs w:val="21"/>
        </w:rPr>
        <w:t xml:space="preserve"> closure had not been modelled </w:t>
      </w:r>
      <w:r w:rsidR="00F73248">
        <w:rPr>
          <w:rFonts w:ascii="Arial" w:hAnsi="Arial" w:cs="Arial"/>
          <w:color w:val="000000"/>
          <w:sz w:val="21"/>
          <w:szCs w:val="21"/>
        </w:rPr>
        <w:t>until recently</w:t>
      </w:r>
      <w:r w:rsidR="005C585F">
        <w:rPr>
          <w:rFonts w:ascii="Arial" w:hAnsi="Arial" w:cs="Arial"/>
          <w:color w:val="000000"/>
          <w:sz w:val="21"/>
          <w:szCs w:val="21"/>
        </w:rPr>
        <w:t xml:space="preserve"> </w:t>
      </w:r>
      <w:r w:rsidR="007C23DF">
        <w:rPr>
          <w:rFonts w:ascii="Arial" w:hAnsi="Arial" w:cs="Arial"/>
          <w:color w:val="000000"/>
          <w:sz w:val="21"/>
          <w:szCs w:val="21"/>
        </w:rPr>
        <w:t>because</w:t>
      </w:r>
      <w:r w:rsidR="005C585F">
        <w:rPr>
          <w:rFonts w:ascii="Arial" w:hAnsi="Arial" w:cs="Arial"/>
          <w:color w:val="000000"/>
          <w:sz w:val="21"/>
          <w:szCs w:val="21"/>
        </w:rPr>
        <w:t xml:space="preserve"> the announcement </w:t>
      </w:r>
      <w:r w:rsidR="007C23DF">
        <w:rPr>
          <w:rFonts w:ascii="Arial" w:hAnsi="Arial" w:cs="Arial"/>
          <w:color w:val="000000"/>
          <w:sz w:val="21"/>
          <w:szCs w:val="21"/>
        </w:rPr>
        <w:t>of its closure was received quite</w:t>
      </w:r>
      <w:r w:rsidR="005C585F">
        <w:rPr>
          <w:rFonts w:ascii="Arial" w:hAnsi="Arial" w:cs="Arial"/>
          <w:color w:val="000000"/>
          <w:sz w:val="21"/>
          <w:szCs w:val="21"/>
        </w:rPr>
        <w:t xml:space="preserve"> late</w:t>
      </w:r>
      <w:r w:rsidR="007C23DF">
        <w:rPr>
          <w:rFonts w:ascii="Arial" w:hAnsi="Arial" w:cs="Arial"/>
          <w:color w:val="000000"/>
          <w:sz w:val="21"/>
          <w:szCs w:val="21"/>
        </w:rPr>
        <w:t>.</w:t>
      </w:r>
      <w:r w:rsidR="005C585F">
        <w:rPr>
          <w:rFonts w:ascii="Arial" w:hAnsi="Arial" w:cs="Arial"/>
          <w:color w:val="000000"/>
          <w:sz w:val="21"/>
          <w:szCs w:val="21"/>
        </w:rPr>
        <w:t xml:space="preserve"> AEMO </w:t>
      </w:r>
      <w:r w:rsidR="007C23DF">
        <w:rPr>
          <w:rFonts w:ascii="Arial" w:hAnsi="Arial" w:cs="Arial"/>
          <w:color w:val="000000"/>
          <w:sz w:val="21"/>
          <w:szCs w:val="21"/>
        </w:rPr>
        <w:t xml:space="preserve">is looking </w:t>
      </w:r>
      <w:r w:rsidR="005C585F">
        <w:rPr>
          <w:rFonts w:ascii="Arial" w:hAnsi="Arial" w:cs="Arial"/>
          <w:color w:val="000000"/>
          <w:sz w:val="21"/>
          <w:szCs w:val="21"/>
        </w:rPr>
        <w:t xml:space="preserve">to improve on </w:t>
      </w:r>
      <w:r w:rsidR="007C23DF">
        <w:rPr>
          <w:rFonts w:ascii="Arial" w:hAnsi="Arial" w:cs="Arial"/>
          <w:color w:val="000000"/>
          <w:sz w:val="21"/>
          <w:szCs w:val="21"/>
        </w:rPr>
        <w:t xml:space="preserve">their </w:t>
      </w:r>
      <w:r w:rsidR="005C585F">
        <w:rPr>
          <w:rFonts w:ascii="Arial" w:hAnsi="Arial" w:cs="Arial"/>
          <w:color w:val="000000"/>
          <w:sz w:val="21"/>
          <w:szCs w:val="21"/>
        </w:rPr>
        <w:t xml:space="preserve">communication with TNSPs to improve this kind of modelling. </w:t>
      </w:r>
      <w:r w:rsidR="009B552F">
        <w:rPr>
          <w:rFonts w:ascii="Arial" w:hAnsi="Arial" w:cs="Arial"/>
          <w:color w:val="000000"/>
          <w:sz w:val="21"/>
          <w:szCs w:val="21"/>
        </w:rPr>
        <w:t xml:space="preserve">AEMO will also consider looking into more ‘what if’ analysis of this kind. </w:t>
      </w:r>
    </w:p>
    <w:p w14:paraId="64F42850" w14:textId="36948DB0" w:rsidR="004672BE" w:rsidRDefault="005C585F" w:rsidP="006C59C9">
      <w:pPr>
        <w:pStyle w:val="BodyText"/>
        <w:rPr>
          <w:rFonts w:ascii="Arial" w:hAnsi="Arial" w:cs="Arial"/>
          <w:color w:val="000000"/>
          <w:sz w:val="21"/>
          <w:szCs w:val="21"/>
        </w:rPr>
      </w:pPr>
      <w:r>
        <w:rPr>
          <w:rFonts w:ascii="Arial" w:hAnsi="Arial" w:cs="Arial"/>
          <w:color w:val="000000"/>
          <w:sz w:val="21"/>
          <w:szCs w:val="21"/>
        </w:rPr>
        <w:t xml:space="preserve">Steve </w:t>
      </w:r>
      <w:r w:rsidR="007C23DF" w:rsidRPr="00367031">
        <w:rPr>
          <w:rFonts w:ascii="Arial" w:hAnsi="Arial" w:cs="Arial"/>
          <w:color w:val="000000"/>
          <w:sz w:val="21"/>
          <w:szCs w:val="21"/>
        </w:rPr>
        <w:t xml:space="preserve">Meiklejohn </w:t>
      </w:r>
      <w:r w:rsidR="007C23DF">
        <w:rPr>
          <w:rFonts w:ascii="Arial" w:hAnsi="Arial" w:cs="Arial"/>
          <w:color w:val="000000"/>
          <w:sz w:val="21"/>
          <w:szCs w:val="21"/>
        </w:rPr>
        <w:t xml:space="preserve">(Stanwell) </w:t>
      </w:r>
      <w:r>
        <w:rPr>
          <w:rFonts w:ascii="Arial" w:hAnsi="Arial" w:cs="Arial"/>
          <w:color w:val="000000"/>
          <w:sz w:val="21"/>
          <w:szCs w:val="21"/>
        </w:rPr>
        <w:t xml:space="preserve">questioned </w:t>
      </w:r>
      <w:r w:rsidR="007C23DF">
        <w:rPr>
          <w:rFonts w:ascii="Arial" w:hAnsi="Arial" w:cs="Arial"/>
          <w:color w:val="000000"/>
          <w:sz w:val="21"/>
          <w:szCs w:val="21"/>
        </w:rPr>
        <w:t>whether</w:t>
      </w:r>
      <w:r>
        <w:rPr>
          <w:rFonts w:ascii="Arial" w:hAnsi="Arial" w:cs="Arial"/>
          <w:color w:val="000000"/>
          <w:sz w:val="21"/>
          <w:szCs w:val="21"/>
        </w:rPr>
        <w:t xml:space="preserve"> </w:t>
      </w:r>
      <w:r w:rsidR="009B552F">
        <w:rPr>
          <w:rFonts w:ascii="Arial" w:hAnsi="Arial" w:cs="Arial"/>
          <w:color w:val="000000"/>
          <w:sz w:val="21"/>
          <w:szCs w:val="21"/>
        </w:rPr>
        <w:t xml:space="preserve">visibility of stated availability will be lost from the MT PASA </w:t>
      </w:r>
      <w:r>
        <w:rPr>
          <w:rFonts w:ascii="Arial" w:hAnsi="Arial" w:cs="Arial"/>
          <w:color w:val="000000"/>
          <w:sz w:val="21"/>
          <w:szCs w:val="21"/>
        </w:rPr>
        <w:t xml:space="preserve">report and Suzette confirmed that </w:t>
      </w:r>
      <w:r w:rsidR="009B552F">
        <w:rPr>
          <w:rFonts w:ascii="Arial" w:hAnsi="Arial" w:cs="Arial"/>
          <w:color w:val="000000"/>
          <w:sz w:val="21"/>
          <w:szCs w:val="21"/>
        </w:rPr>
        <w:t xml:space="preserve">the </w:t>
      </w:r>
      <w:r w:rsidR="00F73248">
        <w:rPr>
          <w:rFonts w:ascii="Arial" w:hAnsi="Arial" w:cs="Arial"/>
          <w:color w:val="000000"/>
          <w:sz w:val="21"/>
          <w:szCs w:val="21"/>
        </w:rPr>
        <w:t xml:space="preserve">three-hourly </w:t>
      </w:r>
      <w:r w:rsidR="009B552F">
        <w:rPr>
          <w:rFonts w:ascii="Arial" w:hAnsi="Arial" w:cs="Arial"/>
          <w:color w:val="000000"/>
          <w:sz w:val="21"/>
          <w:szCs w:val="21"/>
        </w:rPr>
        <w:t>reporting will remain unchanged</w:t>
      </w:r>
      <w:r>
        <w:rPr>
          <w:rFonts w:ascii="Arial" w:hAnsi="Arial" w:cs="Arial"/>
          <w:color w:val="000000"/>
          <w:sz w:val="21"/>
          <w:szCs w:val="21"/>
        </w:rPr>
        <w:t xml:space="preserve">. </w:t>
      </w:r>
      <w:r w:rsidR="007C23DF">
        <w:rPr>
          <w:rFonts w:ascii="Arial" w:hAnsi="Arial" w:cs="Arial"/>
          <w:color w:val="000000"/>
          <w:sz w:val="21"/>
          <w:szCs w:val="21"/>
        </w:rPr>
        <w:t>Steve also asked if there has been a</w:t>
      </w:r>
      <w:r>
        <w:rPr>
          <w:rFonts w:ascii="Arial" w:hAnsi="Arial" w:cs="Arial"/>
          <w:color w:val="000000"/>
          <w:sz w:val="21"/>
          <w:szCs w:val="21"/>
        </w:rPr>
        <w:t>ny discussion around</w:t>
      </w:r>
      <w:r w:rsidR="007C23DF">
        <w:rPr>
          <w:rFonts w:ascii="Arial" w:hAnsi="Arial" w:cs="Arial"/>
          <w:color w:val="000000"/>
          <w:sz w:val="21"/>
          <w:szCs w:val="21"/>
        </w:rPr>
        <w:t xml:space="preserve"> increasing the two year window.</w:t>
      </w:r>
      <w:r>
        <w:rPr>
          <w:rFonts w:ascii="Arial" w:hAnsi="Arial" w:cs="Arial"/>
          <w:color w:val="000000"/>
          <w:sz w:val="21"/>
          <w:szCs w:val="21"/>
        </w:rPr>
        <w:t xml:space="preserve"> </w:t>
      </w:r>
      <w:r w:rsidR="006C59C9" w:rsidRPr="006C59C9">
        <w:rPr>
          <w:rFonts w:ascii="Arial" w:hAnsi="Arial" w:cs="Arial"/>
          <w:color w:val="000000"/>
          <w:sz w:val="21"/>
          <w:szCs w:val="21"/>
        </w:rPr>
        <w:t>Suzette advised that the move to probabilistic modelling should allow for greater consistency between MT PASA and ESOO with MT PASA covering reliability assessments for years one and two and ESOO cov</w:t>
      </w:r>
      <w:r w:rsidR="006C59C9">
        <w:rPr>
          <w:rFonts w:ascii="Arial" w:hAnsi="Arial" w:cs="Arial"/>
          <w:color w:val="000000"/>
          <w:sz w:val="21"/>
          <w:szCs w:val="21"/>
        </w:rPr>
        <w:t xml:space="preserve">ering year’s three to ten. </w:t>
      </w:r>
      <w:r w:rsidR="006C59C9" w:rsidRPr="006C59C9">
        <w:rPr>
          <w:rFonts w:ascii="Arial" w:hAnsi="Arial" w:cs="Arial"/>
          <w:color w:val="000000"/>
          <w:sz w:val="21"/>
          <w:szCs w:val="21"/>
        </w:rPr>
        <w:t xml:space="preserve">Steve commented that a three year outlook might be desirable in the case of three year contracts. Nicola Falcon (AEMO) requested that this be included in a submission to the RSIG. </w:t>
      </w:r>
    </w:p>
    <w:p w14:paraId="374211B8" w14:textId="77777777" w:rsidR="004672BE" w:rsidRDefault="004672BE" w:rsidP="004672BE">
      <w:pPr>
        <w:rPr>
          <w:i/>
          <w:color w:val="1F497D"/>
        </w:rPr>
      </w:pPr>
    </w:p>
    <w:p w14:paraId="05BB815F" w14:textId="77777777" w:rsidR="004672BE" w:rsidRDefault="004672BE" w:rsidP="006C59C9">
      <w:pPr>
        <w:pStyle w:val="BodyText"/>
        <w:rPr>
          <w:rFonts w:ascii="Arial" w:hAnsi="Arial" w:cs="Arial"/>
          <w:color w:val="000000"/>
          <w:sz w:val="21"/>
          <w:szCs w:val="21"/>
        </w:rPr>
      </w:pPr>
    </w:p>
    <w:p w14:paraId="653B3DD1" w14:textId="757636BA" w:rsidR="00095323" w:rsidRPr="006C59C9" w:rsidRDefault="0069338C" w:rsidP="006C59C9">
      <w:pPr>
        <w:pStyle w:val="Heading1"/>
      </w:pPr>
      <w:r w:rsidRPr="006C59C9">
        <w:t>Other Business</w:t>
      </w:r>
    </w:p>
    <w:p w14:paraId="09983D1B" w14:textId="77777777" w:rsidR="00A73E63" w:rsidRDefault="00BE7F3B" w:rsidP="0069338C">
      <w:pPr>
        <w:pStyle w:val="BodyText"/>
        <w:rPr>
          <w:rFonts w:ascii="Arial" w:hAnsi="Arial" w:cs="Arial"/>
          <w:color w:val="000000"/>
          <w:sz w:val="21"/>
          <w:szCs w:val="21"/>
        </w:rPr>
      </w:pPr>
      <w:r>
        <w:rPr>
          <w:rFonts w:ascii="Arial" w:hAnsi="Arial" w:cs="Arial"/>
          <w:color w:val="000000"/>
          <w:sz w:val="21"/>
          <w:szCs w:val="21"/>
        </w:rPr>
        <w:t>No other business items were raised.</w:t>
      </w:r>
      <w:r w:rsidR="00AA5351">
        <w:rPr>
          <w:rFonts w:ascii="Arial" w:hAnsi="Arial" w:cs="Arial"/>
          <w:color w:val="000000"/>
          <w:sz w:val="21"/>
          <w:szCs w:val="21"/>
        </w:rPr>
        <w:t xml:space="preserve"> </w:t>
      </w:r>
    </w:p>
    <w:p w14:paraId="60FA6500" w14:textId="3D20B7D6" w:rsidR="0069338C" w:rsidRDefault="0069338C" w:rsidP="0069338C">
      <w:pPr>
        <w:pStyle w:val="Heading1"/>
      </w:pPr>
      <w:r>
        <w:t>Forward Plan</w:t>
      </w:r>
    </w:p>
    <w:p w14:paraId="67BE8305" w14:textId="17CA7247" w:rsidR="00A73E63" w:rsidRPr="0069338C" w:rsidRDefault="00A73E63" w:rsidP="00A73E63">
      <w:pPr>
        <w:pStyle w:val="BodyText"/>
        <w:rPr>
          <w:rFonts w:ascii="Arial" w:hAnsi="Arial" w:cs="Arial"/>
          <w:color w:val="000000"/>
          <w:sz w:val="21"/>
          <w:szCs w:val="21"/>
        </w:rPr>
      </w:pPr>
      <w:r>
        <w:rPr>
          <w:rFonts w:ascii="Arial" w:hAnsi="Arial" w:cs="Arial"/>
          <w:color w:val="000000"/>
          <w:sz w:val="21"/>
          <w:szCs w:val="21"/>
        </w:rPr>
        <w:t xml:space="preserve">Nicola Falcon </w:t>
      </w:r>
      <w:r w:rsidR="00B214A9">
        <w:rPr>
          <w:rFonts w:ascii="Arial" w:hAnsi="Arial" w:cs="Arial"/>
          <w:color w:val="000000"/>
          <w:sz w:val="21"/>
          <w:szCs w:val="21"/>
        </w:rPr>
        <w:t xml:space="preserve">commented that AEMO will be seeking </w:t>
      </w:r>
      <w:r>
        <w:rPr>
          <w:rFonts w:ascii="Arial" w:hAnsi="Arial" w:cs="Arial"/>
          <w:color w:val="000000"/>
          <w:sz w:val="21"/>
          <w:szCs w:val="21"/>
        </w:rPr>
        <w:t xml:space="preserve">feedback from stakeholders regarding the combined Forecasting and Planning reference group meeting. </w:t>
      </w:r>
      <w:r w:rsidR="00B214A9">
        <w:rPr>
          <w:rFonts w:ascii="Arial" w:hAnsi="Arial" w:cs="Arial"/>
          <w:color w:val="000000"/>
          <w:sz w:val="21"/>
          <w:szCs w:val="21"/>
        </w:rPr>
        <w:t>Further information will be provided at the May 2017 meeting.</w:t>
      </w:r>
    </w:p>
    <w:p w14:paraId="2B39648F" w14:textId="35567AD5" w:rsidR="0069338C" w:rsidRPr="0069338C" w:rsidRDefault="0069338C" w:rsidP="0069338C">
      <w:pPr>
        <w:pStyle w:val="Heading1"/>
      </w:pPr>
      <w:r>
        <w:t>Meeting Close</w:t>
      </w:r>
    </w:p>
    <w:p w14:paraId="2CBF756F" w14:textId="08090AE8" w:rsidR="00DE70DB" w:rsidRPr="00FC6117" w:rsidRDefault="0069338C" w:rsidP="00DE70DB">
      <w:pPr>
        <w:pStyle w:val="BodyText"/>
        <w:rPr>
          <w:rFonts w:ascii="Arial" w:hAnsi="Arial" w:cs="Arial"/>
          <w:sz w:val="21"/>
          <w:szCs w:val="21"/>
        </w:rPr>
      </w:pPr>
      <w:r>
        <w:rPr>
          <w:rFonts w:ascii="Arial" w:hAnsi="Arial" w:cs="Arial"/>
          <w:sz w:val="21"/>
          <w:szCs w:val="21"/>
        </w:rPr>
        <w:t>T</w:t>
      </w:r>
      <w:r w:rsidR="0087083B">
        <w:rPr>
          <w:rFonts w:ascii="Arial" w:hAnsi="Arial" w:cs="Arial"/>
          <w:sz w:val="21"/>
          <w:szCs w:val="21"/>
        </w:rPr>
        <w:t>he next F</w:t>
      </w:r>
      <w:r w:rsidR="002A321D">
        <w:rPr>
          <w:rFonts w:ascii="Arial" w:hAnsi="Arial" w:cs="Arial"/>
          <w:sz w:val="21"/>
          <w:szCs w:val="21"/>
        </w:rPr>
        <w:t>P</w:t>
      </w:r>
      <w:r w:rsidR="0087083B">
        <w:rPr>
          <w:rFonts w:ascii="Arial" w:hAnsi="Arial" w:cs="Arial"/>
          <w:sz w:val="21"/>
          <w:szCs w:val="21"/>
        </w:rPr>
        <w:t xml:space="preserve">RG </w:t>
      </w:r>
      <w:r w:rsidR="00F84127">
        <w:rPr>
          <w:rFonts w:ascii="Arial" w:hAnsi="Arial" w:cs="Arial"/>
          <w:sz w:val="21"/>
          <w:szCs w:val="21"/>
        </w:rPr>
        <w:t xml:space="preserve">meeting </w:t>
      </w:r>
      <w:r>
        <w:rPr>
          <w:rFonts w:ascii="Arial" w:hAnsi="Arial" w:cs="Arial"/>
          <w:sz w:val="21"/>
          <w:szCs w:val="21"/>
        </w:rPr>
        <w:t>will</w:t>
      </w:r>
      <w:r w:rsidR="00F84127">
        <w:rPr>
          <w:rFonts w:ascii="Arial" w:hAnsi="Arial" w:cs="Arial"/>
          <w:sz w:val="21"/>
          <w:szCs w:val="21"/>
        </w:rPr>
        <w:t xml:space="preserve"> be held on Tuesday </w:t>
      </w:r>
      <w:r w:rsidR="00E90C87">
        <w:rPr>
          <w:rFonts w:ascii="Arial" w:hAnsi="Arial" w:cs="Arial"/>
          <w:sz w:val="21"/>
          <w:szCs w:val="21"/>
        </w:rPr>
        <w:t>23 May</w:t>
      </w:r>
      <w:r w:rsidR="00DE70DB" w:rsidRPr="00FC6117">
        <w:rPr>
          <w:rFonts w:ascii="Arial" w:hAnsi="Arial" w:cs="Arial"/>
          <w:sz w:val="21"/>
          <w:szCs w:val="21"/>
        </w:rPr>
        <w:t xml:space="preserve"> 2017.</w:t>
      </w:r>
    </w:p>
    <w:p w14:paraId="1BCB2719" w14:textId="77777777" w:rsidR="00C76E3A" w:rsidRPr="00454A2E" w:rsidRDefault="00C76E3A" w:rsidP="00454A2E">
      <w:pPr>
        <w:spacing w:before="120" w:after="120" w:line="240" w:lineRule="auto"/>
        <w:rPr>
          <w:rFonts w:ascii="Arial" w:eastAsia="Times New Roman" w:hAnsi="Arial" w:cs="Times New Roman"/>
          <w:szCs w:val="20"/>
          <w:lang w:eastAsia="en-AU"/>
        </w:rPr>
        <w:sectPr w:rsidR="00C76E3A" w:rsidRPr="00454A2E" w:rsidSect="002C40F1">
          <w:footerReference w:type="default" r:id="rId15"/>
          <w:headerReference w:type="first" r:id="rId16"/>
          <w:footerReference w:type="first" r:id="rId17"/>
          <w:pgSz w:w="11906" w:h="16838" w:code="9"/>
          <w:pgMar w:top="1440" w:right="1841" w:bottom="1440" w:left="1440" w:header="964" w:footer="709" w:gutter="0"/>
          <w:cols w:space="720"/>
          <w:titlePg/>
          <w:docGrid w:linePitch="272"/>
        </w:sectPr>
      </w:pPr>
    </w:p>
    <w:p w14:paraId="5BA79BD5" w14:textId="186C30C9" w:rsidR="00FF72C9" w:rsidRPr="00F75D9B" w:rsidRDefault="00FF72C9"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pPr>
      <w:r w:rsidRPr="00F75D9B">
        <w:rPr>
          <w:rFonts w:ascii="Arial" w:eastAsia="Times New Roman" w:hAnsi="Arial" w:cs="Arial"/>
          <w:b/>
          <w:bCs/>
          <w:sz w:val="21"/>
          <w:szCs w:val="21"/>
          <w:u w:val="single"/>
          <w:lang w:eastAsia="en-AU"/>
        </w:rPr>
        <w:lastRenderedPageBreak/>
        <w:t xml:space="preserve">Forecasting </w:t>
      </w:r>
      <w:r w:rsidR="00A73E63">
        <w:rPr>
          <w:rFonts w:ascii="Arial" w:eastAsia="Times New Roman" w:hAnsi="Arial" w:cs="Arial"/>
          <w:b/>
          <w:bCs/>
          <w:sz w:val="21"/>
          <w:szCs w:val="21"/>
          <w:u w:val="single"/>
          <w:lang w:eastAsia="en-AU"/>
        </w:rPr>
        <w:t xml:space="preserve">and Planning </w:t>
      </w:r>
      <w:r w:rsidRPr="00F75D9B">
        <w:rPr>
          <w:rFonts w:ascii="Arial" w:eastAsia="Times New Roman" w:hAnsi="Arial" w:cs="Arial"/>
          <w:b/>
          <w:bCs/>
          <w:sz w:val="21"/>
          <w:szCs w:val="21"/>
          <w:u w:val="single"/>
          <w:lang w:eastAsia="en-AU"/>
        </w:rPr>
        <w:t>Reference Group (F</w:t>
      </w:r>
      <w:r w:rsidR="00A73E63">
        <w:rPr>
          <w:rFonts w:ascii="Arial" w:eastAsia="Times New Roman" w:hAnsi="Arial" w:cs="Arial"/>
          <w:b/>
          <w:bCs/>
          <w:sz w:val="21"/>
          <w:szCs w:val="21"/>
          <w:u w:val="single"/>
          <w:lang w:eastAsia="en-AU"/>
        </w:rPr>
        <w:t>P</w:t>
      </w:r>
      <w:r w:rsidRPr="00F75D9B">
        <w:rPr>
          <w:rFonts w:ascii="Arial" w:eastAsia="Times New Roman" w:hAnsi="Arial" w:cs="Arial"/>
          <w:b/>
          <w:bCs/>
          <w:sz w:val="21"/>
          <w:szCs w:val="21"/>
          <w:u w:val="single"/>
          <w:lang w:eastAsia="en-AU"/>
        </w:rPr>
        <w:t>RG) Electricity Actions Items</w:t>
      </w:r>
    </w:p>
    <w:p w14:paraId="48122B98" w14:textId="77777777" w:rsidR="00FF72C9" w:rsidRPr="00F75D9B" w:rsidRDefault="00FF72C9" w:rsidP="00FF72C9">
      <w:pPr>
        <w:tabs>
          <w:tab w:val="left" w:leader="underscore" w:pos="397"/>
          <w:tab w:val="left" w:pos="794"/>
          <w:tab w:val="left" w:pos="1191"/>
        </w:tabs>
        <w:spacing w:after="0" w:line="280" w:lineRule="exact"/>
        <w:rPr>
          <w:rFonts w:ascii="Arial" w:eastAsia="Times New Roman" w:hAnsi="Arial" w:cs="Arial"/>
          <w:b/>
          <w:bCs/>
          <w:sz w:val="21"/>
          <w:szCs w:val="21"/>
          <w:u w:val="single"/>
          <w:lang w:eastAsia="en-AU"/>
        </w:rPr>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64"/>
        <w:gridCol w:w="1447"/>
        <w:gridCol w:w="3402"/>
        <w:gridCol w:w="3543"/>
        <w:gridCol w:w="2127"/>
        <w:gridCol w:w="2126"/>
        <w:gridCol w:w="1559"/>
      </w:tblGrid>
      <w:tr w:rsidR="00B11255" w:rsidRPr="00F75D9B" w14:paraId="4B94CF37" w14:textId="77777777" w:rsidTr="00131F16">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D9D9D9"/>
          </w:tcPr>
          <w:p w14:paraId="7C1F51AA" w14:textId="77777777" w:rsidR="00FF72C9" w:rsidRPr="00F75D9B" w:rsidRDefault="00FF72C9" w:rsidP="002C40F1">
            <w:pPr>
              <w:spacing w:before="40" w:after="40" w:line="240" w:lineRule="auto"/>
              <w:rPr>
                <w:rFonts w:ascii="Arial" w:eastAsia="Calibri" w:hAnsi="Arial" w:cs="Arial"/>
                <w:b/>
                <w:sz w:val="21"/>
                <w:szCs w:val="21"/>
              </w:rPr>
            </w:pPr>
            <w:r w:rsidRPr="00F75D9B">
              <w:rPr>
                <w:rFonts w:ascii="Arial" w:eastAsia="Calibri" w:hAnsi="Arial" w:cs="Arial"/>
                <w:b/>
                <w:sz w:val="21"/>
                <w:szCs w:val="21"/>
              </w:rPr>
              <w:t>Item</w:t>
            </w:r>
          </w:p>
        </w:tc>
        <w:tc>
          <w:tcPr>
            <w:tcW w:w="1447" w:type="dxa"/>
            <w:tcBorders>
              <w:top w:val="single" w:sz="4" w:space="0" w:color="auto"/>
              <w:left w:val="single" w:sz="4" w:space="0" w:color="auto"/>
              <w:bottom w:val="single" w:sz="4" w:space="0" w:color="auto"/>
              <w:right w:val="single" w:sz="4" w:space="0" w:color="auto"/>
            </w:tcBorders>
            <w:shd w:val="clear" w:color="auto" w:fill="D9D9D9"/>
          </w:tcPr>
          <w:p w14:paraId="588CD2BA" w14:textId="77777777" w:rsidR="00FF72C9" w:rsidRPr="00F75D9B" w:rsidRDefault="00FF72C9" w:rsidP="002C40F1">
            <w:pPr>
              <w:spacing w:before="40" w:after="40" w:line="240" w:lineRule="auto"/>
              <w:rPr>
                <w:rFonts w:ascii="Arial" w:eastAsia="Calibri" w:hAnsi="Arial" w:cs="Arial"/>
                <w:b/>
                <w:sz w:val="21"/>
                <w:szCs w:val="21"/>
              </w:rPr>
            </w:pPr>
            <w:r w:rsidRPr="00F75D9B">
              <w:rPr>
                <w:rFonts w:ascii="Arial" w:eastAsia="Calibri" w:hAnsi="Arial" w:cs="Arial"/>
                <w:b/>
                <w:sz w:val="21"/>
                <w:szCs w:val="21"/>
              </w:rPr>
              <w:t>Date Raised</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D7D2009" w14:textId="77777777" w:rsidR="00FF72C9" w:rsidRPr="00F75D9B" w:rsidRDefault="00FF72C9" w:rsidP="002C40F1">
            <w:pPr>
              <w:spacing w:before="40" w:after="40" w:line="240" w:lineRule="auto"/>
              <w:rPr>
                <w:rFonts w:ascii="Arial" w:eastAsia="Calibri" w:hAnsi="Arial" w:cs="Arial"/>
                <w:b/>
                <w:sz w:val="21"/>
                <w:szCs w:val="21"/>
              </w:rPr>
            </w:pPr>
            <w:r w:rsidRPr="00F75D9B">
              <w:rPr>
                <w:rFonts w:ascii="Arial" w:eastAsia="Calibri" w:hAnsi="Arial" w:cs="Arial"/>
                <w:b/>
                <w:sz w:val="21"/>
                <w:szCs w:val="21"/>
              </w:rPr>
              <w:t>Topic</w:t>
            </w:r>
          </w:p>
        </w:tc>
        <w:tc>
          <w:tcPr>
            <w:tcW w:w="3543" w:type="dxa"/>
            <w:tcBorders>
              <w:top w:val="single" w:sz="4" w:space="0" w:color="auto"/>
              <w:left w:val="single" w:sz="4" w:space="0" w:color="auto"/>
              <w:bottom w:val="single" w:sz="4" w:space="0" w:color="auto"/>
              <w:right w:val="single" w:sz="4" w:space="0" w:color="auto"/>
            </w:tcBorders>
            <w:shd w:val="clear" w:color="auto" w:fill="D9D9D9"/>
          </w:tcPr>
          <w:p w14:paraId="3442B36A" w14:textId="77777777" w:rsidR="00FF72C9" w:rsidRPr="00F75D9B" w:rsidRDefault="00FF72C9" w:rsidP="002C40F1">
            <w:pPr>
              <w:spacing w:before="40" w:after="40" w:line="240" w:lineRule="auto"/>
              <w:rPr>
                <w:rFonts w:ascii="Arial" w:eastAsia="Calibri" w:hAnsi="Arial" w:cs="Arial"/>
                <w:b/>
                <w:sz w:val="21"/>
                <w:szCs w:val="21"/>
              </w:rPr>
            </w:pPr>
            <w:r w:rsidRPr="00F75D9B">
              <w:rPr>
                <w:rFonts w:ascii="Arial" w:eastAsia="Calibri" w:hAnsi="Arial" w:cs="Arial"/>
                <w:b/>
                <w:sz w:val="21"/>
                <w:szCs w:val="21"/>
              </w:rPr>
              <w:t>Action required</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7DE9C18C" w14:textId="77777777" w:rsidR="00FF72C9" w:rsidRPr="00F75D9B" w:rsidRDefault="00FF72C9" w:rsidP="002C40F1">
            <w:pPr>
              <w:spacing w:before="40" w:after="40" w:line="240" w:lineRule="auto"/>
              <w:jc w:val="center"/>
              <w:rPr>
                <w:rFonts w:ascii="Arial" w:eastAsia="Calibri" w:hAnsi="Arial" w:cs="Arial"/>
                <w:b/>
                <w:sz w:val="21"/>
                <w:szCs w:val="21"/>
              </w:rPr>
            </w:pPr>
            <w:r w:rsidRPr="00F75D9B">
              <w:rPr>
                <w:rFonts w:ascii="Arial" w:eastAsia="Calibri" w:hAnsi="Arial" w:cs="Arial"/>
                <w:b/>
                <w:sz w:val="21"/>
                <w:szCs w:val="21"/>
              </w:rPr>
              <w:t>Responsible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0BB3021C" w14:textId="77777777" w:rsidR="00FF72C9" w:rsidRPr="00F75D9B" w:rsidRDefault="00FF72C9" w:rsidP="002C40F1">
            <w:pPr>
              <w:spacing w:before="40" w:after="40" w:line="240" w:lineRule="auto"/>
              <w:jc w:val="center"/>
              <w:rPr>
                <w:rFonts w:ascii="Arial" w:eastAsia="Calibri" w:hAnsi="Arial" w:cs="Arial"/>
                <w:b/>
                <w:sz w:val="21"/>
                <w:szCs w:val="21"/>
              </w:rPr>
            </w:pPr>
            <w:r w:rsidRPr="00F75D9B">
              <w:rPr>
                <w:rFonts w:ascii="Arial" w:eastAsia="Calibri" w:hAnsi="Arial" w:cs="Arial"/>
                <w:b/>
                <w:sz w:val="21"/>
                <w:szCs w:val="21"/>
              </w:rPr>
              <w:t>By</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6D64B586" w14:textId="77777777" w:rsidR="00FF72C9" w:rsidRPr="00F75D9B" w:rsidRDefault="00FF72C9" w:rsidP="002C40F1">
            <w:pPr>
              <w:spacing w:before="40" w:after="40" w:line="240" w:lineRule="auto"/>
              <w:jc w:val="center"/>
              <w:rPr>
                <w:rFonts w:ascii="Arial" w:eastAsia="Calibri" w:hAnsi="Arial" w:cs="Arial"/>
                <w:b/>
                <w:sz w:val="21"/>
                <w:szCs w:val="21"/>
              </w:rPr>
            </w:pPr>
            <w:r w:rsidRPr="00F75D9B">
              <w:rPr>
                <w:rFonts w:ascii="Arial" w:eastAsia="Calibri" w:hAnsi="Arial" w:cs="Arial"/>
                <w:b/>
                <w:sz w:val="21"/>
                <w:szCs w:val="21"/>
              </w:rPr>
              <w:t>Status</w:t>
            </w:r>
          </w:p>
        </w:tc>
      </w:tr>
      <w:tr w:rsidR="00E90C87" w:rsidRPr="00F75D9B" w14:paraId="4129B6D6" w14:textId="77777777" w:rsidTr="00C076A8">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D41E424" w14:textId="0F9593CD" w:rsidR="00E90C87" w:rsidRDefault="00E90C87" w:rsidP="00C076A8">
            <w:pPr>
              <w:spacing w:before="40" w:after="40" w:line="240" w:lineRule="auto"/>
              <w:rPr>
                <w:rFonts w:ascii="Arial" w:eastAsia="Calibri" w:hAnsi="Arial" w:cs="Arial"/>
                <w:b/>
                <w:sz w:val="21"/>
                <w:szCs w:val="21"/>
              </w:rPr>
            </w:pPr>
            <w:r>
              <w:rPr>
                <w:rFonts w:ascii="Arial" w:eastAsia="Calibri" w:hAnsi="Arial" w:cs="Arial"/>
                <w:b/>
                <w:sz w:val="21"/>
                <w:szCs w:val="21"/>
              </w:rPr>
              <w:t>3</w:t>
            </w:r>
            <w:r w:rsidR="00A73E63">
              <w:rPr>
                <w:rFonts w:ascii="Arial" w:eastAsia="Calibri" w:hAnsi="Arial" w:cs="Arial"/>
                <w:b/>
                <w:sz w:val="21"/>
                <w:szCs w:val="21"/>
              </w:rPr>
              <w:t>.3.1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D9E716" w14:textId="3BBDE537" w:rsidR="00E90C87" w:rsidRPr="0093216C" w:rsidRDefault="00E90C87" w:rsidP="00C076A8">
            <w:pPr>
              <w:spacing w:before="40" w:after="40" w:line="240" w:lineRule="auto"/>
              <w:rPr>
                <w:rFonts w:ascii="Arial" w:eastAsia="Calibri" w:hAnsi="Arial" w:cs="Arial"/>
                <w:sz w:val="21"/>
                <w:szCs w:val="21"/>
              </w:rPr>
            </w:pPr>
            <w:r>
              <w:rPr>
                <w:rFonts w:ascii="Arial" w:eastAsia="Calibri" w:hAnsi="Arial" w:cs="Arial"/>
                <w:sz w:val="21"/>
                <w:szCs w:val="21"/>
              </w:rPr>
              <w:t>18-Apr-17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82FEB3" w14:textId="7853C8AE" w:rsidR="00E90C87" w:rsidRDefault="00A73E63" w:rsidP="00C076A8">
            <w:pPr>
              <w:spacing w:before="40" w:after="40" w:line="240" w:lineRule="auto"/>
              <w:rPr>
                <w:rFonts w:ascii="Arial" w:hAnsi="Arial" w:cs="Arial"/>
                <w:sz w:val="21"/>
                <w:szCs w:val="21"/>
              </w:rPr>
            </w:pPr>
            <w:r>
              <w:rPr>
                <w:rFonts w:ascii="Arial" w:hAnsi="Arial" w:cs="Arial"/>
                <w:sz w:val="21"/>
                <w:szCs w:val="21"/>
              </w:rPr>
              <w:t xml:space="preserve">Fuel-related Energy Constraints (and load trace development)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171EC59" w14:textId="6E33BB1C" w:rsidR="00E90C87" w:rsidRPr="0093216C" w:rsidRDefault="00A73E63" w:rsidP="00CD087E">
            <w:pPr>
              <w:spacing w:before="40" w:after="40" w:line="240" w:lineRule="auto"/>
              <w:rPr>
                <w:rFonts w:ascii="Arial" w:hAnsi="Arial" w:cs="Arial"/>
                <w:sz w:val="21"/>
                <w:szCs w:val="21"/>
              </w:rPr>
            </w:pPr>
            <w:r>
              <w:rPr>
                <w:rFonts w:ascii="Arial" w:hAnsi="Arial" w:cs="Arial"/>
                <w:sz w:val="21"/>
                <w:szCs w:val="21"/>
              </w:rPr>
              <w:t xml:space="preserve">Discussion between Andrew Turley, Luke Russell and </w:t>
            </w:r>
            <w:r w:rsidR="00CD087E">
              <w:rPr>
                <w:rFonts w:ascii="Arial" w:hAnsi="Arial" w:cs="Arial"/>
                <w:sz w:val="21"/>
                <w:szCs w:val="21"/>
              </w:rPr>
              <w:t>James Bennett</w:t>
            </w:r>
            <w:r>
              <w:rPr>
                <w:rFonts w:ascii="Arial" w:hAnsi="Arial" w:cs="Arial"/>
                <w:sz w:val="21"/>
                <w:szCs w:val="21"/>
              </w:rPr>
              <w:t xml:space="preserve"> regarding </w:t>
            </w:r>
            <w:r w:rsidR="00CD087E">
              <w:rPr>
                <w:rFonts w:ascii="Arial" w:hAnsi="Arial" w:cs="Arial"/>
                <w:sz w:val="21"/>
                <w:szCs w:val="21"/>
              </w:rPr>
              <w:t>the treatment of peak demand</w:t>
            </w:r>
            <w:r>
              <w:rPr>
                <w:rFonts w:ascii="Arial" w:hAnsi="Arial" w:cs="Arial"/>
                <w:sz w:val="21"/>
                <w:szCs w:val="21"/>
              </w:rPr>
              <w:t>.</w:t>
            </w:r>
            <w:r w:rsidR="00CD087E">
              <w:rPr>
                <w:rFonts w:ascii="Arial" w:hAnsi="Arial" w:cs="Arial"/>
                <w:sz w:val="21"/>
                <w:szCs w:val="21"/>
              </w:rPr>
              <w:t xml:space="preserve"> Look into an ad-hoc meeting for further discussion.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84EB92" w14:textId="2A9D35FE" w:rsidR="00E90C87" w:rsidRPr="0093216C" w:rsidRDefault="00A73E63" w:rsidP="00C076A8">
            <w:pPr>
              <w:spacing w:before="40" w:after="40" w:line="240" w:lineRule="auto"/>
              <w:rPr>
                <w:rFonts w:ascii="Arial" w:hAnsi="Arial" w:cs="Arial"/>
                <w:sz w:val="21"/>
                <w:szCs w:val="21"/>
              </w:rPr>
            </w:pPr>
            <w:r>
              <w:rPr>
                <w:rFonts w:ascii="Arial" w:hAnsi="Arial" w:cs="Arial"/>
                <w:sz w:val="21"/>
                <w:szCs w:val="21"/>
              </w:rPr>
              <w:t>Andrew Turley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E26B0" w14:textId="746CFD84" w:rsidR="00E90C87" w:rsidRPr="0093216C" w:rsidRDefault="00E90C87" w:rsidP="00C076A8">
            <w:pPr>
              <w:spacing w:before="40" w:after="40" w:line="240" w:lineRule="auto"/>
              <w:rPr>
                <w:rFonts w:ascii="Arial" w:eastAsia="Calibri" w:hAnsi="Arial" w:cs="Arial"/>
                <w:sz w:val="21"/>
                <w:szCs w:val="21"/>
              </w:rPr>
            </w:pPr>
            <w:r>
              <w:rPr>
                <w:rFonts w:ascii="Arial" w:eastAsia="Calibri" w:hAnsi="Arial" w:cs="Arial"/>
                <w:sz w:val="21"/>
                <w:szCs w:val="21"/>
              </w:rPr>
              <w:t>23-May-17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2F284C" w14:textId="0D9A5FB5" w:rsidR="00E90C87" w:rsidRDefault="004D60B2" w:rsidP="00C076A8">
            <w:pPr>
              <w:spacing w:before="40" w:after="40" w:line="240" w:lineRule="auto"/>
              <w:rPr>
                <w:rFonts w:ascii="Arial" w:eastAsia="Calibri" w:hAnsi="Arial" w:cs="Arial"/>
                <w:color w:val="ED7D31" w:themeColor="accent2"/>
                <w:sz w:val="21"/>
                <w:szCs w:val="21"/>
              </w:rPr>
            </w:pPr>
            <w:r>
              <w:rPr>
                <w:rFonts w:ascii="Arial" w:eastAsia="Calibri" w:hAnsi="Arial" w:cs="Arial"/>
                <w:color w:val="ED7D31" w:themeColor="accent2"/>
                <w:sz w:val="21"/>
                <w:szCs w:val="21"/>
              </w:rPr>
              <w:t>In Progress</w:t>
            </w:r>
          </w:p>
        </w:tc>
      </w:tr>
      <w:tr w:rsidR="00E90C87" w:rsidRPr="00F75D9B" w14:paraId="6E53D686" w14:textId="77777777" w:rsidTr="00C076A8">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7F4958E3" w14:textId="16211E56" w:rsidR="00E90C87" w:rsidRDefault="00E90C87" w:rsidP="00C076A8">
            <w:pPr>
              <w:spacing w:before="40" w:after="40" w:line="240" w:lineRule="auto"/>
              <w:rPr>
                <w:rFonts w:ascii="Arial" w:eastAsia="Calibri" w:hAnsi="Arial" w:cs="Arial"/>
                <w:b/>
                <w:sz w:val="21"/>
                <w:szCs w:val="21"/>
              </w:rPr>
            </w:pPr>
            <w:r>
              <w:rPr>
                <w:rFonts w:ascii="Arial" w:eastAsia="Calibri" w:hAnsi="Arial" w:cs="Arial"/>
                <w:b/>
                <w:sz w:val="21"/>
                <w:szCs w:val="21"/>
              </w:rPr>
              <w:t>3</w:t>
            </w:r>
            <w:r w:rsidR="00A73E63">
              <w:rPr>
                <w:rFonts w:ascii="Arial" w:eastAsia="Calibri" w:hAnsi="Arial" w:cs="Arial"/>
                <w:b/>
                <w:sz w:val="21"/>
                <w:szCs w:val="21"/>
              </w:rPr>
              <w:t>.3.2</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BE3FEEA" w14:textId="2543C769" w:rsidR="00E90C87" w:rsidRPr="0093216C" w:rsidRDefault="00E90C87" w:rsidP="00C076A8">
            <w:pPr>
              <w:spacing w:before="40" w:after="40" w:line="240" w:lineRule="auto"/>
              <w:rPr>
                <w:rFonts w:ascii="Arial" w:eastAsia="Calibri" w:hAnsi="Arial" w:cs="Arial"/>
                <w:sz w:val="21"/>
                <w:szCs w:val="21"/>
              </w:rPr>
            </w:pPr>
            <w:r>
              <w:rPr>
                <w:rFonts w:ascii="Arial" w:eastAsia="Calibri" w:hAnsi="Arial" w:cs="Arial"/>
                <w:sz w:val="21"/>
                <w:szCs w:val="21"/>
              </w:rPr>
              <w:t>18-Apr-17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4B739FD" w14:textId="2B132671" w:rsidR="00E90C87" w:rsidRDefault="00A73E63" w:rsidP="00C076A8">
            <w:pPr>
              <w:spacing w:before="40" w:after="40" w:line="240" w:lineRule="auto"/>
              <w:rPr>
                <w:rFonts w:ascii="Arial" w:hAnsi="Arial" w:cs="Arial"/>
                <w:sz w:val="21"/>
                <w:szCs w:val="21"/>
              </w:rPr>
            </w:pPr>
            <w:r>
              <w:rPr>
                <w:rFonts w:ascii="Arial" w:hAnsi="Arial" w:cs="Arial"/>
                <w:sz w:val="21"/>
                <w:szCs w:val="21"/>
              </w:rPr>
              <w:t>Fuel-related Energy Constraints (and load trace development)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43876B9" w14:textId="1D95C7DD" w:rsidR="00E90C87" w:rsidRPr="0093216C" w:rsidRDefault="00A73E63" w:rsidP="00C076A8">
            <w:pPr>
              <w:spacing w:before="40" w:after="40" w:line="240" w:lineRule="auto"/>
              <w:rPr>
                <w:rFonts w:ascii="Arial" w:hAnsi="Arial" w:cs="Arial"/>
                <w:sz w:val="21"/>
                <w:szCs w:val="21"/>
              </w:rPr>
            </w:pPr>
            <w:r>
              <w:rPr>
                <w:rFonts w:ascii="Arial" w:hAnsi="Arial" w:cs="Arial"/>
                <w:sz w:val="21"/>
                <w:szCs w:val="21"/>
              </w:rPr>
              <w:t>Distribute the contact details of Craig Price, Nicola Falcon and Andrew Turley to the FPRG.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2F92EA" w14:textId="5E45B1AF" w:rsidR="00E90C87" w:rsidRPr="0093216C" w:rsidRDefault="00A73E63" w:rsidP="00C076A8">
            <w:pPr>
              <w:spacing w:before="40" w:after="40" w:line="240" w:lineRule="auto"/>
              <w:rPr>
                <w:rFonts w:ascii="Arial" w:hAnsi="Arial" w:cs="Arial"/>
                <w:sz w:val="21"/>
                <w:szCs w:val="21"/>
              </w:rPr>
            </w:pPr>
            <w:r w:rsidRPr="0093216C">
              <w:rPr>
                <w:rFonts w:ascii="Arial" w:hAnsi="Arial" w:cs="Arial"/>
                <w:sz w:val="21"/>
                <w:szCs w:val="21"/>
              </w:rPr>
              <w:t>Clare Greenwood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23F0A6" w14:textId="63F898EF" w:rsidR="00E90C87" w:rsidRPr="0093216C" w:rsidRDefault="00E90C87" w:rsidP="00C076A8">
            <w:pPr>
              <w:spacing w:before="40" w:after="40" w:line="240" w:lineRule="auto"/>
              <w:rPr>
                <w:rFonts w:ascii="Arial" w:eastAsia="Calibri" w:hAnsi="Arial" w:cs="Arial"/>
                <w:sz w:val="21"/>
                <w:szCs w:val="21"/>
              </w:rPr>
            </w:pPr>
            <w:r>
              <w:rPr>
                <w:rFonts w:ascii="Arial" w:eastAsia="Calibri" w:hAnsi="Arial" w:cs="Arial"/>
                <w:sz w:val="21"/>
                <w:szCs w:val="21"/>
              </w:rPr>
              <w:t>23-May-17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D401BE" w14:textId="33475ABB" w:rsidR="00E90C87" w:rsidRDefault="004D60B2" w:rsidP="00C076A8">
            <w:pPr>
              <w:spacing w:before="40" w:after="40" w:line="240" w:lineRule="auto"/>
              <w:rPr>
                <w:rFonts w:ascii="Arial" w:eastAsia="Calibri" w:hAnsi="Arial" w:cs="Arial"/>
                <w:color w:val="ED7D31" w:themeColor="accent2"/>
                <w:sz w:val="21"/>
                <w:szCs w:val="21"/>
              </w:rPr>
            </w:pPr>
            <w:r>
              <w:rPr>
                <w:rFonts w:ascii="Arial" w:eastAsia="Calibri" w:hAnsi="Arial" w:cs="Arial"/>
                <w:color w:val="ED7D31" w:themeColor="accent2"/>
                <w:sz w:val="21"/>
                <w:szCs w:val="21"/>
              </w:rPr>
              <w:t>In Progress</w:t>
            </w:r>
          </w:p>
        </w:tc>
      </w:tr>
      <w:tr w:rsidR="00A73E63" w:rsidRPr="00F75D9B" w14:paraId="00916665" w14:textId="77777777" w:rsidTr="008C45BF">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1655E08" w14:textId="6511D182" w:rsidR="00A73E63" w:rsidRPr="00F75D9B" w:rsidRDefault="00A73E63" w:rsidP="00A73E63">
            <w:pPr>
              <w:spacing w:before="40" w:after="40" w:line="240" w:lineRule="auto"/>
              <w:rPr>
                <w:rFonts w:ascii="Arial" w:eastAsia="Calibri" w:hAnsi="Arial" w:cs="Arial"/>
                <w:b/>
                <w:sz w:val="21"/>
                <w:szCs w:val="21"/>
              </w:rPr>
            </w:pPr>
            <w:r>
              <w:rPr>
                <w:rFonts w:ascii="Arial" w:eastAsia="Calibri" w:hAnsi="Arial" w:cs="Arial"/>
                <w:b/>
                <w:sz w:val="21"/>
                <w:szCs w:val="21"/>
              </w:rPr>
              <w:t>2.5.1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8D53A50" w14:textId="4176644A" w:rsidR="00A73E63" w:rsidRPr="00F75D9B" w:rsidRDefault="00A73E63" w:rsidP="00A73E63">
            <w:pPr>
              <w:spacing w:before="40" w:after="40" w:line="240" w:lineRule="auto"/>
              <w:rPr>
                <w:rFonts w:ascii="Arial" w:eastAsia="Calibri" w:hAnsi="Arial" w:cs="Arial"/>
                <w:b/>
                <w:sz w:val="21"/>
                <w:szCs w:val="21"/>
              </w:rPr>
            </w:pPr>
            <w:r w:rsidRPr="0093216C">
              <w:rPr>
                <w:rFonts w:ascii="Arial" w:eastAsia="Calibri" w:hAnsi="Arial" w:cs="Arial"/>
                <w:sz w:val="21"/>
                <w:szCs w:val="21"/>
              </w:rPr>
              <w:t>21-Mar-17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2AEDFF" w14:textId="1F4DB263" w:rsidR="00A73E63" w:rsidRPr="00F75D9B" w:rsidRDefault="00A73E63" w:rsidP="00A73E63">
            <w:pPr>
              <w:spacing w:before="40" w:after="40" w:line="240" w:lineRule="auto"/>
              <w:rPr>
                <w:rFonts w:ascii="Arial" w:eastAsia="Calibri" w:hAnsi="Arial" w:cs="Arial"/>
                <w:b/>
                <w:sz w:val="21"/>
                <w:szCs w:val="21"/>
              </w:rPr>
            </w:pPr>
            <w:r>
              <w:rPr>
                <w:rFonts w:ascii="Arial" w:hAnsi="Arial" w:cs="Arial"/>
                <w:sz w:val="21"/>
                <w:szCs w:val="21"/>
              </w:rPr>
              <w:t>2017 E</w:t>
            </w:r>
            <w:r w:rsidRPr="0093216C">
              <w:rPr>
                <w:rFonts w:ascii="Arial" w:hAnsi="Arial" w:cs="Arial"/>
                <w:sz w:val="21"/>
                <w:szCs w:val="21"/>
              </w:rPr>
              <w:t xml:space="preserve">SOO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4F92ECB" w14:textId="671B8338" w:rsidR="00A73E63" w:rsidRPr="00F75D9B" w:rsidRDefault="00A73E63" w:rsidP="00A73E63">
            <w:pPr>
              <w:spacing w:before="40" w:after="40" w:line="240" w:lineRule="auto"/>
              <w:rPr>
                <w:rFonts w:ascii="Arial" w:eastAsia="Calibri" w:hAnsi="Arial" w:cs="Arial"/>
                <w:b/>
                <w:sz w:val="21"/>
                <w:szCs w:val="21"/>
              </w:rPr>
            </w:pPr>
            <w:r w:rsidRPr="0093216C">
              <w:rPr>
                <w:rFonts w:ascii="Arial" w:hAnsi="Arial" w:cs="Arial"/>
                <w:sz w:val="21"/>
                <w:szCs w:val="21"/>
              </w:rPr>
              <w:t>Set this as an agenda item for the April meeting, for further discussion.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8515D0" w14:textId="2585DBEE" w:rsidR="00A73E63" w:rsidRPr="00F75D9B" w:rsidRDefault="00A73E63" w:rsidP="00A73E63">
            <w:pPr>
              <w:spacing w:before="40" w:after="40" w:line="240" w:lineRule="auto"/>
              <w:rPr>
                <w:rFonts w:ascii="Arial" w:eastAsia="Calibri" w:hAnsi="Arial" w:cs="Arial"/>
                <w:b/>
                <w:sz w:val="21"/>
                <w:szCs w:val="21"/>
              </w:rPr>
            </w:pPr>
            <w:r w:rsidRPr="0093216C">
              <w:rPr>
                <w:rFonts w:ascii="Arial" w:hAnsi="Arial" w:cs="Arial"/>
                <w:sz w:val="21"/>
                <w:szCs w:val="21"/>
              </w:rPr>
              <w:t>Clare Greenwood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28DFA" w14:textId="1B52F21C" w:rsidR="00A73E63" w:rsidRPr="00F75D9B" w:rsidRDefault="00A73E63" w:rsidP="00A73E63">
            <w:pPr>
              <w:spacing w:before="40" w:after="40" w:line="240" w:lineRule="auto"/>
              <w:rPr>
                <w:rFonts w:ascii="Arial" w:eastAsia="Calibri" w:hAnsi="Arial" w:cs="Arial"/>
                <w:b/>
                <w:sz w:val="21"/>
                <w:szCs w:val="21"/>
              </w:rPr>
            </w:pPr>
            <w:r w:rsidRPr="0093216C">
              <w:rPr>
                <w:rFonts w:ascii="Arial" w:eastAsia="Calibri" w:hAnsi="Arial" w:cs="Arial"/>
                <w:sz w:val="21"/>
                <w:szCs w:val="21"/>
              </w:rPr>
              <w:t>18-Apr-17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2D7941" w14:textId="20D2C663" w:rsidR="00A73E63" w:rsidRPr="00A73E63" w:rsidRDefault="00A73E63" w:rsidP="00A73E63">
            <w:pPr>
              <w:spacing w:before="40" w:after="40" w:line="240" w:lineRule="auto"/>
              <w:rPr>
                <w:rFonts w:ascii="Arial" w:eastAsia="Calibri" w:hAnsi="Arial" w:cs="Arial"/>
                <w:b/>
                <w:color w:val="00B050"/>
                <w:sz w:val="21"/>
                <w:szCs w:val="21"/>
              </w:rPr>
            </w:pPr>
            <w:r>
              <w:rPr>
                <w:rFonts w:ascii="Arial" w:eastAsia="Calibri" w:hAnsi="Arial" w:cs="Arial"/>
                <w:color w:val="00B050"/>
                <w:sz w:val="21"/>
                <w:szCs w:val="21"/>
              </w:rPr>
              <w:t>Completed.</w:t>
            </w:r>
          </w:p>
        </w:tc>
      </w:tr>
      <w:tr w:rsidR="00A73E63" w:rsidRPr="00F75D9B" w14:paraId="1A167BBF" w14:textId="77777777" w:rsidTr="0093216C">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CD7D43B" w14:textId="6B961F62" w:rsidR="00A73E63" w:rsidRPr="00F75D9B" w:rsidRDefault="00A73E63" w:rsidP="00A73E63">
            <w:pPr>
              <w:spacing w:before="40" w:after="40" w:line="240" w:lineRule="auto"/>
              <w:rPr>
                <w:rFonts w:ascii="Arial" w:eastAsia="Calibri" w:hAnsi="Arial" w:cs="Arial"/>
                <w:b/>
                <w:sz w:val="21"/>
                <w:szCs w:val="21"/>
              </w:rPr>
            </w:pPr>
            <w:r>
              <w:rPr>
                <w:rFonts w:ascii="Arial" w:eastAsia="Calibri" w:hAnsi="Arial" w:cs="Arial"/>
                <w:b/>
                <w:sz w:val="21"/>
                <w:szCs w:val="21"/>
              </w:rPr>
              <w:t>2.6.1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EF5C4A2" w14:textId="793EDA00" w:rsidR="00A73E63" w:rsidRPr="00F75D9B" w:rsidRDefault="00A73E63" w:rsidP="00A73E63">
            <w:pPr>
              <w:spacing w:before="40" w:after="40" w:line="240" w:lineRule="auto"/>
              <w:rPr>
                <w:rFonts w:ascii="Arial" w:eastAsia="Calibri" w:hAnsi="Arial" w:cs="Arial"/>
                <w:b/>
                <w:sz w:val="21"/>
                <w:szCs w:val="21"/>
              </w:rPr>
            </w:pPr>
            <w:r w:rsidRPr="0093216C">
              <w:rPr>
                <w:rFonts w:ascii="Arial" w:eastAsia="Calibri" w:hAnsi="Arial" w:cs="Arial"/>
                <w:sz w:val="21"/>
                <w:szCs w:val="21"/>
              </w:rPr>
              <w:t>21-Mar-17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855598" w14:textId="7B3E2550" w:rsidR="00A73E63" w:rsidRPr="0093216C" w:rsidRDefault="00A73E63" w:rsidP="00A73E63">
            <w:pPr>
              <w:rPr>
                <w:rFonts w:ascii="Arial" w:hAnsi="Arial" w:cs="Arial"/>
                <w:sz w:val="21"/>
                <w:szCs w:val="21"/>
              </w:rPr>
            </w:pPr>
            <w:r w:rsidRPr="0093216C">
              <w:rPr>
                <w:rFonts w:ascii="Arial" w:hAnsi="Arial" w:cs="Arial"/>
                <w:sz w:val="21"/>
                <w:szCs w:val="21"/>
              </w:rPr>
              <w:t xml:space="preserve">2017 GSOO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7315A6C" w14:textId="1A2A5CE2" w:rsidR="00A73E63" w:rsidRPr="0093216C" w:rsidRDefault="00A73E63" w:rsidP="00A73E63">
            <w:pPr>
              <w:rPr>
                <w:rFonts w:ascii="Arial" w:hAnsi="Arial" w:cs="Arial"/>
                <w:sz w:val="21"/>
                <w:szCs w:val="21"/>
              </w:rPr>
            </w:pPr>
            <w:r w:rsidRPr="0093216C">
              <w:rPr>
                <w:rFonts w:ascii="Arial" w:hAnsi="Arial" w:cs="Arial"/>
                <w:sz w:val="21"/>
                <w:szCs w:val="21"/>
              </w:rPr>
              <w:t>Set this as an agenda item for the April meeting, for further discussion.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66AF88" w14:textId="5D7C3D80" w:rsidR="00A73E63" w:rsidRPr="0093216C" w:rsidRDefault="00A73E63" w:rsidP="00A73E63">
            <w:pPr>
              <w:rPr>
                <w:rFonts w:ascii="Arial" w:hAnsi="Arial" w:cs="Arial"/>
                <w:sz w:val="21"/>
                <w:szCs w:val="21"/>
              </w:rPr>
            </w:pPr>
            <w:r w:rsidRPr="0093216C">
              <w:rPr>
                <w:rFonts w:ascii="Arial" w:hAnsi="Arial" w:cs="Arial"/>
                <w:sz w:val="21"/>
                <w:szCs w:val="21"/>
              </w:rPr>
              <w:t>Clare Greenwood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68ED7E" w14:textId="6A7B42F6" w:rsidR="00A73E63" w:rsidRPr="00F75D9B" w:rsidRDefault="00A73E63" w:rsidP="00A73E63">
            <w:pPr>
              <w:spacing w:before="40" w:after="40" w:line="240" w:lineRule="auto"/>
              <w:rPr>
                <w:rFonts w:ascii="Arial" w:eastAsia="Calibri" w:hAnsi="Arial" w:cs="Arial"/>
                <w:b/>
                <w:sz w:val="21"/>
                <w:szCs w:val="21"/>
              </w:rPr>
            </w:pPr>
            <w:r w:rsidRPr="0093216C">
              <w:rPr>
                <w:rFonts w:ascii="Arial" w:eastAsia="Calibri" w:hAnsi="Arial" w:cs="Arial"/>
                <w:sz w:val="21"/>
                <w:szCs w:val="21"/>
              </w:rPr>
              <w:t>18-Apr-17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BC2A2" w14:textId="287E8070" w:rsidR="00A73E63" w:rsidRPr="00A73E63" w:rsidRDefault="00A73E63" w:rsidP="00A73E63">
            <w:pPr>
              <w:spacing w:before="40" w:after="40" w:line="240" w:lineRule="auto"/>
              <w:rPr>
                <w:rFonts w:ascii="Arial" w:eastAsia="Calibri" w:hAnsi="Arial" w:cs="Arial"/>
                <w:b/>
                <w:color w:val="00B050"/>
                <w:sz w:val="21"/>
                <w:szCs w:val="21"/>
              </w:rPr>
            </w:pPr>
            <w:r w:rsidRPr="00A73E63">
              <w:rPr>
                <w:rFonts w:ascii="Arial" w:eastAsia="Calibri" w:hAnsi="Arial" w:cs="Arial"/>
                <w:color w:val="00B050"/>
                <w:sz w:val="21"/>
                <w:szCs w:val="21"/>
              </w:rPr>
              <w:t>Co</w:t>
            </w:r>
            <w:r>
              <w:rPr>
                <w:rFonts w:ascii="Arial" w:eastAsia="Calibri" w:hAnsi="Arial" w:cs="Arial"/>
                <w:color w:val="00B050"/>
                <w:sz w:val="21"/>
                <w:szCs w:val="21"/>
              </w:rPr>
              <w:t>mpleted.</w:t>
            </w:r>
          </w:p>
        </w:tc>
      </w:tr>
      <w:tr w:rsidR="00A73E63" w:rsidRPr="00F75D9B" w14:paraId="050E4E9E" w14:textId="77777777" w:rsidTr="00131F16">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0E90E4F2" w14:textId="77777777" w:rsidR="00A73E63" w:rsidRDefault="00A73E63" w:rsidP="00A73E63">
            <w:pPr>
              <w:spacing w:before="40" w:after="40" w:line="240" w:lineRule="auto"/>
              <w:rPr>
                <w:rFonts w:ascii="Arial" w:eastAsia="Calibri" w:hAnsi="Arial" w:cs="Arial"/>
                <w:b/>
                <w:sz w:val="21"/>
                <w:szCs w:val="21"/>
              </w:rPr>
            </w:pPr>
            <w:r>
              <w:rPr>
                <w:rFonts w:ascii="Arial" w:eastAsia="Calibri" w:hAnsi="Arial" w:cs="Arial"/>
                <w:b/>
                <w:sz w:val="21"/>
                <w:szCs w:val="21"/>
              </w:rPr>
              <w:t>1.6.1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7ABC086" w14:textId="77777777" w:rsidR="00A73E63" w:rsidRDefault="00A73E63" w:rsidP="00A73E63">
            <w:pPr>
              <w:rPr>
                <w:rFonts w:ascii="Arial" w:eastAsia="Calibri" w:hAnsi="Arial" w:cs="Arial"/>
                <w:sz w:val="21"/>
                <w:szCs w:val="21"/>
              </w:rPr>
            </w:pPr>
            <w:r>
              <w:rPr>
                <w:rFonts w:ascii="Arial" w:eastAsia="Calibri" w:hAnsi="Arial" w:cs="Arial"/>
                <w:sz w:val="21"/>
                <w:szCs w:val="21"/>
              </w:rPr>
              <w:t>21-Feb-17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05BFC1" w14:textId="77777777" w:rsidR="00A73E63" w:rsidRDefault="00A73E63" w:rsidP="00A73E63">
            <w:pPr>
              <w:rPr>
                <w:rFonts w:ascii="Arial" w:hAnsi="Arial" w:cs="Arial"/>
                <w:sz w:val="21"/>
                <w:szCs w:val="21"/>
              </w:rPr>
            </w:pPr>
            <w:r>
              <w:rPr>
                <w:rFonts w:ascii="Arial" w:hAnsi="Arial" w:cs="Arial"/>
                <w:sz w:val="21"/>
                <w:szCs w:val="21"/>
              </w:rPr>
              <w:t>National Transmission Network Development Plan Consultation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E9A183E" w14:textId="77777777" w:rsidR="00A73E63" w:rsidRDefault="00A73E63" w:rsidP="00A73E63">
            <w:pPr>
              <w:spacing w:before="40" w:after="40" w:line="240" w:lineRule="auto"/>
              <w:rPr>
                <w:rFonts w:ascii="Arial" w:hAnsi="Arial" w:cs="Arial"/>
                <w:color w:val="000000"/>
                <w:sz w:val="21"/>
                <w:szCs w:val="21"/>
              </w:rPr>
            </w:pPr>
            <w:r>
              <w:rPr>
                <w:rFonts w:ascii="Arial" w:hAnsi="Arial" w:cs="Arial"/>
                <w:color w:val="000000"/>
                <w:sz w:val="21"/>
                <w:szCs w:val="21"/>
              </w:rPr>
              <w:t>Circulate an email to the group requesting their permission for contact details to be shared with the NTNDP group.</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A0E728" w14:textId="77777777" w:rsidR="00A73E63" w:rsidRDefault="00A73E63" w:rsidP="00A73E63">
            <w:pPr>
              <w:spacing w:before="40" w:after="40" w:line="240" w:lineRule="auto"/>
              <w:rPr>
                <w:rFonts w:ascii="Arial" w:eastAsia="Calibri" w:hAnsi="Arial" w:cs="Arial"/>
                <w:sz w:val="21"/>
                <w:szCs w:val="21"/>
              </w:rPr>
            </w:pPr>
            <w:r>
              <w:rPr>
                <w:rFonts w:ascii="Arial" w:eastAsia="Calibri" w:hAnsi="Arial" w:cs="Arial"/>
                <w:sz w:val="21"/>
                <w:szCs w:val="21"/>
              </w:rPr>
              <w:t>Clare Greenwood (AEMO)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D09AD6" w14:textId="77777777" w:rsidR="00A73E63" w:rsidRDefault="00A73E63" w:rsidP="00A73E63">
            <w:pPr>
              <w:spacing w:before="40" w:after="40" w:line="240" w:lineRule="auto"/>
              <w:rPr>
                <w:rFonts w:ascii="Arial" w:eastAsia="Calibri" w:hAnsi="Arial" w:cs="Arial"/>
                <w:sz w:val="21"/>
                <w:szCs w:val="21"/>
              </w:rPr>
            </w:pPr>
            <w:r>
              <w:rPr>
                <w:rFonts w:ascii="Arial" w:eastAsia="Calibri" w:hAnsi="Arial" w:cs="Arial"/>
                <w:sz w:val="21"/>
                <w:szCs w:val="21"/>
              </w:rPr>
              <w:t>21-Mar-17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D0CB27" w14:textId="72267C89" w:rsidR="00A73E63" w:rsidRDefault="00A73E63" w:rsidP="00A73E63">
            <w:pPr>
              <w:spacing w:before="40" w:after="40" w:line="240" w:lineRule="auto"/>
              <w:rPr>
                <w:rFonts w:ascii="Arial" w:eastAsia="Calibri" w:hAnsi="Arial" w:cs="Arial"/>
                <w:color w:val="ED7D31" w:themeColor="accent2"/>
                <w:sz w:val="21"/>
                <w:szCs w:val="21"/>
              </w:rPr>
            </w:pPr>
            <w:r w:rsidRPr="00A73E63">
              <w:rPr>
                <w:rFonts w:ascii="Arial" w:eastAsia="Calibri" w:hAnsi="Arial" w:cs="Arial"/>
                <w:color w:val="00B050"/>
                <w:sz w:val="21"/>
                <w:szCs w:val="21"/>
              </w:rPr>
              <w:t xml:space="preserve">Completed </w:t>
            </w:r>
            <w:r>
              <w:rPr>
                <w:rFonts w:ascii="Arial" w:eastAsia="Calibri" w:hAnsi="Arial" w:cs="Arial"/>
                <w:color w:val="00B050"/>
                <w:sz w:val="21"/>
                <w:szCs w:val="21"/>
              </w:rPr>
              <w:t>-</w:t>
            </w:r>
            <w:r w:rsidRPr="00A73E63">
              <w:rPr>
                <w:rFonts w:ascii="Arial" w:eastAsia="Calibri" w:hAnsi="Arial" w:cs="Arial"/>
                <w:color w:val="00B050"/>
                <w:sz w:val="21"/>
                <w:szCs w:val="21"/>
              </w:rPr>
              <w:t>Sent with meeting pack 13/04/17</w:t>
            </w:r>
          </w:p>
        </w:tc>
      </w:tr>
      <w:tr w:rsidR="00A73E63" w:rsidRPr="00F75D9B" w14:paraId="6CE9DCBC" w14:textId="77777777" w:rsidTr="00131F16">
        <w:trPr>
          <w:cantSplit/>
          <w:trHeight w:val="295"/>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BEC39E0" w14:textId="77777777" w:rsidR="00A73E63" w:rsidRPr="00F75D9B" w:rsidRDefault="00A73E63" w:rsidP="00A73E63">
            <w:pPr>
              <w:spacing w:before="40" w:after="40" w:line="240" w:lineRule="auto"/>
              <w:rPr>
                <w:rFonts w:ascii="Arial" w:eastAsia="Calibri" w:hAnsi="Arial" w:cs="Arial"/>
                <w:b/>
                <w:sz w:val="21"/>
                <w:szCs w:val="21"/>
              </w:rPr>
            </w:pPr>
            <w:r w:rsidRPr="00F75D9B">
              <w:rPr>
                <w:rFonts w:ascii="Arial" w:eastAsia="Calibri" w:hAnsi="Arial" w:cs="Arial"/>
                <w:b/>
                <w:sz w:val="21"/>
                <w:szCs w:val="21"/>
              </w:rPr>
              <w:t>8.4.1</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0751473" w14:textId="77777777" w:rsidR="00A73E63" w:rsidRPr="00F75D9B" w:rsidRDefault="00A73E63" w:rsidP="00A73E63">
            <w:pPr>
              <w:spacing w:before="40" w:after="40" w:line="240" w:lineRule="auto"/>
              <w:rPr>
                <w:rFonts w:ascii="Arial" w:eastAsia="Times New Roman" w:hAnsi="Arial" w:cs="Arial"/>
                <w:sz w:val="21"/>
                <w:szCs w:val="21"/>
                <w:lang w:eastAsia="en-AU"/>
              </w:rPr>
            </w:pPr>
            <w:r w:rsidRPr="00F75D9B">
              <w:rPr>
                <w:rFonts w:ascii="Arial" w:eastAsia="Times New Roman" w:hAnsi="Arial" w:cs="Arial"/>
                <w:sz w:val="21"/>
                <w:szCs w:val="21"/>
                <w:lang w:eastAsia="en-AU"/>
              </w:rPr>
              <w:t>27-Sep-16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9E63F5" w14:textId="77777777" w:rsidR="00A73E63" w:rsidRPr="00F75D9B" w:rsidRDefault="00A73E63" w:rsidP="00A73E63">
            <w:pPr>
              <w:spacing w:before="40" w:after="40" w:line="240" w:lineRule="auto"/>
              <w:rPr>
                <w:rFonts w:ascii="Arial" w:eastAsia="Times New Roman" w:hAnsi="Arial" w:cs="Arial"/>
                <w:sz w:val="21"/>
                <w:szCs w:val="21"/>
                <w:lang w:eastAsia="en-AU"/>
              </w:rPr>
            </w:pPr>
            <w:r w:rsidRPr="00F75D9B">
              <w:rPr>
                <w:rFonts w:ascii="Arial" w:eastAsia="Times New Roman" w:hAnsi="Arial" w:cs="Arial"/>
                <w:sz w:val="21"/>
                <w:szCs w:val="21"/>
                <w:lang w:eastAsia="en-AU"/>
              </w:rPr>
              <w:t>Modelling Future Weather</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56D824D" w14:textId="77777777" w:rsidR="00A73E63" w:rsidRPr="00F75D9B" w:rsidRDefault="00A73E63" w:rsidP="00A73E63">
            <w:pPr>
              <w:spacing w:before="40" w:after="40" w:line="240" w:lineRule="auto"/>
              <w:rPr>
                <w:rFonts w:ascii="Arial" w:eastAsia="Times New Roman" w:hAnsi="Arial" w:cs="Arial"/>
                <w:sz w:val="21"/>
                <w:szCs w:val="21"/>
                <w:lang w:eastAsia="en-AU"/>
              </w:rPr>
            </w:pPr>
            <w:r w:rsidRPr="00F75D9B">
              <w:rPr>
                <w:rFonts w:ascii="Arial" w:hAnsi="Arial" w:cs="Arial"/>
                <w:sz w:val="21"/>
                <w:szCs w:val="21"/>
              </w:rPr>
              <w:t>Luke Russell (AusNet Services) to investigate their metering data during heat waves and provide information on indications of such systems tripping.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2C84B6" w14:textId="77777777" w:rsidR="00A73E63" w:rsidRPr="00F75D9B" w:rsidRDefault="00A73E63" w:rsidP="00A73E63">
            <w:pPr>
              <w:spacing w:before="40" w:after="40" w:line="240" w:lineRule="auto"/>
              <w:rPr>
                <w:rFonts w:ascii="Arial" w:eastAsia="Times New Roman" w:hAnsi="Arial" w:cs="Arial"/>
                <w:sz w:val="21"/>
                <w:szCs w:val="21"/>
                <w:lang w:eastAsia="en-AU"/>
              </w:rPr>
            </w:pPr>
            <w:r w:rsidRPr="00F75D9B">
              <w:rPr>
                <w:rFonts w:ascii="Arial" w:eastAsia="Times New Roman" w:hAnsi="Arial" w:cs="Arial"/>
                <w:sz w:val="21"/>
                <w:szCs w:val="21"/>
                <w:lang w:eastAsia="en-AU"/>
              </w:rPr>
              <w:t>Luke Russell (AusNet Services)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EC118F" w14:textId="77777777" w:rsidR="00A73E63" w:rsidRPr="00F75D9B" w:rsidRDefault="00A73E63" w:rsidP="00A73E63">
            <w:pPr>
              <w:spacing w:before="40" w:after="40" w:line="240" w:lineRule="auto"/>
              <w:rPr>
                <w:rFonts w:ascii="Arial" w:eastAsia="Times New Roman" w:hAnsi="Arial" w:cs="Arial"/>
                <w:sz w:val="21"/>
                <w:szCs w:val="21"/>
                <w:lang w:eastAsia="en-AU"/>
              </w:rPr>
            </w:pPr>
            <w:r>
              <w:rPr>
                <w:rFonts w:ascii="Arial" w:eastAsia="Times New Roman" w:hAnsi="Arial" w:cs="Arial"/>
                <w:sz w:val="21"/>
                <w:szCs w:val="21"/>
                <w:lang w:eastAsia="en-AU"/>
              </w:rPr>
              <w:t>On-going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6A73D0" w14:textId="77777777" w:rsidR="00A73E63" w:rsidRPr="00F75D9B" w:rsidRDefault="00A73E63" w:rsidP="00A73E63">
            <w:pPr>
              <w:spacing w:before="40" w:after="40" w:line="240" w:lineRule="auto"/>
              <w:rPr>
                <w:rFonts w:ascii="Arial" w:eastAsia="Times New Roman" w:hAnsi="Arial" w:cs="Arial"/>
                <w:color w:val="F37421"/>
                <w:sz w:val="21"/>
                <w:szCs w:val="21"/>
                <w:lang w:eastAsia="en-AU"/>
              </w:rPr>
            </w:pPr>
            <w:r w:rsidRPr="00F75D9B">
              <w:rPr>
                <w:rFonts w:ascii="Arial" w:eastAsia="Times New Roman" w:hAnsi="Arial" w:cs="Arial"/>
                <w:color w:val="F37421"/>
                <w:sz w:val="21"/>
                <w:szCs w:val="21"/>
                <w:lang w:eastAsia="en-AU"/>
              </w:rPr>
              <w:t>In progress – work to be present</w:t>
            </w:r>
            <w:r>
              <w:rPr>
                <w:rFonts w:ascii="Arial" w:eastAsia="Times New Roman" w:hAnsi="Arial" w:cs="Arial"/>
                <w:color w:val="F37421"/>
                <w:sz w:val="21"/>
                <w:szCs w:val="21"/>
                <w:lang w:eastAsia="en-AU"/>
              </w:rPr>
              <w:t>ed</w:t>
            </w:r>
            <w:r w:rsidRPr="00F75D9B">
              <w:rPr>
                <w:rFonts w:ascii="Arial" w:eastAsia="Times New Roman" w:hAnsi="Arial" w:cs="Arial"/>
                <w:color w:val="F37421"/>
                <w:sz w:val="21"/>
                <w:szCs w:val="21"/>
                <w:lang w:eastAsia="en-AU"/>
              </w:rPr>
              <w:t xml:space="preserve"> at a future FRG – timing TBC</w:t>
            </w:r>
          </w:p>
        </w:tc>
      </w:tr>
    </w:tbl>
    <w:p w14:paraId="62C600F8" w14:textId="77777777" w:rsidR="00F8621E" w:rsidRPr="00F75D9B" w:rsidRDefault="00F8621E" w:rsidP="007B6741">
      <w:pPr>
        <w:spacing w:before="120" w:after="120" w:line="240" w:lineRule="auto"/>
        <w:rPr>
          <w:rFonts w:ascii="Arial" w:eastAsia="Times New Roman" w:hAnsi="Arial" w:cs="Arial"/>
          <w:b/>
          <w:bCs/>
          <w:sz w:val="21"/>
          <w:szCs w:val="21"/>
          <w:u w:val="single"/>
          <w:lang w:eastAsia="en-AU"/>
        </w:rPr>
      </w:pPr>
    </w:p>
    <w:sectPr w:rsidR="00F8621E" w:rsidRPr="00F75D9B" w:rsidSect="002C40F1">
      <w:pgSz w:w="16838" w:h="11906" w:orient="landscape" w:code="9"/>
      <w:pgMar w:top="1440" w:right="1440" w:bottom="1841" w:left="1440" w:header="964"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CA2C8" w14:textId="77777777" w:rsidR="002F7FD5" w:rsidRDefault="002F7FD5">
      <w:pPr>
        <w:spacing w:after="0" w:line="240" w:lineRule="auto"/>
      </w:pPr>
      <w:r>
        <w:separator/>
      </w:r>
    </w:p>
  </w:endnote>
  <w:endnote w:type="continuationSeparator" w:id="0">
    <w:p w14:paraId="1713A4AB" w14:textId="77777777" w:rsidR="002F7FD5" w:rsidRDefault="002F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4772" w14:textId="77777777" w:rsidR="00C076A8" w:rsidRPr="009B363E" w:rsidRDefault="00C076A8" w:rsidP="007E31FF">
    <w:pPr>
      <w:pStyle w:val="Footer"/>
      <w:pBdr>
        <w:top w:val="single" w:sz="4" w:space="0" w:color="auto"/>
      </w:pBdr>
      <w:tabs>
        <w:tab w:val="right" w:pos="12474"/>
      </w:tabs>
    </w:pPr>
    <w:r>
      <w:tab/>
    </w:r>
    <w:r>
      <w:tab/>
    </w:r>
    <w:r>
      <w:tab/>
    </w:r>
    <w:r w:rsidRPr="009B363E">
      <w:t xml:space="preserve">PAGE </w:t>
    </w:r>
    <w:r>
      <w:fldChar w:fldCharType="begin"/>
    </w:r>
    <w:r>
      <w:instrText xml:space="preserve"> PAGE  \* MERGEFORMAT </w:instrText>
    </w:r>
    <w:r>
      <w:fldChar w:fldCharType="separate"/>
    </w:r>
    <w:r w:rsidR="003E4B1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41378"/>
      <w:docPartObj>
        <w:docPartGallery w:val="Page Numbers (Bottom of Page)"/>
        <w:docPartUnique/>
      </w:docPartObj>
    </w:sdtPr>
    <w:sdtEndPr>
      <w:rPr>
        <w:noProof/>
      </w:rPr>
    </w:sdtEndPr>
    <w:sdtContent>
      <w:p w14:paraId="6D712E94" w14:textId="77777777" w:rsidR="00C076A8" w:rsidRDefault="00C076A8" w:rsidP="007E31FF">
        <w:pPr>
          <w:pStyle w:val="Footer"/>
          <w:tabs>
            <w:tab w:val="left" w:pos="6901"/>
            <w:tab w:val="right" w:pos="8625"/>
          </w:tabs>
        </w:pPr>
        <w:r>
          <w:tab/>
        </w:r>
        <w:r>
          <w:tab/>
        </w:r>
        <w:r>
          <w:tab/>
        </w:r>
        <w:r>
          <w:tab/>
        </w:r>
        <w:r>
          <w:tab/>
        </w:r>
        <w:r>
          <w:tab/>
        </w:r>
        <w:r>
          <w:tab/>
        </w:r>
        <w:r>
          <w:tab/>
        </w:r>
        <w:r>
          <w:tab/>
        </w:r>
        <w:r>
          <w:tab/>
          <w:t xml:space="preserve">PAGE </w:t>
        </w:r>
        <w:r>
          <w:fldChar w:fldCharType="begin"/>
        </w:r>
        <w:r>
          <w:instrText xml:space="preserve"> PAGE   \* MERGEFORMAT </w:instrText>
        </w:r>
        <w:r>
          <w:fldChar w:fldCharType="separate"/>
        </w:r>
        <w:r w:rsidR="003E4B1D">
          <w:rPr>
            <w:noProof/>
          </w:rPr>
          <w:t>1</w:t>
        </w:r>
        <w:r>
          <w:rPr>
            <w:noProof/>
          </w:rPr>
          <w:fldChar w:fldCharType="end"/>
        </w:r>
      </w:p>
    </w:sdtContent>
  </w:sdt>
  <w:p w14:paraId="2A14E625" w14:textId="77777777" w:rsidR="00C076A8" w:rsidRDefault="00C07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FE61D" w14:textId="77777777" w:rsidR="002F7FD5" w:rsidRDefault="002F7FD5">
      <w:pPr>
        <w:spacing w:after="0" w:line="240" w:lineRule="auto"/>
      </w:pPr>
      <w:r>
        <w:separator/>
      </w:r>
    </w:p>
  </w:footnote>
  <w:footnote w:type="continuationSeparator" w:id="0">
    <w:p w14:paraId="19C0DCC1" w14:textId="77777777" w:rsidR="002F7FD5" w:rsidRDefault="002F7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69EE8" w14:textId="77777777" w:rsidR="00C076A8" w:rsidRDefault="00C076A8" w:rsidP="002C40F1">
    <w:pPr>
      <w:pStyle w:val="Header"/>
      <w:jc w:val="right"/>
    </w:pPr>
    <w:r w:rsidRPr="005D04EA">
      <w:rPr>
        <w:noProof/>
        <w:lang w:eastAsia="en-AU"/>
      </w:rPr>
      <w:drawing>
        <wp:anchor distT="0" distB="0" distL="114300" distR="114300" simplePos="0" relativeHeight="251659264" behindDoc="1" locked="1" layoutInCell="1" allowOverlap="1" wp14:anchorId="3618387D" wp14:editId="5A3BD918">
          <wp:simplePos x="0" y="0"/>
          <wp:positionH relativeFrom="page">
            <wp:posOffset>5200650</wp:posOffset>
          </wp:positionH>
          <wp:positionV relativeFrom="page">
            <wp:posOffset>249555</wp:posOffset>
          </wp:positionV>
          <wp:extent cx="1990725" cy="655320"/>
          <wp:effectExtent l="19050" t="0" r="9525" b="0"/>
          <wp:wrapNone/>
          <wp:docPr id="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p w14:paraId="350AF789" w14:textId="77777777" w:rsidR="00C076A8" w:rsidRDefault="00C07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146"/>
    <w:multiLevelType w:val="hybridMultilevel"/>
    <w:tmpl w:val="0BC01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85A21"/>
    <w:multiLevelType w:val="hybridMultilevel"/>
    <w:tmpl w:val="08AC2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B8722D"/>
    <w:multiLevelType w:val="hybridMultilevel"/>
    <w:tmpl w:val="271CCE9C"/>
    <w:lvl w:ilvl="0" w:tplc="F7981C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13265"/>
    <w:multiLevelType w:val="hybridMultilevel"/>
    <w:tmpl w:val="F5545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1D44F2"/>
    <w:multiLevelType w:val="hybridMultilevel"/>
    <w:tmpl w:val="63D66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24132E"/>
    <w:multiLevelType w:val="hybridMultilevel"/>
    <w:tmpl w:val="F088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4A1411"/>
    <w:multiLevelType w:val="hybridMultilevel"/>
    <w:tmpl w:val="F2AE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AF285F"/>
    <w:multiLevelType w:val="hybridMultilevel"/>
    <w:tmpl w:val="FE104BCC"/>
    <w:lvl w:ilvl="0" w:tplc="0C090003">
      <w:start w:val="1"/>
      <w:numFmt w:val="bullet"/>
      <w:lvlText w:val="o"/>
      <w:lvlJc w:val="left"/>
      <w:pPr>
        <w:ind w:left="1496" w:hanging="360"/>
      </w:pPr>
      <w:rPr>
        <w:rFonts w:ascii="Courier New" w:hAnsi="Courier New" w:cs="Courier New"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8" w15:restartNumberingAfterBreak="0">
    <w:nsid w:val="45AD3362"/>
    <w:multiLevelType w:val="hybridMultilevel"/>
    <w:tmpl w:val="E0188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C63C0"/>
    <w:multiLevelType w:val="hybridMultilevel"/>
    <w:tmpl w:val="6E343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B22B71"/>
    <w:multiLevelType w:val="hybridMultilevel"/>
    <w:tmpl w:val="9F866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D206F3"/>
    <w:multiLevelType w:val="hybridMultilevel"/>
    <w:tmpl w:val="8E562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A41BF3"/>
    <w:multiLevelType w:val="hybridMultilevel"/>
    <w:tmpl w:val="E7DA4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C60109"/>
    <w:multiLevelType w:val="hybridMultilevel"/>
    <w:tmpl w:val="E7EA8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D025B3"/>
    <w:multiLevelType w:val="hybridMultilevel"/>
    <w:tmpl w:val="0494224C"/>
    <w:lvl w:ilvl="0" w:tplc="0C090003">
      <w:start w:val="1"/>
      <w:numFmt w:val="bullet"/>
      <w:lvlText w:val="o"/>
      <w:lvlJc w:val="left"/>
      <w:pPr>
        <w:ind w:left="1212" w:hanging="360"/>
      </w:pPr>
      <w:rPr>
        <w:rFonts w:ascii="Courier New" w:hAnsi="Courier New" w:cs="Courier New"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5" w15:restartNumberingAfterBreak="0">
    <w:nsid w:val="7D8C45CC"/>
    <w:multiLevelType w:val="multilevel"/>
    <w:tmpl w:val="FED2790A"/>
    <w:lvl w:ilvl="0">
      <w:start w:val="1"/>
      <w:numFmt w:val="decimal"/>
      <w:pStyle w:val="Heading1"/>
      <w:lvlText w:val="%1."/>
      <w:lvlJc w:val="left"/>
      <w:pPr>
        <w:ind w:left="357" w:hanging="357"/>
      </w:pPr>
      <w:rPr>
        <w:rFonts w:hint="default"/>
        <w:b/>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7E8F74F4"/>
    <w:multiLevelType w:val="hybridMultilevel"/>
    <w:tmpl w:val="EFF415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0"/>
  </w:num>
  <w:num w:numId="3">
    <w:abstractNumId w:val="15"/>
  </w:num>
  <w:num w:numId="4">
    <w:abstractNumId w:val="15"/>
    <w:lvlOverride w:ilvl="0">
      <w:startOverride w:val="3"/>
    </w:lvlOverride>
  </w:num>
  <w:num w:numId="5">
    <w:abstractNumId w:val="3"/>
  </w:num>
  <w:num w:numId="6">
    <w:abstractNumId w:val="1"/>
  </w:num>
  <w:num w:numId="7">
    <w:abstractNumId w:val="9"/>
  </w:num>
  <w:num w:numId="8">
    <w:abstractNumId w:val="7"/>
  </w:num>
  <w:num w:numId="9">
    <w:abstractNumId w:val="14"/>
  </w:num>
  <w:num w:numId="10">
    <w:abstractNumId w:val="10"/>
  </w:num>
  <w:num w:numId="11">
    <w:abstractNumId w:val="8"/>
  </w:num>
  <w:num w:numId="12">
    <w:abstractNumId w:val="8"/>
  </w:num>
  <w:num w:numId="13">
    <w:abstractNumId w:val="12"/>
  </w:num>
  <w:num w:numId="14">
    <w:abstractNumId w:val="6"/>
  </w:num>
  <w:num w:numId="15">
    <w:abstractNumId w:val="5"/>
  </w:num>
  <w:num w:numId="16">
    <w:abstractNumId w:val="4"/>
  </w:num>
  <w:num w:numId="17">
    <w:abstractNumId w:val="2"/>
  </w:num>
  <w:num w:numId="18">
    <w:abstractNumId w:val="1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2E"/>
    <w:rsid w:val="00000B8E"/>
    <w:rsid w:val="00004FAA"/>
    <w:rsid w:val="00013770"/>
    <w:rsid w:val="000145D6"/>
    <w:rsid w:val="0002056B"/>
    <w:rsid w:val="000245F7"/>
    <w:rsid w:val="00033403"/>
    <w:rsid w:val="00033A8D"/>
    <w:rsid w:val="00041C61"/>
    <w:rsid w:val="000430EC"/>
    <w:rsid w:val="00044CD5"/>
    <w:rsid w:val="0005119A"/>
    <w:rsid w:val="00075E2E"/>
    <w:rsid w:val="000821C5"/>
    <w:rsid w:val="00092C2C"/>
    <w:rsid w:val="00094B00"/>
    <w:rsid w:val="00095323"/>
    <w:rsid w:val="000A13B2"/>
    <w:rsid w:val="000C0671"/>
    <w:rsid w:val="000C1345"/>
    <w:rsid w:val="000C1C60"/>
    <w:rsid w:val="000C6FF4"/>
    <w:rsid w:val="000C75A8"/>
    <w:rsid w:val="000D2020"/>
    <w:rsid w:val="000D7E2A"/>
    <w:rsid w:val="000E0D92"/>
    <w:rsid w:val="000F0377"/>
    <w:rsid w:val="001061A4"/>
    <w:rsid w:val="00112603"/>
    <w:rsid w:val="00131F16"/>
    <w:rsid w:val="001325EB"/>
    <w:rsid w:val="00135DE7"/>
    <w:rsid w:val="00136563"/>
    <w:rsid w:val="0014525A"/>
    <w:rsid w:val="001526D0"/>
    <w:rsid w:val="00166F28"/>
    <w:rsid w:val="00177A46"/>
    <w:rsid w:val="00180D9C"/>
    <w:rsid w:val="00183427"/>
    <w:rsid w:val="00183B45"/>
    <w:rsid w:val="00186784"/>
    <w:rsid w:val="001A77DB"/>
    <w:rsid w:val="001B37DC"/>
    <w:rsid w:val="001B4F94"/>
    <w:rsid w:val="001B5371"/>
    <w:rsid w:val="001C52E7"/>
    <w:rsid w:val="001C7A6E"/>
    <w:rsid w:val="001D6FA0"/>
    <w:rsid w:val="001E075F"/>
    <w:rsid w:val="001E362B"/>
    <w:rsid w:val="001E3698"/>
    <w:rsid w:val="001E55DA"/>
    <w:rsid w:val="001F01A0"/>
    <w:rsid w:val="001F11D3"/>
    <w:rsid w:val="001F3CBF"/>
    <w:rsid w:val="001F5383"/>
    <w:rsid w:val="002004C7"/>
    <w:rsid w:val="0021313F"/>
    <w:rsid w:val="002140F1"/>
    <w:rsid w:val="00222991"/>
    <w:rsid w:val="00223D3C"/>
    <w:rsid w:val="00224EE5"/>
    <w:rsid w:val="00241EC3"/>
    <w:rsid w:val="002507DA"/>
    <w:rsid w:val="002540BA"/>
    <w:rsid w:val="00254E5D"/>
    <w:rsid w:val="00257224"/>
    <w:rsid w:val="00262710"/>
    <w:rsid w:val="00263C72"/>
    <w:rsid w:val="00266CA0"/>
    <w:rsid w:val="002709FF"/>
    <w:rsid w:val="0028292A"/>
    <w:rsid w:val="00283908"/>
    <w:rsid w:val="002923ED"/>
    <w:rsid w:val="0029746F"/>
    <w:rsid w:val="002A0343"/>
    <w:rsid w:val="002A17FC"/>
    <w:rsid w:val="002A3044"/>
    <w:rsid w:val="002A321D"/>
    <w:rsid w:val="002A5581"/>
    <w:rsid w:val="002B18D7"/>
    <w:rsid w:val="002B21C3"/>
    <w:rsid w:val="002B6164"/>
    <w:rsid w:val="002C40F1"/>
    <w:rsid w:val="002C7373"/>
    <w:rsid w:val="002D37E0"/>
    <w:rsid w:val="002D391E"/>
    <w:rsid w:val="002D5DBF"/>
    <w:rsid w:val="002E1CEC"/>
    <w:rsid w:val="002E6258"/>
    <w:rsid w:val="002F12F1"/>
    <w:rsid w:val="002F64BC"/>
    <w:rsid w:val="002F68E7"/>
    <w:rsid w:val="002F7FD5"/>
    <w:rsid w:val="0030039C"/>
    <w:rsid w:val="003005E9"/>
    <w:rsid w:val="003110BD"/>
    <w:rsid w:val="003117F1"/>
    <w:rsid w:val="00317238"/>
    <w:rsid w:val="0032001E"/>
    <w:rsid w:val="003270A4"/>
    <w:rsid w:val="003332C5"/>
    <w:rsid w:val="003450CD"/>
    <w:rsid w:val="00347463"/>
    <w:rsid w:val="00354A8C"/>
    <w:rsid w:val="00355854"/>
    <w:rsid w:val="003605EE"/>
    <w:rsid w:val="00367031"/>
    <w:rsid w:val="00370034"/>
    <w:rsid w:val="00383CE5"/>
    <w:rsid w:val="00391EAB"/>
    <w:rsid w:val="00392A89"/>
    <w:rsid w:val="003B1239"/>
    <w:rsid w:val="003B621F"/>
    <w:rsid w:val="003C1C0E"/>
    <w:rsid w:val="003C20BC"/>
    <w:rsid w:val="003C703B"/>
    <w:rsid w:val="003D1643"/>
    <w:rsid w:val="003D1BFB"/>
    <w:rsid w:val="003D27F5"/>
    <w:rsid w:val="003D4685"/>
    <w:rsid w:val="003D6342"/>
    <w:rsid w:val="003E4B1D"/>
    <w:rsid w:val="003E718F"/>
    <w:rsid w:val="003F329B"/>
    <w:rsid w:val="004018D4"/>
    <w:rsid w:val="004077AD"/>
    <w:rsid w:val="004110C5"/>
    <w:rsid w:val="00421875"/>
    <w:rsid w:val="00426D25"/>
    <w:rsid w:val="004304B4"/>
    <w:rsid w:val="00430526"/>
    <w:rsid w:val="004358C3"/>
    <w:rsid w:val="0044421F"/>
    <w:rsid w:val="00454A2E"/>
    <w:rsid w:val="00455CCE"/>
    <w:rsid w:val="004672BE"/>
    <w:rsid w:val="00472451"/>
    <w:rsid w:val="0047315E"/>
    <w:rsid w:val="00474F71"/>
    <w:rsid w:val="00480DCC"/>
    <w:rsid w:val="0048579E"/>
    <w:rsid w:val="00493551"/>
    <w:rsid w:val="004963F4"/>
    <w:rsid w:val="004976E1"/>
    <w:rsid w:val="004A195C"/>
    <w:rsid w:val="004A2D9E"/>
    <w:rsid w:val="004C0826"/>
    <w:rsid w:val="004D33A3"/>
    <w:rsid w:val="004D60B2"/>
    <w:rsid w:val="004E16A1"/>
    <w:rsid w:val="004E7335"/>
    <w:rsid w:val="004F4C75"/>
    <w:rsid w:val="004F62B1"/>
    <w:rsid w:val="004F7E22"/>
    <w:rsid w:val="005050E4"/>
    <w:rsid w:val="0050625B"/>
    <w:rsid w:val="005130A0"/>
    <w:rsid w:val="005172FB"/>
    <w:rsid w:val="00520605"/>
    <w:rsid w:val="00525CF0"/>
    <w:rsid w:val="005303E9"/>
    <w:rsid w:val="00535255"/>
    <w:rsid w:val="0053695E"/>
    <w:rsid w:val="00541C8B"/>
    <w:rsid w:val="005516AF"/>
    <w:rsid w:val="0055311A"/>
    <w:rsid w:val="00571183"/>
    <w:rsid w:val="00571CD9"/>
    <w:rsid w:val="0058347A"/>
    <w:rsid w:val="00583796"/>
    <w:rsid w:val="0058658C"/>
    <w:rsid w:val="00586E2F"/>
    <w:rsid w:val="0059303A"/>
    <w:rsid w:val="005A2987"/>
    <w:rsid w:val="005A5DFF"/>
    <w:rsid w:val="005B0CA9"/>
    <w:rsid w:val="005B345B"/>
    <w:rsid w:val="005B6207"/>
    <w:rsid w:val="005C585F"/>
    <w:rsid w:val="005E695E"/>
    <w:rsid w:val="005F48D7"/>
    <w:rsid w:val="005F4EA3"/>
    <w:rsid w:val="006039B8"/>
    <w:rsid w:val="00606116"/>
    <w:rsid w:val="006073BA"/>
    <w:rsid w:val="006075C5"/>
    <w:rsid w:val="006115C5"/>
    <w:rsid w:val="00615C98"/>
    <w:rsid w:val="00621C99"/>
    <w:rsid w:val="00630EDC"/>
    <w:rsid w:val="00632D7C"/>
    <w:rsid w:val="0063473A"/>
    <w:rsid w:val="00634ACD"/>
    <w:rsid w:val="00636BDA"/>
    <w:rsid w:val="00647554"/>
    <w:rsid w:val="006515F8"/>
    <w:rsid w:val="00657850"/>
    <w:rsid w:val="00657FD5"/>
    <w:rsid w:val="00660F81"/>
    <w:rsid w:val="006626B0"/>
    <w:rsid w:val="00663267"/>
    <w:rsid w:val="006767D1"/>
    <w:rsid w:val="0068291D"/>
    <w:rsid w:val="0068490F"/>
    <w:rsid w:val="0069022A"/>
    <w:rsid w:val="0069126B"/>
    <w:rsid w:val="0069338C"/>
    <w:rsid w:val="0069450C"/>
    <w:rsid w:val="006A178C"/>
    <w:rsid w:val="006A1EAB"/>
    <w:rsid w:val="006A5995"/>
    <w:rsid w:val="006B1753"/>
    <w:rsid w:val="006B57E4"/>
    <w:rsid w:val="006C045E"/>
    <w:rsid w:val="006C59C9"/>
    <w:rsid w:val="006C5D1C"/>
    <w:rsid w:val="006C6167"/>
    <w:rsid w:val="006D31D1"/>
    <w:rsid w:val="006E56EE"/>
    <w:rsid w:val="006F09B3"/>
    <w:rsid w:val="00706FF7"/>
    <w:rsid w:val="007137F3"/>
    <w:rsid w:val="007156DF"/>
    <w:rsid w:val="0072040A"/>
    <w:rsid w:val="00720A6B"/>
    <w:rsid w:val="00723086"/>
    <w:rsid w:val="00727AEC"/>
    <w:rsid w:val="00734EC2"/>
    <w:rsid w:val="00737B68"/>
    <w:rsid w:val="0074109A"/>
    <w:rsid w:val="0074178E"/>
    <w:rsid w:val="00742148"/>
    <w:rsid w:val="0075213D"/>
    <w:rsid w:val="00763B33"/>
    <w:rsid w:val="00772144"/>
    <w:rsid w:val="007721C1"/>
    <w:rsid w:val="00775B05"/>
    <w:rsid w:val="00777034"/>
    <w:rsid w:val="00782F99"/>
    <w:rsid w:val="00783B33"/>
    <w:rsid w:val="00784763"/>
    <w:rsid w:val="00785778"/>
    <w:rsid w:val="00792158"/>
    <w:rsid w:val="00792A11"/>
    <w:rsid w:val="007A35E8"/>
    <w:rsid w:val="007B2ABF"/>
    <w:rsid w:val="007B4971"/>
    <w:rsid w:val="007B6741"/>
    <w:rsid w:val="007C23DF"/>
    <w:rsid w:val="007C3361"/>
    <w:rsid w:val="007C6213"/>
    <w:rsid w:val="007D44B6"/>
    <w:rsid w:val="007D7010"/>
    <w:rsid w:val="007D74E8"/>
    <w:rsid w:val="007E31FF"/>
    <w:rsid w:val="007E3931"/>
    <w:rsid w:val="007E5C0B"/>
    <w:rsid w:val="007E67B1"/>
    <w:rsid w:val="007F204C"/>
    <w:rsid w:val="007F63CF"/>
    <w:rsid w:val="007F6F03"/>
    <w:rsid w:val="007F737C"/>
    <w:rsid w:val="00803894"/>
    <w:rsid w:val="0080394F"/>
    <w:rsid w:val="00803FAD"/>
    <w:rsid w:val="00811A00"/>
    <w:rsid w:val="00812EC5"/>
    <w:rsid w:val="00816AD7"/>
    <w:rsid w:val="00820EB0"/>
    <w:rsid w:val="00821670"/>
    <w:rsid w:val="00823B91"/>
    <w:rsid w:val="0082703A"/>
    <w:rsid w:val="00830C17"/>
    <w:rsid w:val="00853FE9"/>
    <w:rsid w:val="008543DF"/>
    <w:rsid w:val="0086697C"/>
    <w:rsid w:val="00866ABB"/>
    <w:rsid w:val="0087083B"/>
    <w:rsid w:val="00871C70"/>
    <w:rsid w:val="00872031"/>
    <w:rsid w:val="008A59A9"/>
    <w:rsid w:val="008A633E"/>
    <w:rsid w:val="008A7762"/>
    <w:rsid w:val="008B22EE"/>
    <w:rsid w:val="008C35FB"/>
    <w:rsid w:val="008C38B4"/>
    <w:rsid w:val="008C45BF"/>
    <w:rsid w:val="008C6E78"/>
    <w:rsid w:val="008D0C1C"/>
    <w:rsid w:val="008D676D"/>
    <w:rsid w:val="008E0AE7"/>
    <w:rsid w:val="008E3C16"/>
    <w:rsid w:val="008E3DB0"/>
    <w:rsid w:val="008E6FDB"/>
    <w:rsid w:val="008F24C9"/>
    <w:rsid w:val="008F6D67"/>
    <w:rsid w:val="00902111"/>
    <w:rsid w:val="00902BE8"/>
    <w:rsid w:val="00904168"/>
    <w:rsid w:val="00904407"/>
    <w:rsid w:val="0091635D"/>
    <w:rsid w:val="00930FA8"/>
    <w:rsid w:val="0093216C"/>
    <w:rsid w:val="00934522"/>
    <w:rsid w:val="00945F61"/>
    <w:rsid w:val="009463CC"/>
    <w:rsid w:val="00957522"/>
    <w:rsid w:val="00957AF8"/>
    <w:rsid w:val="009732CA"/>
    <w:rsid w:val="0097548A"/>
    <w:rsid w:val="009852D1"/>
    <w:rsid w:val="00985BC7"/>
    <w:rsid w:val="00986399"/>
    <w:rsid w:val="00993CA6"/>
    <w:rsid w:val="0099766F"/>
    <w:rsid w:val="00997852"/>
    <w:rsid w:val="009A54F2"/>
    <w:rsid w:val="009A5C52"/>
    <w:rsid w:val="009A6C82"/>
    <w:rsid w:val="009B552F"/>
    <w:rsid w:val="009C5564"/>
    <w:rsid w:val="009D0C07"/>
    <w:rsid w:val="009E1EF7"/>
    <w:rsid w:val="009E40A9"/>
    <w:rsid w:val="009E467A"/>
    <w:rsid w:val="009E729C"/>
    <w:rsid w:val="009E7EB5"/>
    <w:rsid w:val="009F36F3"/>
    <w:rsid w:val="009F6475"/>
    <w:rsid w:val="00A103ED"/>
    <w:rsid w:val="00A123F9"/>
    <w:rsid w:val="00A171B5"/>
    <w:rsid w:val="00A20810"/>
    <w:rsid w:val="00A279B7"/>
    <w:rsid w:val="00A32B50"/>
    <w:rsid w:val="00A32EE7"/>
    <w:rsid w:val="00A35944"/>
    <w:rsid w:val="00A374F4"/>
    <w:rsid w:val="00A50E3E"/>
    <w:rsid w:val="00A533AB"/>
    <w:rsid w:val="00A577F7"/>
    <w:rsid w:val="00A67E5D"/>
    <w:rsid w:val="00A70365"/>
    <w:rsid w:val="00A73E63"/>
    <w:rsid w:val="00A74531"/>
    <w:rsid w:val="00A81679"/>
    <w:rsid w:val="00A85DAD"/>
    <w:rsid w:val="00A91256"/>
    <w:rsid w:val="00A933CF"/>
    <w:rsid w:val="00A938FA"/>
    <w:rsid w:val="00A94083"/>
    <w:rsid w:val="00AA5351"/>
    <w:rsid w:val="00AB5EF9"/>
    <w:rsid w:val="00AB6389"/>
    <w:rsid w:val="00AC247C"/>
    <w:rsid w:val="00AC2819"/>
    <w:rsid w:val="00AD442A"/>
    <w:rsid w:val="00AD6819"/>
    <w:rsid w:val="00AE114A"/>
    <w:rsid w:val="00AE244D"/>
    <w:rsid w:val="00AE7B0E"/>
    <w:rsid w:val="00AF19FA"/>
    <w:rsid w:val="00AF2F9C"/>
    <w:rsid w:val="00AF3A84"/>
    <w:rsid w:val="00B00D8E"/>
    <w:rsid w:val="00B02927"/>
    <w:rsid w:val="00B034B5"/>
    <w:rsid w:val="00B04888"/>
    <w:rsid w:val="00B05944"/>
    <w:rsid w:val="00B07250"/>
    <w:rsid w:val="00B11255"/>
    <w:rsid w:val="00B178D3"/>
    <w:rsid w:val="00B214A9"/>
    <w:rsid w:val="00B24266"/>
    <w:rsid w:val="00B44D89"/>
    <w:rsid w:val="00B474D9"/>
    <w:rsid w:val="00B526A7"/>
    <w:rsid w:val="00B533C7"/>
    <w:rsid w:val="00B63723"/>
    <w:rsid w:val="00B6754C"/>
    <w:rsid w:val="00B73CDC"/>
    <w:rsid w:val="00B756DB"/>
    <w:rsid w:val="00B75BE2"/>
    <w:rsid w:val="00B85116"/>
    <w:rsid w:val="00B902F2"/>
    <w:rsid w:val="00B912A0"/>
    <w:rsid w:val="00B936EA"/>
    <w:rsid w:val="00B93CA9"/>
    <w:rsid w:val="00B94CB1"/>
    <w:rsid w:val="00B97C4D"/>
    <w:rsid w:val="00BB1DDD"/>
    <w:rsid w:val="00BC10C6"/>
    <w:rsid w:val="00BC4F62"/>
    <w:rsid w:val="00BC6144"/>
    <w:rsid w:val="00BC6BFC"/>
    <w:rsid w:val="00BD12CD"/>
    <w:rsid w:val="00BD773B"/>
    <w:rsid w:val="00BE5247"/>
    <w:rsid w:val="00BE6659"/>
    <w:rsid w:val="00BE7F3B"/>
    <w:rsid w:val="00BF2B8A"/>
    <w:rsid w:val="00BF7156"/>
    <w:rsid w:val="00C00B17"/>
    <w:rsid w:val="00C0489B"/>
    <w:rsid w:val="00C05DD9"/>
    <w:rsid w:val="00C0745C"/>
    <w:rsid w:val="00C076A8"/>
    <w:rsid w:val="00C07DA7"/>
    <w:rsid w:val="00C12CE9"/>
    <w:rsid w:val="00C16AF3"/>
    <w:rsid w:val="00C20BFD"/>
    <w:rsid w:val="00C25D84"/>
    <w:rsid w:val="00C41E3C"/>
    <w:rsid w:val="00C5070E"/>
    <w:rsid w:val="00C5243E"/>
    <w:rsid w:val="00C52566"/>
    <w:rsid w:val="00C56527"/>
    <w:rsid w:val="00C57BD6"/>
    <w:rsid w:val="00C57F49"/>
    <w:rsid w:val="00C708E0"/>
    <w:rsid w:val="00C738B2"/>
    <w:rsid w:val="00C76C6F"/>
    <w:rsid w:val="00C76E3A"/>
    <w:rsid w:val="00C925B9"/>
    <w:rsid w:val="00C9532A"/>
    <w:rsid w:val="00C95523"/>
    <w:rsid w:val="00C95ED9"/>
    <w:rsid w:val="00CA43B2"/>
    <w:rsid w:val="00CB20F0"/>
    <w:rsid w:val="00CB5550"/>
    <w:rsid w:val="00CB697C"/>
    <w:rsid w:val="00CC0B94"/>
    <w:rsid w:val="00CC536E"/>
    <w:rsid w:val="00CD087E"/>
    <w:rsid w:val="00CD0E65"/>
    <w:rsid w:val="00CD1871"/>
    <w:rsid w:val="00CE5ABA"/>
    <w:rsid w:val="00CE7684"/>
    <w:rsid w:val="00D00947"/>
    <w:rsid w:val="00D04658"/>
    <w:rsid w:val="00D06911"/>
    <w:rsid w:val="00D11EF8"/>
    <w:rsid w:val="00D12506"/>
    <w:rsid w:val="00D14391"/>
    <w:rsid w:val="00D20152"/>
    <w:rsid w:val="00D20C57"/>
    <w:rsid w:val="00D35CE7"/>
    <w:rsid w:val="00D46302"/>
    <w:rsid w:val="00D53902"/>
    <w:rsid w:val="00D54554"/>
    <w:rsid w:val="00D55033"/>
    <w:rsid w:val="00D5602A"/>
    <w:rsid w:val="00D574A4"/>
    <w:rsid w:val="00D60475"/>
    <w:rsid w:val="00D64D2E"/>
    <w:rsid w:val="00D66401"/>
    <w:rsid w:val="00D66959"/>
    <w:rsid w:val="00D66D1D"/>
    <w:rsid w:val="00D77331"/>
    <w:rsid w:val="00D85A32"/>
    <w:rsid w:val="00D87946"/>
    <w:rsid w:val="00D9529D"/>
    <w:rsid w:val="00D9699E"/>
    <w:rsid w:val="00DA1856"/>
    <w:rsid w:val="00DA664F"/>
    <w:rsid w:val="00DA6ED3"/>
    <w:rsid w:val="00DB0705"/>
    <w:rsid w:val="00DB7DFD"/>
    <w:rsid w:val="00DC0A25"/>
    <w:rsid w:val="00DC4C7B"/>
    <w:rsid w:val="00DC5E36"/>
    <w:rsid w:val="00DD1370"/>
    <w:rsid w:val="00DD4712"/>
    <w:rsid w:val="00DD5B06"/>
    <w:rsid w:val="00DE339D"/>
    <w:rsid w:val="00DE70DB"/>
    <w:rsid w:val="00DF3A34"/>
    <w:rsid w:val="00DF5264"/>
    <w:rsid w:val="00E06F70"/>
    <w:rsid w:val="00E11D1A"/>
    <w:rsid w:val="00E24450"/>
    <w:rsid w:val="00E270A6"/>
    <w:rsid w:val="00E3794E"/>
    <w:rsid w:val="00E436A5"/>
    <w:rsid w:val="00E4673C"/>
    <w:rsid w:val="00E53216"/>
    <w:rsid w:val="00E560E8"/>
    <w:rsid w:val="00E60E4D"/>
    <w:rsid w:val="00E7566A"/>
    <w:rsid w:val="00E82CAC"/>
    <w:rsid w:val="00E8479F"/>
    <w:rsid w:val="00E84E2A"/>
    <w:rsid w:val="00E856ED"/>
    <w:rsid w:val="00E869DB"/>
    <w:rsid w:val="00E90C87"/>
    <w:rsid w:val="00E9625C"/>
    <w:rsid w:val="00E96DE8"/>
    <w:rsid w:val="00E9729C"/>
    <w:rsid w:val="00EA6C5E"/>
    <w:rsid w:val="00EA6C7E"/>
    <w:rsid w:val="00EA7426"/>
    <w:rsid w:val="00EC011A"/>
    <w:rsid w:val="00EC39B3"/>
    <w:rsid w:val="00ED31E7"/>
    <w:rsid w:val="00ED4029"/>
    <w:rsid w:val="00ED7519"/>
    <w:rsid w:val="00EE1A40"/>
    <w:rsid w:val="00EE30EF"/>
    <w:rsid w:val="00EE37E5"/>
    <w:rsid w:val="00EE623C"/>
    <w:rsid w:val="00EF1910"/>
    <w:rsid w:val="00EF4636"/>
    <w:rsid w:val="00F10570"/>
    <w:rsid w:val="00F10DA2"/>
    <w:rsid w:val="00F11401"/>
    <w:rsid w:val="00F1455D"/>
    <w:rsid w:val="00F26C38"/>
    <w:rsid w:val="00F310FA"/>
    <w:rsid w:val="00F32D75"/>
    <w:rsid w:val="00F4264B"/>
    <w:rsid w:val="00F42AE6"/>
    <w:rsid w:val="00F44E3D"/>
    <w:rsid w:val="00F4564C"/>
    <w:rsid w:val="00F46017"/>
    <w:rsid w:val="00F54BF0"/>
    <w:rsid w:val="00F574FC"/>
    <w:rsid w:val="00F67397"/>
    <w:rsid w:val="00F73248"/>
    <w:rsid w:val="00F75941"/>
    <w:rsid w:val="00F75D9B"/>
    <w:rsid w:val="00F76004"/>
    <w:rsid w:val="00F84127"/>
    <w:rsid w:val="00F8621E"/>
    <w:rsid w:val="00FA29A4"/>
    <w:rsid w:val="00FB5DBE"/>
    <w:rsid w:val="00FC6117"/>
    <w:rsid w:val="00FC7DC7"/>
    <w:rsid w:val="00FD45CA"/>
    <w:rsid w:val="00FF0476"/>
    <w:rsid w:val="00FF0901"/>
    <w:rsid w:val="00FF7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CCCF89"/>
  <w15:chartTrackingRefBased/>
  <w15:docId w15:val="{6E8EC7ED-900E-4D3E-BAEC-B0F0C6B3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autoRedefine/>
    <w:qFormat/>
    <w:rsid w:val="00C76E3A"/>
    <w:pPr>
      <w:numPr>
        <w:numId w:val="3"/>
      </w:numPr>
      <w:spacing w:before="240"/>
      <w:jc w:val="both"/>
      <w:outlineLvl w:val="0"/>
    </w:pPr>
    <w:rPr>
      <w:rFonts w:ascii="Arial" w:hAnsi="Arial" w:cs="Arial"/>
      <w:b/>
      <w:color w:val="000000"/>
      <w:szCs w:val="22"/>
    </w:rPr>
  </w:style>
  <w:style w:type="paragraph" w:styleId="Heading3">
    <w:name w:val="heading 3"/>
    <w:basedOn w:val="Heading1"/>
    <w:next w:val="BodyText"/>
    <w:link w:val="Heading3Char"/>
    <w:autoRedefine/>
    <w:rsid w:val="00C76E3A"/>
    <w:pPr>
      <w:numPr>
        <w:ilvl w:val="2"/>
      </w:numPr>
      <w:spacing w:before="120"/>
      <w:outlineLvl w:val="2"/>
    </w:pPr>
  </w:style>
  <w:style w:type="paragraph" w:styleId="Heading4">
    <w:name w:val="heading 4"/>
    <w:basedOn w:val="Heading1"/>
    <w:next w:val="BodyText"/>
    <w:link w:val="Heading4Char"/>
    <w:autoRedefine/>
    <w:unhideWhenUsed/>
    <w:qFormat/>
    <w:rsid w:val="00C76E3A"/>
    <w:pPr>
      <w:numPr>
        <w:ilvl w:val="3"/>
      </w:numPr>
      <w:spacing w:before="120"/>
      <w:outlineLvl w:val="3"/>
    </w:pPr>
  </w:style>
  <w:style w:type="paragraph" w:styleId="Heading5">
    <w:name w:val="heading 5"/>
    <w:basedOn w:val="Normal"/>
    <w:next w:val="Normal"/>
    <w:link w:val="Heading5Char"/>
    <w:semiHidden/>
    <w:unhideWhenUsed/>
    <w:qFormat/>
    <w:rsid w:val="00C76E3A"/>
    <w:pPr>
      <w:keepNext/>
      <w:keepLines/>
      <w:numPr>
        <w:ilvl w:val="4"/>
        <w:numId w:val="3"/>
      </w:numPr>
      <w:spacing w:before="200" w:after="0" w:line="240" w:lineRule="auto"/>
      <w:outlineLvl w:val="4"/>
    </w:pPr>
    <w:rPr>
      <w:rFonts w:asciiTheme="majorHAnsi" w:eastAsiaTheme="majorEastAsia" w:hAnsiTheme="majorHAnsi" w:cstheme="majorBidi"/>
      <w:color w:val="1F4D78" w:themeColor="accent1" w:themeShade="7F"/>
      <w:sz w:val="20"/>
      <w:szCs w:val="20"/>
      <w:lang w:eastAsia="en-AU"/>
    </w:rPr>
  </w:style>
  <w:style w:type="paragraph" w:styleId="Heading6">
    <w:name w:val="heading 6"/>
    <w:basedOn w:val="Normal"/>
    <w:next w:val="Normal"/>
    <w:link w:val="Heading6Char"/>
    <w:semiHidden/>
    <w:unhideWhenUsed/>
    <w:qFormat/>
    <w:rsid w:val="00C76E3A"/>
    <w:pPr>
      <w:keepNext/>
      <w:keepLines/>
      <w:numPr>
        <w:ilvl w:val="5"/>
        <w:numId w:val="3"/>
      </w:numPr>
      <w:spacing w:before="200" w:after="0" w:line="240" w:lineRule="auto"/>
      <w:outlineLvl w:val="5"/>
    </w:pPr>
    <w:rPr>
      <w:rFonts w:asciiTheme="majorHAnsi" w:eastAsiaTheme="majorEastAsia" w:hAnsiTheme="majorHAnsi" w:cstheme="majorBidi"/>
      <w:i/>
      <w:iCs/>
      <w:color w:val="1F4D78" w:themeColor="accent1" w:themeShade="7F"/>
      <w:sz w:val="20"/>
      <w:szCs w:val="20"/>
      <w:lang w:eastAsia="en-AU"/>
    </w:rPr>
  </w:style>
  <w:style w:type="paragraph" w:styleId="Heading7">
    <w:name w:val="heading 7"/>
    <w:basedOn w:val="Normal"/>
    <w:next w:val="Normal"/>
    <w:link w:val="Heading7Char"/>
    <w:semiHidden/>
    <w:unhideWhenUsed/>
    <w:qFormat/>
    <w:rsid w:val="00C76E3A"/>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0"/>
      <w:szCs w:val="20"/>
      <w:lang w:eastAsia="en-AU"/>
    </w:rPr>
  </w:style>
  <w:style w:type="paragraph" w:styleId="Heading8">
    <w:name w:val="heading 8"/>
    <w:basedOn w:val="Normal"/>
    <w:next w:val="Normal"/>
    <w:link w:val="Heading8Char"/>
    <w:semiHidden/>
    <w:unhideWhenUsed/>
    <w:qFormat/>
    <w:rsid w:val="00C76E3A"/>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semiHidden/>
    <w:unhideWhenUsed/>
    <w:qFormat/>
    <w:rsid w:val="00C76E3A"/>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2E"/>
  </w:style>
  <w:style w:type="paragraph" w:styleId="Footer">
    <w:name w:val="footer"/>
    <w:basedOn w:val="Normal"/>
    <w:link w:val="FooterChar"/>
    <w:uiPriority w:val="99"/>
    <w:unhideWhenUsed/>
    <w:rsid w:val="00454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2E"/>
  </w:style>
  <w:style w:type="table" w:customStyle="1" w:styleId="TableGrid1">
    <w:name w:val="Table Grid1"/>
    <w:basedOn w:val="TableNormal"/>
    <w:next w:val="TableGrid"/>
    <w:uiPriority w:val="59"/>
    <w:rsid w:val="00454A2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MO09BOARDTablestyle">
    <w:name w:val="AEMO09 BOARD Table style"/>
    <w:basedOn w:val="TableNormal"/>
    <w:uiPriority w:val="99"/>
    <w:qFormat/>
    <w:rsid w:val="00454A2E"/>
    <w:pPr>
      <w:spacing w:after="0" w:line="240" w:lineRule="auto"/>
    </w:pPr>
    <w:rPr>
      <w:rFonts w:ascii="Arial" w:eastAsia="Times New Roman" w:hAnsi="Arial" w:cs="Times New Roman"/>
      <w:color w:val="1E4164"/>
      <w:sz w:val="21"/>
      <w:szCs w:val="20"/>
      <w:lang w:eastAsia="en-AU"/>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sz w:val="21"/>
        <w:vertAlign w:val="baseline"/>
      </w:rPr>
    </w:tblStylePr>
  </w:style>
  <w:style w:type="table" w:customStyle="1" w:styleId="BasicAEMOTable">
    <w:name w:val="Basic AEMO Table"/>
    <w:basedOn w:val="TableNormal"/>
    <w:uiPriority w:val="99"/>
    <w:qFormat/>
    <w:rsid w:val="00454A2E"/>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styleId="TableGrid">
    <w:name w:val="Table Grid"/>
    <w:basedOn w:val="TableNormal"/>
    <w:uiPriority w:val="39"/>
    <w:rsid w:val="0045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6E3A"/>
    <w:rPr>
      <w:rFonts w:ascii="Arial" w:eastAsia="Times New Roman" w:hAnsi="Arial" w:cs="Arial"/>
      <w:b/>
      <w:color w:val="000000"/>
      <w:lang w:eastAsia="en-AU"/>
    </w:rPr>
  </w:style>
  <w:style w:type="character" w:customStyle="1" w:styleId="Heading3Char">
    <w:name w:val="Heading 3 Char"/>
    <w:basedOn w:val="DefaultParagraphFont"/>
    <w:link w:val="Heading3"/>
    <w:rsid w:val="00C76E3A"/>
    <w:rPr>
      <w:rFonts w:eastAsia="Times New Roman" w:cstheme="minorHAnsi"/>
      <w:b/>
      <w:lang w:eastAsia="en-AU"/>
    </w:rPr>
  </w:style>
  <w:style w:type="character" w:customStyle="1" w:styleId="Heading4Char">
    <w:name w:val="Heading 4 Char"/>
    <w:basedOn w:val="DefaultParagraphFont"/>
    <w:link w:val="Heading4"/>
    <w:rsid w:val="00C76E3A"/>
    <w:rPr>
      <w:rFonts w:eastAsia="Times New Roman" w:cstheme="minorHAnsi"/>
      <w:b/>
      <w:lang w:eastAsia="en-AU"/>
    </w:rPr>
  </w:style>
  <w:style w:type="character" w:customStyle="1" w:styleId="Heading5Char">
    <w:name w:val="Heading 5 Char"/>
    <w:basedOn w:val="DefaultParagraphFont"/>
    <w:link w:val="Heading5"/>
    <w:semiHidden/>
    <w:rsid w:val="00C76E3A"/>
    <w:rPr>
      <w:rFonts w:asciiTheme="majorHAnsi" w:eastAsiaTheme="majorEastAsia" w:hAnsiTheme="majorHAnsi" w:cstheme="majorBidi"/>
      <w:color w:val="1F4D78" w:themeColor="accent1" w:themeShade="7F"/>
      <w:sz w:val="20"/>
      <w:szCs w:val="20"/>
      <w:lang w:eastAsia="en-AU"/>
    </w:rPr>
  </w:style>
  <w:style w:type="character" w:customStyle="1" w:styleId="Heading6Char">
    <w:name w:val="Heading 6 Char"/>
    <w:basedOn w:val="DefaultParagraphFont"/>
    <w:link w:val="Heading6"/>
    <w:semiHidden/>
    <w:rsid w:val="00C76E3A"/>
    <w:rPr>
      <w:rFonts w:asciiTheme="majorHAnsi" w:eastAsiaTheme="majorEastAsia" w:hAnsiTheme="majorHAnsi" w:cstheme="majorBidi"/>
      <w:i/>
      <w:iCs/>
      <w:color w:val="1F4D78" w:themeColor="accent1" w:themeShade="7F"/>
      <w:sz w:val="20"/>
      <w:szCs w:val="20"/>
      <w:lang w:eastAsia="en-AU"/>
    </w:rPr>
  </w:style>
  <w:style w:type="character" w:customStyle="1" w:styleId="Heading7Char">
    <w:name w:val="Heading 7 Char"/>
    <w:basedOn w:val="DefaultParagraphFont"/>
    <w:link w:val="Heading7"/>
    <w:semiHidden/>
    <w:rsid w:val="00C76E3A"/>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semiHidden/>
    <w:rsid w:val="00C76E3A"/>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C76E3A"/>
    <w:rPr>
      <w:rFonts w:asciiTheme="majorHAnsi" w:eastAsiaTheme="majorEastAsia" w:hAnsiTheme="majorHAnsi" w:cstheme="majorBidi"/>
      <w:i/>
      <w:iCs/>
      <w:color w:val="404040" w:themeColor="text1" w:themeTint="BF"/>
      <w:sz w:val="20"/>
      <w:szCs w:val="20"/>
      <w:lang w:eastAsia="en-AU"/>
    </w:rPr>
  </w:style>
  <w:style w:type="paragraph" w:styleId="BodyText">
    <w:name w:val="Body Text"/>
    <w:basedOn w:val="Normal"/>
    <w:link w:val="BodyTextChar"/>
    <w:rsid w:val="00C76E3A"/>
    <w:pPr>
      <w:spacing w:before="120" w:after="120" w:line="240" w:lineRule="auto"/>
    </w:pPr>
    <w:rPr>
      <w:rFonts w:eastAsia="Times New Roman" w:cs="Times New Roman"/>
      <w:szCs w:val="20"/>
      <w:lang w:eastAsia="en-AU"/>
    </w:rPr>
  </w:style>
  <w:style w:type="character" w:customStyle="1" w:styleId="BodyTextChar">
    <w:name w:val="Body Text Char"/>
    <w:basedOn w:val="DefaultParagraphFont"/>
    <w:link w:val="BodyText"/>
    <w:rsid w:val="00C76E3A"/>
    <w:rPr>
      <w:rFonts w:eastAsia="Times New Roman" w:cs="Times New Roman"/>
      <w:szCs w:val="20"/>
      <w:lang w:eastAsia="en-AU"/>
    </w:rPr>
  </w:style>
  <w:style w:type="paragraph" w:styleId="ListParagraph">
    <w:name w:val="List Paragraph"/>
    <w:basedOn w:val="Normal"/>
    <w:uiPriority w:val="34"/>
    <w:qFormat/>
    <w:rsid w:val="00C76E3A"/>
    <w:pPr>
      <w:spacing w:after="0" w:line="240" w:lineRule="auto"/>
      <w:ind w:left="720"/>
    </w:pPr>
    <w:rPr>
      <w:rFonts w:ascii="Calibri" w:hAnsi="Calibri" w:cs="Calibri"/>
    </w:rPr>
  </w:style>
  <w:style w:type="character" w:styleId="CommentReference">
    <w:name w:val="annotation reference"/>
    <w:basedOn w:val="DefaultParagraphFont"/>
    <w:uiPriority w:val="99"/>
    <w:rsid w:val="00C76E3A"/>
    <w:rPr>
      <w:sz w:val="16"/>
      <w:szCs w:val="16"/>
    </w:rPr>
  </w:style>
  <w:style w:type="paragraph" w:styleId="CommentText">
    <w:name w:val="annotation text"/>
    <w:basedOn w:val="Normal"/>
    <w:link w:val="CommentTextChar"/>
    <w:uiPriority w:val="99"/>
    <w:rsid w:val="00C76E3A"/>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C76E3A"/>
    <w:rPr>
      <w:rFonts w:eastAsia="Times New Roman" w:cs="Times New Roman"/>
      <w:sz w:val="20"/>
      <w:szCs w:val="20"/>
      <w:lang w:eastAsia="en-AU"/>
    </w:rPr>
  </w:style>
  <w:style w:type="paragraph" w:styleId="NoSpacing">
    <w:name w:val="No Spacing"/>
    <w:uiPriority w:val="1"/>
    <w:qFormat/>
    <w:rsid w:val="00C76E3A"/>
    <w:pPr>
      <w:spacing w:after="0" w:line="240" w:lineRule="auto"/>
    </w:pPr>
    <w:rPr>
      <w:rFonts w:eastAsia="Times New Roman" w:cs="Times New Roman"/>
      <w:sz w:val="20"/>
      <w:szCs w:val="20"/>
      <w:lang w:eastAsia="en-AU"/>
    </w:rPr>
  </w:style>
  <w:style w:type="paragraph" w:customStyle="1" w:styleId="Default">
    <w:name w:val="Default"/>
    <w:rsid w:val="00C76E3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C7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3A"/>
    <w:rPr>
      <w:rFonts w:ascii="Segoe UI" w:hAnsi="Segoe UI" w:cs="Segoe UI"/>
      <w:sz w:val="18"/>
      <w:szCs w:val="18"/>
    </w:rPr>
  </w:style>
  <w:style w:type="character" w:styleId="Hyperlink">
    <w:name w:val="Hyperlink"/>
    <w:basedOn w:val="DefaultParagraphFont"/>
    <w:rsid w:val="00FF72C9"/>
    <w:rPr>
      <w:color w:val="0563C1" w:themeColor="hyperlink"/>
      <w:u w:val="single"/>
    </w:rPr>
  </w:style>
  <w:style w:type="paragraph" w:customStyle="1" w:styleId="DateStyle2">
    <w:name w:val="Date Style 2"/>
    <w:basedOn w:val="Normal"/>
    <w:next w:val="BodyText"/>
    <w:link w:val="DateStyle2Char"/>
    <w:qFormat/>
    <w:rsid w:val="00FF72C9"/>
    <w:pPr>
      <w:spacing w:before="60" w:after="60" w:line="240" w:lineRule="auto"/>
    </w:pPr>
    <w:rPr>
      <w:rFonts w:eastAsia="Times New Roman" w:cs="Times New Roman"/>
      <w:color w:val="5B9BD5" w:themeColor="accent1"/>
      <w:sz w:val="21"/>
      <w:szCs w:val="20"/>
      <w:lang w:eastAsia="en-AU"/>
    </w:rPr>
  </w:style>
  <w:style w:type="character" w:customStyle="1" w:styleId="DateStyle2Char">
    <w:name w:val="Date Style 2 Char"/>
    <w:basedOn w:val="DefaultParagraphFont"/>
    <w:link w:val="DateStyle2"/>
    <w:rsid w:val="00FF72C9"/>
    <w:rPr>
      <w:rFonts w:eastAsia="Times New Roman" w:cs="Times New Roman"/>
      <w:color w:val="5B9BD5" w:themeColor="accent1"/>
      <w:sz w:val="21"/>
      <w:szCs w:val="20"/>
      <w:lang w:eastAsia="en-AU"/>
    </w:rPr>
  </w:style>
  <w:style w:type="paragraph" w:styleId="CommentSubject">
    <w:name w:val="annotation subject"/>
    <w:basedOn w:val="CommentText"/>
    <w:next w:val="CommentText"/>
    <w:link w:val="CommentSubjectChar"/>
    <w:uiPriority w:val="99"/>
    <w:semiHidden/>
    <w:unhideWhenUsed/>
    <w:rsid w:val="007B6741"/>
    <w:pPr>
      <w:spacing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B6741"/>
    <w:rPr>
      <w:rFonts w:eastAsia="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5200">
      <w:bodyDiv w:val="1"/>
      <w:marLeft w:val="0"/>
      <w:marRight w:val="0"/>
      <w:marTop w:val="0"/>
      <w:marBottom w:val="0"/>
      <w:divBdr>
        <w:top w:val="none" w:sz="0" w:space="0" w:color="auto"/>
        <w:left w:val="none" w:sz="0" w:space="0" w:color="auto"/>
        <w:bottom w:val="none" w:sz="0" w:space="0" w:color="auto"/>
        <w:right w:val="none" w:sz="0" w:space="0" w:color="auto"/>
      </w:divBdr>
    </w:div>
    <w:div w:id="384380987">
      <w:bodyDiv w:val="1"/>
      <w:marLeft w:val="0"/>
      <w:marRight w:val="0"/>
      <w:marTop w:val="0"/>
      <w:marBottom w:val="0"/>
      <w:divBdr>
        <w:top w:val="none" w:sz="0" w:space="0" w:color="auto"/>
        <w:left w:val="none" w:sz="0" w:space="0" w:color="auto"/>
        <w:bottom w:val="none" w:sz="0" w:space="0" w:color="auto"/>
        <w:right w:val="none" w:sz="0" w:space="0" w:color="auto"/>
      </w:divBdr>
    </w:div>
    <w:div w:id="494147272">
      <w:bodyDiv w:val="1"/>
      <w:marLeft w:val="0"/>
      <w:marRight w:val="0"/>
      <w:marTop w:val="0"/>
      <w:marBottom w:val="0"/>
      <w:divBdr>
        <w:top w:val="none" w:sz="0" w:space="0" w:color="auto"/>
        <w:left w:val="none" w:sz="0" w:space="0" w:color="auto"/>
        <w:bottom w:val="none" w:sz="0" w:space="0" w:color="auto"/>
        <w:right w:val="none" w:sz="0" w:space="0" w:color="auto"/>
      </w:divBdr>
    </w:div>
    <w:div w:id="1133525040">
      <w:bodyDiv w:val="1"/>
      <w:marLeft w:val="0"/>
      <w:marRight w:val="0"/>
      <w:marTop w:val="0"/>
      <w:marBottom w:val="0"/>
      <w:divBdr>
        <w:top w:val="none" w:sz="0" w:space="0" w:color="auto"/>
        <w:left w:val="none" w:sz="0" w:space="0" w:color="auto"/>
        <w:bottom w:val="none" w:sz="0" w:space="0" w:color="auto"/>
        <w:right w:val="none" w:sz="0" w:space="0" w:color="auto"/>
      </w:divBdr>
    </w:div>
    <w:div w:id="1225526606">
      <w:bodyDiv w:val="1"/>
      <w:marLeft w:val="0"/>
      <w:marRight w:val="0"/>
      <w:marTop w:val="0"/>
      <w:marBottom w:val="0"/>
      <w:divBdr>
        <w:top w:val="none" w:sz="0" w:space="0" w:color="auto"/>
        <w:left w:val="none" w:sz="0" w:space="0" w:color="auto"/>
        <w:bottom w:val="none" w:sz="0" w:space="0" w:color="auto"/>
        <w:right w:val="none" w:sz="0" w:space="0" w:color="auto"/>
      </w:divBdr>
    </w:div>
    <w:div w:id="1316950751">
      <w:bodyDiv w:val="1"/>
      <w:marLeft w:val="0"/>
      <w:marRight w:val="0"/>
      <w:marTop w:val="0"/>
      <w:marBottom w:val="0"/>
      <w:divBdr>
        <w:top w:val="none" w:sz="0" w:space="0" w:color="auto"/>
        <w:left w:val="none" w:sz="0" w:space="0" w:color="auto"/>
        <w:bottom w:val="none" w:sz="0" w:space="0" w:color="auto"/>
        <w:right w:val="none" w:sz="0" w:space="0" w:color="auto"/>
      </w:divBdr>
    </w:div>
    <w:div w:id="1463620823">
      <w:bodyDiv w:val="1"/>
      <w:marLeft w:val="0"/>
      <w:marRight w:val="0"/>
      <w:marTop w:val="0"/>
      <w:marBottom w:val="0"/>
      <w:divBdr>
        <w:top w:val="none" w:sz="0" w:space="0" w:color="auto"/>
        <w:left w:val="none" w:sz="0" w:space="0" w:color="auto"/>
        <w:bottom w:val="none" w:sz="0" w:space="0" w:color="auto"/>
        <w:right w:val="none" w:sz="0" w:space="0" w:color="auto"/>
      </w:divBdr>
    </w:div>
    <w:div w:id="1490828069">
      <w:bodyDiv w:val="1"/>
      <w:marLeft w:val="0"/>
      <w:marRight w:val="0"/>
      <w:marTop w:val="0"/>
      <w:marBottom w:val="0"/>
      <w:divBdr>
        <w:top w:val="none" w:sz="0" w:space="0" w:color="auto"/>
        <w:left w:val="none" w:sz="0" w:space="0" w:color="auto"/>
        <w:bottom w:val="none" w:sz="0" w:space="0" w:color="auto"/>
        <w:right w:val="none" w:sz="0" w:space="0" w:color="auto"/>
      </w:divBdr>
    </w:div>
    <w:div w:id="1663923258">
      <w:bodyDiv w:val="1"/>
      <w:marLeft w:val="0"/>
      <w:marRight w:val="0"/>
      <w:marTop w:val="0"/>
      <w:marBottom w:val="0"/>
      <w:divBdr>
        <w:top w:val="none" w:sz="0" w:space="0" w:color="auto"/>
        <w:left w:val="none" w:sz="0" w:space="0" w:color="auto"/>
        <w:bottom w:val="none" w:sz="0" w:space="0" w:color="auto"/>
        <w:right w:val="none" w:sz="0" w:space="0" w:color="auto"/>
      </w:divBdr>
    </w:div>
    <w:div w:id="1763603652">
      <w:bodyDiv w:val="1"/>
      <w:marLeft w:val="0"/>
      <w:marRight w:val="0"/>
      <w:marTop w:val="0"/>
      <w:marBottom w:val="0"/>
      <w:divBdr>
        <w:top w:val="none" w:sz="0" w:space="0" w:color="auto"/>
        <w:left w:val="none" w:sz="0" w:space="0" w:color="auto"/>
        <w:bottom w:val="none" w:sz="0" w:space="0" w:color="auto"/>
        <w:right w:val="none" w:sz="0" w:space="0" w:color="auto"/>
      </w:divBdr>
    </w:div>
    <w:div w:id="1818915850">
      <w:bodyDiv w:val="1"/>
      <w:marLeft w:val="0"/>
      <w:marRight w:val="0"/>
      <w:marTop w:val="0"/>
      <w:marBottom w:val="0"/>
      <w:divBdr>
        <w:top w:val="none" w:sz="0" w:space="0" w:color="auto"/>
        <w:left w:val="none" w:sz="0" w:space="0" w:color="auto"/>
        <w:bottom w:val="none" w:sz="0" w:space="0" w:color="auto"/>
        <w:right w:val="none" w:sz="0" w:space="0" w:color="auto"/>
      </w:divBdr>
    </w:div>
    <w:div w:id="1822042497">
      <w:bodyDiv w:val="1"/>
      <w:marLeft w:val="0"/>
      <w:marRight w:val="0"/>
      <w:marTop w:val="0"/>
      <w:marBottom w:val="0"/>
      <w:divBdr>
        <w:top w:val="none" w:sz="0" w:space="0" w:color="auto"/>
        <w:left w:val="none" w:sz="0" w:space="0" w:color="auto"/>
        <w:bottom w:val="none" w:sz="0" w:space="0" w:color="auto"/>
        <w:right w:val="none" w:sz="0" w:space="0" w:color="auto"/>
      </w:divBdr>
    </w:div>
    <w:div w:id="1852796145">
      <w:bodyDiv w:val="1"/>
      <w:marLeft w:val="0"/>
      <w:marRight w:val="0"/>
      <w:marTop w:val="0"/>
      <w:marBottom w:val="0"/>
      <w:divBdr>
        <w:top w:val="none" w:sz="0" w:space="0" w:color="auto"/>
        <w:left w:val="none" w:sz="0" w:space="0" w:color="auto"/>
        <w:bottom w:val="none" w:sz="0" w:space="0" w:color="auto"/>
        <w:right w:val="none" w:sz="0" w:space="0" w:color="auto"/>
      </w:divBdr>
    </w:div>
    <w:div w:id="1901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nergy.Forecasting@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Hayley George</DisplayName>
        <AccountId>590</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5</Value>
    </TaxCatchAll>
    <AEMODescription xmlns="a14523ce-dede-483e-883a-2d83261080bd" xsi:nil="true"/>
    <_dlc_DocId xmlns="a14523ce-dede-483e-883a-2d83261080bd">TRANSSERV-126-4448</_dlc_DocId>
    <_dlc_DocIdUrl xmlns="a14523ce-dede-483e-883a-2d83261080bd">
      <Url>http://sharedocs/sites/ts/ef/_layouts/15/DocIdRedir.aspx?ID=TRANSSERV-126-4448</Url>
      <Description>TRANSSERV-126-4448</Description>
    </_dlc_DocIdUrl>
  </documentManagement>
</p:propertie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CDEA63BA84691E479D8BAE85CEA458CD" ma:contentTypeVersion="50" ma:contentTypeDescription="" ma:contentTypeScope="" ma:versionID="3fc3ede2d1bfbd0890e6c5be279dd60a">
  <xsd:schema xmlns:xsd="http://www.w3.org/2001/XMLSchema" xmlns:xs="http://www.w3.org/2001/XMLSchema" xmlns:p="http://schemas.microsoft.com/office/2006/metadata/properties" xmlns:ns2="a14523ce-dede-483e-883a-2d83261080bd" targetNamespace="http://schemas.microsoft.com/office/2006/metadata/properties" ma:root="true" ma:fieldsID="25f7851520c845a479f918c1070861b4"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5;#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972B-61D3-44B4-A2D9-9AE7B5F7978F}"/>
</file>

<file path=customXml/itemProps2.xml><?xml version="1.0" encoding="utf-8"?>
<ds:datastoreItem xmlns:ds="http://schemas.openxmlformats.org/officeDocument/2006/customXml" ds:itemID="{2789EC0E-108F-4D27-BC19-D1C3B87C6338}"/>
</file>

<file path=customXml/itemProps3.xml><?xml version="1.0" encoding="utf-8"?>
<ds:datastoreItem xmlns:ds="http://schemas.openxmlformats.org/officeDocument/2006/customXml" ds:itemID="{EBAE0D63-417D-4E25-8864-997914CF1AB2}"/>
</file>

<file path=customXml/itemProps4.xml><?xml version="1.0" encoding="utf-8"?>
<ds:datastoreItem xmlns:ds="http://schemas.openxmlformats.org/officeDocument/2006/customXml" ds:itemID="{CB006A97-18FD-46CA-BA6A-856F29FDBC6E}"/>
</file>

<file path=customXml/itemProps5.xml><?xml version="1.0" encoding="utf-8"?>
<ds:datastoreItem xmlns:ds="http://schemas.openxmlformats.org/officeDocument/2006/customXml" ds:itemID="{F29A2CFB-962B-4A81-84BB-7BAE4E1CD2C2}"/>
</file>

<file path=customXml/itemProps6.xml><?xml version="1.0" encoding="utf-8"?>
<ds:datastoreItem xmlns:ds="http://schemas.openxmlformats.org/officeDocument/2006/customXml" ds:itemID="{A6929DE6-D839-4B04-B3AC-A52A4514F6E5}"/>
</file>

<file path=customXml/itemProps7.xml><?xml version="1.0" encoding="utf-8"?>
<ds:datastoreItem xmlns:ds="http://schemas.openxmlformats.org/officeDocument/2006/customXml" ds:itemID="{51970F0C-0D4F-4F49-A3A8-B989E7F0679F}"/>
</file>

<file path=docProps/app.xml><?xml version="1.0" encoding="utf-8"?>
<Properties xmlns="http://schemas.openxmlformats.org/officeDocument/2006/extended-properties" xmlns:vt="http://schemas.openxmlformats.org/officeDocument/2006/docPropsVTypes">
  <Template>Normal</Template>
  <TotalTime>693</TotalTime>
  <Pages>7</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FPRG - 18 April 2017 - Draft minutes</vt:lpstr>
    </vt:vector>
  </TitlesOfParts>
  <Company>AEMO</Company>
  <LinksUpToDate>false</LinksUpToDate>
  <CharactersWithSpaces>19463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FPRG - 18 April 2017 - Draft minutes</dc:title>
  <dc:subject/>
  <dc:creator>Clare Greenwood</dc:creator>
  <cp:keywords/>
  <dc:description/>
  <cp:lastModifiedBy>Kirsty Camilleri</cp:lastModifiedBy>
  <cp:revision>26</cp:revision>
  <cp:lastPrinted>2017-03-29T00:17:00Z</cp:lastPrinted>
  <dcterms:created xsi:type="dcterms:W3CDTF">2017-04-18T01:34:00Z</dcterms:created>
  <dcterms:modified xsi:type="dcterms:W3CDTF">2017-05-03T00:58:00Z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0x0101009BE89D58CAF0934CA32A20BCFFD353DC00CDEA63BA84691E479D8BAE85CEA458CD</vt:lpwstr>
  </property>
  <property fmtid="{D5CDD505-2E9C-101B-9397-08002B2CF9AE}" pid="3" name="_dlc_DocIdItemGuid">
    <vt:lpwstr>9b07f613-e26d-413c-ac44-f32d89c992cf</vt:lpwstr>
  </property>
  <property fmtid="{D5CDD505-2E9C-101B-9397-08002B2CF9AE}" pid="4" name="AEMODocumentType">
    <vt:lpwstr>5;#Operational Record|859762f2-4462-42eb-9744-c955c7e2c540</vt:lpwstr>
  </property>
  <property fmtid="{D5CDD505-2E9C-101B-9397-08002B2CF9AE}" pid="5" name="AEMOKeywords">
    <vt:lpwstr/>
  </property>
</Properties>
</file>