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83"/>
        <w:tblW w:w="5000" w:type="pct"/>
        <w:tblBorders>
          <w:top w:val="none" w:sz="0" w:space="0" w:color="auto"/>
          <w:left w:val="none" w:sz="0" w:space="0" w:color="auto"/>
          <w:bottom w:val="single" w:sz="4" w:space="0" w:color="378E43"/>
          <w:right w:val="none" w:sz="0" w:space="0" w:color="auto"/>
          <w:insideH w:val="single" w:sz="4" w:space="0" w:color="378E4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3547"/>
        <w:gridCol w:w="784"/>
        <w:gridCol w:w="3522"/>
      </w:tblGrid>
      <w:tr w:rsidR="00FC0066" w:rsidTr="00FC0066">
        <w:trPr>
          <w:trHeight w:val="356"/>
        </w:trPr>
        <w:tc>
          <w:tcPr>
            <w:tcW w:w="725" w:type="pct"/>
            <w:hideMark/>
          </w:tcPr>
          <w:p w:rsidR="00FC0066" w:rsidRPr="00B410C7" w:rsidRDefault="00FC0066" w:rsidP="00FC0066">
            <w:pPr>
              <w:pStyle w:val="TitleText"/>
              <w:spacing w:after="0"/>
              <w:ind w:right="0"/>
              <w:rPr>
                <w:noProof w:val="0"/>
                <w:color w:val="378E43"/>
                <w:sz w:val="22"/>
                <w:szCs w:val="22"/>
              </w:rPr>
            </w:pPr>
            <w:r w:rsidRPr="00B410C7">
              <w:rPr>
                <w:noProof w:val="0"/>
                <w:color w:val="378E43"/>
                <w:sz w:val="22"/>
                <w:szCs w:val="22"/>
              </w:rPr>
              <w:t>TO</w:t>
            </w:r>
            <w:r w:rsidR="004954AB">
              <w:rPr>
                <w:noProof w:val="0"/>
                <w:color w:val="378E43"/>
                <w:sz w:val="22"/>
                <w:szCs w:val="22"/>
              </w:rPr>
              <w:t xml:space="preserve"> </w:t>
            </w:r>
          </w:p>
        </w:tc>
        <w:tc>
          <w:tcPr>
            <w:tcW w:w="1931" w:type="pct"/>
          </w:tcPr>
          <w:p w:rsidR="00FC0066" w:rsidRPr="005E7B71" w:rsidRDefault="007C3E86" w:rsidP="007C3E86">
            <w:pPr>
              <w:spacing w:before="60" w:after="60" w:line="276" w:lineRule="auto"/>
              <w:rPr>
                <w:b/>
                <w:bCs/>
                <w:szCs w:val="20"/>
              </w:rPr>
            </w:pPr>
            <w:r>
              <w:rPr>
                <w:bCs/>
              </w:rPr>
              <w:t xml:space="preserve">AEMO 2019 Planning and </w:t>
            </w:r>
            <w:r w:rsidRPr="007C3E86">
              <w:rPr>
                <w:bCs/>
              </w:rPr>
              <w:t>Forecasting</w:t>
            </w:r>
            <w:r>
              <w:rPr>
                <w:bCs/>
              </w:rPr>
              <w:t xml:space="preserve"> Reference Group</w:t>
            </w:r>
          </w:p>
        </w:tc>
        <w:tc>
          <w:tcPr>
            <w:tcW w:w="427" w:type="pct"/>
            <w:hideMark/>
          </w:tcPr>
          <w:p w:rsidR="00FC0066" w:rsidRPr="00B410C7" w:rsidRDefault="00FC0066" w:rsidP="00FC0066">
            <w:pPr>
              <w:pStyle w:val="TitleText"/>
              <w:spacing w:after="0"/>
              <w:ind w:right="0"/>
              <w:rPr>
                <w:noProof w:val="0"/>
                <w:color w:val="378E43"/>
                <w:sz w:val="22"/>
                <w:szCs w:val="22"/>
              </w:rPr>
            </w:pPr>
            <w:r w:rsidRPr="00B410C7">
              <w:rPr>
                <w:noProof w:val="0"/>
                <w:color w:val="378E43"/>
                <w:sz w:val="22"/>
                <w:szCs w:val="22"/>
              </w:rPr>
              <w:t>CC</w:t>
            </w:r>
          </w:p>
        </w:tc>
        <w:tc>
          <w:tcPr>
            <w:tcW w:w="1917" w:type="pct"/>
          </w:tcPr>
          <w:p w:rsidR="00FC0066" w:rsidRPr="007667E4" w:rsidRDefault="00FC0066" w:rsidP="00FC0066">
            <w:pPr>
              <w:spacing w:before="60" w:after="60" w:line="276" w:lineRule="auto"/>
              <w:rPr>
                <w:bCs/>
                <w:szCs w:val="20"/>
              </w:rPr>
            </w:pPr>
          </w:p>
        </w:tc>
      </w:tr>
      <w:tr w:rsidR="00FC0066" w:rsidTr="00FC0066">
        <w:trPr>
          <w:trHeight w:val="465"/>
        </w:trPr>
        <w:tc>
          <w:tcPr>
            <w:tcW w:w="725" w:type="pct"/>
            <w:vAlign w:val="center"/>
            <w:hideMark/>
          </w:tcPr>
          <w:p w:rsidR="00FC0066" w:rsidRPr="00B410C7" w:rsidRDefault="00FC0066" w:rsidP="00FC0066">
            <w:pPr>
              <w:pStyle w:val="TitleText"/>
              <w:spacing w:after="0"/>
              <w:ind w:right="0"/>
              <w:rPr>
                <w:noProof w:val="0"/>
                <w:color w:val="378E43"/>
                <w:sz w:val="22"/>
                <w:szCs w:val="22"/>
              </w:rPr>
            </w:pPr>
            <w:r w:rsidRPr="00B410C7">
              <w:rPr>
                <w:noProof w:val="0"/>
                <w:color w:val="378E43"/>
                <w:sz w:val="22"/>
                <w:szCs w:val="22"/>
              </w:rPr>
              <w:t>FROM</w:t>
            </w:r>
          </w:p>
        </w:tc>
        <w:tc>
          <w:tcPr>
            <w:tcW w:w="1931" w:type="pct"/>
            <w:vAlign w:val="center"/>
          </w:tcPr>
          <w:p w:rsidR="00FC0066" w:rsidRPr="005E7B71" w:rsidRDefault="007C3E86" w:rsidP="00FC0066">
            <w:pPr>
              <w:spacing w:before="60" w:after="60"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Ergon Energy Retail</w:t>
            </w:r>
          </w:p>
        </w:tc>
        <w:tc>
          <w:tcPr>
            <w:tcW w:w="427" w:type="pct"/>
            <w:vAlign w:val="center"/>
            <w:hideMark/>
          </w:tcPr>
          <w:p w:rsidR="00FC0066" w:rsidRPr="00B410C7" w:rsidRDefault="00FC0066" w:rsidP="00FC0066">
            <w:pPr>
              <w:pStyle w:val="TitleText"/>
              <w:spacing w:after="0"/>
              <w:ind w:right="0"/>
              <w:rPr>
                <w:noProof w:val="0"/>
                <w:color w:val="378E43"/>
                <w:sz w:val="22"/>
                <w:szCs w:val="22"/>
              </w:rPr>
            </w:pPr>
            <w:r w:rsidRPr="00B410C7">
              <w:rPr>
                <w:noProof w:val="0"/>
                <w:color w:val="378E43"/>
                <w:sz w:val="22"/>
                <w:szCs w:val="22"/>
              </w:rPr>
              <w:t>DATE</w:t>
            </w:r>
          </w:p>
        </w:tc>
        <w:tc>
          <w:tcPr>
            <w:tcW w:w="1917" w:type="pct"/>
            <w:vAlign w:val="center"/>
          </w:tcPr>
          <w:p w:rsidR="00FC0066" w:rsidRPr="005E7B71" w:rsidRDefault="00A00913" w:rsidP="00FC0066">
            <w:pPr>
              <w:spacing w:before="60" w:after="60" w:line="276" w:lineRule="auto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FC0066">
              <w:rPr>
                <w:bCs/>
              </w:rPr>
              <w:t>March 2019</w:t>
            </w:r>
          </w:p>
        </w:tc>
      </w:tr>
      <w:tr w:rsidR="00FC0066" w:rsidTr="00FC0066">
        <w:trPr>
          <w:trHeight w:val="480"/>
        </w:trPr>
        <w:tc>
          <w:tcPr>
            <w:tcW w:w="725" w:type="pct"/>
            <w:vAlign w:val="center"/>
            <w:hideMark/>
          </w:tcPr>
          <w:p w:rsidR="00FC0066" w:rsidRPr="00B410C7" w:rsidRDefault="00FC0066" w:rsidP="00FC0066">
            <w:pPr>
              <w:pStyle w:val="TitleText"/>
              <w:spacing w:after="0"/>
              <w:ind w:right="0"/>
              <w:rPr>
                <w:noProof w:val="0"/>
                <w:color w:val="378E43"/>
                <w:sz w:val="22"/>
                <w:szCs w:val="22"/>
              </w:rPr>
            </w:pPr>
            <w:r w:rsidRPr="00B410C7">
              <w:rPr>
                <w:noProof w:val="0"/>
                <w:color w:val="378E43"/>
                <w:sz w:val="22"/>
                <w:szCs w:val="22"/>
              </w:rPr>
              <w:t>SUBJECT</w:t>
            </w:r>
          </w:p>
        </w:tc>
        <w:tc>
          <w:tcPr>
            <w:tcW w:w="4275" w:type="pct"/>
            <w:gridSpan w:val="3"/>
            <w:vAlign w:val="center"/>
          </w:tcPr>
          <w:p w:rsidR="00FC0066" w:rsidRPr="005E7B71" w:rsidRDefault="007C3E86" w:rsidP="00FC0066">
            <w:pPr>
              <w:spacing w:before="60" w:after="60"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Inputs, Assumptions and Outputs</w:t>
            </w:r>
          </w:p>
        </w:tc>
      </w:tr>
    </w:tbl>
    <w:p w:rsidR="00FC0066" w:rsidRDefault="00FC0066" w:rsidP="00627939"/>
    <w:p w:rsidR="00FC0066" w:rsidRDefault="00FC0066" w:rsidP="00627939"/>
    <w:p w:rsidR="00FC0066" w:rsidRDefault="00FC0066" w:rsidP="00627939"/>
    <w:p w:rsidR="00FC0066" w:rsidRDefault="00FC0066" w:rsidP="00627939">
      <w:r>
        <w:t xml:space="preserve">This paper outlines </w:t>
      </w:r>
      <w:r w:rsidR="00EF261F">
        <w:t>Ergon Electricity Queensland’s (EEQ) response to</w:t>
      </w:r>
      <w:r w:rsidR="00100B2C">
        <w:t xml:space="preserve"> Australian Energy Market Operator’s (</w:t>
      </w:r>
      <w:r w:rsidR="00EF261F">
        <w:t>AEMO</w:t>
      </w:r>
      <w:r w:rsidR="00100B2C">
        <w:t>)</w:t>
      </w:r>
      <w:r w:rsidR="00EF261F">
        <w:t xml:space="preserve"> 2019 Forecasting and Planning Consultation Paper. AEMO has sought views on scenarios, in</w:t>
      </w:r>
      <w:r w:rsidR="00371555">
        <w:t>p</w:t>
      </w:r>
      <w:r w:rsidR="00EF261F">
        <w:t>uts, assumptions and methodologies used in their forecasting and planning work in 2019.</w:t>
      </w:r>
    </w:p>
    <w:p w:rsidR="00154C81" w:rsidRDefault="00154C81" w:rsidP="00627939"/>
    <w:p w:rsidR="00100B2C" w:rsidRDefault="00EF261F" w:rsidP="00627939">
      <w:r w:rsidRPr="00100B2C">
        <w:t xml:space="preserve">EEQ believes the following </w:t>
      </w:r>
      <w:r w:rsidR="00100B2C" w:rsidRPr="00100B2C">
        <w:t>suggestions would further improve AEMO’s</w:t>
      </w:r>
      <w:r w:rsidR="00100B2C">
        <w:t xml:space="preserve"> stakeholder engagement and confidence in the results of the 2019-20 Integrated System Plan (ISP) and 2019 Electricity Statement of Opportunity (ESOO).</w:t>
      </w:r>
    </w:p>
    <w:p w:rsidR="00100B2C" w:rsidRDefault="00100B2C" w:rsidP="00627939"/>
    <w:p w:rsidR="006826AA" w:rsidRDefault="00AB15AA" w:rsidP="00AB15AA">
      <w:r>
        <w:t xml:space="preserve">For the past several years the </w:t>
      </w:r>
      <w:r w:rsidR="00371555">
        <w:t>National Electricity Forecasting Report (</w:t>
      </w:r>
      <w:r>
        <w:t>NEFR</w:t>
      </w:r>
      <w:r w:rsidR="00371555">
        <w:t>)</w:t>
      </w:r>
      <w:r>
        <w:t xml:space="preserve"> / ESOO demand forecast has not provided comprehensive data sets of </w:t>
      </w:r>
      <w:r w:rsidR="00371555">
        <w:t>Distributed Energy Resources (</w:t>
      </w:r>
      <w:r>
        <w:t>DER</w:t>
      </w:r>
      <w:r w:rsidR="00371555">
        <w:t>)</w:t>
      </w:r>
      <w:r>
        <w:t xml:space="preserve"> d</w:t>
      </w:r>
      <w:r w:rsidR="0097242B">
        <w:t>ata reporting</w:t>
      </w:r>
      <w:r w:rsidR="00AF024B">
        <w:t xml:space="preserve"> that would provide meaning</w:t>
      </w:r>
      <w:r w:rsidR="00371555">
        <w:t xml:space="preserve"> and are of comprehensive </w:t>
      </w:r>
      <w:r w:rsidR="00AF024B">
        <w:t>useful</w:t>
      </w:r>
      <w:r w:rsidR="00371555">
        <w:t>ness</w:t>
      </w:r>
      <w:r>
        <w:t>.</w:t>
      </w:r>
    </w:p>
    <w:p w:rsidR="006826AA" w:rsidRDefault="006826AA" w:rsidP="00AB15AA"/>
    <w:p w:rsidR="0097242B" w:rsidRDefault="00371555" w:rsidP="00AB15AA">
      <w:r>
        <w:t>EEQ recommend</w:t>
      </w:r>
      <w:r w:rsidR="00DB2FE1">
        <w:t>s</w:t>
      </w:r>
      <w:r>
        <w:t xml:space="preserve"> that the </w:t>
      </w:r>
      <w:r w:rsidR="00183AF4">
        <w:t xml:space="preserve">DER </w:t>
      </w:r>
      <w:r w:rsidR="00AB15AA">
        <w:t xml:space="preserve">datasets </w:t>
      </w:r>
      <w:r w:rsidR="00183AF4">
        <w:t>should include</w:t>
      </w:r>
      <w:r w:rsidR="0097242B">
        <w:t xml:space="preserve">: </w:t>
      </w:r>
    </w:p>
    <w:p w:rsidR="00AB15AA" w:rsidRDefault="00AB15AA" w:rsidP="00AB15AA">
      <w:pPr>
        <w:pStyle w:val="ListParagraph"/>
        <w:numPr>
          <w:ilvl w:val="0"/>
          <w:numId w:val="46"/>
        </w:numPr>
      </w:pPr>
      <w:r>
        <w:t xml:space="preserve">Aggregated </w:t>
      </w:r>
      <w:r w:rsidR="00371555">
        <w:t>photovoltaic solar (PV)</w:t>
      </w:r>
      <w:r>
        <w:t xml:space="preserve"> data values for annual Generation (GWh), </w:t>
      </w:r>
      <w:r w:rsidR="002925E3">
        <w:t>aggregated c</w:t>
      </w:r>
      <w:r>
        <w:t>apacity (MW) an</w:t>
      </w:r>
      <w:r w:rsidR="00183AF4">
        <w:t xml:space="preserve">d </w:t>
      </w:r>
      <w:r w:rsidR="002925E3">
        <w:t>aggregated n</w:t>
      </w:r>
      <w:r>
        <w:t xml:space="preserve">umber of </w:t>
      </w:r>
      <w:r w:rsidR="00AF024B">
        <w:t>installations</w:t>
      </w:r>
      <w:r w:rsidR="002925E3">
        <w:t xml:space="preserve"> </w:t>
      </w:r>
      <w:r w:rsidR="00E94449">
        <w:t xml:space="preserve">(both business and residential) </w:t>
      </w:r>
      <w:r w:rsidR="002925E3">
        <w:t>for both forecast and historical data;</w:t>
      </w:r>
    </w:p>
    <w:p w:rsidR="00FC0066" w:rsidRDefault="002925E3" w:rsidP="00D031D0">
      <w:pPr>
        <w:pStyle w:val="ListParagraph"/>
        <w:numPr>
          <w:ilvl w:val="0"/>
          <w:numId w:val="46"/>
        </w:numPr>
      </w:pPr>
      <w:r>
        <w:t xml:space="preserve">PV values at Generation MWh </w:t>
      </w:r>
      <w:r w:rsidR="00371555">
        <w:t>national metering identifier (</w:t>
      </w:r>
      <w:r>
        <w:t>NMI</w:t>
      </w:r>
      <w:r w:rsidR="00371555">
        <w:t>)</w:t>
      </w:r>
      <w:r>
        <w:t xml:space="preserve"> and </w:t>
      </w:r>
      <w:r w:rsidR="00E94449">
        <w:t xml:space="preserve">Generation MWh SO </w:t>
      </w:r>
      <w:r w:rsidR="009B4BE5">
        <w:t xml:space="preserve">(Sent-Out) </w:t>
      </w:r>
      <w:r w:rsidR="00E94449">
        <w:t>(this being the amount of generation to meet system demand provided by thermal and renewable plant in the absence of behind the meter PV)</w:t>
      </w:r>
      <w:r w:rsidR="00AF024B">
        <w:t>;</w:t>
      </w:r>
    </w:p>
    <w:p w:rsidR="00E94449" w:rsidRDefault="00E94449" w:rsidP="00D031D0">
      <w:pPr>
        <w:pStyle w:val="ListParagraph"/>
        <w:numPr>
          <w:ilvl w:val="0"/>
          <w:numId w:val="46"/>
        </w:numPr>
      </w:pPr>
      <w:r>
        <w:t xml:space="preserve">PV trace data </w:t>
      </w:r>
      <w:r w:rsidR="00AF024B">
        <w:t xml:space="preserve">should be on a Generation </w:t>
      </w:r>
      <w:r w:rsidR="009B4BE5">
        <w:t>MWh SO</w:t>
      </w:r>
      <w:r w:rsidR="00AF024B">
        <w:t xml:space="preserve"> ba</w:t>
      </w:r>
      <w:bookmarkStart w:id="0" w:name="_GoBack"/>
      <w:bookmarkEnd w:id="0"/>
      <w:r w:rsidR="00AF024B">
        <w:t>sis;</w:t>
      </w:r>
    </w:p>
    <w:p w:rsidR="00AF024B" w:rsidRDefault="00AF024B" w:rsidP="00371555">
      <w:pPr>
        <w:pStyle w:val="ListParagraph"/>
        <w:numPr>
          <w:ilvl w:val="0"/>
          <w:numId w:val="46"/>
        </w:numPr>
      </w:pPr>
      <w:r>
        <w:t>Battery forecasts should provide on the same basis as the PV data mentioned above, ie Discharge and Charge annual values on both a Gen SO and NMI MWh basis, A</w:t>
      </w:r>
      <w:r w:rsidR="009B4BE5">
        <w:t>gg</w:t>
      </w:r>
      <w:r>
        <w:t>regated capacity (MW, MWh Storage size) and number of installations).  An attempt should also be made to provide similar historical data values.</w:t>
      </w:r>
    </w:p>
    <w:p w:rsidR="00AF024B" w:rsidRDefault="00AF024B" w:rsidP="00D031D0">
      <w:pPr>
        <w:pStyle w:val="ListParagraph"/>
        <w:numPr>
          <w:ilvl w:val="0"/>
          <w:numId w:val="46"/>
        </w:numPr>
      </w:pPr>
      <w:r>
        <w:t xml:space="preserve">Separate </w:t>
      </w:r>
      <w:r w:rsidR="00183AF4">
        <w:t>b</w:t>
      </w:r>
      <w:r>
        <w:t>attery charge and discharge traces in a Gen SO basis</w:t>
      </w:r>
      <w:r w:rsidR="00183AF4">
        <w:t xml:space="preserve"> (not embedded in the gross operating demand traces provided);</w:t>
      </w:r>
    </w:p>
    <w:p w:rsidR="00183AF4" w:rsidRDefault="00183AF4" w:rsidP="006826AA">
      <w:pPr>
        <w:pStyle w:val="ListParagraph"/>
        <w:numPr>
          <w:ilvl w:val="0"/>
          <w:numId w:val="46"/>
        </w:numPr>
      </w:pPr>
      <w:r>
        <w:t xml:space="preserve">Supplementary </w:t>
      </w:r>
      <w:r w:rsidR="00371555">
        <w:t>electric Vehicle (</w:t>
      </w:r>
      <w:r>
        <w:t>EV</w:t>
      </w:r>
      <w:r w:rsidR="00371555">
        <w:t>)</w:t>
      </w:r>
      <w:r>
        <w:t xml:space="preserve"> traces developed (not embedded in the gross operating demand trace) that cover the various charge cycles as previously </w:t>
      </w:r>
      <w:r w:rsidR="00A00913">
        <w:t>enunciated</w:t>
      </w:r>
      <w:r>
        <w:t xml:space="preserve"> by the </w:t>
      </w:r>
      <w:r w:rsidR="00371555">
        <w:t>Integrated System Plan (</w:t>
      </w:r>
      <w:r>
        <w:t>ISP</w:t>
      </w:r>
      <w:r w:rsidR="00371555">
        <w:t>)</w:t>
      </w:r>
      <w:r>
        <w:t>.  These traces should also be on a Gen SO basis.</w:t>
      </w:r>
    </w:p>
    <w:p w:rsidR="006826AA" w:rsidRDefault="006826AA" w:rsidP="006826AA"/>
    <w:p w:rsidR="006826AA" w:rsidRDefault="006826AA" w:rsidP="006826AA">
      <w:r>
        <w:t>Large Scale Renewable Traces:</w:t>
      </w:r>
    </w:p>
    <w:p w:rsidR="006826AA" w:rsidRDefault="006826AA" w:rsidP="006826AA"/>
    <w:p w:rsidR="006826AA" w:rsidRDefault="006826AA" w:rsidP="006826AA">
      <w:r>
        <w:t xml:space="preserve">In addition to the renewable </w:t>
      </w:r>
      <w:r w:rsidR="00A00913">
        <w:t>region-specific</w:t>
      </w:r>
      <w:r>
        <w:t xml:space="preserve"> traces currently provided, Large Scale Wind, Solar and Solar Thermal traces should be provided for each existing and committed renewable plant that correspond to 50, 10, and 90 </w:t>
      </w:r>
      <w:r w:rsidR="00DB2FE1">
        <w:t>Probability of Exceedance (</w:t>
      </w:r>
      <w:r>
        <w:t>POE</w:t>
      </w:r>
      <w:r w:rsidR="00DB2FE1">
        <w:t>)</w:t>
      </w:r>
      <w:r>
        <w:t xml:space="preserve"> demand scenarios.  In recent years many existing plant such as Ararat and Hornsdale have not been provided </w:t>
      </w:r>
      <w:r w:rsidR="00A00913">
        <w:t>even though</w:t>
      </w:r>
      <w:r>
        <w:t xml:space="preserve"> they have been operating.</w:t>
      </w:r>
    </w:p>
    <w:sectPr w:rsidR="006826AA" w:rsidSect="005C5E1F">
      <w:footerReference w:type="default" r:id="rId12"/>
      <w:headerReference w:type="first" r:id="rId13"/>
      <w:footerReference w:type="first" r:id="rId14"/>
      <w:pgSz w:w="11907" w:h="16840" w:code="9"/>
      <w:pgMar w:top="947" w:right="1361" w:bottom="1021" w:left="136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E63" w:rsidRDefault="00E20E63" w:rsidP="00E37799">
      <w:r>
        <w:separator/>
      </w:r>
    </w:p>
  </w:endnote>
  <w:endnote w:type="continuationSeparator" w:id="0">
    <w:p w:rsidR="00E20E63" w:rsidRDefault="00E20E63" w:rsidP="00E37799">
      <w:r>
        <w:continuationSeparator/>
      </w:r>
    </w:p>
  </w:endnote>
  <w:endnote w:type="continuationNotice" w:id="1">
    <w:p w:rsidR="00E20E63" w:rsidRDefault="00E20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47" w:rsidRPr="00BF3C0E" w:rsidRDefault="00071447" w:rsidP="00BF3C0E">
    <w:pPr>
      <w:pStyle w:val="Footer"/>
      <w:tabs>
        <w:tab w:val="right" w:pos="9185"/>
      </w:tabs>
      <w:jc w:val="center"/>
    </w:pPr>
    <w:r>
      <w:tab/>
    </w:r>
    <w:r>
      <w:tab/>
    </w:r>
    <w:customXmlInsRangeStart w:id="1" w:author="Jillian Vanderstoep" w:date="2018-11-26T11:24:00Z"/>
    <w:sdt>
      <w:sdtPr>
        <w:id w:val="1026834676"/>
        <w:docPartObj>
          <w:docPartGallery w:val="Page Numbers (Bottom of Page)"/>
          <w:docPartUnique/>
        </w:docPartObj>
      </w:sdtPr>
      <w:sdtEndPr/>
      <w:sdtContent>
        <w:customXmlInsRangeEnd w:id="1"/>
        <w:customXmlInsRangeStart w:id="2" w:author="Jillian Vanderstoep" w:date="2018-11-26T11:24:00Z"/>
        <w:sdt>
          <w:sdtPr>
            <w:id w:val="402184675"/>
            <w:docPartObj>
              <w:docPartGallery w:val="Page Numbers (Top of Page)"/>
              <w:docPartUnique/>
            </w:docPartObj>
          </w:sdtPr>
          <w:sdtEndPr/>
          <w:sdtContent>
            <w:customXmlInsRangeEnd w:id="2"/>
            <w:customXmlInsRangeStart w:id="3" w:author="Jillian Vanderstoep" w:date="2018-11-26T11:24:00Z"/>
            <w:sdt>
              <w:sdtPr>
                <w:id w:val="1013730376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customXmlInsRangeEnd w:id="3"/>
                <w:customXmlInsRangeStart w:id="4" w:author="Jillian Vanderstoep" w:date="2018-11-26T11:24:00Z"/>
                <w:sdt>
                  <w:sdtPr>
                    <w:id w:val="-110264131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customXmlInsRangeEnd w:id="4"/>
                    <w:customXmlInsRangeStart w:id="5" w:author="Jillian Vanderstoep" w:date="2018-11-26T11:24:00Z"/>
                    <w:sdt>
                      <w:sdtPr>
                        <w:id w:val="-334757780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customXmlInsRangeEnd w:id="5"/>
                        <w:customXmlInsRangeStart w:id="6" w:author="Jillian Vanderstoep" w:date="2018-11-26T11:24:00Z"/>
                        <w:sdt>
                          <w:sdtPr>
                            <w:id w:val="213636681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customXmlInsRangeEnd w:id="6"/>
                            <w:customXmlInsRangeStart w:id="7" w:author="Jillian Vanderstoep" w:date="2018-11-26T11:24:00Z"/>
                            <w:sdt>
                              <w:sdtPr>
                                <w:id w:val="410977407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customXmlInsRangeEnd w:id="7"/>
                                <w:customXmlInsRangeStart w:id="8" w:author="Jillian Vanderstoep" w:date="2018-11-26T11:24:00Z"/>
                                <w:sdt>
                                  <w:sdtPr>
                                    <w:id w:val="-965581077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customXmlInsRangeEnd w:id="8"/>
                                    <w:r>
                                      <w:t xml:space="preserve">  </w:t>
                                    </w:r>
                                    <w:r>
                                      <w:rPr>
                                        <w:b w:val="0"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bCs/>
                                      </w:rPr>
                                      <w:instrText xml:space="preserve"> PAGE </w:instrText>
                                    </w:r>
                                    <w:r>
                                      <w:rPr>
                                        <w:b w:val="0"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bCs/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r>
                                      <w:t xml:space="preserve"> / </w:t>
                                    </w:r>
                                    <w:r>
                                      <w:rPr>
                                        <w:b w:val="0"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bCs/>
                                      </w:rPr>
                                      <w:instrText xml:space="preserve"> NUMPAGES  </w:instrText>
                                    </w:r>
                                    <w:r>
                                      <w:rPr>
                                        <w:b w:val="0"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bCs/>
                                        <w:noProof/>
                                      </w:rPr>
                                      <w:t>25</w:t>
                                    </w:r>
                                    <w:r>
                                      <w:rPr>
                                        <w:b w:val="0"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customXmlInsRangeStart w:id="9" w:author="Jillian Vanderstoep" w:date="2018-11-26T11:24:00Z"/>
                                  </w:sdtContent>
                                </w:sdt>
                                <w:customXmlInsRangeEnd w:id="9"/>
                                <w:customXmlInsRangeStart w:id="10" w:author="Jillian Vanderstoep" w:date="2018-11-26T11:24:00Z"/>
                              </w:sdtContent>
                            </w:sdt>
                            <w:customXmlInsRangeEnd w:id="10"/>
                            <w:customXmlInsRangeStart w:id="11" w:author="Jillian Vanderstoep" w:date="2018-11-26T11:24:00Z"/>
                          </w:sdtContent>
                        </w:sdt>
                        <w:customXmlInsRangeEnd w:id="11"/>
                        <w:customXmlInsRangeStart w:id="12" w:author="Jillian Vanderstoep" w:date="2018-11-26T11:24:00Z"/>
                      </w:sdtContent>
                    </w:sdt>
                    <w:customXmlInsRangeEnd w:id="12"/>
                    <w:customXmlInsRangeStart w:id="13" w:author="Jillian Vanderstoep" w:date="2018-11-26T11:24:00Z"/>
                  </w:sdtContent>
                </w:sdt>
                <w:customXmlInsRangeEnd w:id="13"/>
                <w:customXmlInsRangeStart w:id="14" w:author="Jillian Vanderstoep" w:date="2018-11-26T11:24:00Z"/>
              </w:sdtContent>
            </w:sdt>
            <w:customXmlInsRangeEnd w:id="14"/>
            <w:customXmlInsRangeStart w:id="15" w:author="Jillian Vanderstoep" w:date="2018-11-26T11:24:00Z"/>
          </w:sdtContent>
        </w:sdt>
        <w:customXmlInsRangeEnd w:id="15"/>
        <w:customXmlInsRangeStart w:id="16" w:author="Jillian Vanderstoep" w:date="2018-11-26T11:24:00Z"/>
      </w:sdtContent>
    </w:sdt>
    <w:customXmlInsRangeEnd w:id="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47" w:rsidRPr="0096382A" w:rsidRDefault="00071447" w:rsidP="00BF3C0E">
    <w:pPr>
      <w:pStyle w:val="Footer"/>
      <w:tabs>
        <w:tab w:val="right" w:pos="9185"/>
      </w:tabs>
      <w:jc w:val="center"/>
    </w:pPr>
    <w:r>
      <w:tab/>
    </w:r>
    <w:r>
      <w:tab/>
    </w:r>
    <w:customXmlInsRangeStart w:id="17" w:author="ar128" w:date="2018-11-26T14:41:00Z"/>
    <w:sdt>
      <w:sdtPr>
        <w:id w:val="1139306538"/>
        <w:docPartObj>
          <w:docPartGallery w:val="Page Numbers (Bottom of Page)"/>
          <w:docPartUnique/>
        </w:docPartObj>
      </w:sdtPr>
      <w:sdtEndPr/>
      <w:sdtContent>
        <w:customXmlInsRangeEnd w:id="17"/>
        <w:customXmlInsRangeStart w:id="18" w:author="ar128" w:date="2018-11-26T14:41:00Z"/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customXmlInsRangeEnd w:id="18"/>
            <w:customXmlInsRangeStart w:id="19" w:author="ar128" w:date="2018-11-26T14:41:00Z"/>
            <w:sdt>
              <w:sdtPr>
                <w:id w:val="-1831359387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customXmlInsRangeEnd w:id="19"/>
                <w:customXmlInsRangeStart w:id="20" w:author="ar128" w:date="2018-11-26T14:41:00Z"/>
                <w:sdt>
                  <w:sdtPr>
                    <w:id w:val="-259143747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customXmlInsRangeEnd w:id="20"/>
                    <w:r>
                      <w:t xml:space="preserve">  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 xml:space="preserve"> PAGE </w:instrTex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 w:rsidR="009E6C2C">
                      <w:rPr>
                        <w:bCs/>
                        <w:noProof/>
                      </w:rPr>
                      <w:t>1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/ 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</w:rPr>
                      <w:instrText xml:space="preserve"> NUMPAGES  </w:instrTex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 w:rsidR="009E6C2C">
                      <w:rPr>
                        <w:bCs/>
                        <w:noProof/>
                      </w:rPr>
                      <w:t>1</w:t>
                    </w:r>
                    <w:r>
                      <w:rPr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  <w:customXmlInsRangeStart w:id="21" w:author="ar128" w:date="2018-11-26T14:41:00Z"/>
                  </w:sdtContent>
                </w:sdt>
                <w:customXmlInsRangeEnd w:id="21"/>
                <w:customXmlInsRangeStart w:id="22" w:author="ar128" w:date="2018-11-26T14:41:00Z"/>
              </w:sdtContent>
            </w:sdt>
            <w:customXmlInsRangeEnd w:id="22"/>
            <w:customXmlInsRangeStart w:id="23" w:author="ar128" w:date="2018-11-26T14:41:00Z"/>
          </w:sdtContent>
        </w:sdt>
        <w:customXmlInsRangeEnd w:id="23"/>
        <w:customXmlInsRangeStart w:id="24" w:author="ar128" w:date="2018-11-26T14:41:00Z"/>
      </w:sdtContent>
    </w:sdt>
    <w:customXmlInsRange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E63" w:rsidRDefault="00E20E63" w:rsidP="00E37799">
      <w:r>
        <w:separator/>
      </w:r>
    </w:p>
  </w:footnote>
  <w:footnote w:type="continuationSeparator" w:id="0">
    <w:p w:rsidR="00E20E63" w:rsidRDefault="00E20E63" w:rsidP="00E37799">
      <w:r>
        <w:continuationSeparator/>
      </w:r>
    </w:p>
  </w:footnote>
  <w:footnote w:type="continuationNotice" w:id="1">
    <w:p w:rsidR="00E20E63" w:rsidRDefault="00E20E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47" w:rsidRDefault="00071447" w:rsidP="00C658F6">
    <w:pPr>
      <w:pStyle w:val="Heading3"/>
      <w:tabs>
        <w:tab w:val="right" w:pos="9185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9DFD01A" wp14:editId="7A3F5A72">
          <wp:simplePos x="0" y="0"/>
          <wp:positionH relativeFrom="column">
            <wp:posOffset>4942205</wp:posOffset>
          </wp:positionH>
          <wp:positionV relativeFrom="paragraph">
            <wp:posOffset>-59055</wp:posOffset>
          </wp:positionV>
          <wp:extent cx="906780" cy="105156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yle1"/>
        <w:b/>
        <w:sz w:val="28"/>
        <w:szCs w:val="28"/>
      </w:rPr>
      <w:t>ERGON ENERGY QUEENSLAND PTY LTD</w:t>
    </w:r>
  </w:p>
  <w:p w:rsidR="00071447" w:rsidRPr="008211D3" w:rsidRDefault="00071447" w:rsidP="00BF3C0E">
    <w:pPr>
      <w:pStyle w:val="Heading3"/>
      <w:tabs>
        <w:tab w:val="right" w:pos="9185"/>
      </w:tabs>
      <w:spacing w:before="0" w:after="0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04E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B02A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D046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AA38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06F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4CE2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5DC09A4"/>
    <w:multiLevelType w:val="hybridMultilevel"/>
    <w:tmpl w:val="8A4C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D16D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F10AD9"/>
    <w:multiLevelType w:val="multilevel"/>
    <w:tmpl w:val="773CABD2"/>
    <w:name w:val="qtcrHeadingList3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CDF597F"/>
    <w:multiLevelType w:val="multilevel"/>
    <w:tmpl w:val="68589562"/>
    <w:name w:val="qtcrHeadingList"/>
    <w:lvl w:ilvl="0">
      <w:start w:val="1"/>
      <w:numFmt w:val="decimal"/>
      <w:lvlText w:val="%1"/>
      <w:lvlJc w:val="left"/>
      <w:pPr>
        <w:tabs>
          <w:tab w:val="num" w:pos="284"/>
        </w:tabs>
        <w:ind w:left="743" w:hanging="74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43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743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3"/>
        </w:tabs>
        <w:ind w:left="24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3"/>
        </w:tabs>
        <w:ind w:left="29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83"/>
        </w:tabs>
        <w:ind w:left="34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3"/>
        </w:tabs>
        <w:ind w:left="39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63"/>
        </w:tabs>
        <w:ind w:left="44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83"/>
        </w:tabs>
        <w:ind w:left="5063" w:hanging="1440"/>
      </w:pPr>
      <w:rPr>
        <w:rFonts w:hint="default"/>
      </w:rPr>
    </w:lvl>
  </w:abstractNum>
  <w:abstractNum w:abstractNumId="10" w15:restartNumberingAfterBreak="0">
    <w:nsid w:val="1DCE25DA"/>
    <w:multiLevelType w:val="hybridMultilevel"/>
    <w:tmpl w:val="931AB99A"/>
    <w:lvl w:ilvl="0" w:tplc="FFFFFFFF">
      <w:start w:val="1"/>
      <w:numFmt w:val="bullet"/>
      <w:pStyle w:val="Table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B1562"/>
    <w:multiLevelType w:val="hybridMultilevel"/>
    <w:tmpl w:val="5930FDC6"/>
    <w:lvl w:ilvl="0" w:tplc="F97E0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55FE9"/>
    <w:multiLevelType w:val="hybridMultilevel"/>
    <w:tmpl w:val="B3429752"/>
    <w:lvl w:ilvl="0" w:tplc="3C9A5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62330"/>
    <w:multiLevelType w:val="hybridMultilevel"/>
    <w:tmpl w:val="0436DFB4"/>
    <w:lvl w:ilvl="0" w:tplc="68A84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6E45"/>
    <w:multiLevelType w:val="multilevel"/>
    <w:tmpl w:val="0C09001D"/>
    <w:styleLink w:val="LongReportHeading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96389B"/>
    <w:multiLevelType w:val="hybridMultilevel"/>
    <w:tmpl w:val="B11AB2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41C55D9"/>
    <w:multiLevelType w:val="hybridMultilevel"/>
    <w:tmpl w:val="6C00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3053"/>
    <w:multiLevelType w:val="hybridMultilevel"/>
    <w:tmpl w:val="E5441F28"/>
    <w:lvl w:ilvl="0" w:tplc="F47616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7C1960"/>
    <w:multiLevelType w:val="multilevel"/>
    <w:tmpl w:val="0409001D"/>
    <w:name w:val="qtcrHeadingList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B76C56"/>
    <w:multiLevelType w:val="multilevel"/>
    <w:tmpl w:val="0C09001D"/>
    <w:styleLink w:val="ListStyle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092FA7"/>
    <w:multiLevelType w:val="multilevel"/>
    <w:tmpl w:val="56F8E5E8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284"/>
        </w:tabs>
        <w:ind w:left="567" w:hanging="283"/>
      </w:pPr>
      <w:rPr>
        <w:rFonts w:ascii="Garamond" w:hAnsi="Garamond" w:hint="default"/>
      </w:rPr>
    </w:lvl>
    <w:lvl w:ilvl="2">
      <w:start w:val="1"/>
      <w:numFmt w:val="lowerRoman"/>
      <w:pStyle w:val="List3"/>
      <w:lvlText w:val="%3."/>
      <w:lvlJc w:val="left"/>
      <w:pPr>
        <w:tabs>
          <w:tab w:val="num" w:pos="284"/>
        </w:tabs>
        <w:ind w:left="851" w:hanging="284"/>
      </w:pPr>
      <w:rPr>
        <w:rFonts w:ascii="Garamond" w:hAnsi="Garamond" w:hint="default"/>
      </w:rPr>
    </w:lvl>
    <w:lvl w:ilvl="3">
      <w:start w:val="1"/>
      <w:numFmt w:val="decimal"/>
      <w:lvlText w:val="(%4)"/>
      <w:lvlJc w:val="left"/>
      <w:pPr>
        <w:tabs>
          <w:tab w:val="num" w:pos="4734"/>
        </w:tabs>
        <w:ind w:left="47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94"/>
        </w:tabs>
        <w:ind w:left="50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54"/>
        </w:tabs>
        <w:ind w:left="54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34"/>
        </w:tabs>
        <w:ind w:left="6534" w:hanging="360"/>
      </w:pPr>
      <w:rPr>
        <w:rFonts w:hint="default"/>
      </w:rPr>
    </w:lvl>
  </w:abstractNum>
  <w:abstractNum w:abstractNumId="21" w15:restartNumberingAfterBreak="0">
    <w:nsid w:val="3EEE7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1CA2598"/>
    <w:multiLevelType w:val="multilevel"/>
    <w:tmpl w:val="C3FC1D80"/>
    <w:name w:val="qtcrHeadingList4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C9C3C69"/>
    <w:multiLevelType w:val="hybridMultilevel"/>
    <w:tmpl w:val="9C2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6650D"/>
    <w:multiLevelType w:val="hybridMultilevel"/>
    <w:tmpl w:val="EA06A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76966"/>
    <w:multiLevelType w:val="hybridMultilevel"/>
    <w:tmpl w:val="7DC45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B4F6C"/>
    <w:multiLevelType w:val="multilevel"/>
    <w:tmpl w:val="54FE2F86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851" w:hanging="567"/>
      </w:pPr>
      <w:rPr>
        <w:rFonts w:ascii="Garamond" w:hAnsi="Garamond" w:hint="default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284"/>
        </w:tabs>
        <w:ind w:left="851" w:hanging="284"/>
      </w:pPr>
      <w:rPr>
        <w:rFonts w:ascii="Garamond" w:hAnsi="Garamond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1418" w:hanging="284"/>
      </w:pPr>
      <w:rPr>
        <w:rFonts w:ascii="Garamond" w:hAnsi="Garamond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hint="default"/>
      </w:rPr>
    </w:lvl>
  </w:abstractNum>
  <w:abstractNum w:abstractNumId="27" w15:restartNumberingAfterBreak="0">
    <w:nsid w:val="51CD76CD"/>
    <w:multiLevelType w:val="multilevel"/>
    <w:tmpl w:val="0409001D"/>
    <w:name w:val="qtcrHeadingList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3DF5B11"/>
    <w:multiLevelType w:val="multilevel"/>
    <w:tmpl w:val="0409001D"/>
    <w:name w:val="qtcrHeadingList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54A3814"/>
    <w:multiLevelType w:val="multilevel"/>
    <w:tmpl w:val="0C09001D"/>
    <w:name w:val="qtcrHeading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6983F3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646D03DC"/>
    <w:multiLevelType w:val="hybridMultilevel"/>
    <w:tmpl w:val="7C2E5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A694F"/>
    <w:multiLevelType w:val="hybridMultilevel"/>
    <w:tmpl w:val="48EA9F22"/>
    <w:lvl w:ilvl="0" w:tplc="CF22094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C6536"/>
    <w:multiLevelType w:val="multilevel"/>
    <w:tmpl w:val="0C09001D"/>
    <w:styleLink w:val="ShortReportHeading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893A8B"/>
    <w:multiLevelType w:val="hybridMultilevel"/>
    <w:tmpl w:val="626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B1892"/>
    <w:multiLevelType w:val="multilevel"/>
    <w:tmpl w:val="0409001D"/>
    <w:name w:val="qtcrHeadingList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A6152E4"/>
    <w:multiLevelType w:val="hybridMultilevel"/>
    <w:tmpl w:val="8E7CA102"/>
    <w:lvl w:ilvl="0" w:tplc="9E5E2C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459F1"/>
    <w:multiLevelType w:val="multilevel"/>
    <w:tmpl w:val="41A83B62"/>
    <w:lvl w:ilvl="0">
      <w:start w:val="1"/>
      <w:numFmt w:val="decimal"/>
      <w:lvlText w:val="%1"/>
      <w:lvlJc w:val="left"/>
      <w:pPr>
        <w:tabs>
          <w:tab w:val="num" w:pos="743"/>
        </w:tabs>
        <w:ind w:left="743" w:hanging="74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43"/>
        </w:tabs>
        <w:ind w:left="743" w:hanging="743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43"/>
        </w:tabs>
        <w:ind w:left="743" w:hanging="743"/>
      </w:pPr>
      <w:rPr>
        <w:rFonts w:hint="default"/>
      </w:rPr>
    </w:lvl>
    <w:lvl w:ilvl="3">
      <w:start w:val="1"/>
      <w:numFmt w:val="decimal"/>
      <w:pStyle w:val="ListBulle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D2201DA"/>
    <w:multiLevelType w:val="multilevel"/>
    <w:tmpl w:val="0C09001D"/>
    <w:styleLink w:val="ListBullet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8477B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45953D1"/>
    <w:multiLevelType w:val="hybridMultilevel"/>
    <w:tmpl w:val="73B67C5E"/>
    <w:lvl w:ilvl="0" w:tplc="9E5E2C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CF838">
      <w:numFmt w:val="bullet"/>
      <w:lvlText w:val="•"/>
      <w:lvlJc w:val="left"/>
      <w:pPr>
        <w:ind w:left="3240" w:hanging="720"/>
      </w:pPr>
      <w:rPr>
        <w:rFonts w:ascii="Arial" w:eastAsia="Times New Roman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13BBA"/>
    <w:multiLevelType w:val="multilevel"/>
    <w:tmpl w:val="E2906588"/>
    <w:name w:val="R Heading List4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284"/>
        </w:tabs>
        <w:ind w:left="792" w:hanging="79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E456A53"/>
    <w:multiLevelType w:val="hybridMultilevel"/>
    <w:tmpl w:val="9384C8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0"/>
  </w:num>
  <w:num w:numId="9">
    <w:abstractNumId w:val="39"/>
  </w:num>
  <w:num w:numId="10">
    <w:abstractNumId w:val="21"/>
  </w:num>
  <w:num w:numId="11">
    <w:abstractNumId w:val="38"/>
  </w:num>
  <w:num w:numId="12">
    <w:abstractNumId w:val="19"/>
  </w:num>
  <w:num w:numId="13">
    <w:abstractNumId w:val="14"/>
  </w:num>
  <w:num w:numId="14">
    <w:abstractNumId w:val="33"/>
  </w:num>
  <w:num w:numId="15">
    <w:abstractNumId w:val="10"/>
  </w:num>
  <w:num w:numId="16">
    <w:abstractNumId w:val="20"/>
  </w:num>
  <w:num w:numId="17">
    <w:abstractNumId w:val="26"/>
  </w:num>
  <w:num w:numId="18">
    <w:abstractNumId w:val="20"/>
  </w:num>
  <w:num w:numId="19">
    <w:abstractNumId w:val="20"/>
  </w:num>
  <w:num w:numId="20">
    <w:abstractNumId w:val="20"/>
  </w:num>
  <w:num w:numId="21">
    <w:abstractNumId w:val="26"/>
  </w:num>
  <w:num w:numId="22">
    <w:abstractNumId w:val="26"/>
  </w:num>
  <w:num w:numId="23">
    <w:abstractNumId w:val="26"/>
  </w:num>
  <w:num w:numId="24">
    <w:abstractNumId w:val="20"/>
  </w:num>
  <w:num w:numId="25">
    <w:abstractNumId w:val="20"/>
  </w:num>
  <w:num w:numId="26">
    <w:abstractNumId w:val="20"/>
  </w:num>
  <w:num w:numId="27">
    <w:abstractNumId w:val="26"/>
  </w:num>
  <w:num w:numId="28">
    <w:abstractNumId w:val="26"/>
  </w:num>
  <w:num w:numId="29">
    <w:abstractNumId w:val="26"/>
  </w:num>
  <w:num w:numId="30">
    <w:abstractNumId w:val="7"/>
  </w:num>
  <w:num w:numId="31">
    <w:abstractNumId w:val="24"/>
  </w:num>
  <w:num w:numId="32">
    <w:abstractNumId w:val="40"/>
  </w:num>
  <w:num w:numId="33">
    <w:abstractNumId w:val="25"/>
  </w:num>
  <w:num w:numId="34">
    <w:abstractNumId w:val="36"/>
  </w:num>
  <w:num w:numId="35">
    <w:abstractNumId w:val="32"/>
  </w:num>
  <w:num w:numId="36">
    <w:abstractNumId w:val="31"/>
  </w:num>
  <w:num w:numId="37">
    <w:abstractNumId w:val="12"/>
  </w:num>
  <w:num w:numId="38">
    <w:abstractNumId w:val="13"/>
  </w:num>
  <w:num w:numId="39">
    <w:abstractNumId w:val="34"/>
  </w:num>
  <w:num w:numId="40">
    <w:abstractNumId w:val="16"/>
  </w:num>
  <w:num w:numId="41">
    <w:abstractNumId w:val="11"/>
  </w:num>
  <w:num w:numId="42">
    <w:abstractNumId w:val="17"/>
  </w:num>
  <w:num w:numId="43">
    <w:abstractNumId w:val="6"/>
  </w:num>
  <w:num w:numId="44">
    <w:abstractNumId w:val="15"/>
  </w:num>
  <w:num w:numId="45">
    <w:abstractNumId w:val="42"/>
  </w:num>
  <w:num w:numId="46">
    <w:abstractNumId w:val="2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llian Vanderstoep">
    <w15:presenceInfo w15:providerId="AD" w15:userId="S::jillian.vanderstoep@energyq.com.au::bdeed0b0-e0bd-4668-b461-44e4866cbe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DF"/>
    <w:rsid w:val="000028C9"/>
    <w:rsid w:val="0000763B"/>
    <w:rsid w:val="00007D6F"/>
    <w:rsid w:val="00011AE9"/>
    <w:rsid w:val="000157C3"/>
    <w:rsid w:val="000238C8"/>
    <w:rsid w:val="00031736"/>
    <w:rsid w:val="00035D68"/>
    <w:rsid w:val="00050B44"/>
    <w:rsid w:val="00054E51"/>
    <w:rsid w:val="000550AB"/>
    <w:rsid w:val="00067B8C"/>
    <w:rsid w:val="00070253"/>
    <w:rsid w:val="00071447"/>
    <w:rsid w:val="00076E66"/>
    <w:rsid w:val="00080239"/>
    <w:rsid w:val="00080B97"/>
    <w:rsid w:val="00084266"/>
    <w:rsid w:val="000873E8"/>
    <w:rsid w:val="00087AA8"/>
    <w:rsid w:val="000928C1"/>
    <w:rsid w:val="0009463B"/>
    <w:rsid w:val="000A3683"/>
    <w:rsid w:val="000B004E"/>
    <w:rsid w:val="000B7DDE"/>
    <w:rsid w:val="000C5D74"/>
    <w:rsid w:val="000C6BC0"/>
    <w:rsid w:val="000D06DF"/>
    <w:rsid w:val="000D0783"/>
    <w:rsid w:val="000D3F15"/>
    <w:rsid w:val="000E4FAA"/>
    <w:rsid w:val="000F2DCD"/>
    <w:rsid w:val="000F4E0B"/>
    <w:rsid w:val="000F6225"/>
    <w:rsid w:val="000F69E8"/>
    <w:rsid w:val="00100B2C"/>
    <w:rsid w:val="00115CD6"/>
    <w:rsid w:val="0012792E"/>
    <w:rsid w:val="00134938"/>
    <w:rsid w:val="00136AB9"/>
    <w:rsid w:val="00136DB6"/>
    <w:rsid w:val="00143E53"/>
    <w:rsid w:val="001451A3"/>
    <w:rsid w:val="00152775"/>
    <w:rsid w:val="001531DD"/>
    <w:rsid w:val="00154C81"/>
    <w:rsid w:val="001552DF"/>
    <w:rsid w:val="00162BE7"/>
    <w:rsid w:val="00164CDA"/>
    <w:rsid w:val="001814DD"/>
    <w:rsid w:val="00183AF4"/>
    <w:rsid w:val="0018413F"/>
    <w:rsid w:val="001957B4"/>
    <w:rsid w:val="001965FF"/>
    <w:rsid w:val="001A164A"/>
    <w:rsid w:val="001A364C"/>
    <w:rsid w:val="001C423F"/>
    <w:rsid w:val="001E69C3"/>
    <w:rsid w:val="0020508C"/>
    <w:rsid w:val="002102EE"/>
    <w:rsid w:val="002178FA"/>
    <w:rsid w:val="00230A4A"/>
    <w:rsid w:val="002326CB"/>
    <w:rsid w:val="00232F0E"/>
    <w:rsid w:val="00234356"/>
    <w:rsid w:val="00242D79"/>
    <w:rsid w:val="00255742"/>
    <w:rsid w:val="0027097D"/>
    <w:rsid w:val="00276663"/>
    <w:rsid w:val="00283D05"/>
    <w:rsid w:val="0029241F"/>
    <w:rsid w:val="002925E3"/>
    <w:rsid w:val="00295205"/>
    <w:rsid w:val="00295881"/>
    <w:rsid w:val="002A2B2D"/>
    <w:rsid w:val="002A2B76"/>
    <w:rsid w:val="002A3D36"/>
    <w:rsid w:val="002B3866"/>
    <w:rsid w:val="002B7278"/>
    <w:rsid w:val="002C7049"/>
    <w:rsid w:val="002D0289"/>
    <w:rsid w:val="002D0A75"/>
    <w:rsid w:val="002D2BAF"/>
    <w:rsid w:val="002D4670"/>
    <w:rsid w:val="002D5A3A"/>
    <w:rsid w:val="002E0A0F"/>
    <w:rsid w:val="002E5C49"/>
    <w:rsid w:val="002F280A"/>
    <w:rsid w:val="002F55C0"/>
    <w:rsid w:val="00303BAF"/>
    <w:rsid w:val="00305607"/>
    <w:rsid w:val="003068F8"/>
    <w:rsid w:val="0031657A"/>
    <w:rsid w:val="00321DE1"/>
    <w:rsid w:val="00322D68"/>
    <w:rsid w:val="00331400"/>
    <w:rsid w:val="0033496B"/>
    <w:rsid w:val="00335238"/>
    <w:rsid w:val="00340A6F"/>
    <w:rsid w:val="0034660A"/>
    <w:rsid w:val="00357ACC"/>
    <w:rsid w:val="003616E6"/>
    <w:rsid w:val="0036764B"/>
    <w:rsid w:val="00371555"/>
    <w:rsid w:val="00372CFA"/>
    <w:rsid w:val="00382E7E"/>
    <w:rsid w:val="00384A9B"/>
    <w:rsid w:val="00385C99"/>
    <w:rsid w:val="00387679"/>
    <w:rsid w:val="00392DFE"/>
    <w:rsid w:val="003937D0"/>
    <w:rsid w:val="003952EB"/>
    <w:rsid w:val="003B2B55"/>
    <w:rsid w:val="003B575A"/>
    <w:rsid w:val="003B5D70"/>
    <w:rsid w:val="003B76E8"/>
    <w:rsid w:val="003C1B31"/>
    <w:rsid w:val="003C3D45"/>
    <w:rsid w:val="003C5FCF"/>
    <w:rsid w:val="003C72E7"/>
    <w:rsid w:val="003D6D98"/>
    <w:rsid w:val="003E0A0E"/>
    <w:rsid w:val="003E0CF9"/>
    <w:rsid w:val="003E12D4"/>
    <w:rsid w:val="003E18DD"/>
    <w:rsid w:val="003E35BC"/>
    <w:rsid w:val="003E4302"/>
    <w:rsid w:val="003E7A1F"/>
    <w:rsid w:val="003E7DAD"/>
    <w:rsid w:val="003F1C35"/>
    <w:rsid w:val="003F711F"/>
    <w:rsid w:val="004006C3"/>
    <w:rsid w:val="00410102"/>
    <w:rsid w:val="00422EE8"/>
    <w:rsid w:val="00423554"/>
    <w:rsid w:val="00427C03"/>
    <w:rsid w:val="00436253"/>
    <w:rsid w:val="00444777"/>
    <w:rsid w:val="00447677"/>
    <w:rsid w:val="00447D39"/>
    <w:rsid w:val="0045075F"/>
    <w:rsid w:val="00460057"/>
    <w:rsid w:val="004734D8"/>
    <w:rsid w:val="00474E1A"/>
    <w:rsid w:val="0047539C"/>
    <w:rsid w:val="00477227"/>
    <w:rsid w:val="00481991"/>
    <w:rsid w:val="004832DB"/>
    <w:rsid w:val="00487626"/>
    <w:rsid w:val="004912DE"/>
    <w:rsid w:val="004954AB"/>
    <w:rsid w:val="004B1311"/>
    <w:rsid w:val="004B22CD"/>
    <w:rsid w:val="004B39CB"/>
    <w:rsid w:val="004B4762"/>
    <w:rsid w:val="004C26A9"/>
    <w:rsid w:val="004C5521"/>
    <w:rsid w:val="004D1BF5"/>
    <w:rsid w:val="004D551A"/>
    <w:rsid w:val="004E02C1"/>
    <w:rsid w:val="004E09C1"/>
    <w:rsid w:val="004F28FD"/>
    <w:rsid w:val="004F5135"/>
    <w:rsid w:val="004F6A3B"/>
    <w:rsid w:val="005071CE"/>
    <w:rsid w:val="00507A75"/>
    <w:rsid w:val="00514C26"/>
    <w:rsid w:val="00545499"/>
    <w:rsid w:val="00551EB1"/>
    <w:rsid w:val="0055507F"/>
    <w:rsid w:val="00560B1F"/>
    <w:rsid w:val="00564268"/>
    <w:rsid w:val="00566965"/>
    <w:rsid w:val="00590B23"/>
    <w:rsid w:val="00594AAD"/>
    <w:rsid w:val="005A6B86"/>
    <w:rsid w:val="005B73C2"/>
    <w:rsid w:val="005C5E1F"/>
    <w:rsid w:val="005C6E91"/>
    <w:rsid w:val="005C7162"/>
    <w:rsid w:val="005D1AE1"/>
    <w:rsid w:val="005D50F2"/>
    <w:rsid w:val="005E346B"/>
    <w:rsid w:val="005E42EF"/>
    <w:rsid w:val="005E4D0B"/>
    <w:rsid w:val="005F0D3E"/>
    <w:rsid w:val="005F2269"/>
    <w:rsid w:val="005F7549"/>
    <w:rsid w:val="00602004"/>
    <w:rsid w:val="00610CF6"/>
    <w:rsid w:val="00612F36"/>
    <w:rsid w:val="0062036E"/>
    <w:rsid w:val="0062193A"/>
    <w:rsid w:val="00622815"/>
    <w:rsid w:val="00627939"/>
    <w:rsid w:val="006354D1"/>
    <w:rsid w:val="006364CE"/>
    <w:rsid w:val="00656FEB"/>
    <w:rsid w:val="006620E0"/>
    <w:rsid w:val="00670371"/>
    <w:rsid w:val="006708F8"/>
    <w:rsid w:val="00672FCE"/>
    <w:rsid w:val="006826AA"/>
    <w:rsid w:val="00687DA7"/>
    <w:rsid w:val="006901F0"/>
    <w:rsid w:val="0069110A"/>
    <w:rsid w:val="006A5AE5"/>
    <w:rsid w:val="006B25AD"/>
    <w:rsid w:val="006B45CB"/>
    <w:rsid w:val="006C3779"/>
    <w:rsid w:val="006E3C9F"/>
    <w:rsid w:val="006F0D15"/>
    <w:rsid w:val="006F366A"/>
    <w:rsid w:val="006F3C58"/>
    <w:rsid w:val="006F68AC"/>
    <w:rsid w:val="0070426B"/>
    <w:rsid w:val="00707EE3"/>
    <w:rsid w:val="00722791"/>
    <w:rsid w:val="007262A3"/>
    <w:rsid w:val="00735870"/>
    <w:rsid w:val="00740149"/>
    <w:rsid w:val="007424EE"/>
    <w:rsid w:val="00744870"/>
    <w:rsid w:val="00751A4E"/>
    <w:rsid w:val="007645A1"/>
    <w:rsid w:val="0076559B"/>
    <w:rsid w:val="00773A3E"/>
    <w:rsid w:val="007864FB"/>
    <w:rsid w:val="00786CCA"/>
    <w:rsid w:val="0079394A"/>
    <w:rsid w:val="007A298B"/>
    <w:rsid w:val="007A50FC"/>
    <w:rsid w:val="007B3C37"/>
    <w:rsid w:val="007B673E"/>
    <w:rsid w:val="007B77D7"/>
    <w:rsid w:val="007C3B0A"/>
    <w:rsid w:val="007C3E86"/>
    <w:rsid w:val="007C6B9F"/>
    <w:rsid w:val="007D1214"/>
    <w:rsid w:val="007E6CFB"/>
    <w:rsid w:val="007F05A1"/>
    <w:rsid w:val="008103AF"/>
    <w:rsid w:val="00816FC7"/>
    <w:rsid w:val="00820198"/>
    <w:rsid w:val="008211D3"/>
    <w:rsid w:val="00832837"/>
    <w:rsid w:val="00834FF8"/>
    <w:rsid w:val="00842094"/>
    <w:rsid w:val="008436E4"/>
    <w:rsid w:val="00847D3E"/>
    <w:rsid w:val="00866E60"/>
    <w:rsid w:val="0088363E"/>
    <w:rsid w:val="0088532D"/>
    <w:rsid w:val="008A15BB"/>
    <w:rsid w:val="008A2778"/>
    <w:rsid w:val="008A2B9A"/>
    <w:rsid w:val="008A3B48"/>
    <w:rsid w:val="008A48D7"/>
    <w:rsid w:val="008B2A22"/>
    <w:rsid w:val="008B2B30"/>
    <w:rsid w:val="008B4092"/>
    <w:rsid w:val="008C1722"/>
    <w:rsid w:val="008C4160"/>
    <w:rsid w:val="008D4282"/>
    <w:rsid w:val="008D5F5F"/>
    <w:rsid w:val="008D6DB8"/>
    <w:rsid w:val="008E4C76"/>
    <w:rsid w:val="008F136B"/>
    <w:rsid w:val="008F5C42"/>
    <w:rsid w:val="008F7C03"/>
    <w:rsid w:val="00904D5C"/>
    <w:rsid w:val="00905B44"/>
    <w:rsid w:val="00910F54"/>
    <w:rsid w:val="00917CD2"/>
    <w:rsid w:val="00943B95"/>
    <w:rsid w:val="00946F7F"/>
    <w:rsid w:val="0095025C"/>
    <w:rsid w:val="00950499"/>
    <w:rsid w:val="00950BBA"/>
    <w:rsid w:val="00950E75"/>
    <w:rsid w:val="0096305C"/>
    <w:rsid w:val="0096382A"/>
    <w:rsid w:val="00965B36"/>
    <w:rsid w:val="0096738D"/>
    <w:rsid w:val="0097100D"/>
    <w:rsid w:val="00971336"/>
    <w:rsid w:val="0097242B"/>
    <w:rsid w:val="00980C7F"/>
    <w:rsid w:val="0098461F"/>
    <w:rsid w:val="009850A6"/>
    <w:rsid w:val="00991AE7"/>
    <w:rsid w:val="0099243B"/>
    <w:rsid w:val="00992475"/>
    <w:rsid w:val="00995687"/>
    <w:rsid w:val="009A2688"/>
    <w:rsid w:val="009A68C3"/>
    <w:rsid w:val="009B4BE5"/>
    <w:rsid w:val="009B65AF"/>
    <w:rsid w:val="009B715C"/>
    <w:rsid w:val="009C4139"/>
    <w:rsid w:val="009C6503"/>
    <w:rsid w:val="009D204D"/>
    <w:rsid w:val="009D433E"/>
    <w:rsid w:val="009D6A69"/>
    <w:rsid w:val="009E6C2C"/>
    <w:rsid w:val="009F0D96"/>
    <w:rsid w:val="00A00913"/>
    <w:rsid w:val="00A04C56"/>
    <w:rsid w:val="00A17C5F"/>
    <w:rsid w:val="00A20F40"/>
    <w:rsid w:val="00A24674"/>
    <w:rsid w:val="00A272C3"/>
    <w:rsid w:val="00A30FF8"/>
    <w:rsid w:val="00A5768C"/>
    <w:rsid w:val="00A70C8F"/>
    <w:rsid w:val="00A7222B"/>
    <w:rsid w:val="00A73115"/>
    <w:rsid w:val="00A73EA7"/>
    <w:rsid w:val="00A75928"/>
    <w:rsid w:val="00A827DC"/>
    <w:rsid w:val="00A91AE4"/>
    <w:rsid w:val="00AA235B"/>
    <w:rsid w:val="00AA35AB"/>
    <w:rsid w:val="00AA3B54"/>
    <w:rsid w:val="00AA5199"/>
    <w:rsid w:val="00AB15AA"/>
    <w:rsid w:val="00AB38C6"/>
    <w:rsid w:val="00AB3DF0"/>
    <w:rsid w:val="00AC16D7"/>
    <w:rsid w:val="00AC538F"/>
    <w:rsid w:val="00AC70FF"/>
    <w:rsid w:val="00AD1979"/>
    <w:rsid w:val="00AD744D"/>
    <w:rsid w:val="00AF024B"/>
    <w:rsid w:val="00AF2515"/>
    <w:rsid w:val="00B0608A"/>
    <w:rsid w:val="00B07102"/>
    <w:rsid w:val="00B10D45"/>
    <w:rsid w:val="00B13347"/>
    <w:rsid w:val="00B13FF3"/>
    <w:rsid w:val="00B14E07"/>
    <w:rsid w:val="00B17B4B"/>
    <w:rsid w:val="00B2081D"/>
    <w:rsid w:val="00B257D7"/>
    <w:rsid w:val="00B26550"/>
    <w:rsid w:val="00B34F10"/>
    <w:rsid w:val="00B36F4C"/>
    <w:rsid w:val="00B37FC4"/>
    <w:rsid w:val="00B460D9"/>
    <w:rsid w:val="00B47286"/>
    <w:rsid w:val="00B47CE5"/>
    <w:rsid w:val="00B540A8"/>
    <w:rsid w:val="00B56AA0"/>
    <w:rsid w:val="00B66DC1"/>
    <w:rsid w:val="00B67B79"/>
    <w:rsid w:val="00B71595"/>
    <w:rsid w:val="00B71BFD"/>
    <w:rsid w:val="00B82F18"/>
    <w:rsid w:val="00B85199"/>
    <w:rsid w:val="00BA37AE"/>
    <w:rsid w:val="00BA3F6A"/>
    <w:rsid w:val="00BA5FB5"/>
    <w:rsid w:val="00BA7C24"/>
    <w:rsid w:val="00BB455C"/>
    <w:rsid w:val="00BB6502"/>
    <w:rsid w:val="00BB7615"/>
    <w:rsid w:val="00BD0ABD"/>
    <w:rsid w:val="00BD1DA5"/>
    <w:rsid w:val="00BD3C7A"/>
    <w:rsid w:val="00BD4302"/>
    <w:rsid w:val="00BE2D7D"/>
    <w:rsid w:val="00BF3C0E"/>
    <w:rsid w:val="00BF7F08"/>
    <w:rsid w:val="00C1608B"/>
    <w:rsid w:val="00C23AC1"/>
    <w:rsid w:val="00C25CE8"/>
    <w:rsid w:val="00C3299C"/>
    <w:rsid w:val="00C3732D"/>
    <w:rsid w:val="00C40863"/>
    <w:rsid w:val="00C4286F"/>
    <w:rsid w:val="00C43FA2"/>
    <w:rsid w:val="00C47718"/>
    <w:rsid w:val="00C53FE7"/>
    <w:rsid w:val="00C57F9F"/>
    <w:rsid w:val="00C62A79"/>
    <w:rsid w:val="00C64253"/>
    <w:rsid w:val="00C658F6"/>
    <w:rsid w:val="00C74C81"/>
    <w:rsid w:val="00C83846"/>
    <w:rsid w:val="00C8509F"/>
    <w:rsid w:val="00C854C7"/>
    <w:rsid w:val="00C93B02"/>
    <w:rsid w:val="00C94C24"/>
    <w:rsid w:val="00CC05AE"/>
    <w:rsid w:val="00CC2D26"/>
    <w:rsid w:val="00CC5B72"/>
    <w:rsid w:val="00CD4029"/>
    <w:rsid w:val="00CD5D23"/>
    <w:rsid w:val="00CE1BDC"/>
    <w:rsid w:val="00CF14A7"/>
    <w:rsid w:val="00CF39CF"/>
    <w:rsid w:val="00CF6D71"/>
    <w:rsid w:val="00CF7BEA"/>
    <w:rsid w:val="00D00E21"/>
    <w:rsid w:val="00D0375C"/>
    <w:rsid w:val="00D16BC4"/>
    <w:rsid w:val="00D24353"/>
    <w:rsid w:val="00D27B81"/>
    <w:rsid w:val="00D36950"/>
    <w:rsid w:val="00D370FF"/>
    <w:rsid w:val="00D41630"/>
    <w:rsid w:val="00D47620"/>
    <w:rsid w:val="00D47AD6"/>
    <w:rsid w:val="00D47C2D"/>
    <w:rsid w:val="00D5207A"/>
    <w:rsid w:val="00D56F33"/>
    <w:rsid w:val="00D64531"/>
    <w:rsid w:val="00D70318"/>
    <w:rsid w:val="00D712A0"/>
    <w:rsid w:val="00D77839"/>
    <w:rsid w:val="00D83AA7"/>
    <w:rsid w:val="00D84FD6"/>
    <w:rsid w:val="00D92A22"/>
    <w:rsid w:val="00D93411"/>
    <w:rsid w:val="00DA300F"/>
    <w:rsid w:val="00DA45AD"/>
    <w:rsid w:val="00DA7E09"/>
    <w:rsid w:val="00DB2FE1"/>
    <w:rsid w:val="00DB40A5"/>
    <w:rsid w:val="00DB63BB"/>
    <w:rsid w:val="00DD58A7"/>
    <w:rsid w:val="00DD64EE"/>
    <w:rsid w:val="00DD6F2D"/>
    <w:rsid w:val="00DE47F3"/>
    <w:rsid w:val="00DE6877"/>
    <w:rsid w:val="00DE73E9"/>
    <w:rsid w:val="00DF2B0C"/>
    <w:rsid w:val="00E01C9F"/>
    <w:rsid w:val="00E05598"/>
    <w:rsid w:val="00E20E63"/>
    <w:rsid w:val="00E3544B"/>
    <w:rsid w:val="00E373C2"/>
    <w:rsid w:val="00E37799"/>
    <w:rsid w:val="00E52238"/>
    <w:rsid w:val="00E54DA9"/>
    <w:rsid w:val="00E607E1"/>
    <w:rsid w:val="00E60C2E"/>
    <w:rsid w:val="00E61372"/>
    <w:rsid w:val="00E639C7"/>
    <w:rsid w:val="00E63B92"/>
    <w:rsid w:val="00E64268"/>
    <w:rsid w:val="00E66313"/>
    <w:rsid w:val="00E732FF"/>
    <w:rsid w:val="00E75028"/>
    <w:rsid w:val="00E75AFC"/>
    <w:rsid w:val="00E75EA0"/>
    <w:rsid w:val="00E80FD4"/>
    <w:rsid w:val="00E85AF6"/>
    <w:rsid w:val="00E86B55"/>
    <w:rsid w:val="00E931DB"/>
    <w:rsid w:val="00E94449"/>
    <w:rsid w:val="00EA7EFC"/>
    <w:rsid w:val="00EB49FD"/>
    <w:rsid w:val="00EC5927"/>
    <w:rsid w:val="00ED3CB9"/>
    <w:rsid w:val="00EE18EA"/>
    <w:rsid w:val="00EE1B96"/>
    <w:rsid w:val="00EE3BFE"/>
    <w:rsid w:val="00EE5542"/>
    <w:rsid w:val="00EF261F"/>
    <w:rsid w:val="00F02D04"/>
    <w:rsid w:val="00F16C18"/>
    <w:rsid w:val="00F222F3"/>
    <w:rsid w:val="00F31277"/>
    <w:rsid w:val="00F375DB"/>
    <w:rsid w:val="00F40F4A"/>
    <w:rsid w:val="00F45D7E"/>
    <w:rsid w:val="00F46044"/>
    <w:rsid w:val="00F47289"/>
    <w:rsid w:val="00F47B8E"/>
    <w:rsid w:val="00F5205C"/>
    <w:rsid w:val="00F52FEA"/>
    <w:rsid w:val="00F56E3C"/>
    <w:rsid w:val="00F625CA"/>
    <w:rsid w:val="00F62677"/>
    <w:rsid w:val="00F62BDC"/>
    <w:rsid w:val="00F67064"/>
    <w:rsid w:val="00F67C29"/>
    <w:rsid w:val="00F74436"/>
    <w:rsid w:val="00F93DAF"/>
    <w:rsid w:val="00FA3804"/>
    <w:rsid w:val="00FA45B0"/>
    <w:rsid w:val="00FA614A"/>
    <w:rsid w:val="00FA79BE"/>
    <w:rsid w:val="00FB7552"/>
    <w:rsid w:val="00FC0066"/>
    <w:rsid w:val="00FD29EE"/>
    <w:rsid w:val="00FD57B1"/>
    <w:rsid w:val="00FD70F6"/>
    <w:rsid w:val="00FE4C13"/>
    <w:rsid w:val="00FE5402"/>
    <w:rsid w:val="00FE671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DDCFC6"/>
  <w15:docId w15:val="{60DEAB86-6B0B-4F78-8C32-9D24E893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7799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A7EFC"/>
    <w:pPr>
      <w:spacing w:before="480" w:after="240" w:line="440" w:lineRule="atLeast"/>
      <w:outlineLvl w:val="0"/>
    </w:pPr>
    <w:rPr>
      <w:color w:val="002038"/>
      <w:sz w:val="36"/>
    </w:rPr>
  </w:style>
  <w:style w:type="paragraph" w:styleId="Heading2">
    <w:name w:val="heading 2"/>
    <w:basedOn w:val="Normal"/>
    <w:next w:val="Normal"/>
    <w:link w:val="Heading2Char"/>
    <w:qFormat/>
    <w:rsid w:val="00F375DB"/>
    <w:pPr>
      <w:spacing w:before="240" w:after="120" w:line="340" w:lineRule="atLeas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73A3E"/>
    <w:pPr>
      <w:spacing w:before="240" w:after="160"/>
      <w:outlineLvl w:val="2"/>
    </w:pPr>
    <w:rPr>
      <w:color w:val="4B4B4B"/>
    </w:rPr>
  </w:style>
  <w:style w:type="paragraph" w:styleId="Heading4">
    <w:name w:val="heading 4"/>
    <w:basedOn w:val="Normal"/>
    <w:next w:val="Normal"/>
    <w:qFormat/>
    <w:rsid w:val="0070426B"/>
    <w:pPr>
      <w:spacing w:before="360" w:after="240"/>
      <w:outlineLvl w:val="3"/>
    </w:pPr>
    <w:rPr>
      <w:b/>
      <w:color w:val="4B4B4B"/>
    </w:rPr>
  </w:style>
  <w:style w:type="paragraph" w:styleId="Heading5">
    <w:name w:val="heading 5"/>
    <w:basedOn w:val="Normal"/>
    <w:next w:val="Normal"/>
    <w:qFormat/>
    <w:rsid w:val="0070426B"/>
    <w:pPr>
      <w:spacing w:before="240" w:after="160"/>
      <w:outlineLvl w:val="4"/>
    </w:pPr>
    <w:rPr>
      <w:i/>
      <w:color w:val="4B4B4B"/>
      <w:sz w:val="20"/>
    </w:rPr>
  </w:style>
  <w:style w:type="paragraph" w:styleId="Heading6">
    <w:name w:val="heading 6"/>
    <w:basedOn w:val="Normal"/>
    <w:next w:val="Normal"/>
    <w:semiHidden/>
    <w:qFormat/>
    <w:rsid w:val="00D7783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semiHidden/>
    <w:qFormat/>
    <w:rsid w:val="00D7783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D7783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D77839"/>
    <w:pPr>
      <w:numPr>
        <w:ilvl w:val="8"/>
        <w:numId w:val="8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77839"/>
    <w:pPr>
      <w:tabs>
        <w:tab w:val="center" w:pos="4320"/>
        <w:tab w:val="right" w:pos="8640"/>
      </w:tabs>
      <w:spacing w:line="192" w:lineRule="exact"/>
    </w:pPr>
    <w:rPr>
      <w:color w:val="4B4B4B"/>
      <w:sz w:val="17"/>
    </w:rPr>
  </w:style>
  <w:style w:type="paragraph" w:styleId="Footer">
    <w:name w:val="footer"/>
    <w:basedOn w:val="Normal"/>
    <w:next w:val="Normal"/>
    <w:link w:val="FooterChar"/>
    <w:semiHidden/>
    <w:rsid w:val="00C25CE8"/>
    <w:pPr>
      <w:spacing w:line="200" w:lineRule="atLeast"/>
    </w:pPr>
    <w:rPr>
      <w:b/>
      <w:color w:val="4B4B4B"/>
      <w:sz w:val="16"/>
    </w:rPr>
  </w:style>
  <w:style w:type="numbering" w:styleId="111111">
    <w:name w:val="Outline List 2"/>
    <w:basedOn w:val="NoList"/>
    <w:semiHidden/>
    <w:rsid w:val="00D77839"/>
    <w:pPr>
      <w:numPr>
        <w:numId w:val="9"/>
      </w:numPr>
    </w:pPr>
  </w:style>
  <w:style w:type="numbering" w:styleId="1ai">
    <w:name w:val="Outline List 1"/>
    <w:basedOn w:val="NoList"/>
    <w:semiHidden/>
    <w:rsid w:val="00D77839"/>
    <w:pPr>
      <w:numPr>
        <w:numId w:val="10"/>
      </w:numPr>
    </w:pPr>
  </w:style>
  <w:style w:type="numbering" w:styleId="ArticleSection">
    <w:name w:val="Outline List 3"/>
    <w:basedOn w:val="NoList"/>
    <w:semiHidden/>
    <w:rsid w:val="00D77839"/>
    <w:pPr>
      <w:numPr>
        <w:numId w:val="8"/>
      </w:numPr>
    </w:pPr>
  </w:style>
  <w:style w:type="paragraph" w:styleId="BalloonText">
    <w:name w:val="Balloon Text"/>
    <w:basedOn w:val="Normal"/>
    <w:semiHidden/>
    <w:rsid w:val="00D7783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D77839"/>
    <w:pPr>
      <w:spacing w:after="120"/>
      <w:ind w:left="1440" w:right="1440"/>
    </w:pPr>
  </w:style>
  <w:style w:type="paragraph" w:styleId="BodyText">
    <w:name w:val="Body Text"/>
    <w:basedOn w:val="Normal"/>
    <w:semiHidden/>
    <w:rsid w:val="00D77839"/>
    <w:pPr>
      <w:spacing w:after="120"/>
    </w:pPr>
  </w:style>
  <w:style w:type="paragraph" w:styleId="BodyText2">
    <w:name w:val="Body Text 2"/>
    <w:basedOn w:val="Normal"/>
    <w:semiHidden/>
    <w:rsid w:val="00D77839"/>
    <w:pPr>
      <w:spacing w:after="120" w:line="480" w:lineRule="auto"/>
    </w:pPr>
  </w:style>
  <w:style w:type="paragraph" w:styleId="BodyText3">
    <w:name w:val="Body Text 3"/>
    <w:basedOn w:val="Normal"/>
    <w:semiHidden/>
    <w:rsid w:val="00D7783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77839"/>
    <w:pPr>
      <w:ind w:firstLine="210"/>
    </w:pPr>
  </w:style>
  <w:style w:type="paragraph" w:styleId="BodyTextIndent">
    <w:name w:val="Body Text Indent"/>
    <w:basedOn w:val="Normal"/>
    <w:semiHidden/>
    <w:rsid w:val="00D7783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77839"/>
    <w:pPr>
      <w:ind w:firstLine="210"/>
    </w:pPr>
  </w:style>
  <w:style w:type="paragraph" w:styleId="BodyTextIndent2">
    <w:name w:val="Body Text Indent 2"/>
    <w:basedOn w:val="Normal"/>
    <w:semiHidden/>
    <w:rsid w:val="00D7783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7783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D433E"/>
    <w:pPr>
      <w:spacing w:after="60" w:line="220" w:lineRule="atLeast"/>
    </w:pPr>
    <w:rPr>
      <w:caps/>
      <w:sz w:val="18"/>
    </w:rPr>
  </w:style>
  <w:style w:type="paragraph" w:styleId="Closing">
    <w:name w:val="Closing"/>
    <w:basedOn w:val="Normal"/>
    <w:semiHidden/>
    <w:rsid w:val="00D77839"/>
    <w:pPr>
      <w:ind w:left="4252"/>
    </w:pPr>
  </w:style>
  <w:style w:type="character" w:styleId="CommentReference">
    <w:name w:val="annotation reference"/>
    <w:basedOn w:val="DefaultParagraphFont"/>
    <w:semiHidden/>
    <w:rsid w:val="00D77839"/>
    <w:rPr>
      <w:sz w:val="16"/>
      <w:szCs w:val="16"/>
    </w:rPr>
  </w:style>
  <w:style w:type="paragraph" w:styleId="CommentText">
    <w:name w:val="annotation text"/>
    <w:basedOn w:val="Normal"/>
    <w:semiHidden/>
    <w:rsid w:val="00D778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7839"/>
    <w:rPr>
      <w:b/>
      <w:bCs/>
    </w:rPr>
  </w:style>
  <w:style w:type="paragraph" w:styleId="Date">
    <w:name w:val="Date"/>
    <w:basedOn w:val="Normal"/>
    <w:next w:val="Normal"/>
    <w:semiHidden/>
    <w:rsid w:val="00D77839"/>
  </w:style>
  <w:style w:type="paragraph" w:styleId="DocumentMap">
    <w:name w:val="Document Map"/>
    <w:basedOn w:val="Normal"/>
    <w:semiHidden/>
    <w:rsid w:val="00D778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D77839"/>
  </w:style>
  <w:style w:type="character" w:styleId="EndnoteReference">
    <w:name w:val="endnote reference"/>
    <w:basedOn w:val="DefaultParagraphFont"/>
    <w:semiHidden/>
    <w:rsid w:val="00D77839"/>
    <w:rPr>
      <w:vertAlign w:val="superscript"/>
    </w:rPr>
  </w:style>
  <w:style w:type="paragraph" w:styleId="EndnoteText">
    <w:name w:val="endnote text"/>
    <w:basedOn w:val="Normal"/>
    <w:semiHidden/>
    <w:rsid w:val="00D77839"/>
    <w:rPr>
      <w:sz w:val="20"/>
      <w:szCs w:val="20"/>
    </w:rPr>
  </w:style>
  <w:style w:type="paragraph" w:styleId="EnvelopeAddress">
    <w:name w:val="envelope address"/>
    <w:basedOn w:val="Normal"/>
    <w:semiHidden/>
    <w:rsid w:val="00D7783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D77839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D77839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77839"/>
    <w:rPr>
      <w:vertAlign w:val="superscript"/>
    </w:rPr>
  </w:style>
  <w:style w:type="paragraph" w:styleId="FootnoteText">
    <w:name w:val="footnote text"/>
    <w:basedOn w:val="Normal"/>
    <w:semiHidden/>
    <w:rsid w:val="00E61372"/>
    <w:pPr>
      <w:tabs>
        <w:tab w:val="left" w:pos="284"/>
      </w:tabs>
      <w:spacing w:line="200" w:lineRule="atLeast"/>
      <w:ind w:firstLine="284"/>
    </w:pPr>
    <w:rPr>
      <w:sz w:val="16"/>
      <w:szCs w:val="20"/>
    </w:rPr>
  </w:style>
  <w:style w:type="character" w:styleId="HTMLAcronym">
    <w:name w:val="HTML Acronym"/>
    <w:basedOn w:val="DefaultParagraphFont"/>
    <w:semiHidden/>
    <w:rsid w:val="00D77839"/>
  </w:style>
  <w:style w:type="paragraph" w:styleId="HTMLAddress">
    <w:name w:val="HTML Address"/>
    <w:basedOn w:val="Normal"/>
    <w:semiHidden/>
    <w:rsid w:val="00D77839"/>
    <w:rPr>
      <w:i/>
      <w:iCs/>
    </w:rPr>
  </w:style>
  <w:style w:type="character" w:styleId="HTMLCite">
    <w:name w:val="HTML Cite"/>
    <w:basedOn w:val="DefaultParagraphFont"/>
    <w:semiHidden/>
    <w:rsid w:val="00D77839"/>
    <w:rPr>
      <w:i/>
      <w:iCs/>
    </w:rPr>
  </w:style>
  <w:style w:type="character" w:styleId="HTMLCode">
    <w:name w:val="HTML Code"/>
    <w:basedOn w:val="DefaultParagraphFont"/>
    <w:semiHidden/>
    <w:rsid w:val="00D7783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77839"/>
    <w:rPr>
      <w:i/>
      <w:iCs/>
    </w:rPr>
  </w:style>
  <w:style w:type="character" w:styleId="HTMLKeyboard">
    <w:name w:val="HTML Keyboard"/>
    <w:basedOn w:val="DefaultParagraphFont"/>
    <w:semiHidden/>
    <w:rsid w:val="00D7783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7783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7783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7783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77839"/>
    <w:rPr>
      <w:i/>
      <w:iCs/>
    </w:rPr>
  </w:style>
  <w:style w:type="character" w:styleId="Hyperlink">
    <w:name w:val="Hyperlink"/>
    <w:basedOn w:val="DefaultParagraphFont"/>
    <w:uiPriority w:val="99"/>
    <w:semiHidden/>
    <w:rsid w:val="00D7783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D778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778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778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778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778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778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778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778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778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77839"/>
    <w:rPr>
      <w:b/>
      <w:bCs/>
    </w:rPr>
  </w:style>
  <w:style w:type="character" w:styleId="LineNumber">
    <w:name w:val="line number"/>
    <w:basedOn w:val="DefaultParagraphFont"/>
    <w:semiHidden/>
    <w:rsid w:val="00D77839"/>
  </w:style>
  <w:style w:type="paragraph" w:styleId="List">
    <w:name w:val="List"/>
    <w:basedOn w:val="Normal"/>
    <w:rsid w:val="009D433E"/>
    <w:pPr>
      <w:numPr>
        <w:numId w:val="26"/>
      </w:numPr>
      <w:tabs>
        <w:tab w:val="clear" w:pos="284"/>
        <w:tab w:val="left" w:pos="397"/>
      </w:tabs>
      <w:spacing w:before="80" w:line="300" w:lineRule="atLeast"/>
      <w:ind w:left="397" w:hanging="397"/>
    </w:pPr>
  </w:style>
  <w:style w:type="paragraph" w:styleId="List2">
    <w:name w:val="List 2"/>
    <w:basedOn w:val="Normal"/>
    <w:semiHidden/>
    <w:rsid w:val="009D433E"/>
    <w:pPr>
      <w:numPr>
        <w:ilvl w:val="1"/>
        <w:numId w:val="26"/>
      </w:numPr>
      <w:tabs>
        <w:tab w:val="clear" w:pos="284"/>
        <w:tab w:val="left" w:pos="794"/>
      </w:tabs>
      <w:spacing w:before="80" w:line="300" w:lineRule="atLeast"/>
      <w:ind w:left="794" w:hanging="397"/>
    </w:pPr>
  </w:style>
  <w:style w:type="paragraph" w:styleId="List3">
    <w:name w:val="List 3"/>
    <w:basedOn w:val="Normal"/>
    <w:semiHidden/>
    <w:rsid w:val="009D433E"/>
    <w:pPr>
      <w:numPr>
        <w:ilvl w:val="2"/>
        <w:numId w:val="26"/>
      </w:numPr>
      <w:tabs>
        <w:tab w:val="clear" w:pos="284"/>
        <w:tab w:val="left" w:pos="1191"/>
      </w:tabs>
      <w:spacing w:before="80" w:line="300" w:lineRule="atLeast"/>
      <w:ind w:left="1191" w:hanging="397"/>
    </w:pPr>
  </w:style>
  <w:style w:type="paragraph" w:styleId="List4">
    <w:name w:val="List 4"/>
    <w:basedOn w:val="Normal"/>
    <w:semiHidden/>
    <w:rsid w:val="00D77839"/>
    <w:pPr>
      <w:ind w:left="1132" w:hanging="283"/>
    </w:pPr>
  </w:style>
  <w:style w:type="paragraph" w:styleId="List5">
    <w:name w:val="List 5"/>
    <w:basedOn w:val="Normal"/>
    <w:semiHidden/>
    <w:rsid w:val="00D77839"/>
    <w:pPr>
      <w:ind w:left="1415" w:hanging="283"/>
    </w:pPr>
  </w:style>
  <w:style w:type="paragraph" w:styleId="ListBullet">
    <w:name w:val="List Bullet"/>
    <w:basedOn w:val="Normal"/>
    <w:rsid w:val="009D433E"/>
    <w:pPr>
      <w:numPr>
        <w:numId w:val="29"/>
      </w:numPr>
      <w:tabs>
        <w:tab w:val="clear" w:pos="284"/>
        <w:tab w:val="left" w:pos="397"/>
      </w:tabs>
      <w:spacing w:before="120"/>
      <w:ind w:left="397" w:hanging="397"/>
    </w:pPr>
  </w:style>
  <w:style w:type="paragraph" w:styleId="ListBullet2">
    <w:name w:val="List Bullet 2"/>
    <w:basedOn w:val="Normal"/>
    <w:semiHidden/>
    <w:rsid w:val="009D433E"/>
    <w:pPr>
      <w:numPr>
        <w:ilvl w:val="1"/>
        <w:numId w:val="29"/>
      </w:numPr>
      <w:tabs>
        <w:tab w:val="clear" w:pos="567"/>
        <w:tab w:val="left" w:pos="794"/>
      </w:tabs>
      <w:spacing w:before="80"/>
      <w:ind w:left="794" w:hanging="397"/>
    </w:pPr>
  </w:style>
  <w:style w:type="paragraph" w:styleId="ListBullet3">
    <w:name w:val="List Bullet 3"/>
    <w:basedOn w:val="Normal"/>
    <w:semiHidden/>
    <w:rsid w:val="009D433E"/>
    <w:pPr>
      <w:numPr>
        <w:ilvl w:val="2"/>
        <w:numId w:val="29"/>
      </w:numPr>
      <w:tabs>
        <w:tab w:val="clear" w:pos="284"/>
        <w:tab w:val="left" w:pos="1191"/>
      </w:tabs>
      <w:spacing w:before="80" w:line="300" w:lineRule="atLeast"/>
      <w:ind w:left="1191" w:hanging="397"/>
    </w:pPr>
  </w:style>
  <w:style w:type="paragraph" w:styleId="ListBullet4">
    <w:name w:val="List Bullet 4"/>
    <w:basedOn w:val="Normal"/>
    <w:next w:val="Normal"/>
    <w:semiHidden/>
    <w:rsid w:val="00E54DA9"/>
    <w:pPr>
      <w:numPr>
        <w:ilvl w:val="3"/>
        <w:numId w:val="1"/>
      </w:numPr>
      <w:tabs>
        <w:tab w:val="num" w:pos="360"/>
      </w:tabs>
      <w:spacing w:after="60"/>
    </w:pPr>
  </w:style>
  <w:style w:type="paragraph" w:styleId="ListBullet5">
    <w:name w:val="List Bullet 5"/>
    <w:basedOn w:val="Normal"/>
    <w:semiHidden/>
    <w:rsid w:val="00D77839"/>
    <w:pPr>
      <w:numPr>
        <w:numId w:val="2"/>
      </w:numPr>
    </w:pPr>
  </w:style>
  <w:style w:type="paragraph" w:styleId="ListContinue">
    <w:name w:val="List Continue"/>
    <w:basedOn w:val="Normal"/>
    <w:semiHidden/>
    <w:rsid w:val="00D77839"/>
    <w:pPr>
      <w:spacing w:after="120"/>
      <w:ind w:left="283"/>
    </w:pPr>
  </w:style>
  <w:style w:type="paragraph" w:styleId="ListContinue2">
    <w:name w:val="List Continue 2"/>
    <w:basedOn w:val="Normal"/>
    <w:semiHidden/>
    <w:rsid w:val="00D77839"/>
    <w:pPr>
      <w:spacing w:after="120"/>
      <w:ind w:left="566"/>
    </w:pPr>
  </w:style>
  <w:style w:type="paragraph" w:styleId="ListContinue3">
    <w:name w:val="List Continue 3"/>
    <w:basedOn w:val="Normal"/>
    <w:semiHidden/>
    <w:rsid w:val="00D77839"/>
    <w:pPr>
      <w:spacing w:after="120"/>
      <w:ind w:left="849"/>
    </w:pPr>
  </w:style>
  <w:style w:type="paragraph" w:styleId="ListContinue4">
    <w:name w:val="List Continue 4"/>
    <w:basedOn w:val="Normal"/>
    <w:semiHidden/>
    <w:rsid w:val="00D77839"/>
    <w:pPr>
      <w:spacing w:after="120"/>
      <w:ind w:left="1132"/>
    </w:pPr>
  </w:style>
  <w:style w:type="paragraph" w:styleId="ListContinue5">
    <w:name w:val="List Continue 5"/>
    <w:basedOn w:val="Normal"/>
    <w:semiHidden/>
    <w:rsid w:val="00D77839"/>
    <w:pPr>
      <w:spacing w:after="120"/>
      <w:ind w:left="1415"/>
    </w:pPr>
  </w:style>
  <w:style w:type="paragraph" w:styleId="ListNumber">
    <w:name w:val="List Number"/>
    <w:basedOn w:val="Normal"/>
    <w:semiHidden/>
    <w:rsid w:val="00D77839"/>
    <w:pPr>
      <w:numPr>
        <w:numId w:val="3"/>
      </w:numPr>
    </w:pPr>
  </w:style>
  <w:style w:type="paragraph" w:styleId="ListNumber2">
    <w:name w:val="List Number 2"/>
    <w:basedOn w:val="Normal"/>
    <w:semiHidden/>
    <w:rsid w:val="00D77839"/>
    <w:pPr>
      <w:numPr>
        <w:numId w:val="4"/>
      </w:numPr>
    </w:pPr>
  </w:style>
  <w:style w:type="paragraph" w:styleId="ListNumber3">
    <w:name w:val="List Number 3"/>
    <w:basedOn w:val="Normal"/>
    <w:semiHidden/>
    <w:rsid w:val="00D77839"/>
    <w:pPr>
      <w:numPr>
        <w:numId w:val="5"/>
      </w:numPr>
    </w:pPr>
  </w:style>
  <w:style w:type="paragraph" w:styleId="ListNumber4">
    <w:name w:val="List Number 4"/>
    <w:basedOn w:val="Normal"/>
    <w:semiHidden/>
    <w:rsid w:val="00D77839"/>
    <w:pPr>
      <w:numPr>
        <w:numId w:val="6"/>
      </w:numPr>
    </w:pPr>
  </w:style>
  <w:style w:type="paragraph" w:styleId="ListNumber5">
    <w:name w:val="List Number 5"/>
    <w:basedOn w:val="Normal"/>
    <w:semiHidden/>
    <w:rsid w:val="00D77839"/>
    <w:pPr>
      <w:numPr>
        <w:numId w:val="7"/>
      </w:numPr>
    </w:pPr>
  </w:style>
  <w:style w:type="paragraph" w:styleId="MacroText">
    <w:name w:val="macro"/>
    <w:semiHidden/>
    <w:rsid w:val="00D778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exact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semiHidden/>
    <w:rsid w:val="00D778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D77839"/>
    <w:rPr>
      <w:rFonts w:ascii="Times New Roman" w:hAnsi="Times New Roman"/>
    </w:rPr>
  </w:style>
  <w:style w:type="paragraph" w:styleId="NormalIndent">
    <w:name w:val="Normal Indent"/>
    <w:basedOn w:val="Normal"/>
    <w:semiHidden/>
    <w:rsid w:val="00D77839"/>
    <w:pPr>
      <w:ind w:left="720"/>
    </w:pPr>
  </w:style>
  <w:style w:type="paragraph" w:styleId="NoteHeading">
    <w:name w:val="Note Heading"/>
    <w:basedOn w:val="Normal"/>
    <w:next w:val="Normal"/>
    <w:semiHidden/>
    <w:rsid w:val="00D77839"/>
  </w:style>
  <w:style w:type="character" w:styleId="PageNumber">
    <w:name w:val="page number"/>
    <w:basedOn w:val="DefaultParagraphFont"/>
    <w:rsid w:val="008B4092"/>
    <w:rPr>
      <w:rFonts w:ascii="Arial" w:hAnsi="Arial"/>
      <w:color w:val="646464"/>
      <w:sz w:val="16"/>
    </w:rPr>
  </w:style>
  <w:style w:type="paragraph" w:styleId="PlainText">
    <w:name w:val="Plain Text"/>
    <w:basedOn w:val="Normal"/>
    <w:semiHidden/>
    <w:rsid w:val="00D7783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77839"/>
  </w:style>
  <w:style w:type="paragraph" w:styleId="Signature">
    <w:name w:val="Signature"/>
    <w:basedOn w:val="Normal"/>
    <w:semiHidden/>
    <w:rsid w:val="00D77839"/>
    <w:pPr>
      <w:ind w:left="4252"/>
    </w:pPr>
  </w:style>
  <w:style w:type="character" w:styleId="Strong">
    <w:name w:val="Strong"/>
    <w:basedOn w:val="DefaultParagraphFont"/>
    <w:semiHidden/>
    <w:qFormat/>
    <w:rsid w:val="00D77839"/>
    <w:rPr>
      <w:b/>
      <w:bCs/>
    </w:rPr>
  </w:style>
  <w:style w:type="paragraph" w:styleId="Subtitle">
    <w:name w:val="Subtitle"/>
    <w:basedOn w:val="Normal"/>
    <w:semiHidden/>
    <w:qFormat/>
    <w:rsid w:val="00D77839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D77839"/>
    <w:pPr>
      <w:spacing w:line="288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77839"/>
    <w:pPr>
      <w:spacing w:line="288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77839"/>
    <w:pPr>
      <w:spacing w:line="288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77839"/>
    <w:pPr>
      <w:spacing w:line="288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77839"/>
    <w:pPr>
      <w:spacing w:line="288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77839"/>
    <w:pPr>
      <w:spacing w:line="288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77839"/>
    <w:pPr>
      <w:spacing w:line="288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77839"/>
    <w:pPr>
      <w:spacing w:line="288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77839"/>
    <w:pPr>
      <w:spacing w:line="288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77839"/>
    <w:pPr>
      <w:spacing w:line="288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77839"/>
    <w:pPr>
      <w:spacing w:line="288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77839"/>
    <w:pPr>
      <w:spacing w:line="288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77839"/>
    <w:pPr>
      <w:spacing w:line="288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77839"/>
    <w:pPr>
      <w:spacing w:line="288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77839"/>
    <w:pPr>
      <w:spacing w:line="288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77839"/>
    <w:pPr>
      <w:spacing w:line="288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77839"/>
    <w:pPr>
      <w:spacing w:line="288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77839"/>
    <w:pPr>
      <w:spacing w:line="288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77839"/>
    <w:pPr>
      <w:spacing w:line="288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77839"/>
    <w:pPr>
      <w:spacing w:line="288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77839"/>
    <w:pPr>
      <w:spacing w:line="288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77839"/>
    <w:pPr>
      <w:spacing w:line="288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77839"/>
    <w:pPr>
      <w:spacing w:line="288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77839"/>
    <w:pPr>
      <w:spacing w:line="288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77839"/>
    <w:pPr>
      <w:spacing w:line="288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77839"/>
    <w:pPr>
      <w:spacing w:line="288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77839"/>
    <w:pPr>
      <w:spacing w:line="288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77839"/>
    <w:pPr>
      <w:spacing w:line="288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77839"/>
    <w:pPr>
      <w:spacing w:line="288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77839"/>
    <w:pPr>
      <w:spacing w:line="288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77839"/>
    <w:pPr>
      <w:spacing w:line="288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77839"/>
    <w:pPr>
      <w:spacing w:line="288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77839"/>
    <w:pPr>
      <w:spacing w:line="288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77839"/>
    <w:pPr>
      <w:spacing w:line="288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D778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77839"/>
  </w:style>
  <w:style w:type="table" w:styleId="TableProfessional">
    <w:name w:val="Table Professional"/>
    <w:basedOn w:val="TableNormal"/>
    <w:semiHidden/>
    <w:rsid w:val="00D77839"/>
    <w:pPr>
      <w:spacing w:line="288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77839"/>
    <w:pPr>
      <w:spacing w:line="288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77839"/>
    <w:pPr>
      <w:spacing w:line="288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77839"/>
    <w:pPr>
      <w:spacing w:line="288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77839"/>
    <w:pPr>
      <w:spacing w:line="288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77839"/>
    <w:pPr>
      <w:spacing w:line="288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77839"/>
    <w:pPr>
      <w:spacing w:line="288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77839"/>
    <w:pPr>
      <w:spacing w:line="288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77839"/>
    <w:pPr>
      <w:spacing w:line="288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77839"/>
    <w:pPr>
      <w:spacing w:line="288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076E66"/>
    <w:pPr>
      <w:spacing w:line="680" w:lineRule="atLeast"/>
    </w:pPr>
    <w:rPr>
      <w:color w:val="4B4B4B"/>
      <w:sz w:val="60"/>
    </w:rPr>
  </w:style>
  <w:style w:type="paragraph" w:styleId="TOAHeading">
    <w:name w:val="toa heading"/>
    <w:basedOn w:val="Normal"/>
    <w:next w:val="Normal"/>
    <w:semiHidden/>
    <w:rsid w:val="00D77839"/>
    <w:pPr>
      <w:spacing w:before="120"/>
    </w:pPr>
    <w:rPr>
      <w:b/>
      <w:bCs/>
    </w:rPr>
  </w:style>
  <w:style w:type="paragraph" w:styleId="TOC1">
    <w:name w:val="toc 1"/>
    <w:basedOn w:val="Normal"/>
    <w:next w:val="TOC2"/>
    <w:semiHidden/>
    <w:rsid w:val="00E54DA9"/>
    <w:pPr>
      <w:tabs>
        <w:tab w:val="right" w:leader="dot" w:pos="8834"/>
      </w:tabs>
      <w:spacing w:before="120" w:line="432" w:lineRule="exact"/>
      <w:ind w:left="510" w:hanging="510"/>
    </w:pPr>
    <w:rPr>
      <w:color w:val="4B4B4B"/>
    </w:rPr>
  </w:style>
  <w:style w:type="paragraph" w:styleId="TOC2">
    <w:name w:val="toc 2"/>
    <w:basedOn w:val="Normal"/>
    <w:next w:val="TOC3"/>
    <w:semiHidden/>
    <w:rsid w:val="00E54DA9"/>
    <w:pPr>
      <w:tabs>
        <w:tab w:val="right" w:leader="dot" w:pos="8834"/>
      </w:tabs>
      <w:spacing w:line="300" w:lineRule="exact"/>
      <w:ind w:left="1020" w:hanging="510"/>
    </w:pPr>
    <w:rPr>
      <w:color w:val="646464"/>
      <w:sz w:val="20"/>
    </w:rPr>
  </w:style>
  <w:style w:type="paragraph" w:styleId="TOC3">
    <w:name w:val="toc 3"/>
    <w:basedOn w:val="Normal"/>
    <w:semiHidden/>
    <w:rsid w:val="00E54DA9"/>
    <w:pPr>
      <w:tabs>
        <w:tab w:val="right" w:leader="dot" w:pos="8834"/>
      </w:tabs>
      <w:spacing w:line="300" w:lineRule="exact"/>
      <w:ind w:left="1531" w:hanging="510"/>
    </w:pPr>
    <w:rPr>
      <w:color w:val="646464"/>
      <w:sz w:val="20"/>
    </w:rPr>
  </w:style>
  <w:style w:type="paragraph" w:styleId="TOC4">
    <w:name w:val="toc 4"/>
    <w:basedOn w:val="Normal"/>
    <w:next w:val="Normal"/>
    <w:autoRedefine/>
    <w:semiHidden/>
    <w:rsid w:val="00D77839"/>
    <w:pPr>
      <w:ind w:left="720"/>
    </w:pPr>
  </w:style>
  <w:style w:type="paragraph" w:styleId="TOC5">
    <w:name w:val="toc 5"/>
    <w:basedOn w:val="Normal"/>
    <w:next w:val="Normal"/>
    <w:autoRedefine/>
    <w:semiHidden/>
    <w:rsid w:val="00D77839"/>
    <w:pPr>
      <w:ind w:left="960"/>
    </w:pPr>
  </w:style>
  <w:style w:type="paragraph" w:styleId="TOC6">
    <w:name w:val="toc 6"/>
    <w:basedOn w:val="Normal"/>
    <w:next w:val="Normal"/>
    <w:autoRedefine/>
    <w:semiHidden/>
    <w:rsid w:val="00D77839"/>
    <w:pPr>
      <w:ind w:left="1200"/>
    </w:pPr>
  </w:style>
  <w:style w:type="paragraph" w:styleId="TOC7">
    <w:name w:val="toc 7"/>
    <w:basedOn w:val="Normal"/>
    <w:next w:val="Normal"/>
    <w:autoRedefine/>
    <w:semiHidden/>
    <w:rsid w:val="00D77839"/>
    <w:pPr>
      <w:ind w:left="1440"/>
    </w:pPr>
  </w:style>
  <w:style w:type="paragraph" w:styleId="TOC8">
    <w:name w:val="toc 8"/>
    <w:basedOn w:val="Normal"/>
    <w:next w:val="Normal"/>
    <w:autoRedefine/>
    <w:semiHidden/>
    <w:rsid w:val="00D77839"/>
    <w:pPr>
      <w:ind w:left="1680"/>
    </w:pPr>
  </w:style>
  <w:style w:type="paragraph" w:styleId="TOC9">
    <w:name w:val="toc 9"/>
    <w:basedOn w:val="Normal"/>
    <w:next w:val="Normal"/>
    <w:autoRedefine/>
    <w:semiHidden/>
    <w:rsid w:val="00D77839"/>
    <w:pPr>
      <w:ind w:left="1920"/>
    </w:pPr>
  </w:style>
  <w:style w:type="paragraph" w:customStyle="1" w:styleId="ListBulletParagraph">
    <w:name w:val="List Bullet Paragraph"/>
    <w:basedOn w:val="Normal"/>
    <w:next w:val="Normal"/>
    <w:semiHidden/>
    <w:rsid w:val="0095025C"/>
    <w:pPr>
      <w:spacing w:before="120"/>
      <w:ind w:left="397"/>
    </w:pPr>
  </w:style>
  <w:style w:type="numbering" w:customStyle="1" w:styleId="ListBulletStyle">
    <w:name w:val="List Bullet Style"/>
    <w:basedOn w:val="NoList"/>
    <w:next w:val="NoList"/>
    <w:rsid w:val="00E54DA9"/>
    <w:pPr>
      <w:numPr>
        <w:numId w:val="11"/>
      </w:numPr>
    </w:pPr>
  </w:style>
  <w:style w:type="numbering" w:customStyle="1" w:styleId="ListStyle">
    <w:name w:val="List Style"/>
    <w:basedOn w:val="NoList"/>
    <w:next w:val="NoList"/>
    <w:rsid w:val="009D433E"/>
    <w:pPr>
      <w:numPr>
        <w:numId w:val="12"/>
      </w:numPr>
    </w:pPr>
  </w:style>
  <w:style w:type="paragraph" w:customStyle="1" w:styleId="TableHeadText">
    <w:name w:val="Table Head Text"/>
    <w:basedOn w:val="Normal"/>
    <w:next w:val="TableText"/>
    <w:rsid w:val="003C5FCF"/>
    <w:pPr>
      <w:spacing w:before="80" w:after="80" w:line="240" w:lineRule="atLeast"/>
    </w:pPr>
    <w:rPr>
      <w:b/>
      <w:sz w:val="18"/>
    </w:rPr>
  </w:style>
  <w:style w:type="table" w:customStyle="1" w:styleId="TableStyle">
    <w:name w:val="Table Style"/>
    <w:basedOn w:val="TableNormal"/>
    <w:next w:val="TableNormal"/>
    <w:rsid w:val="00E54DA9"/>
    <w:rPr>
      <w:rFonts w:ascii="Garamond" w:hAnsi="Garamond"/>
    </w:rPr>
    <w:tblPr/>
  </w:style>
  <w:style w:type="paragraph" w:customStyle="1" w:styleId="TableText">
    <w:name w:val="Table Text"/>
    <w:basedOn w:val="TableHeadText"/>
    <w:rsid w:val="003C5FCF"/>
    <w:rPr>
      <w:b w:val="0"/>
    </w:rPr>
  </w:style>
  <w:style w:type="paragraph" w:customStyle="1" w:styleId="Highlight">
    <w:name w:val="Highlight"/>
    <w:basedOn w:val="Normal"/>
    <w:semiHidden/>
    <w:rsid w:val="00E54DA9"/>
    <w:pPr>
      <w:pBdr>
        <w:top w:val="single" w:sz="2" w:space="8" w:color="E6E6E6"/>
        <w:left w:val="single" w:sz="2" w:space="8" w:color="E6E6E6"/>
        <w:bottom w:val="single" w:sz="2" w:space="8" w:color="E6E6E6"/>
        <w:right w:val="single" w:sz="2" w:space="8" w:color="E6E6E6"/>
      </w:pBdr>
      <w:shd w:val="clear" w:color="auto" w:fill="E6E6E6"/>
      <w:spacing w:before="120" w:after="120" w:line="300" w:lineRule="exact"/>
      <w:ind w:left="159" w:right="159"/>
    </w:pPr>
  </w:style>
  <w:style w:type="numbering" w:customStyle="1" w:styleId="LongReportHeadingList">
    <w:name w:val="Long Report Heading List"/>
    <w:basedOn w:val="NoList"/>
    <w:next w:val="NoList"/>
    <w:rsid w:val="00E54DA9"/>
    <w:pPr>
      <w:numPr>
        <w:numId w:val="13"/>
      </w:numPr>
    </w:pPr>
  </w:style>
  <w:style w:type="numbering" w:customStyle="1" w:styleId="ShortReportHeadingList">
    <w:name w:val="Short Report Heading List"/>
    <w:basedOn w:val="NoList"/>
    <w:next w:val="NoList"/>
    <w:rsid w:val="00E54DA9"/>
    <w:pPr>
      <w:numPr>
        <w:numId w:val="14"/>
      </w:numPr>
    </w:pPr>
  </w:style>
  <w:style w:type="paragraph" w:customStyle="1" w:styleId="Source">
    <w:name w:val="Source"/>
    <w:basedOn w:val="Normal"/>
    <w:next w:val="Normal"/>
    <w:semiHidden/>
    <w:rsid w:val="0095025C"/>
    <w:pPr>
      <w:spacing w:before="40" w:after="40"/>
    </w:pPr>
    <w:rPr>
      <w:i/>
      <w:sz w:val="20"/>
    </w:rPr>
  </w:style>
  <w:style w:type="paragraph" w:customStyle="1" w:styleId="Title1">
    <w:name w:val="Title 1"/>
    <w:basedOn w:val="Normal"/>
    <w:next w:val="Normal"/>
    <w:semiHidden/>
    <w:rsid w:val="00E54DA9"/>
    <w:pPr>
      <w:pageBreakBefore/>
      <w:spacing w:after="360" w:line="432" w:lineRule="exact"/>
    </w:pPr>
    <w:rPr>
      <w:sz w:val="36"/>
    </w:rPr>
  </w:style>
  <w:style w:type="paragraph" w:customStyle="1" w:styleId="SubTitle0">
    <w:name w:val="Sub Title"/>
    <w:basedOn w:val="Normal"/>
    <w:next w:val="Normal"/>
    <w:rsid w:val="00076E66"/>
    <w:pPr>
      <w:spacing w:line="240" w:lineRule="atLeast"/>
    </w:pPr>
    <w:rPr>
      <w:cap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322D68"/>
    <w:pPr>
      <w:keepNext/>
      <w:keepLines/>
      <w:spacing w:after="0" w:line="280" w:lineRule="atLeast"/>
      <w:outlineLvl w:val="9"/>
    </w:pPr>
    <w:rPr>
      <w:rFonts w:asciiTheme="majorHAnsi" w:eastAsiaTheme="majorEastAsia" w:hAnsiTheme="majorHAnsi" w:cstheme="majorBidi"/>
      <w:b/>
      <w:bCs/>
      <w:color w:val="00616B" w:themeColor="accent1" w:themeShade="BF"/>
      <w:sz w:val="28"/>
      <w:szCs w:val="28"/>
    </w:rPr>
  </w:style>
  <w:style w:type="paragraph" w:customStyle="1" w:styleId="TableBullet">
    <w:name w:val="Table Bullet"/>
    <w:basedOn w:val="Normal"/>
    <w:rsid w:val="00B36F4C"/>
    <w:pPr>
      <w:numPr>
        <w:numId w:val="15"/>
      </w:numPr>
      <w:spacing w:before="80" w:after="40" w:line="240" w:lineRule="atLeast"/>
    </w:pPr>
    <w:rPr>
      <w:sz w:val="18"/>
    </w:rPr>
  </w:style>
  <w:style w:type="paragraph" w:customStyle="1" w:styleId="TableHeadNumbers">
    <w:name w:val="Table Head Numbers"/>
    <w:basedOn w:val="TableHeadText"/>
    <w:rsid w:val="003C5FCF"/>
    <w:pPr>
      <w:jc w:val="right"/>
    </w:pPr>
  </w:style>
  <w:style w:type="paragraph" w:customStyle="1" w:styleId="TableSub-Head1">
    <w:name w:val="Table Sub-Head 1"/>
    <w:basedOn w:val="Caption"/>
    <w:next w:val="TableText"/>
    <w:rsid w:val="003C5FCF"/>
    <w:pPr>
      <w:spacing w:before="80" w:after="80" w:line="240" w:lineRule="atLeast"/>
    </w:pPr>
    <w:rPr>
      <w:b/>
    </w:rPr>
  </w:style>
  <w:style w:type="paragraph" w:customStyle="1" w:styleId="TableSub-Head2">
    <w:name w:val="Table Sub-Head 2"/>
    <w:basedOn w:val="TableSub-Head1"/>
    <w:next w:val="TableText"/>
    <w:rsid w:val="003C5FCF"/>
    <w:rPr>
      <w:i/>
      <w:caps w:val="0"/>
    </w:rPr>
  </w:style>
  <w:style w:type="paragraph" w:customStyle="1" w:styleId="TableTextNumbers">
    <w:name w:val="Table Text Numbers"/>
    <w:basedOn w:val="TableText"/>
    <w:rsid w:val="003C5FCF"/>
    <w:pPr>
      <w:jc w:val="right"/>
    </w:pPr>
  </w:style>
  <w:style w:type="paragraph" w:styleId="ListParagraph">
    <w:name w:val="List Paragraph"/>
    <w:basedOn w:val="Normal"/>
    <w:uiPriority w:val="34"/>
    <w:unhideWhenUsed/>
    <w:qFormat/>
    <w:rsid w:val="009D433E"/>
    <w:pPr>
      <w:spacing w:line="300" w:lineRule="atLeast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0B44"/>
    <w:rPr>
      <w:color w:val="808080"/>
    </w:rPr>
  </w:style>
  <w:style w:type="paragraph" w:customStyle="1" w:styleId="BoardHead6">
    <w:name w:val="Board Head 6"/>
    <w:basedOn w:val="Heading5"/>
    <w:next w:val="Normal"/>
    <w:qFormat/>
    <w:rsid w:val="00910F54"/>
    <w:pPr>
      <w:tabs>
        <w:tab w:val="left" w:pos="1560"/>
      </w:tabs>
      <w:spacing w:before="0" w:after="80" w:line="260" w:lineRule="atLeast"/>
    </w:pPr>
    <w:rPr>
      <w:i w:val="0"/>
    </w:rPr>
  </w:style>
  <w:style w:type="character" w:customStyle="1" w:styleId="BoardBold">
    <w:name w:val="Board Bold"/>
    <w:basedOn w:val="DefaultParagraphFont"/>
    <w:uiPriority w:val="1"/>
    <w:rsid w:val="00087AA8"/>
    <w:rPr>
      <w:rFonts w:ascii="Garamond" w:hAnsi="Garamond"/>
      <w:b/>
      <w:sz w:val="24"/>
    </w:rPr>
  </w:style>
  <w:style w:type="paragraph" w:customStyle="1" w:styleId="NormalAuthorName">
    <w:name w:val="NormalAuthorName"/>
    <w:basedOn w:val="Normal"/>
    <w:next w:val="Normal"/>
    <w:rsid w:val="003E0A0E"/>
  </w:style>
  <w:style w:type="character" w:customStyle="1" w:styleId="FooterChar">
    <w:name w:val="Footer Char"/>
    <w:basedOn w:val="DefaultParagraphFont"/>
    <w:link w:val="Footer"/>
    <w:semiHidden/>
    <w:rsid w:val="00C94C24"/>
    <w:rPr>
      <w:rFonts w:ascii="Arial" w:hAnsi="Arial" w:cs="Arial"/>
      <w:b/>
      <w:color w:val="4B4B4B"/>
      <w:sz w:val="16"/>
      <w:szCs w:val="22"/>
      <w:lang w:eastAsia="en-US"/>
    </w:rPr>
  </w:style>
  <w:style w:type="character" w:customStyle="1" w:styleId="Style1">
    <w:name w:val="Style1"/>
    <w:basedOn w:val="DefaultParagraphFont"/>
    <w:uiPriority w:val="1"/>
    <w:rsid w:val="002E5C49"/>
  </w:style>
  <w:style w:type="character" w:customStyle="1" w:styleId="Style3">
    <w:name w:val="Style3"/>
    <w:basedOn w:val="DefaultParagraphFont"/>
    <w:uiPriority w:val="1"/>
    <w:rsid w:val="00DA300F"/>
    <w:rPr>
      <w:rFonts w:ascii="Arial" w:hAnsi="Arial"/>
      <w:b w:val="0"/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rsid w:val="005C5E1F"/>
    <w:rPr>
      <w:rFonts w:ascii="Arial" w:hAnsi="Arial" w:cs="Arial"/>
      <w:sz w:val="28"/>
      <w:szCs w:val="22"/>
      <w:lang w:eastAsia="en-US"/>
    </w:rPr>
  </w:style>
  <w:style w:type="table" w:styleId="LightShading-Accent5">
    <w:name w:val="Light Shading Accent 5"/>
    <w:basedOn w:val="TableNormal"/>
    <w:uiPriority w:val="60"/>
    <w:rsid w:val="00C8509F"/>
    <w:rPr>
      <w:color w:val="01294A" w:themeColor="accent5" w:themeShade="BF"/>
    </w:rPr>
    <w:tblPr>
      <w:tblStyleRowBandSize w:val="1"/>
      <w:tblStyleColBandSize w:val="1"/>
      <w:tblBorders>
        <w:top w:val="single" w:sz="8" w:space="0" w:color="023864" w:themeColor="accent5"/>
        <w:bottom w:val="single" w:sz="8" w:space="0" w:color="02386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3864" w:themeColor="accent5"/>
          <w:left w:val="nil"/>
          <w:bottom w:val="single" w:sz="8" w:space="0" w:color="02386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3864" w:themeColor="accent5"/>
          <w:left w:val="nil"/>
          <w:bottom w:val="single" w:sz="8" w:space="0" w:color="02386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1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1FD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9D204D"/>
    <w:rPr>
      <w:color w:val="00616B" w:themeColor="accent1" w:themeShade="BF"/>
    </w:rPr>
    <w:tblPr>
      <w:tblStyleRowBandSize w:val="1"/>
      <w:tblStyleColBandSize w:val="1"/>
      <w:tblBorders>
        <w:top w:val="single" w:sz="8" w:space="0" w:color="008390" w:themeColor="accent1"/>
        <w:bottom w:val="single" w:sz="8" w:space="0" w:color="00839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390" w:themeColor="accent1"/>
          <w:left w:val="nil"/>
          <w:bottom w:val="single" w:sz="8" w:space="0" w:color="00839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390" w:themeColor="accent1"/>
          <w:left w:val="nil"/>
          <w:bottom w:val="single" w:sz="8" w:space="0" w:color="00839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6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D204D"/>
    <w:rPr>
      <w:color w:val="307980" w:themeColor="accent2" w:themeShade="BF"/>
    </w:rPr>
    <w:tblPr>
      <w:tblStyleRowBandSize w:val="1"/>
      <w:tblStyleColBandSize w:val="1"/>
      <w:tblBorders>
        <w:top w:val="single" w:sz="8" w:space="0" w:color="40A2AC" w:themeColor="accent2"/>
        <w:bottom w:val="single" w:sz="8" w:space="0" w:color="40A2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A2AC" w:themeColor="accent2"/>
          <w:left w:val="nil"/>
          <w:bottom w:val="single" w:sz="8" w:space="0" w:color="40A2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A2AC" w:themeColor="accent2"/>
          <w:left w:val="nil"/>
          <w:bottom w:val="single" w:sz="8" w:space="0" w:color="40A2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C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D41630"/>
    <w:rPr>
      <w:color w:val="57758E" w:themeColor="accent6" w:themeShade="BF"/>
    </w:rPr>
    <w:tblPr>
      <w:tblStyleRowBandSize w:val="1"/>
      <w:tblStyleColBandSize w:val="1"/>
      <w:tblBorders>
        <w:top w:val="single" w:sz="8" w:space="0" w:color="819CB2" w:themeColor="accent6"/>
        <w:bottom w:val="single" w:sz="8" w:space="0" w:color="819C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9CB2" w:themeColor="accent6"/>
          <w:left w:val="nil"/>
          <w:bottom w:val="single" w:sz="8" w:space="0" w:color="819C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9CB2" w:themeColor="accent6"/>
          <w:left w:val="nil"/>
          <w:bottom w:val="single" w:sz="8" w:space="0" w:color="819C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EC" w:themeFill="accent6" w:themeFillTint="3F"/>
      </w:tcPr>
    </w:tblStylePr>
  </w:style>
  <w:style w:type="table" w:styleId="MediumGrid1">
    <w:name w:val="Medium Grid 1"/>
    <w:basedOn w:val="TableNormal"/>
    <w:uiPriority w:val="67"/>
    <w:rsid w:val="00D416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D416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64CDA"/>
    <w:tblPr>
      <w:tblStyleRowBandSize w:val="1"/>
      <w:tblStyleColBandSize w:val="1"/>
      <w:tblBorders>
        <w:top w:val="single" w:sz="8" w:space="0" w:color="008390" w:themeColor="accent1"/>
        <w:left w:val="single" w:sz="8" w:space="0" w:color="008390" w:themeColor="accent1"/>
        <w:bottom w:val="single" w:sz="8" w:space="0" w:color="008390" w:themeColor="accent1"/>
        <w:right w:val="single" w:sz="8" w:space="0" w:color="00839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3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390" w:themeColor="accent1"/>
          <w:left w:val="single" w:sz="8" w:space="0" w:color="008390" w:themeColor="accent1"/>
          <w:bottom w:val="single" w:sz="8" w:space="0" w:color="008390" w:themeColor="accent1"/>
          <w:right w:val="single" w:sz="8" w:space="0" w:color="0083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390" w:themeColor="accent1"/>
          <w:left w:val="single" w:sz="8" w:space="0" w:color="008390" w:themeColor="accent1"/>
          <w:bottom w:val="single" w:sz="8" w:space="0" w:color="008390" w:themeColor="accent1"/>
          <w:right w:val="single" w:sz="8" w:space="0" w:color="008390" w:themeColor="accent1"/>
        </w:tcBorders>
      </w:tcPr>
    </w:tblStylePr>
    <w:tblStylePr w:type="band1Horz">
      <w:tblPr/>
      <w:tcPr>
        <w:tcBorders>
          <w:top w:val="single" w:sz="8" w:space="0" w:color="008390" w:themeColor="accent1"/>
          <w:left w:val="single" w:sz="8" w:space="0" w:color="008390" w:themeColor="accent1"/>
          <w:bottom w:val="single" w:sz="8" w:space="0" w:color="008390" w:themeColor="accent1"/>
          <w:right w:val="single" w:sz="8" w:space="0" w:color="00839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64CDA"/>
    <w:tblPr>
      <w:tblStyleRowBandSize w:val="1"/>
      <w:tblStyleColBandSize w:val="1"/>
      <w:tblBorders>
        <w:top w:val="single" w:sz="8" w:space="0" w:color="40A2AC" w:themeColor="accent2"/>
        <w:left w:val="single" w:sz="8" w:space="0" w:color="40A2AC" w:themeColor="accent2"/>
        <w:bottom w:val="single" w:sz="8" w:space="0" w:color="40A2AC" w:themeColor="accent2"/>
        <w:right w:val="single" w:sz="8" w:space="0" w:color="40A2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A2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A2AC" w:themeColor="accent2"/>
          <w:left w:val="single" w:sz="8" w:space="0" w:color="40A2AC" w:themeColor="accent2"/>
          <w:bottom w:val="single" w:sz="8" w:space="0" w:color="40A2AC" w:themeColor="accent2"/>
          <w:right w:val="single" w:sz="8" w:space="0" w:color="40A2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A2AC" w:themeColor="accent2"/>
          <w:left w:val="single" w:sz="8" w:space="0" w:color="40A2AC" w:themeColor="accent2"/>
          <w:bottom w:val="single" w:sz="8" w:space="0" w:color="40A2AC" w:themeColor="accent2"/>
          <w:right w:val="single" w:sz="8" w:space="0" w:color="40A2AC" w:themeColor="accent2"/>
        </w:tcBorders>
      </w:tcPr>
    </w:tblStylePr>
    <w:tblStylePr w:type="band1Horz">
      <w:tblPr/>
      <w:tcPr>
        <w:tcBorders>
          <w:top w:val="single" w:sz="8" w:space="0" w:color="40A2AC" w:themeColor="accent2"/>
          <w:left w:val="single" w:sz="8" w:space="0" w:color="40A2AC" w:themeColor="accent2"/>
          <w:bottom w:val="single" w:sz="8" w:space="0" w:color="40A2AC" w:themeColor="accent2"/>
          <w:right w:val="single" w:sz="8" w:space="0" w:color="40A2AC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164CDA"/>
    <w:tblPr>
      <w:tblStyleRowBandSize w:val="1"/>
      <w:tblStyleColBandSize w:val="1"/>
      <w:tblBorders>
        <w:top w:val="single" w:sz="8" w:space="0" w:color="023864" w:themeColor="accent5"/>
        <w:left w:val="single" w:sz="8" w:space="0" w:color="023864" w:themeColor="accent5"/>
        <w:bottom w:val="single" w:sz="8" w:space="0" w:color="023864" w:themeColor="accent5"/>
        <w:right w:val="single" w:sz="8" w:space="0" w:color="02386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386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3864" w:themeColor="accent5"/>
          <w:left w:val="single" w:sz="8" w:space="0" w:color="023864" w:themeColor="accent5"/>
          <w:bottom w:val="single" w:sz="8" w:space="0" w:color="023864" w:themeColor="accent5"/>
          <w:right w:val="single" w:sz="8" w:space="0" w:color="0238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3864" w:themeColor="accent5"/>
          <w:left w:val="single" w:sz="8" w:space="0" w:color="023864" w:themeColor="accent5"/>
          <w:bottom w:val="single" w:sz="8" w:space="0" w:color="023864" w:themeColor="accent5"/>
          <w:right w:val="single" w:sz="8" w:space="0" w:color="023864" w:themeColor="accent5"/>
        </w:tcBorders>
      </w:tcPr>
    </w:tblStylePr>
    <w:tblStylePr w:type="band1Horz">
      <w:tblPr/>
      <w:tcPr>
        <w:tcBorders>
          <w:top w:val="single" w:sz="8" w:space="0" w:color="023864" w:themeColor="accent5"/>
          <w:left w:val="single" w:sz="8" w:space="0" w:color="023864" w:themeColor="accent5"/>
          <w:bottom w:val="single" w:sz="8" w:space="0" w:color="023864" w:themeColor="accent5"/>
          <w:right w:val="single" w:sz="8" w:space="0" w:color="023864" w:themeColor="accent5"/>
        </w:tcBorders>
      </w:tcPr>
    </w:tblStylePr>
  </w:style>
  <w:style w:type="table" w:styleId="LightShading-Accent4">
    <w:name w:val="Light Shading Accent 4"/>
    <w:basedOn w:val="TableNormal"/>
    <w:uiPriority w:val="60"/>
    <w:rsid w:val="004912DE"/>
    <w:rPr>
      <w:color w:val="76BCC3" w:themeColor="accent4" w:themeShade="BF"/>
    </w:rPr>
    <w:tblPr>
      <w:tblStyleRowBandSize w:val="1"/>
      <w:tblStyleColBandSize w:val="1"/>
      <w:tblBorders>
        <w:top w:val="single" w:sz="8" w:space="0" w:color="BFE0E3" w:themeColor="accent4"/>
        <w:bottom w:val="single" w:sz="8" w:space="0" w:color="BFE0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E0E3" w:themeColor="accent4"/>
          <w:left w:val="nil"/>
          <w:bottom w:val="single" w:sz="8" w:space="0" w:color="BFE0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E0E3" w:themeColor="accent4"/>
          <w:left w:val="nil"/>
          <w:bottom w:val="single" w:sz="8" w:space="0" w:color="BFE0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7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7F8" w:themeFill="accent4" w:themeFillTint="3F"/>
      </w:tcPr>
    </w:tblStylePr>
  </w:style>
  <w:style w:type="paragraph" w:styleId="Revision">
    <w:name w:val="Revision"/>
    <w:hidden/>
    <w:uiPriority w:val="99"/>
    <w:semiHidden/>
    <w:rsid w:val="00D16BC4"/>
    <w:rPr>
      <w:rFonts w:ascii="Arial" w:hAnsi="Arial" w:cs="Arial"/>
      <w:sz w:val="22"/>
      <w:szCs w:val="22"/>
      <w:lang w:eastAsia="en-US"/>
    </w:rPr>
  </w:style>
  <w:style w:type="paragraph" w:customStyle="1" w:styleId="xl67">
    <w:name w:val="xl67"/>
    <w:basedOn w:val="Normal"/>
    <w:rsid w:val="00B47CE5"/>
    <w:pP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en-AU"/>
    </w:rPr>
  </w:style>
  <w:style w:type="table" w:styleId="LightShading-Accent3">
    <w:name w:val="Light Shading Accent 3"/>
    <w:basedOn w:val="TableNormal"/>
    <w:uiPriority w:val="60"/>
    <w:rsid w:val="009850A6"/>
    <w:rPr>
      <w:color w:val="C6D02F" w:themeColor="accent3" w:themeShade="BF"/>
    </w:rPr>
    <w:tblPr>
      <w:tblStyleRowBandSize w:val="1"/>
      <w:tblStyleColBandSize w:val="1"/>
      <w:tblBorders>
        <w:top w:val="single" w:sz="8" w:space="0" w:color="DAE075" w:themeColor="accent3"/>
        <w:bottom w:val="single" w:sz="8" w:space="0" w:color="DAE0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075" w:themeColor="accent3"/>
          <w:left w:val="nil"/>
          <w:bottom w:val="single" w:sz="8" w:space="0" w:color="DAE0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075" w:themeColor="accent3"/>
          <w:left w:val="nil"/>
          <w:bottom w:val="single" w:sz="8" w:space="0" w:color="DAE0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7DC" w:themeFill="accent3" w:themeFillTint="3F"/>
      </w:tcPr>
    </w:tblStylePr>
  </w:style>
  <w:style w:type="paragraph" w:customStyle="1" w:styleId="xl65">
    <w:name w:val="xl65"/>
    <w:basedOn w:val="Normal"/>
    <w:rsid w:val="00A70C8F"/>
    <w:pP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en-AU"/>
    </w:rPr>
  </w:style>
  <w:style w:type="paragraph" w:customStyle="1" w:styleId="xl66">
    <w:name w:val="xl66"/>
    <w:basedOn w:val="Normal"/>
    <w:rsid w:val="00A70C8F"/>
    <w:pP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en-AU"/>
    </w:rPr>
  </w:style>
  <w:style w:type="table" w:styleId="LightList-Accent3">
    <w:name w:val="Light List Accent 3"/>
    <w:basedOn w:val="TableNormal"/>
    <w:uiPriority w:val="61"/>
    <w:rsid w:val="00C4286F"/>
    <w:tblPr>
      <w:tblStyleRowBandSize w:val="1"/>
      <w:tblStyleColBandSize w:val="1"/>
      <w:tblBorders>
        <w:top w:val="single" w:sz="8" w:space="0" w:color="DAE075" w:themeColor="accent3"/>
        <w:left w:val="single" w:sz="8" w:space="0" w:color="DAE075" w:themeColor="accent3"/>
        <w:bottom w:val="single" w:sz="8" w:space="0" w:color="DAE075" w:themeColor="accent3"/>
        <w:right w:val="single" w:sz="8" w:space="0" w:color="DAE0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E0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075" w:themeColor="accent3"/>
          <w:left w:val="single" w:sz="8" w:space="0" w:color="DAE075" w:themeColor="accent3"/>
          <w:bottom w:val="single" w:sz="8" w:space="0" w:color="DAE075" w:themeColor="accent3"/>
          <w:right w:val="single" w:sz="8" w:space="0" w:color="DAE0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075" w:themeColor="accent3"/>
          <w:left w:val="single" w:sz="8" w:space="0" w:color="DAE075" w:themeColor="accent3"/>
          <w:bottom w:val="single" w:sz="8" w:space="0" w:color="DAE075" w:themeColor="accent3"/>
          <w:right w:val="single" w:sz="8" w:space="0" w:color="DAE075" w:themeColor="accent3"/>
        </w:tcBorders>
      </w:tcPr>
    </w:tblStylePr>
    <w:tblStylePr w:type="band1Horz">
      <w:tblPr/>
      <w:tcPr>
        <w:tcBorders>
          <w:top w:val="single" w:sz="8" w:space="0" w:color="DAE075" w:themeColor="accent3"/>
          <w:left w:val="single" w:sz="8" w:space="0" w:color="DAE075" w:themeColor="accent3"/>
          <w:bottom w:val="single" w:sz="8" w:space="0" w:color="DAE075" w:themeColor="accent3"/>
          <w:right w:val="single" w:sz="8" w:space="0" w:color="DAE075" w:themeColor="accent3"/>
        </w:tcBorders>
      </w:tcPr>
    </w:tblStylePr>
  </w:style>
  <w:style w:type="paragraph" w:customStyle="1" w:styleId="TitleText">
    <w:name w:val="Title Text"/>
    <w:basedOn w:val="Normal"/>
    <w:qFormat/>
    <w:rsid w:val="00FC0066"/>
    <w:pPr>
      <w:spacing w:after="880"/>
      <w:ind w:right="1557"/>
    </w:pPr>
    <w:rPr>
      <w:rFonts w:ascii="Gotham Bold" w:eastAsiaTheme="minorHAnsi" w:hAnsi="Gotham Bold"/>
      <w:noProof/>
      <w:color w:val="006710"/>
      <w:sz w:val="40"/>
      <w:szCs w:val="4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nergy Queensland">
      <a:dk1>
        <a:sysClr val="windowText" lastClr="000000"/>
      </a:dk1>
      <a:lt1>
        <a:sysClr val="window" lastClr="FFFFFF"/>
      </a:lt1>
      <a:dk2>
        <a:srgbClr val="023864"/>
      </a:dk2>
      <a:lt2>
        <a:srgbClr val="BFE0E3"/>
      </a:lt2>
      <a:accent1>
        <a:srgbClr val="008390"/>
      </a:accent1>
      <a:accent2>
        <a:srgbClr val="40A2AC"/>
      </a:accent2>
      <a:accent3>
        <a:srgbClr val="DAE075"/>
      </a:accent3>
      <a:accent4>
        <a:srgbClr val="BFE0E3"/>
      </a:accent4>
      <a:accent5>
        <a:srgbClr val="023864"/>
      </a:accent5>
      <a:accent6>
        <a:srgbClr val="819CB2"/>
      </a:accent6>
      <a:hlink>
        <a:srgbClr val="0000FF"/>
      </a:hlink>
      <a:folHlink>
        <a:srgbClr val="800080"/>
      </a:folHlink>
    </a:clrScheme>
    <a:fontScheme name="Energy Queensl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NETWORKDEV-1262562635-413</_dlc_DocId>
    <_dlc_DocIdUrl xmlns="a14523ce-dede-483e-883a-2d83261080bd">
      <Url>http://sharedocs/sites/nd/BusinessAsUsual/_layouts/15/DocIdRedir.aspx?ID=NETWORKDEV-1262562635-413</Url>
      <Description>NETWORKDEV-1262562635-413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E2FDD9A15D549AEA83EA1B400EBDA" ma:contentTypeVersion="0" ma:contentTypeDescription="Create a new document." ma:contentTypeScope="" ma:versionID="ad79084dcdd2c6282bac2fbd9f324cf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861F-31E9-4DE3-9523-596C0DAE4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19807-3916-4ABF-B23E-DAC621C8FB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f96964-6953-47a8-bc4f-7a5e54ea639e"/>
    <ds:schemaRef ds:uri="http://purl.org/dc/elements/1.1/"/>
    <ds:schemaRef ds:uri="http://schemas.microsoft.com/office/2006/metadata/properties"/>
    <ds:schemaRef ds:uri="http://schemas.microsoft.com/office/infopath/2007/PartnerControls"/>
    <ds:schemaRef ds:uri="129e6b7b-40b1-4f06-8270-a45e2ea982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983006-83E4-4E0C-A4EA-38833AA75289}"/>
</file>

<file path=customXml/itemProps4.xml><?xml version="1.0" encoding="utf-8"?>
<ds:datastoreItem xmlns:ds="http://schemas.openxmlformats.org/officeDocument/2006/customXml" ds:itemID="{089A7091-E14C-4F11-BE71-EC2B473BAFC8}"/>
</file>

<file path=customXml/itemProps5.xml><?xml version="1.0" encoding="utf-8"?>
<ds:datastoreItem xmlns:ds="http://schemas.openxmlformats.org/officeDocument/2006/customXml" ds:itemID="{C156D87C-2AF1-425E-86D7-D16741B7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EEQ Board Paper Template Colour</vt:lpstr>
    </vt:vector>
  </TitlesOfParts>
  <Company>Energy Queensland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EEQ Board Paper Template Colour</dc:title>
  <dc:creator>jg146</dc:creator>
  <cp:keywords>EEQ; EQL; Energy Queensland; Ergon Energy Queensland; The Wire</cp:keywords>
  <cp:lastModifiedBy>Jillian Vanderstoep</cp:lastModifiedBy>
  <cp:revision>2</cp:revision>
  <cp:lastPrinted>2019-02-25T02:11:00Z</cp:lastPrinted>
  <dcterms:created xsi:type="dcterms:W3CDTF">2019-03-19T03:37:00Z</dcterms:created>
  <dcterms:modified xsi:type="dcterms:W3CDTF">2019-03-19T03:37:00Z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0x010100E5EE2FDD9A15D549AEA83EA1B400EBDA</vt:lpwstr>
  </property>
  <property fmtid="{D5CDD505-2E9C-101B-9397-08002B2CF9AE}" pid="3" name="TaxKeyword">
    <vt:lpwstr>369;#Ergon Energy Queensland|fac33623-2680-452f-9da9-38f61bc16ce2;#111;#EQL|7a0197a6-89e6-4781-ac54-f933021926ba;#355;#EEQ|0f267c35-d557-4665-934d-4c0bbf8c08ea;#2;#The Wire|824af37c-5705-449a-b600-405e25fbca60;#1;#Energy Queensland|5db08a52-b461-499e-b929</vt:lpwstr>
  </property>
  <property fmtid="{D5CDD505-2E9C-101B-9397-08002B2CF9AE}" pid="4" name="Order">
    <vt:r8>700</vt:r8>
  </property>
  <property fmtid="{D5CDD505-2E9C-101B-9397-08002B2CF9AE}" pid="5" name="_dlc_DocIdItemGuid">
    <vt:lpwstr>47cbca55-d061-4537-a58d-19d71e499ced</vt:lpwstr>
  </property>
</Properties>
</file>