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Ligh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3744"/>
        <w:gridCol w:w="904"/>
      </w:tblGrid>
      <w:tr w:rsidR="00714DD5" w14:paraId="30E2444A" w14:textId="77777777" w:rsidTr="005032D6">
        <w:trPr>
          <w:trHeight w:val="3574"/>
        </w:trPr>
        <w:tc>
          <w:tcPr>
            <w:tcW w:w="9184" w:type="dxa"/>
            <w:gridSpan w:val="3"/>
            <w:vAlign w:val="bottom"/>
            <w:hideMark/>
          </w:tcPr>
          <w:p w14:paraId="66539E06" w14:textId="62DFD5FB" w:rsidR="00714DD5" w:rsidRDefault="00DE2468" w:rsidP="00363B4E">
            <w:pPr>
              <w:pStyle w:val="Title"/>
              <w:rPr>
                <w:sz w:val="20"/>
                <w:szCs w:val="20"/>
              </w:rPr>
            </w:pPr>
            <w:r>
              <w:t>BB</w:t>
            </w:r>
            <w:r w:rsidR="00363B4E">
              <w:t xml:space="preserve"> Data Submission Procedure</w:t>
            </w:r>
            <w:r w:rsidR="00F14DB5">
              <w:t>s</w:t>
            </w:r>
            <w:r w:rsidR="00363B4E">
              <w:t xml:space="preserve"> </w:t>
            </w:r>
          </w:p>
        </w:tc>
      </w:tr>
      <w:tr w:rsidR="007C50B2" w14:paraId="2B5033A1" w14:textId="77777777" w:rsidTr="00714DD5">
        <w:trPr>
          <w:trHeight w:val="437"/>
        </w:trPr>
        <w:tc>
          <w:tcPr>
            <w:tcW w:w="9184" w:type="dxa"/>
            <w:gridSpan w:val="3"/>
          </w:tcPr>
          <w:p w14:paraId="7362AB3D" w14:textId="71418108" w:rsidR="007C50B2" w:rsidRDefault="007C50B2" w:rsidP="006E7407">
            <w:pPr>
              <w:pStyle w:val="Subtitle"/>
            </w:pPr>
          </w:p>
        </w:tc>
      </w:tr>
      <w:tr w:rsidR="007C50B2" w14:paraId="37381CBA" w14:textId="77777777" w:rsidTr="00714DD5">
        <w:trPr>
          <w:trHeight w:val="1843"/>
        </w:trPr>
        <w:tc>
          <w:tcPr>
            <w:tcW w:w="9184" w:type="dxa"/>
            <w:gridSpan w:val="3"/>
            <w:hideMark/>
          </w:tcPr>
          <w:p w14:paraId="3ED973B1" w14:textId="77777777" w:rsidR="007C50B2" w:rsidRDefault="007C50B2" w:rsidP="007C50B2">
            <w:pPr>
              <w:pStyle w:val="FrontCoverSubtitle"/>
            </w:pPr>
          </w:p>
        </w:tc>
      </w:tr>
      <w:tr w:rsidR="00AD520A" w14:paraId="0A1C8E8B" w14:textId="77777777" w:rsidTr="004A6562">
        <w:tc>
          <w:tcPr>
            <w:tcW w:w="4536" w:type="dxa"/>
            <w:vAlign w:val="center"/>
            <w:hideMark/>
          </w:tcPr>
          <w:p w14:paraId="7EB2D3B9" w14:textId="3EF01918" w:rsidR="00AD520A" w:rsidRDefault="00AD520A" w:rsidP="00AD520A">
            <w:pPr>
              <w:pStyle w:val="Published"/>
            </w:pPr>
            <w:r>
              <w:t xml:space="preserve">Version: </w:t>
            </w:r>
          </w:p>
        </w:tc>
        <w:tc>
          <w:tcPr>
            <w:tcW w:w="3744" w:type="dxa"/>
            <w:tcMar>
              <w:top w:w="0" w:type="dxa"/>
              <w:left w:w="0" w:type="dxa"/>
              <w:bottom w:w="0" w:type="dxa"/>
              <w:right w:w="0" w:type="dxa"/>
            </w:tcMar>
            <w:vAlign w:val="center"/>
            <w:hideMark/>
          </w:tcPr>
          <w:p w14:paraId="2D715D57" w14:textId="568BE522" w:rsidR="00AD520A" w:rsidRDefault="00041C27" w:rsidP="00AD520A">
            <w:pPr>
              <w:pStyle w:val="Published"/>
              <w:jc w:val="right"/>
            </w:pPr>
            <w:sdt>
              <w:sdtPr>
                <w:alias w:val="Status"/>
                <w:tag w:val=""/>
                <w:id w:val="1280219564"/>
                <w:placeholder>
                  <w:docPart w:val="0D2DB759C26446E78BE5629AF73D86B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D3D1C">
                  <w:t>0.1</w:t>
                </w:r>
              </w:sdtContent>
            </w:sdt>
          </w:p>
        </w:tc>
        <w:tc>
          <w:tcPr>
            <w:tcW w:w="904" w:type="dxa"/>
            <w:tcMar>
              <w:top w:w="0" w:type="dxa"/>
              <w:left w:w="0" w:type="dxa"/>
              <w:bottom w:w="0" w:type="dxa"/>
              <w:right w:w="0" w:type="dxa"/>
            </w:tcMar>
            <w:vAlign w:val="center"/>
            <w:hideMark/>
          </w:tcPr>
          <w:p w14:paraId="71169344" w14:textId="1791123E" w:rsidR="00AD520A" w:rsidRDefault="00AD520A" w:rsidP="00AD520A">
            <w:pPr>
              <w:pStyle w:val="Published"/>
              <w:jc w:val="right"/>
            </w:pPr>
            <w:r>
              <w:rPr>
                <w:noProof/>
              </w:rPr>
              <w:drawing>
                <wp:inline distT="0" distB="0" distL="0" distR="0" wp14:anchorId="7A7E8701" wp14:editId="630E365C">
                  <wp:extent cx="510540" cy="5105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0540" cy="510540"/>
                          </a:xfrm>
                          <a:prstGeom prst="rect">
                            <a:avLst/>
                          </a:prstGeom>
                          <a:noFill/>
                          <a:ln>
                            <a:noFill/>
                          </a:ln>
                        </pic:spPr>
                      </pic:pic>
                    </a:graphicData>
                  </a:graphic>
                </wp:inline>
              </w:drawing>
            </w:r>
          </w:p>
        </w:tc>
      </w:tr>
      <w:tr w:rsidR="00AD520A" w14:paraId="1F8FCDDC" w14:textId="77777777" w:rsidTr="004A6562">
        <w:tc>
          <w:tcPr>
            <w:tcW w:w="4536" w:type="dxa"/>
            <w:vAlign w:val="center"/>
          </w:tcPr>
          <w:p w14:paraId="70AE1C5C" w14:textId="31EA0A10" w:rsidR="00AD520A" w:rsidRDefault="00AD520A" w:rsidP="00AD520A">
            <w:pPr>
              <w:pStyle w:val="Published"/>
            </w:pPr>
            <w:r>
              <w:t xml:space="preserve">Published: </w:t>
            </w:r>
          </w:p>
        </w:tc>
        <w:tc>
          <w:tcPr>
            <w:tcW w:w="3744" w:type="dxa"/>
            <w:tcMar>
              <w:top w:w="0" w:type="dxa"/>
              <w:left w:w="0" w:type="dxa"/>
              <w:bottom w:w="0" w:type="dxa"/>
              <w:right w:w="0" w:type="dxa"/>
            </w:tcMar>
          </w:tcPr>
          <w:p w14:paraId="6282DB3F" w14:textId="783BCD67" w:rsidR="00AD520A" w:rsidRPr="00D2143F" w:rsidRDefault="00AD520A" w:rsidP="00AD520A">
            <w:pPr>
              <w:pStyle w:val="Published"/>
              <w:jc w:val="right"/>
            </w:pPr>
            <w:r>
              <w:fldChar w:fldCharType="begin"/>
            </w:r>
            <w:r>
              <w:instrText xml:space="preserve"> SAVEDATE  \@ "d MMMM yyyy"  \* MERGEFORMAT </w:instrText>
            </w:r>
            <w:r>
              <w:fldChar w:fldCharType="separate"/>
            </w:r>
            <w:r w:rsidR="009D5E8F">
              <w:rPr>
                <w:noProof/>
              </w:rPr>
              <w:t>2</w:t>
            </w:r>
            <w:r w:rsidR="00041C27">
              <w:rPr>
                <w:noProof/>
              </w:rPr>
              <w:t>2</w:t>
            </w:r>
            <w:r w:rsidR="009D5E8F">
              <w:rPr>
                <w:noProof/>
              </w:rPr>
              <w:t xml:space="preserve"> February 2018</w:t>
            </w:r>
            <w:r>
              <w:fldChar w:fldCharType="end"/>
            </w:r>
          </w:p>
        </w:tc>
        <w:tc>
          <w:tcPr>
            <w:tcW w:w="904" w:type="dxa"/>
            <w:tcMar>
              <w:top w:w="0" w:type="dxa"/>
              <w:left w:w="0" w:type="dxa"/>
              <w:bottom w:w="0" w:type="dxa"/>
              <w:right w:w="0" w:type="dxa"/>
            </w:tcMar>
            <w:vAlign w:val="center"/>
          </w:tcPr>
          <w:p w14:paraId="5121FA65" w14:textId="77777777" w:rsidR="00AD520A" w:rsidRDefault="00AD520A" w:rsidP="00AD520A">
            <w:pPr>
              <w:pStyle w:val="Published"/>
              <w:jc w:val="right"/>
              <w:rPr>
                <w:noProof/>
              </w:rPr>
            </w:pPr>
          </w:p>
        </w:tc>
      </w:tr>
    </w:tbl>
    <w:p w14:paraId="04952146" w14:textId="77777777" w:rsidR="00710277" w:rsidRDefault="00710277" w:rsidP="004C5114">
      <w:pPr>
        <w:pStyle w:val="BodyText"/>
      </w:pPr>
    </w:p>
    <w:p w14:paraId="682A2570" w14:textId="77777777" w:rsidR="00710277" w:rsidRDefault="00710277" w:rsidP="004C5114">
      <w:pPr>
        <w:pStyle w:val="BodyText"/>
      </w:pPr>
    </w:p>
    <w:p w14:paraId="33EB1D91" w14:textId="77777777" w:rsidR="00710277" w:rsidRDefault="00710277" w:rsidP="004C5114">
      <w:pPr>
        <w:pStyle w:val="BodyText"/>
        <w:sectPr w:rsidR="00710277" w:rsidSect="00846111">
          <w:headerReference w:type="default" r:id="rId15"/>
          <w:footerReference w:type="default" r:id="rId16"/>
          <w:pgSz w:w="11906" w:h="16838"/>
          <w:pgMar w:top="1871" w:right="1361" w:bottom="1871" w:left="1361" w:header="567" w:footer="567" w:gutter="0"/>
          <w:cols w:space="708"/>
          <w:docGrid w:linePitch="360"/>
        </w:sectPr>
      </w:pPr>
      <w:bookmarkStart w:id="0" w:name="_GoBack"/>
      <w:bookmarkEnd w:id="0"/>
    </w:p>
    <w:p w14:paraId="5DDA2262" w14:textId="77777777" w:rsidR="008264A9" w:rsidRDefault="008264A9" w:rsidP="008264A9">
      <w:pPr>
        <w:pStyle w:val="TOCHeading"/>
      </w:pPr>
      <w:r>
        <w:lastRenderedPageBreak/>
        <w:t>Important Notice</w:t>
      </w:r>
    </w:p>
    <w:p w14:paraId="1465FA39" w14:textId="65427C72" w:rsidR="008264A9" w:rsidRPr="00D410A7" w:rsidRDefault="008264A9" w:rsidP="008264A9">
      <w:pPr>
        <w:pStyle w:val="Heading4"/>
        <w:rPr>
          <w:lang w:val="en-US"/>
        </w:rPr>
      </w:pPr>
      <w:r w:rsidRPr="00D410A7">
        <w:rPr>
          <w:lang w:val="en-US"/>
        </w:rPr>
        <w:t>Purpose</w:t>
      </w:r>
    </w:p>
    <w:p w14:paraId="0E709066" w14:textId="6818BC7E" w:rsidR="007A6473" w:rsidRPr="004E0399" w:rsidRDefault="007A6473" w:rsidP="000522BB">
      <w:pPr>
        <w:pStyle w:val="ReverseTitleText"/>
        <w:rPr>
          <w:lang w:val="en-US"/>
        </w:rPr>
      </w:pPr>
      <w:r>
        <w:rPr>
          <w:lang w:val="en-US"/>
        </w:rPr>
        <w:t>These</w:t>
      </w:r>
      <w:r w:rsidR="00AE231C" w:rsidRPr="00AE231C">
        <w:rPr>
          <w:lang w:val="en-US"/>
        </w:rPr>
        <w:t xml:space="preserve"> </w:t>
      </w:r>
      <w:sdt>
        <w:sdtPr>
          <w:alias w:val="Subject"/>
          <w:tag w:val=""/>
          <w:id w:val="-935598000"/>
          <w:placeholder>
            <w:docPart w:val="5F05AC54CA8D4628AA76A5E2C0433CD6"/>
          </w:placeholder>
          <w:dataBinding w:prefixMappings="xmlns:ns0='http://purl.org/dc/elements/1.1/' xmlns:ns1='http://schemas.openxmlformats.org/package/2006/metadata/core-properties' " w:xpath="/ns1:coreProperties[1]/ns0:subject[1]" w:storeItemID="{6C3C8BC8-F283-45AE-878A-BAB7291924A1}"/>
          <w:text/>
        </w:sdtPr>
        <w:sdtEndPr/>
        <w:sdtContent>
          <w:r w:rsidR="00DE2468">
            <w:t>BB Data Submission Procedures</w:t>
          </w:r>
        </w:sdtContent>
      </w:sdt>
      <w:r w:rsidR="00AE231C" w:rsidRPr="00AE231C">
        <w:rPr>
          <w:lang w:val="en-US"/>
        </w:rPr>
        <w:t xml:space="preserve"> </w:t>
      </w:r>
      <w:r>
        <w:rPr>
          <w:lang w:val="en-US"/>
        </w:rPr>
        <w:t xml:space="preserve">are made by AEMO under section 227 of the National Gas Law </w:t>
      </w:r>
      <w:r w:rsidR="00AE231C" w:rsidRPr="00AE231C">
        <w:rPr>
          <w:lang w:val="en-US"/>
        </w:rPr>
        <w:t xml:space="preserve">to </w:t>
      </w:r>
      <w:r>
        <w:rPr>
          <w:lang w:val="en-US"/>
        </w:rPr>
        <w:t>specify the manner and form for providing information to AEMO</w:t>
      </w:r>
      <w:r w:rsidR="00C925F1">
        <w:rPr>
          <w:lang w:val="en-US"/>
        </w:rPr>
        <w:t xml:space="preserve"> </w:t>
      </w:r>
      <w:r>
        <w:rPr>
          <w:lang w:val="en-US"/>
        </w:rPr>
        <w:t xml:space="preserve">for the </w:t>
      </w:r>
      <w:r w:rsidRPr="007A6473">
        <w:rPr>
          <w:i/>
          <w:lang w:val="en-US"/>
        </w:rPr>
        <w:t>Bulletin Board</w:t>
      </w:r>
      <w:r w:rsidR="00AE231C" w:rsidRPr="00AE231C">
        <w:rPr>
          <w:lang w:val="en-US"/>
        </w:rPr>
        <w:t xml:space="preserve"> </w:t>
      </w:r>
      <w:r>
        <w:rPr>
          <w:lang w:val="en-US"/>
        </w:rPr>
        <w:t xml:space="preserve">under Part 18 of </w:t>
      </w:r>
      <w:r w:rsidR="00AE231C" w:rsidRPr="00AE231C">
        <w:rPr>
          <w:lang w:val="en-US"/>
        </w:rPr>
        <w:t>the National Gas Rules (Rules), as at the date of publication</w:t>
      </w:r>
      <w:r>
        <w:rPr>
          <w:lang w:val="en-US"/>
        </w:rPr>
        <w:t xml:space="preserve">, </w:t>
      </w:r>
      <w:r w:rsidRPr="007A6473">
        <w:rPr>
          <w:lang w:val="en-US"/>
        </w:rPr>
        <w:t>and have effect only for the purposes s</w:t>
      </w:r>
      <w:r w:rsidR="00617586">
        <w:rPr>
          <w:lang w:val="en-US"/>
        </w:rPr>
        <w:t xml:space="preserve">et out in the Rules.  The Rules, </w:t>
      </w:r>
      <w:r w:rsidRPr="007A6473">
        <w:rPr>
          <w:lang w:val="en-US"/>
        </w:rPr>
        <w:t xml:space="preserve">the National </w:t>
      </w:r>
      <w:r>
        <w:rPr>
          <w:lang w:val="en-US"/>
        </w:rPr>
        <w:t xml:space="preserve">Gas </w:t>
      </w:r>
      <w:r w:rsidRPr="007A6473">
        <w:rPr>
          <w:lang w:val="en-US"/>
        </w:rPr>
        <w:t xml:space="preserve"> Law </w:t>
      </w:r>
      <w:r w:rsidR="00617586">
        <w:rPr>
          <w:lang w:val="en-US"/>
        </w:rPr>
        <w:t xml:space="preserve">and the document named the BB Procedures </w:t>
      </w:r>
      <w:r w:rsidRPr="007A6473">
        <w:rPr>
          <w:lang w:val="en-US"/>
        </w:rPr>
        <w:t>prevail over these</w:t>
      </w:r>
      <w:r>
        <w:rPr>
          <w:lang w:val="en-US"/>
        </w:rPr>
        <w:t xml:space="preserve"> </w:t>
      </w:r>
      <w:r w:rsidR="00DE2468">
        <w:t>BB Data Submission Procedures</w:t>
      </w:r>
      <w:r w:rsidR="00617586" w:rsidRPr="007A6473">
        <w:rPr>
          <w:lang w:val="en-US"/>
        </w:rPr>
        <w:t xml:space="preserve"> </w:t>
      </w:r>
      <w:r w:rsidRPr="007A6473">
        <w:rPr>
          <w:lang w:val="en-US"/>
        </w:rPr>
        <w:t>to the extent of any inconsistency.</w:t>
      </w:r>
    </w:p>
    <w:p w14:paraId="36527436" w14:textId="77777777" w:rsidR="00AD520A" w:rsidRDefault="00AD520A" w:rsidP="00C46BE3">
      <w:pPr>
        <w:pStyle w:val="Heading4"/>
      </w:pPr>
      <w:r>
        <w:t>Document Identification</w:t>
      </w:r>
    </w:p>
    <w:p w14:paraId="1441055A" w14:textId="6557167B" w:rsidR="00AD520A" w:rsidRPr="00B65533" w:rsidRDefault="00AD520A" w:rsidP="00C46BE3">
      <w:pPr>
        <w:pStyle w:val="ReverseTitleText"/>
      </w:pPr>
      <w:r>
        <w:t xml:space="preserve">Document owner: </w:t>
      </w:r>
      <w:r w:rsidR="009170F2">
        <w:t>Executive General Manager, Markets</w:t>
      </w:r>
    </w:p>
    <w:p w14:paraId="1D76F6FC" w14:textId="24DC3F47" w:rsidR="00AD520A" w:rsidRDefault="00AD520A" w:rsidP="00C46BE3">
      <w:pPr>
        <w:pStyle w:val="ReverseTitleText"/>
      </w:pPr>
      <w:r>
        <w:t xml:space="preserve">Prepared by: </w:t>
      </w:r>
      <w:sdt>
        <w:sdtPr>
          <w:alias w:val="Comments"/>
          <w:tag w:val=""/>
          <w:id w:val="1807362338"/>
          <w:placeholder>
            <w:docPart w:val="04171A893626445EA71C2AD213F112D2"/>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403117">
            <w:t>Hugh Ridgway</w:t>
          </w:r>
        </w:sdtContent>
      </w:sdt>
    </w:p>
    <w:p w14:paraId="77EDD83E" w14:textId="0735C30E" w:rsidR="00AD520A" w:rsidRDefault="00AD520A" w:rsidP="00C46BE3">
      <w:pPr>
        <w:pStyle w:val="ReverseTitleText"/>
      </w:pPr>
      <w:r>
        <w:t xml:space="preserve">Last update: </w:t>
      </w:r>
      <w:r>
        <w:fldChar w:fldCharType="begin"/>
      </w:r>
      <w:r>
        <w:instrText xml:space="preserve"> SAVEDATE  \@ "dddd, d MMMM yyyy"  \* MERGEFORMAT </w:instrText>
      </w:r>
      <w:r>
        <w:fldChar w:fldCharType="separate"/>
      </w:r>
      <w:r w:rsidR="009D5E8F">
        <w:t>Wednesday, 21 February 2018</w:t>
      </w:r>
      <w:r>
        <w:fldChar w:fldCharType="end"/>
      </w:r>
      <w:r>
        <w:t xml:space="preserve"> </w:t>
      </w:r>
      <w:r>
        <w:fldChar w:fldCharType="begin"/>
      </w:r>
      <w:r>
        <w:instrText xml:space="preserve"> SAVEDATE  \@ "h:mm am/pm"  \* MERGEFORMAT </w:instrText>
      </w:r>
      <w:r>
        <w:fldChar w:fldCharType="separate"/>
      </w:r>
      <w:r w:rsidR="009D5E8F">
        <w:t>10:02 AM</w:t>
      </w:r>
      <w:r>
        <w:fldChar w:fldCharType="end"/>
      </w:r>
    </w:p>
    <w:p w14:paraId="7A8DB34A" w14:textId="77777777" w:rsidR="00AD520A" w:rsidRDefault="00AD520A" w:rsidP="00C46BE3">
      <w:pPr>
        <w:pStyle w:val="Heading4"/>
      </w:pPr>
      <w:r>
        <w:t>Version History</w:t>
      </w:r>
    </w:p>
    <w:p w14:paraId="292405F6" w14:textId="6A4F09B6" w:rsidR="00AD520A" w:rsidRDefault="00041C27" w:rsidP="00C46BE3">
      <w:pPr>
        <w:pStyle w:val="ReverseTitleText"/>
        <w:rPr>
          <w:lang w:val="en-US"/>
        </w:rPr>
      </w:pPr>
      <w:sdt>
        <w:sdtPr>
          <w:rPr>
            <w:lang w:val="en-US"/>
          </w:rPr>
          <w:alias w:val="Status"/>
          <w:id w:val="407960649"/>
          <w:placeholder>
            <w:docPart w:val="1992E219F4824024B23E602E60C0EAB9"/>
          </w:placeholder>
          <w:dataBinding w:prefixMappings="xmlns:ns0='http://purl.org/dc/elements/1.1/' xmlns:ns1='http://schemas.openxmlformats.org/package/2006/metadata/core-properties' " w:xpath="/ns1:coreProperties[1]/ns1:contentStatus[1]" w:storeItemID="{6C3C8BC8-F283-45AE-878A-BAB7291924A1}"/>
          <w:text/>
        </w:sdtPr>
        <w:sdtEndPr/>
        <w:sdtContent>
          <w:r w:rsidR="00ED3D1C">
            <w:rPr>
              <w:lang w:val="en-US"/>
            </w:rPr>
            <w:t>0.1</w:t>
          </w:r>
        </w:sdtContent>
      </w:sdt>
      <w:r w:rsidR="00AD520A">
        <w:rPr>
          <w:lang w:val="en-US"/>
        </w:rPr>
        <w:t xml:space="preserve"> </w:t>
      </w:r>
      <w:r w:rsidR="00010FE6">
        <w:rPr>
          <w:lang w:val="en-US"/>
        </w:rPr>
        <w:t>Draft</w:t>
      </w:r>
    </w:p>
    <w:p w14:paraId="338C2E5C" w14:textId="77777777" w:rsidR="00831BC4" w:rsidRDefault="00831BC4" w:rsidP="00C46BE3">
      <w:pPr>
        <w:pStyle w:val="ReverseTitleText"/>
      </w:pPr>
    </w:p>
    <w:p w14:paraId="77CE8AA0" w14:textId="77777777" w:rsidR="00AD520A" w:rsidRDefault="00AD520A" w:rsidP="00C46BE3">
      <w:pPr>
        <w:pStyle w:val="Heading4"/>
      </w:pPr>
      <w:bookmarkStart w:id="1" w:name="FurtherInformation"/>
      <w:r>
        <w:t>Further Information</w:t>
      </w:r>
      <w:bookmarkEnd w:id="1"/>
    </w:p>
    <w:p w14:paraId="49A9241F" w14:textId="534A4A9B" w:rsidR="00AD520A" w:rsidRDefault="00AD520A" w:rsidP="00C46BE3">
      <w:pPr>
        <w:pStyle w:val="ReverseTitleText"/>
      </w:pPr>
      <w:r>
        <w:t xml:space="preserve">For further information, please visit AEMO’s website </w:t>
      </w:r>
      <w:hyperlink r:id="rId17" w:history="1">
        <w:r w:rsidR="009962AC" w:rsidRPr="009962AC">
          <w:rPr>
            <w:rFonts w:eastAsia="Calibri"/>
          </w:rPr>
          <w:t>http://gbb.aemo.com.au/</w:t>
        </w:r>
      </w:hyperlink>
      <w:r w:rsidR="009962AC">
        <w:t xml:space="preserve"> </w:t>
      </w:r>
      <w:r>
        <w:t xml:space="preserve"> or contact: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4690"/>
      </w:tblGrid>
      <w:tr w:rsidR="00AD520A" w:rsidRPr="00470FC3" w14:paraId="16F3C999" w14:textId="77777777" w:rsidTr="00C05816">
        <w:trPr>
          <w:cantSplit/>
        </w:trPr>
        <w:tc>
          <w:tcPr>
            <w:tcW w:w="3283" w:type="dxa"/>
          </w:tcPr>
          <w:p w14:paraId="78DB86CF" w14:textId="77777777" w:rsidR="00AD520A" w:rsidRPr="003365E0" w:rsidRDefault="00AD520A" w:rsidP="00C05816">
            <w:pPr>
              <w:pStyle w:val="ReverseTitleText"/>
            </w:pPr>
            <w:r>
              <w:t>AEMO Information and Support Hub</w:t>
            </w:r>
          </w:p>
        </w:tc>
        <w:tc>
          <w:tcPr>
            <w:tcW w:w="0" w:type="auto"/>
          </w:tcPr>
          <w:p w14:paraId="18CFB354" w14:textId="77777777" w:rsidR="00AD520A" w:rsidRPr="004E3C08" w:rsidRDefault="00AD520A" w:rsidP="00C05816">
            <w:pPr>
              <w:pStyle w:val="ReverseTitleText"/>
              <w:rPr>
                <w:rFonts w:eastAsia="Calibri"/>
              </w:rPr>
            </w:pPr>
            <w:r>
              <w:t>Ph</w:t>
            </w:r>
            <w:r w:rsidRPr="004E3C08">
              <w:rPr>
                <w:rFonts w:eastAsia="Calibri"/>
              </w:rPr>
              <w:t>one: 1300 AEMO 00 (1300 236 600) and follow the prompts.</w:t>
            </w:r>
          </w:p>
          <w:p w14:paraId="731F685E" w14:textId="77777777" w:rsidR="00AD520A" w:rsidRPr="0066168A" w:rsidRDefault="00AD520A" w:rsidP="00C46BE3">
            <w:pPr>
              <w:rPr>
                <w:lang w:val="fr-FR"/>
              </w:rPr>
            </w:pPr>
            <w:r w:rsidRPr="004E3C08">
              <w:rPr>
                <w:noProof/>
                <w:sz w:val="16"/>
                <w:szCs w:val="20"/>
              </w:rPr>
              <w:t xml:space="preserve">Email: </w:t>
            </w:r>
            <w:hyperlink r:id="rId18" w:history="1">
              <w:r w:rsidRPr="004E3C08">
                <w:rPr>
                  <w:i/>
                  <w:noProof/>
                  <w:sz w:val="16"/>
                  <w:szCs w:val="20"/>
                </w:rPr>
                <w:t>supporthub@aemo.com.au</w:t>
              </w:r>
            </w:hyperlink>
          </w:p>
        </w:tc>
      </w:tr>
    </w:tbl>
    <w:p w14:paraId="2189B858" w14:textId="77777777" w:rsidR="00AD520A" w:rsidRPr="00AD520A" w:rsidRDefault="00AD520A" w:rsidP="00C46BE3">
      <w:pPr>
        <w:pStyle w:val="Heading4"/>
      </w:pPr>
      <w:bookmarkStart w:id="2" w:name="_Toc272761447"/>
      <w:bookmarkStart w:id="3" w:name="_Toc444869747"/>
      <w:r w:rsidRPr="00B41380">
        <w:t>F</w:t>
      </w:r>
      <w:r>
        <w:t>eedback</w:t>
      </w:r>
      <w:bookmarkEnd w:id="2"/>
      <w:bookmarkEnd w:id="3"/>
    </w:p>
    <w:p w14:paraId="3B71BF91" w14:textId="77777777" w:rsidR="00AD520A" w:rsidRDefault="00AD520A" w:rsidP="00C46BE3">
      <w:pPr>
        <w:pStyle w:val="ReverseTitleText"/>
      </w:pPr>
      <w:r>
        <w:t>Your feedback is important and helps us improve our services and products. To suggest improvements, please contact AEMO's Information and Support Hub.</w:t>
      </w:r>
    </w:p>
    <w:p w14:paraId="6BCD6F10" w14:textId="77777777" w:rsidR="00AE231C" w:rsidRPr="00AE231C" w:rsidRDefault="00AE231C" w:rsidP="00AE231C">
      <w:pPr>
        <w:pStyle w:val="BodyText"/>
      </w:pPr>
    </w:p>
    <w:p w14:paraId="4FDE59E5" w14:textId="77777777" w:rsidR="006E1816" w:rsidRDefault="006E1816" w:rsidP="008264A9">
      <w:pPr>
        <w:pStyle w:val="BodyText"/>
      </w:pPr>
    </w:p>
    <w:p w14:paraId="08579704" w14:textId="77777777" w:rsidR="006E1816" w:rsidRDefault="006E1816" w:rsidP="008264A9">
      <w:pPr>
        <w:pStyle w:val="BodyText"/>
      </w:pPr>
    </w:p>
    <w:p w14:paraId="2349175F" w14:textId="77777777" w:rsidR="006E1816" w:rsidRDefault="006E1816" w:rsidP="008264A9">
      <w:pPr>
        <w:pStyle w:val="BodyText"/>
      </w:pPr>
    </w:p>
    <w:p w14:paraId="45D721AA" w14:textId="77777777" w:rsidR="00710277" w:rsidRDefault="00710277" w:rsidP="004C5114">
      <w:pPr>
        <w:pStyle w:val="BodyText"/>
        <w:sectPr w:rsidR="00710277" w:rsidSect="005032D6">
          <w:headerReference w:type="even" r:id="rId19"/>
          <w:headerReference w:type="default" r:id="rId20"/>
          <w:footerReference w:type="even" r:id="rId21"/>
          <w:footerReference w:type="default" r:id="rId22"/>
          <w:pgSz w:w="11906" w:h="16838"/>
          <w:pgMar w:top="1871" w:right="1361" w:bottom="1871" w:left="1361" w:header="1021" w:footer="567" w:gutter="0"/>
          <w:pgNumType w:start="1"/>
          <w:cols w:space="708"/>
          <w:docGrid w:linePitch="360"/>
        </w:sectPr>
      </w:pPr>
    </w:p>
    <w:p w14:paraId="69335E02" w14:textId="77777777" w:rsidR="000F03C7" w:rsidRPr="00375C24" w:rsidRDefault="000F03C7" w:rsidP="000F03C7">
      <w:pPr>
        <w:pStyle w:val="TOCHeading"/>
      </w:pPr>
      <w:r w:rsidRPr="00375C24">
        <w:lastRenderedPageBreak/>
        <w:t>Contents</w:t>
      </w:r>
    </w:p>
    <w:p w14:paraId="1117253C" w14:textId="4F7233DF" w:rsidR="00747BD1" w:rsidRDefault="00747E0D">
      <w:pPr>
        <w:pStyle w:val="TOC1"/>
        <w:rPr>
          <w:rFonts w:asciiTheme="minorHAnsi" w:eastAsiaTheme="minorEastAsia" w:hAnsiTheme="minorHAnsi" w:cstheme="minorBidi"/>
          <w:b w:val="0"/>
          <w:caps w:val="0"/>
          <w:color w:val="auto"/>
          <w:sz w:val="22"/>
          <w:szCs w:val="22"/>
          <w:lang w:eastAsia="en-AU"/>
        </w:rPr>
      </w:pPr>
      <w:r w:rsidRPr="00520420">
        <w:fldChar w:fldCharType="begin"/>
      </w:r>
      <w:r w:rsidRPr="00520420">
        <w:instrText xml:space="preserve"> TOC \h \z \t "Heading 1,1,Heading 2,2,Appendix Heading 1,5,Appendix Heading 2,2,Foreword Heading 1,3,Foreword Heading 2,4" </w:instrText>
      </w:r>
      <w:r w:rsidRPr="00520420">
        <w:fldChar w:fldCharType="separate"/>
      </w:r>
      <w:hyperlink w:anchor="_Toc506474230" w:history="1">
        <w:r w:rsidR="00747BD1" w:rsidRPr="00197030">
          <w:rPr>
            <w:rStyle w:val="Hyperlink"/>
          </w:rPr>
          <w:t>1.</w:t>
        </w:r>
        <w:r w:rsidR="00747BD1">
          <w:rPr>
            <w:rFonts w:asciiTheme="minorHAnsi" w:eastAsiaTheme="minorEastAsia" w:hAnsiTheme="minorHAnsi" w:cstheme="minorBidi"/>
            <w:b w:val="0"/>
            <w:caps w:val="0"/>
            <w:color w:val="auto"/>
            <w:sz w:val="22"/>
            <w:szCs w:val="22"/>
            <w:lang w:eastAsia="en-AU"/>
          </w:rPr>
          <w:tab/>
        </w:r>
        <w:r w:rsidR="00747BD1" w:rsidRPr="00197030">
          <w:rPr>
            <w:rStyle w:val="Hyperlink"/>
          </w:rPr>
          <w:t>Overview</w:t>
        </w:r>
        <w:r w:rsidR="00747BD1">
          <w:rPr>
            <w:webHidden/>
          </w:rPr>
          <w:tab/>
        </w:r>
        <w:r w:rsidR="00747BD1">
          <w:rPr>
            <w:webHidden/>
          </w:rPr>
          <w:fldChar w:fldCharType="begin"/>
        </w:r>
        <w:r w:rsidR="00747BD1">
          <w:rPr>
            <w:webHidden/>
          </w:rPr>
          <w:instrText xml:space="preserve"> PAGEREF _Toc506474230 \h </w:instrText>
        </w:r>
        <w:r w:rsidR="00747BD1">
          <w:rPr>
            <w:webHidden/>
          </w:rPr>
        </w:r>
        <w:r w:rsidR="00747BD1">
          <w:rPr>
            <w:webHidden/>
          </w:rPr>
          <w:fldChar w:fldCharType="separate"/>
        </w:r>
        <w:r w:rsidR="003552A7">
          <w:rPr>
            <w:webHidden/>
          </w:rPr>
          <w:t>3</w:t>
        </w:r>
        <w:r w:rsidR="00747BD1">
          <w:rPr>
            <w:webHidden/>
          </w:rPr>
          <w:fldChar w:fldCharType="end"/>
        </w:r>
      </w:hyperlink>
    </w:p>
    <w:p w14:paraId="3FFC2FD6" w14:textId="02C27DB2" w:rsidR="00747BD1" w:rsidRDefault="00041C27">
      <w:pPr>
        <w:pStyle w:val="TOC2"/>
        <w:rPr>
          <w:color w:val="auto"/>
          <w:sz w:val="22"/>
        </w:rPr>
      </w:pPr>
      <w:hyperlink w:anchor="_Toc506474231" w:history="1">
        <w:r w:rsidR="00747BD1" w:rsidRPr="00197030">
          <w:rPr>
            <w:rStyle w:val="Hyperlink"/>
          </w:rPr>
          <w:t>1.1</w:t>
        </w:r>
        <w:r w:rsidR="00747BD1">
          <w:rPr>
            <w:color w:val="auto"/>
            <w:sz w:val="22"/>
          </w:rPr>
          <w:tab/>
        </w:r>
        <w:r w:rsidR="00747BD1" w:rsidRPr="00197030">
          <w:rPr>
            <w:rStyle w:val="Hyperlink"/>
          </w:rPr>
          <w:t>Purpose</w:t>
        </w:r>
        <w:r w:rsidR="00747BD1">
          <w:rPr>
            <w:webHidden/>
          </w:rPr>
          <w:tab/>
        </w:r>
        <w:r w:rsidR="00747BD1">
          <w:rPr>
            <w:webHidden/>
          </w:rPr>
          <w:fldChar w:fldCharType="begin"/>
        </w:r>
        <w:r w:rsidR="00747BD1">
          <w:rPr>
            <w:webHidden/>
          </w:rPr>
          <w:instrText xml:space="preserve"> PAGEREF _Toc506474231 \h </w:instrText>
        </w:r>
        <w:r w:rsidR="00747BD1">
          <w:rPr>
            <w:webHidden/>
          </w:rPr>
        </w:r>
        <w:r w:rsidR="00747BD1">
          <w:rPr>
            <w:webHidden/>
          </w:rPr>
          <w:fldChar w:fldCharType="separate"/>
        </w:r>
        <w:r w:rsidR="003552A7">
          <w:rPr>
            <w:webHidden/>
          </w:rPr>
          <w:t>3</w:t>
        </w:r>
        <w:r w:rsidR="00747BD1">
          <w:rPr>
            <w:webHidden/>
          </w:rPr>
          <w:fldChar w:fldCharType="end"/>
        </w:r>
      </w:hyperlink>
    </w:p>
    <w:p w14:paraId="48C3F1B1" w14:textId="53CB6531" w:rsidR="00747BD1" w:rsidRDefault="00041C27">
      <w:pPr>
        <w:pStyle w:val="TOC2"/>
        <w:rPr>
          <w:color w:val="auto"/>
          <w:sz w:val="22"/>
        </w:rPr>
      </w:pPr>
      <w:hyperlink w:anchor="_Toc506474232" w:history="1">
        <w:r w:rsidR="00747BD1" w:rsidRPr="00197030">
          <w:rPr>
            <w:rStyle w:val="Hyperlink"/>
          </w:rPr>
          <w:t>1.2</w:t>
        </w:r>
        <w:r w:rsidR="00747BD1">
          <w:rPr>
            <w:color w:val="auto"/>
            <w:sz w:val="22"/>
          </w:rPr>
          <w:tab/>
        </w:r>
        <w:r w:rsidR="00747BD1" w:rsidRPr="00197030">
          <w:rPr>
            <w:rStyle w:val="Hyperlink"/>
          </w:rPr>
          <w:t>Application</w:t>
        </w:r>
        <w:r w:rsidR="00747BD1">
          <w:rPr>
            <w:webHidden/>
          </w:rPr>
          <w:tab/>
        </w:r>
        <w:r w:rsidR="00747BD1">
          <w:rPr>
            <w:webHidden/>
          </w:rPr>
          <w:fldChar w:fldCharType="begin"/>
        </w:r>
        <w:r w:rsidR="00747BD1">
          <w:rPr>
            <w:webHidden/>
          </w:rPr>
          <w:instrText xml:space="preserve"> PAGEREF _Toc506474232 \h </w:instrText>
        </w:r>
        <w:r w:rsidR="00747BD1">
          <w:rPr>
            <w:webHidden/>
          </w:rPr>
        </w:r>
        <w:r w:rsidR="00747BD1">
          <w:rPr>
            <w:webHidden/>
          </w:rPr>
          <w:fldChar w:fldCharType="separate"/>
        </w:r>
        <w:r w:rsidR="003552A7">
          <w:rPr>
            <w:webHidden/>
          </w:rPr>
          <w:t>3</w:t>
        </w:r>
        <w:r w:rsidR="00747BD1">
          <w:rPr>
            <w:webHidden/>
          </w:rPr>
          <w:fldChar w:fldCharType="end"/>
        </w:r>
      </w:hyperlink>
    </w:p>
    <w:p w14:paraId="201C020C" w14:textId="427CE2CC" w:rsidR="00747BD1" w:rsidRDefault="00041C27">
      <w:pPr>
        <w:pStyle w:val="TOC2"/>
        <w:rPr>
          <w:color w:val="auto"/>
          <w:sz w:val="22"/>
        </w:rPr>
      </w:pPr>
      <w:hyperlink w:anchor="_Toc506474233" w:history="1">
        <w:r w:rsidR="00747BD1" w:rsidRPr="00197030">
          <w:rPr>
            <w:rStyle w:val="Hyperlink"/>
          </w:rPr>
          <w:t>1.3</w:t>
        </w:r>
        <w:r w:rsidR="00747BD1">
          <w:rPr>
            <w:color w:val="auto"/>
            <w:sz w:val="22"/>
          </w:rPr>
          <w:tab/>
        </w:r>
        <w:r w:rsidR="00747BD1" w:rsidRPr="00197030">
          <w:rPr>
            <w:rStyle w:val="Hyperlink"/>
          </w:rPr>
          <w:t>Terminology and Definitions</w:t>
        </w:r>
        <w:r w:rsidR="00747BD1">
          <w:rPr>
            <w:webHidden/>
          </w:rPr>
          <w:tab/>
        </w:r>
        <w:r w:rsidR="00747BD1">
          <w:rPr>
            <w:webHidden/>
          </w:rPr>
          <w:fldChar w:fldCharType="begin"/>
        </w:r>
        <w:r w:rsidR="00747BD1">
          <w:rPr>
            <w:webHidden/>
          </w:rPr>
          <w:instrText xml:space="preserve"> PAGEREF _Toc506474233 \h </w:instrText>
        </w:r>
        <w:r w:rsidR="00747BD1">
          <w:rPr>
            <w:webHidden/>
          </w:rPr>
        </w:r>
        <w:r w:rsidR="00747BD1">
          <w:rPr>
            <w:webHidden/>
          </w:rPr>
          <w:fldChar w:fldCharType="separate"/>
        </w:r>
        <w:r w:rsidR="003552A7">
          <w:rPr>
            <w:webHidden/>
          </w:rPr>
          <w:t>3</w:t>
        </w:r>
        <w:r w:rsidR="00747BD1">
          <w:rPr>
            <w:webHidden/>
          </w:rPr>
          <w:fldChar w:fldCharType="end"/>
        </w:r>
      </w:hyperlink>
    </w:p>
    <w:p w14:paraId="6D874BAA" w14:textId="72CBB569" w:rsidR="00747BD1" w:rsidRDefault="00041C27">
      <w:pPr>
        <w:pStyle w:val="TOC2"/>
        <w:rPr>
          <w:color w:val="auto"/>
          <w:sz w:val="22"/>
        </w:rPr>
      </w:pPr>
      <w:hyperlink w:anchor="_Toc506474234" w:history="1">
        <w:r w:rsidR="00747BD1" w:rsidRPr="00197030">
          <w:rPr>
            <w:rStyle w:val="Hyperlink"/>
          </w:rPr>
          <w:t>1.4</w:t>
        </w:r>
        <w:r w:rsidR="00747BD1">
          <w:rPr>
            <w:color w:val="auto"/>
            <w:sz w:val="22"/>
          </w:rPr>
          <w:tab/>
        </w:r>
        <w:r w:rsidR="00747BD1" w:rsidRPr="00197030">
          <w:rPr>
            <w:rStyle w:val="Hyperlink"/>
          </w:rPr>
          <w:t>Interpretation of this Procedure</w:t>
        </w:r>
        <w:r w:rsidR="00747BD1">
          <w:rPr>
            <w:webHidden/>
          </w:rPr>
          <w:tab/>
        </w:r>
        <w:r w:rsidR="00747BD1">
          <w:rPr>
            <w:webHidden/>
          </w:rPr>
          <w:fldChar w:fldCharType="begin"/>
        </w:r>
        <w:r w:rsidR="00747BD1">
          <w:rPr>
            <w:webHidden/>
          </w:rPr>
          <w:instrText xml:space="preserve"> PAGEREF _Toc506474234 \h </w:instrText>
        </w:r>
        <w:r w:rsidR="00747BD1">
          <w:rPr>
            <w:webHidden/>
          </w:rPr>
        </w:r>
        <w:r w:rsidR="00747BD1">
          <w:rPr>
            <w:webHidden/>
          </w:rPr>
          <w:fldChar w:fldCharType="separate"/>
        </w:r>
        <w:r w:rsidR="003552A7">
          <w:rPr>
            <w:webHidden/>
          </w:rPr>
          <w:t>4</w:t>
        </w:r>
        <w:r w:rsidR="00747BD1">
          <w:rPr>
            <w:webHidden/>
          </w:rPr>
          <w:fldChar w:fldCharType="end"/>
        </w:r>
      </w:hyperlink>
    </w:p>
    <w:p w14:paraId="7A6EB9A2" w14:textId="46C8B653" w:rsidR="00747BD1" w:rsidRDefault="00041C27">
      <w:pPr>
        <w:pStyle w:val="TOC1"/>
        <w:rPr>
          <w:rFonts w:asciiTheme="minorHAnsi" w:eastAsiaTheme="minorEastAsia" w:hAnsiTheme="minorHAnsi" w:cstheme="minorBidi"/>
          <w:b w:val="0"/>
          <w:caps w:val="0"/>
          <w:color w:val="auto"/>
          <w:sz w:val="22"/>
          <w:szCs w:val="22"/>
          <w:lang w:eastAsia="en-AU"/>
        </w:rPr>
      </w:pPr>
      <w:hyperlink w:anchor="_Toc506474235" w:history="1">
        <w:r w:rsidR="00747BD1" w:rsidRPr="00197030">
          <w:rPr>
            <w:rStyle w:val="Hyperlink"/>
          </w:rPr>
          <w:t>2.</w:t>
        </w:r>
        <w:r w:rsidR="00747BD1">
          <w:rPr>
            <w:rFonts w:asciiTheme="minorHAnsi" w:eastAsiaTheme="minorEastAsia" w:hAnsiTheme="minorHAnsi" w:cstheme="minorBidi"/>
            <w:b w:val="0"/>
            <w:caps w:val="0"/>
            <w:color w:val="auto"/>
            <w:sz w:val="22"/>
            <w:szCs w:val="22"/>
            <w:lang w:eastAsia="en-AU"/>
          </w:rPr>
          <w:tab/>
        </w:r>
        <w:r w:rsidR="00747BD1" w:rsidRPr="00197030">
          <w:rPr>
            <w:rStyle w:val="Hyperlink"/>
          </w:rPr>
          <w:t>Technical Overview</w:t>
        </w:r>
        <w:r w:rsidR="00747BD1">
          <w:rPr>
            <w:webHidden/>
          </w:rPr>
          <w:tab/>
        </w:r>
        <w:r w:rsidR="00747BD1">
          <w:rPr>
            <w:webHidden/>
          </w:rPr>
          <w:fldChar w:fldCharType="begin"/>
        </w:r>
        <w:r w:rsidR="00747BD1">
          <w:rPr>
            <w:webHidden/>
          </w:rPr>
          <w:instrText xml:space="preserve"> PAGEREF _Toc506474235 \h </w:instrText>
        </w:r>
        <w:r w:rsidR="00747BD1">
          <w:rPr>
            <w:webHidden/>
          </w:rPr>
        </w:r>
        <w:r w:rsidR="00747BD1">
          <w:rPr>
            <w:webHidden/>
          </w:rPr>
          <w:fldChar w:fldCharType="separate"/>
        </w:r>
        <w:r w:rsidR="003552A7">
          <w:rPr>
            <w:webHidden/>
          </w:rPr>
          <w:t>5</w:t>
        </w:r>
        <w:r w:rsidR="00747BD1">
          <w:rPr>
            <w:webHidden/>
          </w:rPr>
          <w:fldChar w:fldCharType="end"/>
        </w:r>
      </w:hyperlink>
    </w:p>
    <w:p w14:paraId="04D465E1" w14:textId="40CB65D5" w:rsidR="00747BD1" w:rsidRDefault="00041C27">
      <w:pPr>
        <w:pStyle w:val="TOC1"/>
        <w:rPr>
          <w:rFonts w:asciiTheme="minorHAnsi" w:eastAsiaTheme="minorEastAsia" w:hAnsiTheme="minorHAnsi" w:cstheme="minorBidi"/>
          <w:b w:val="0"/>
          <w:caps w:val="0"/>
          <w:color w:val="auto"/>
          <w:sz w:val="22"/>
          <w:szCs w:val="22"/>
          <w:lang w:eastAsia="en-AU"/>
        </w:rPr>
      </w:pPr>
      <w:hyperlink w:anchor="_Toc506474236" w:history="1">
        <w:r w:rsidR="00747BD1" w:rsidRPr="00197030">
          <w:rPr>
            <w:rStyle w:val="Hyperlink"/>
          </w:rPr>
          <w:t>3.</w:t>
        </w:r>
        <w:r w:rsidR="00747BD1">
          <w:rPr>
            <w:rFonts w:asciiTheme="minorHAnsi" w:eastAsiaTheme="minorEastAsia" w:hAnsiTheme="minorHAnsi" w:cstheme="minorBidi"/>
            <w:b w:val="0"/>
            <w:caps w:val="0"/>
            <w:color w:val="auto"/>
            <w:sz w:val="22"/>
            <w:szCs w:val="22"/>
            <w:lang w:eastAsia="en-AU"/>
          </w:rPr>
          <w:tab/>
        </w:r>
        <w:r w:rsidR="00747BD1" w:rsidRPr="00197030">
          <w:rPr>
            <w:rStyle w:val="Hyperlink"/>
          </w:rPr>
          <w:t>Data provision requirements</w:t>
        </w:r>
        <w:r w:rsidR="00747BD1">
          <w:rPr>
            <w:webHidden/>
          </w:rPr>
          <w:tab/>
        </w:r>
        <w:r w:rsidR="00747BD1">
          <w:rPr>
            <w:webHidden/>
          </w:rPr>
          <w:fldChar w:fldCharType="begin"/>
        </w:r>
        <w:r w:rsidR="00747BD1">
          <w:rPr>
            <w:webHidden/>
          </w:rPr>
          <w:instrText xml:space="preserve"> PAGEREF _Toc506474236 \h </w:instrText>
        </w:r>
        <w:r w:rsidR="00747BD1">
          <w:rPr>
            <w:webHidden/>
          </w:rPr>
        </w:r>
        <w:r w:rsidR="00747BD1">
          <w:rPr>
            <w:webHidden/>
          </w:rPr>
          <w:fldChar w:fldCharType="separate"/>
        </w:r>
        <w:r w:rsidR="003552A7">
          <w:rPr>
            <w:webHidden/>
          </w:rPr>
          <w:t>6</w:t>
        </w:r>
        <w:r w:rsidR="00747BD1">
          <w:rPr>
            <w:webHidden/>
          </w:rPr>
          <w:fldChar w:fldCharType="end"/>
        </w:r>
      </w:hyperlink>
    </w:p>
    <w:p w14:paraId="63551D1D" w14:textId="044FEEB8" w:rsidR="00747BD1" w:rsidRDefault="00041C27">
      <w:pPr>
        <w:pStyle w:val="TOC2"/>
        <w:rPr>
          <w:color w:val="auto"/>
          <w:sz w:val="22"/>
        </w:rPr>
      </w:pPr>
      <w:hyperlink w:anchor="_Toc506474237" w:history="1">
        <w:r w:rsidR="00747BD1" w:rsidRPr="00197030">
          <w:rPr>
            <w:rStyle w:val="Hyperlink"/>
          </w:rPr>
          <w:t>3.1</w:t>
        </w:r>
        <w:r w:rsidR="00747BD1">
          <w:rPr>
            <w:color w:val="auto"/>
            <w:sz w:val="22"/>
          </w:rPr>
          <w:tab/>
        </w:r>
        <w:r w:rsidR="00747BD1" w:rsidRPr="00197030">
          <w:rPr>
            <w:rStyle w:val="Hyperlink"/>
          </w:rPr>
          <w:t>Plant and Connection Point Identifiers</w:t>
        </w:r>
        <w:r w:rsidR="00747BD1">
          <w:rPr>
            <w:webHidden/>
          </w:rPr>
          <w:tab/>
        </w:r>
        <w:r w:rsidR="00747BD1">
          <w:rPr>
            <w:webHidden/>
          </w:rPr>
          <w:fldChar w:fldCharType="begin"/>
        </w:r>
        <w:r w:rsidR="00747BD1">
          <w:rPr>
            <w:webHidden/>
          </w:rPr>
          <w:instrText xml:space="preserve"> PAGEREF _Toc506474237 \h </w:instrText>
        </w:r>
        <w:r w:rsidR="00747BD1">
          <w:rPr>
            <w:webHidden/>
          </w:rPr>
        </w:r>
        <w:r w:rsidR="00747BD1">
          <w:rPr>
            <w:webHidden/>
          </w:rPr>
          <w:fldChar w:fldCharType="separate"/>
        </w:r>
        <w:r w:rsidR="003552A7">
          <w:rPr>
            <w:webHidden/>
          </w:rPr>
          <w:t>8</w:t>
        </w:r>
        <w:r w:rsidR="00747BD1">
          <w:rPr>
            <w:webHidden/>
          </w:rPr>
          <w:fldChar w:fldCharType="end"/>
        </w:r>
      </w:hyperlink>
    </w:p>
    <w:p w14:paraId="534ABA19" w14:textId="68322301" w:rsidR="00747BD1" w:rsidRDefault="00041C27">
      <w:pPr>
        <w:pStyle w:val="TOC1"/>
        <w:rPr>
          <w:rFonts w:asciiTheme="minorHAnsi" w:eastAsiaTheme="minorEastAsia" w:hAnsiTheme="minorHAnsi" w:cstheme="minorBidi"/>
          <w:b w:val="0"/>
          <w:caps w:val="0"/>
          <w:color w:val="auto"/>
          <w:sz w:val="22"/>
          <w:szCs w:val="22"/>
          <w:lang w:eastAsia="en-AU"/>
        </w:rPr>
      </w:pPr>
      <w:hyperlink w:anchor="_Toc506474238" w:history="1">
        <w:r w:rsidR="00747BD1" w:rsidRPr="00197030">
          <w:rPr>
            <w:rStyle w:val="Hyperlink"/>
          </w:rPr>
          <w:t>4.</w:t>
        </w:r>
        <w:r w:rsidR="00747BD1">
          <w:rPr>
            <w:rFonts w:asciiTheme="minorHAnsi" w:eastAsiaTheme="minorEastAsia" w:hAnsiTheme="minorHAnsi" w:cstheme="minorBidi"/>
            <w:b w:val="0"/>
            <w:caps w:val="0"/>
            <w:color w:val="auto"/>
            <w:sz w:val="22"/>
            <w:szCs w:val="22"/>
            <w:lang w:eastAsia="en-AU"/>
          </w:rPr>
          <w:tab/>
        </w:r>
        <w:r w:rsidR="00747BD1" w:rsidRPr="00197030">
          <w:rPr>
            <w:rStyle w:val="Hyperlink"/>
          </w:rPr>
          <w:t>Transactions</w:t>
        </w:r>
        <w:r w:rsidR="00747BD1">
          <w:rPr>
            <w:webHidden/>
          </w:rPr>
          <w:tab/>
        </w:r>
        <w:r w:rsidR="00747BD1">
          <w:rPr>
            <w:webHidden/>
          </w:rPr>
          <w:fldChar w:fldCharType="begin"/>
        </w:r>
        <w:r w:rsidR="00747BD1">
          <w:rPr>
            <w:webHidden/>
          </w:rPr>
          <w:instrText xml:space="preserve"> PAGEREF _Toc506474238 \h </w:instrText>
        </w:r>
        <w:r w:rsidR="00747BD1">
          <w:rPr>
            <w:webHidden/>
          </w:rPr>
        </w:r>
        <w:r w:rsidR="00747BD1">
          <w:rPr>
            <w:webHidden/>
          </w:rPr>
          <w:fldChar w:fldCharType="separate"/>
        </w:r>
        <w:r w:rsidR="003552A7">
          <w:rPr>
            <w:webHidden/>
          </w:rPr>
          <w:t>10</w:t>
        </w:r>
        <w:r w:rsidR="00747BD1">
          <w:rPr>
            <w:webHidden/>
          </w:rPr>
          <w:fldChar w:fldCharType="end"/>
        </w:r>
      </w:hyperlink>
    </w:p>
    <w:p w14:paraId="74D245BE" w14:textId="52013E03" w:rsidR="00747BD1" w:rsidRDefault="00041C27">
      <w:pPr>
        <w:pStyle w:val="TOC2"/>
        <w:rPr>
          <w:color w:val="auto"/>
          <w:sz w:val="22"/>
        </w:rPr>
      </w:pPr>
      <w:hyperlink w:anchor="_Toc506474239" w:history="1">
        <w:r w:rsidR="00747BD1" w:rsidRPr="00197030">
          <w:rPr>
            <w:rStyle w:val="Hyperlink"/>
            <w:lang w:eastAsia="en-AU"/>
          </w:rPr>
          <w:t>4.1</w:t>
        </w:r>
        <w:r w:rsidR="00747BD1">
          <w:rPr>
            <w:color w:val="auto"/>
            <w:sz w:val="22"/>
          </w:rPr>
          <w:tab/>
        </w:r>
        <w:r w:rsidR="00747BD1" w:rsidRPr="00197030">
          <w:rPr>
            <w:rStyle w:val="Hyperlink"/>
          </w:rPr>
          <w:t>Capacity Outlook</w:t>
        </w:r>
        <w:r w:rsidR="00747BD1">
          <w:rPr>
            <w:webHidden/>
          </w:rPr>
          <w:tab/>
        </w:r>
        <w:r w:rsidR="00747BD1">
          <w:rPr>
            <w:webHidden/>
          </w:rPr>
          <w:fldChar w:fldCharType="begin"/>
        </w:r>
        <w:r w:rsidR="00747BD1">
          <w:rPr>
            <w:webHidden/>
          </w:rPr>
          <w:instrText xml:space="preserve"> PAGEREF _Toc506474239 \h </w:instrText>
        </w:r>
        <w:r w:rsidR="00747BD1">
          <w:rPr>
            <w:webHidden/>
          </w:rPr>
        </w:r>
        <w:r w:rsidR="00747BD1">
          <w:rPr>
            <w:webHidden/>
          </w:rPr>
          <w:fldChar w:fldCharType="separate"/>
        </w:r>
        <w:r w:rsidR="003552A7">
          <w:rPr>
            <w:webHidden/>
          </w:rPr>
          <w:t>10</w:t>
        </w:r>
        <w:r w:rsidR="00747BD1">
          <w:rPr>
            <w:webHidden/>
          </w:rPr>
          <w:fldChar w:fldCharType="end"/>
        </w:r>
      </w:hyperlink>
    </w:p>
    <w:p w14:paraId="41CA831C" w14:textId="791DD9D8" w:rsidR="00747BD1" w:rsidRDefault="00041C27">
      <w:pPr>
        <w:pStyle w:val="TOC2"/>
        <w:rPr>
          <w:color w:val="auto"/>
          <w:sz w:val="22"/>
        </w:rPr>
      </w:pPr>
      <w:hyperlink w:anchor="_Toc506474240" w:history="1">
        <w:r w:rsidR="00747BD1" w:rsidRPr="00197030">
          <w:rPr>
            <w:rStyle w:val="Hyperlink"/>
          </w:rPr>
          <w:t>4.2</w:t>
        </w:r>
        <w:r w:rsidR="00747BD1">
          <w:rPr>
            <w:color w:val="auto"/>
            <w:sz w:val="22"/>
          </w:rPr>
          <w:tab/>
        </w:r>
        <w:r w:rsidR="00747BD1" w:rsidRPr="00197030">
          <w:rPr>
            <w:rStyle w:val="Hyperlink"/>
          </w:rPr>
          <w:t>Daily Production and Flow</w:t>
        </w:r>
        <w:r w:rsidR="00747BD1">
          <w:rPr>
            <w:webHidden/>
          </w:rPr>
          <w:tab/>
        </w:r>
        <w:r w:rsidR="00747BD1">
          <w:rPr>
            <w:webHidden/>
          </w:rPr>
          <w:fldChar w:fldCharType="begin"/>
        </w:r>
        <w:r w:rsidR="00747BD1">
          <w:rPr>
            <w:webHidden/>
          </w:rPr>
          <w:instrText xml:space="preserve"> PAGEREF _Toc506474240 \h </w:instrText>
        </w:r>
        <w:r w:rsidR="00747BD1">
          <w:rPr>
            <w:webHidden/>
          </w:rPr>
        </w:r>
        <w:r w:rsidR="00747BD1">
          <w:rPr>
            <w:webHidden/>
          </w:rPr>
          <w:fldChar w:fldCharType="separate"/>
        </w:r>
        <w:r w:rsidR="003552A7">
          <w:rPr>
            <w:webHidden/>
          </w:rPr>
          <w:t>11</w:t>
        </w:r>
        <w:r w:rsidR="00747BD1">
          <w:rPr>
            <w:webHidden/>
          </w:rPr>
          <w:fldChar w:fldCharType="end"/>
        </w:r>
      </w:hyperlink>
    </w:p>
    <w:p w14:paraId="11149108" w14:textId="0169B1CC" w:rsidR="00747BD1" w:rsidRDefault="00041C27">
      <w:pPr>
        <w:pStyle w:val="TOC2"/>
        <w:rPr>
          <w:color w:val="auto"/>
          <w:sz w:val="22"/>
        </w:rPr>
      </w:pPr>
      <w:hyperlink w:anchor="_Toc506474241" w:history="1">
        <w:r w:rsidR="00747BD1" w:rsidRPr="00197030">
          <w:rPr>
            <w:rStyle w:val="Hyperlink"/>
          </w:rPr>
          <w:t>4.3</w:t>
        </w:r>
        <w:r w:rsidR="00747BD1">
          <w:rPr>
            <w:color w:val="auto"/>
            <w:sz w:val="22"/>
          </w:rPr>
          <w:tab/>
        </w:r>
        <w:r w:rsidR="00747BD1" w:rsidRPr="00197030">
          <w:rPr>
            <w:rStyle w:val="Hyperlink"/>
          </w:rPr>
          <w:t>Daily Storage</w:t>
        </w:r>
        <w:r w:rsidR="00747BD1">
          <w:rPr>
            <w:webHidden/>
          </w:rPr>
          <w:tab/>
        </w:r>
        <w:r w:rsidR="00747BD1">
          <w:rPr>
            <w:webHidden/>
          </w:rPr>
          <w:fldChar w:fldCharType="begin"/>
        </w:r>
        <w:r w:rsidR="00747BD1">
          <w:rPr>
            <w:webHidden/>
          </w:rPr>
          <w:instrText xml:space="preserve"> PAGEREF _Toc506474241 \h </w:instrText>
        </w:r>
        <w:r w:rsidR="00747BD1">
          <w:rPr>
            <w:webHidden/>
          </w:rPr>
        </w:r>
        <w:r w:rsidR="00747BD1">
          <w:rPr>
            <w:webHidden/>
          </w:rPr>
          <w:fldChar w:fldCharType="separate"/>
        </w:r>
        <w:r w:rsidR="003552A7">
          <w:rPr>
            <w:webHidden/>
          </w:rPr>
          <w:t>13</w:t>
        </w:r>
        <w:r w:rsidR="00747BD1">
          <w:rPr>
            <w:webHidden/>
          </w:rPr>
          <w:fldChar w:fldCharType="end"/>
        </w:r>
      </w:hyperlink>
    </w:p>
    <w:p w14:paraId="5D0C9ACC" w14:textId="7D60D773" w:rsidR="00747BD1" w:rsidRDefault="00041C27">
      <w:pPr>
        <w:pStyle w:val="TOC2"/>
        <w:rPr>
          <w:color w:val="auto"/>
          <w:sz w:val="22"/>
        </w:rPr>
      </w:pPr>
      <w:hyperlink w:anchor="_Toc506474242" w:history="1">
        <w:r w:rsidR="00747BD1" w:rsidRPr="00197030">
          <w:rPr>
            <w:rStyle w:val="Hyperlink"/>
          </w:rPr>
          <w:t>4.4</w:t>
        </w:r>
        <w:r w:rsidR="00747BD1">
          <w:rPr>
            <w:color w:val="auto"/>
            <w:sz w:val="22"/>
          </w:rPr>
          <w:tab/>
        </w:r>
        <w:r w:rsidR="00747BD1" w:rsidRPr="00197030">
          <w:rPr>
            <w:rStyle w:val="Hyperlink"/>
          </w:rPr>
          <w:t>Gate Station Nameplate Rating</w:t>
        </w:r>
        <w:r w:rsidR="00747BD1">
          <w:rPr>
            <w:webHidden/>
          </w:rPr>
          <w:tab/>
        </w:r>
        <w:r w:rsidR="00747BD1">
          <w:rPr>
            <w:webHidden/>
          </w:rPr>
          <w:fldChar w:fldCharType="begin"/>
        </w:r>
        <w:r w:rsidR="00747BD1">
          <w:rPr>
            <w:webHidden/>
          </w:rPr>
          <w:instrText xml:space="preserve"> PAGEREF _Toc506474242 \h </w:instrText>
        </w:r>
        <w:r w:rsidR="00747BD1">
          <w:rPr>
            <w:webHidden/>
          </w:rPr>
        </w:r>
        <w:r w:rsidR="00747BD1">
          <w:rPr>
            <w:webHidden/>
          </w:rPr>
          <w:fldChar w:fldCharType="separate"/>
        </w:r>
        <w:r w:rsidR="003552A7">
          <w:rPr>
            <w:webHidden/>
          </w:rPr>
          <w:t>13</w:t>
        </w:r>
        <w:r w:rsidR="00747BD1">
          <w:rPr>
            <w:webHidden/>
          </w:rPr>
          <w:fldChar w:fldCharType="end"/>
        </w:r>
      </w:hyperlink>
    </w:p>
    <w:p w14:paraId="479B7B78" w14:textId="4ED67DE8" w:rsidR="00747BD1" w:rsidRDefault="00041C27">
      <w:pPr>
        <w:pStyle w:val="TOC2"/>
        <w:rPr>
          <w:color w:val="auto"/>
          <w:sz w:val="22"/>
        </w:rPr>
      </w:pPr>
      <w:hyperlink w:anchor="_Toc506474243" w:history="1">
        <w:r w:rsidR="00747BD1" w:rsidRPr="00197030">
          <w:rPr>
            <w:rStyle w:val="Hyperlink"/>
          </w:rPr>
          <w:t>4.5</w:t>
        </w:r>
        <w:r w:rsidR="00747BD1">
          <w:rPr>
            <w:color w:val="auto"/>
            <w:sz w:val="22"/>
          </w:rPr>
          <w:tab/>
        </w:r>
        <w:r w:rsidR="00747BD1" w:rsidRPr="00197030">
          <w:rPr>
            <w:rStyle w:val="Hyperlink"/>
          </w:rPr>
          <w:t>Linepack Capacity Adequacy</w:t>
        </w:r>
        <w:r w:rsidR="00747BD1">
          <w:rPr>
            <w:webHidden/>
          </w:rPr>
          <w:tab/>
        </w:r>
        <w:r w:rsidR="00747BD1">
          <w:rPr>
            <w:webHidden/>
          </w:rPr>
          <w:fldChar w:fldCharType="begin"/>
        </w:r>
        <w:r w:rsidR="00747BD1">
          <w:rPr>
            <w:webHidden/>
          </w:rPr>
          <w:instrText xml:space="preserve"> PAGEREF _Toc506474243 \h </w:instrText>
        </w:r>
        <w:r w:rsidR="00747BD1">
          <w:rPr>
            <w:webHidden/>
          </w:rPr>
        </w:r>
        <w:r w:rsidR="00747BD1">
          <w:rPr>
            <w:webHidden/>
          </w:rPr>
          <w:fldChar w:fldCharType="separate"/>
        </w:r>
        <w:r w:rsidR="003552A7">
          <w:rPr>
            <w:webHidden/>
          </w:rPr>
          <w:t>14</w:t>
        </w:r>
        <w:r w:rsidR="00747BD1">
          <w:rPr>
            <w:webHidden/>
          </w:rPr>
          <w:fldChar w:fldCharType="end"/>
        </w:r>
      </w:hyperlink>
    </w:p>
    <w:p w14:paraId="32DC91FF" w14:textId="15A8F9DD" w:rsidR="00747BD1" w:rsidRDefault="00041C27">
      <w:pPr>
        <w:pStyle w:val="TOC2"/>
        <w:rPr>
          <w:color w:val="auto"/>
          <w:sz w:val="22"/>
        </w:rPr>
      </w:pPr>
      <w:hyperlink w:anchor="_Toc506474244" w:history="1">
        <w:r w:rsidR="00747BD1" w:rsidRPr="00197030">
          <w:rPr>
            <w:rStyle w:val="Hyperlink"/>
          </w:rPr>
          <w:t>4.6</w:t>
        </w:r>
        <w:r w:rsidR="00747BD1">
          <w:rPr>
            <w:color w:val="auto"/>
            <w:sz w:val="22"/>
          </w:rPr>
          <w:tab/>
        </w:r>
        <w:r w:rsidR="00747BD1" w:rsidRPr="00197030">
          <w:rPr>
            <w:rStyle w:val="Hyperlink"/>
          </w:rPr>
          <w:t>Medium Term Capacity Outlook</w:t>
        </w:r>
        <w:r w:rsidR="00747BD1">
          <w:rPr>
            <w:webHidden/>
          </w:rPr>
          <w:tab/>
        </w:r>
        <w:r w:rsidR="00747BD1">
          <w:rPr>
            <w:webHidden/>
          </w:rPr>
          <w:fldChar w:fldCharType="begin"/>
        </w:r>
        <w:r w:rsidR="00747BD1">
          <w:rPr>
            <w:webHidden/>
          </w:rPr>
          <w:instrText xml:space="preserve"> PAGEREF _Toc506474244 \h </w:instrText>
        </w:r>
        <w:r w:rsidR="00747BD1">
          <w:rPr>
            <w:webHidden/>
          </w:rPr>
        </w:r>
        <w:r w:rsidR="00747BD1">
          <w:rPr>
            <w:webHidden/>
          </w:rPr>
          <w:fldChar w:fldCharType="separate"/>
        </w:r>
        <w:r w:rsidR="003552A7">
          <w:rPr>
            <w:webHidden/>
          </w:rPr>
          <w:t>15</w:t>
        </w:r>
        <w:r w:rsidR="00747BD1">
          <w:rPr>
            <w:webHidden/>
          </w:rPr>
          <w:fldChar w:fldCharType="end"/>
        </w:r>
      </w:hyperlink>
    </w:p>
    <w:p w14:paraId="52D9B096" w14:textId="0FCB06E5" w:rsidR="00747BD1" w:rsidRDefault="00041C27">
      <w:pPr>
        <w:pStyle w:val="TOC2"/>
        <w:rPr>
          <w:color w:val="auto"/>
          <w:sz w:val="22"/>
        </w:rPr>
      </w:pPr>
      <w:hyperlink w:anchor="_Toc506474245" w:history="1">
        <w:r w:rsidR="00747BD1" w:rsidRPr="00197030">
          <w:rPr>
            <w:rStyle w:val="Hyperlink"/>
            <w:lang w:eastAsia="en-AU"/>
          </w:rPr>
          <w:t>4.7</w:t>
        </w:r>
        <w:r w:rsidR="00747BD1">
          <w:rPr>
            <w:color w:val="auto"/>
            <w:sz w:val="22"/>
          </w:rPr>
          <w:tab/>
        </w:r>
        <w:r w:rsidR="00747BD1" w:rsidRPr="00197030">
          <w:rPr>
            <w:rStyle w:val="Hyperlink"/>
          </w:rPr>
          <w:t>Nameplate Rating</w:t>
        </w:r>
        <w:r w:rsidR="00747BD1">
          <w:rPr>
            <w:webHidden/>
          </w:rPr>
          <w:tab/>
        </w:r>
        <w:r w:rsidR="00747BD1">
          <w:rPr>
            <w:webHidden/>
          </w:rPr>
          <w:fldChar w:fldCharType="begin"/>
        </w:r>
        <w:r w:rsidR="00747BD1">
          <w:rPr>
            <w:webHidden/>
          </w:rPr>
          <w:instrText xml:space="preserve"> PAGEREF _Toc506474245 \h </w:instrText>
        </w:r>
        <w:r w:rsidR="00747BD1">
          <w:rPr>
            <w:webHidden/>
          </w:rPr>
        </w:r>
        <w:r w:rsidR="00747BD1">
          <w:rPr>
            <w:webHidden/>
          </w:rPr>
          <w:fldChar w:fldCharType="separate"/>
        </w:r>
        <w:r w:rsidR="003552A7">
          <w:rPr>
            <w:webHidden/>
          </w:rPr>
          <w:t>16</w:t>
        </w:r>
        <w:r w:rsidR="00747BD1">
          <w:rPr>
            <w:webHidden/>
          </w:rPr>
          <w:fldChar w:fldCharType="end"/>
        </w:r>
      </w:hyperlink>
    </w:p>
    <w:p w14:paraId="0458593D" w14:textId="0E86444B" w:rsidR="00747BD1" w:rsidRDefault="00041C27">
      <w:pPr>
        <w:pStyle w:val="TOC2"/>
        <w:rPr>
          <w:color w:val="auto"/>
          <w:sz w:val="22"/>
        </w:rPr>
      </w:pPr>
      <w:hyperlink w:anchor="_Toc506474246" w:history="1">
        <w:r w:rsidR="00747BD1" w:rsidRPr="00197030">
          <w:rPr>
            <w:rStyle w:val="Hyperlink"/>
          </w:rPr>
          <w:t>4.8</w:t>
        </w:r>
        <w:r w:rsidR="00747BD1">
          <w:rPr>
            <w:color w:val="auto"/>
            <w:sz w:val="22"/>
          </w:rPr>
          <w:tab/>
        </w:r>
        <w:r w:rsidR="00747BD1" w:rsidRPr="00197030">
          <w:rPr>
            <w:rStyle w:val="Hyperlink"/>
          </w:rPr>
          <w:t>Nominations and Forecasts</w:t>
        </w:r>
        <w:r w:rsidR="00747BD1">
          <w:rPr>
            <w:webHidden/>
          </w:rPr>
          <w:tab/>
        </w:r>
        <w:r w:rsidR="00747BD1">
          <w:rPr>
            <w:webHidden/>
          </w:rPr>
          <w:fldChar w:fldCharType="begin"/>
        </w:r>
        <w:r w:rsidR="00747BD1">
          <w:rPr>
            <w:webHidden/>
          </w:rPr>
          <w:instrText xml:space="preserve"> PAGEREF _Toc506474246 \h </w:instrText>
        </w:r>
        <w:r w:rsidR="00747BD1">
          <w:rPr>
            <w:webHidden/>
          </w:rPr>
        </w:r>
        <w:r w:rsidR="00747BD1">
          <w:rPr>
            <w:webHidden/>
          </w:rPr>
          <w:fldChar w:fldCharType="separate"/>
        </w:r>
        <w:r w:rsidR="003552A7">
          <w:rPr>
            <w:webHidden/>
          </w:rPr>
          <w:t>18</w:t>
        </w:r>
        <w:r w:rsidR="00747BD1">
          <w:rPr>
            <w:webHidden/>
          </w:rPr>
          <w:fldChar w:fldCharType="end"/>
        </w:r>
      </w:hyperlink>
    </w:p>
    <w:p w14:paraId="4C643E78" w14:textId="4FF69CC7" w:rsidR="00747BD1" w:rsidRDefault="00041C27">
      <w:pPr>
        <w:pStyle w:val="TOC2"/>
        <w:rPr>
          <w:color w:val="auto"/>
          <w:sz w:val="22"/>
        </w:rPr>
      </w:pPr>
      <w:hyperlink w:anchor="_Toc506474247" w:history="1">
        <w:r w:rsidR="00747BD1" w:rsidRPr="00197030">
          <w:rPr>
            <w:rStyle w:val="Hyperlink"/>
          </w:rPr>
          <w:t>4.9</w:t>
        </w:r>
        <w:r w:rsidR="00747BD1">
          <w:rPr>
            <w:color w:val="auto"/>
            <w:sz w:val="22"/>
          </w:rPr>
          <w:tab/>
        </w:r>
        <w:r w:rsidR="00747BD1" w:rsidRPr="00197030">
          <w:rPr>
            <w:rStyle w:val="Hyperlink"/>
          </w:rPr>
          <w:t>Secondary Pipeline Capacity Bid and Offer Summary</w:t>
        </w:r>
        <w:r w:rsidR="00747BD1">
          <w:rPr>
            <w:webHidden/>
          </w:rPr>
          <w:tab/>
        </w:r>
        <w:r w:rsidR="00747BD1">
          <w:rPr>
            <w:webHidden/>
          </w:rPr>
          <w:fldChar w:fldCharType="begin"/>
        </w:r>
        <w:r w:rsidR="00747BD1">
          <w:rPr>
            <w:webHidden/>
          </w:rPr>
          <w:instrText xml:space="preserve"> PAGEREF _Toc506474247 \h </w:instrText>
        </w:r>
        <w:r w:rsidR="00747BD1">
          <w:rPr>
            <w:webHidden/>
          </w:rPr>
        </w:r>
        <w:r w:rsidR="00747BD1">
          <w:rPr>
            <w:webHidden/>
          </w:rPr>
          <w:fldChar w:fldCharType="separate"/>
        </w:r>
        <w:r w:rsidR="003552A7">
          <w:rPr>
            <w:webHidden/>
          </w:rPr>
          <w:t>19</w:t>
        </w:r>
        <w:r w:rsidR="00747BD1">
          <w:rPr>
            <w:webHidden/>
          </w:rPr>
          <w:fldChar w:fldCharType="end"/>
        </w:r>
      </w:hyperlink>
    </w:p>
    <w:p w14:paraId="3CBD5C1C" w14:textId="42E96C96" w:rsidR="00747BD1" w:rsidRDefault="00041C27">
      <w:pPr>
        <w:pStyle w:val="TOC2"/>
        <w:rPr>
          <w:color w:val="auto"/>
          <w:sz w:val="22"/>
        </w:rPr>
      </w:pPr>
      <w:hyperlink w:anchor="_Toc506474248" w:history="1">
        <w:r w:rsidR="00747BD1" w:rsidRPr="00197030">
          <w:rPr>
            <w:rStyle w:val="Hyperlink"/>
            <w:lang w:eastAsia="en-AU"/>
          </w:rPr>
          <w:t>4.10</w:t>
        </w:r>
        <w:r w:rsidR="00747BD1">
          <w:rPr>
            <w:color w:val="auto"/>
            <w:sz w:val="22"/>
          </w:rPr>
          <w:tab/>
        </w:r>
        <w:r w:rsidR="00747BD1" w:rsidRPr="00197030">
          <w:rPr>
            <w:rStyle w:val="Hyperlink"/>
          </w:rPr>
          <w:t>Secondary Pipeline Capacity Trade Summary</w:t>
        </w:r>
        <w:r w:rsidR="00747BD1">
          <w:rPr>
            <w:webHidden/>
          </w:rPr>
          <w:tab/>
        </w:r>
        <w:r w:rsidR="00747BD1">
          <w:rPr>
            <w:webHidden/>
          </w:rPr>
          <w:fldChar w:fldCharType="begin"/>
        </w:r>
        <w:r w:rsidR="00747BD1">
          <w:rPr>
            <w:webHidden/>
          </w:rPr>
          <w:instrText xml:space="preserve"> PAGEREF _Toc506474248 \h </w:instrText>
        </w:r>
        <w:r w:rsidR="00747BD1">
          <w:rPr>
            <w:webHidden/>
          </w:rPr>
        </w:r>
        <w:r w:rsidR="00747BD1">
          <w:rPr>
            <w:webHidden/>
          </w:rPr>
          <w:fldChar w:fldCharType="separate"/>
        </w:r>
        <w:r w:rsidR="003552A7">
          <w:rPr>
            <w:webHidden/>
          </w:rPr>
          <w:t>20</w:t>
        </w:r>
        <w:r w:rsidR="00747BD1">
          <w:rPr>
            <w:webHidden/>
          </w:rPr>
          <w:fldChar w:fldCharType="end"/>
        </w:r>
      </w:hyperlink>
    </w:p>
    <w:p w14:paraId="478361D5" w14:textId="0FF79EB8" w:rsidR="00747BD1" w:rsidRDefault="00041C27">
      <w:pPr>
        <w:pStyle w:val="TOC2"/>
        <w:rPr>
          <w:color w:val="auto"/>
          <w:sz w:val="22"/>
        </w:rPr>
      </w:pPr>
      <w:hyperlink w:anchor="_Toc506474249" w:history="1">
        <w:r w:rsidR="00747BD1" w:rsidRPr="00197030">
          <w:rPr>
            <w:rStyle w:val="Hyperlink"/>
          </w:rPr>
          <w:t>4.11</w:t>
        </w:r>
        <w:r w:rsidR="00747BD1">
          <w:rPr>
            <w:color w:val="auto"/>
            <w:sz w:val="22"/>
          </w:rPr>
          <w:tab/>
        </w:r>
        <w:r w:rsidR="00747BD1" w:rsidRPr="00197030">
          <w:rPr>
            <w:rStyle w:val="Hyperlink"/>
          </w:rPr>
          <w:t>Uncontracted Capacity Outlook</w:t>
        </w:r>
        <w:r w:rsidR="00747BD1">
          <w:rPr>
            <w:webHidden/>
          </w:rPr>
          <w:tab/>
        </w:r>
        <w:r w:rsidR="00747BD1">
          <w:rPr>
            <w:webHidden/>
          </w:rPr>
          <w:fldChar w:fldCharType="begin"/>
        </w:r>
        <w:r w:rsidR="00747BD1">
          <w:rPr>
            <w:webHidden/>
          </w:rPr>
          <w:instrText xml:space="preserve"> PAGEREF _Toc506474249 \h </w:instrText>
        </w:r>
        <w:r w:rsidR="00747BD1">
          <w:rPr>
            <w:webHidden/>
          </w:rPr>
        </w:r>
        <w:r w:rsidR="00747BD1">
          <w:rPr>
            <w:webHidden/>
          </w:rPr>
          <w:fldChar w:fldCharType="separate"/>
        </w:r>
        <w:r w:rsidR="003552A7">
          <w:rPr>
            <w:webHidden/>
          </w:rPr>
          <w:t>21</w:t>
        </w:r>
        <w:r w:rsidR="00747BD1">
          <w:rPr>
            <w:webHidden/>
          </w:rPr>
          <w:fldChar w:fldCharType="end"/>
        </w:r>
      </w:hyperlink>
    </w:p>
    <w:p w14:paraId="164D030C" w14:textId="2990C5B9" w:rsidR="00747BD1" w:rsidRDefault="00041C27">
      <w:pPr>
        <w:pStyle w:val="TOC1"/>
        <w:rPr>
          <w:rFonts w:asciiTheme="minorHAnsi" w:eastAsiaTheme="minorEastAsia" w:hAnsiTheme="minorHAnsi" w:cstheme="minorBidi"/>
          <w:b w:val="0"/>
          <w:caps w:val="0"/>
          <w:color w:val="auto"/>
          <w:sz w:val="22"/>
          <w:szCs w:val="22"/>
          <w:lang w:eastAsia="en-AU"/>
        </w:rPr>
      </w:pPr>
      <w:hyperlink w:anchor="_Toc506474250" w:history="1">
        <w:r w:rsidR="00747BD1" w:rsidRPr="00197030">
          <w:rPr>
            <w:rStyle w:val="Hyperlink"/>
          </w:rPr>
          <w:t>5.</w:t>
        </w:r>
        <w:r w:rsidR="00747BD1">
          <w:rPr>
            <w:rFonts w:asciiTheme="minorHAnsi" w:eastAsiaTheme="minorEastAsia" w:hAnsiTheme="minorHAnsi" w:cstheme="minorBidi"/>
            <w:b w:val="0"/>
            <w:caps w:val="0"/>
            <w:color w:val="auto"/>
            <w:sz w:val="22"/>
            <w:szCs w:val="22"/>
            <w:lang w:eastAsia="en-AU"/>
          </w:rPr>
          <w:tab/>
        </w:r>
        <w:r w:rsidR="00747BD1" w:rsidRPr="00197030">
          <w:rPr>
            <w:rStyle w:val="Hyperlink"/>
          </w:rPr>
          <w:t>Data submission methods</w:t>
        </w:r>
        <w:r w:rsidR="00747BD1">
          <w:rPr>
            <w:webHidden/>
          </w:rPr>
          <w:tab/>
        </w:r>
        <w:r w:rsidR="00747BD1">
          <w:rPr>
            <w:webHidden/>
          </w:rPr>
          <w:fldChar w:fldCharType="begin"/>
        </w:r>
        <w:r w:rsidR="00747BD1">
          <w:rPr>
            <w:webHidden/>
          </w:rPr>
          <w:instrText xml:space="preserve"> PAGEREF _Toc506474250 \h </w:instrText>
        </w:r>
        <w:r w:rsidR="00747BD1">
          <w:rPr>
            <w:webHidden/>
          </w:rPr>
        </w:r>
        <w:r w:rsidR="00747BD1">
          <w:rPr>
            <w:webHidden/>
          </w:rPr>
          <w:fldChar w:fldCharType="separate"/>
        </w:r>
        <w:r w:rsidR="003552A7">
          <w:rPr>
            <w:webHidden/>
          </w:rPr>
          <w:t>23</w:t>
        </w:r>
        <w:r w:rsidR="00747BD1">
          <w:rPr>
            <w:webHidden/>
          </w:rPr>
          <w:fldChar w:fldCharType="end"/>
        </w:r>
      </w:hyperlink>
    </w:p>
    <w:p w14:paraId="237A8E98" w14:textId="31FE0B9F" w:rsidR="00747BD1" w:rsidRDefault="00041C27">
      <w:pPr>
        <w:pStyle w:val="TOC2"/>
        <w:rPr>
          <w:color w:val="auto"/>
          <w:sz w:val="22"/>
        </w:rPr>
      </w:pPr>
      <w:hyperlink w:anchor="_Toc506474251" w:history="1">
        <w:r w:rsidR="00747BD1" w:rsidRPr="00197030">
          <w:rPr>
            <w:rStyle w:val="Hyperlink"/>
          </w:rPr>
          <w:t>5.1</w:t>
        </w:r>
        <w:r w:rsidR="00747BD1">
          <w:rPr>
            <w:color w:val="auto"/>
            <w:sz w:val="22"/>
          </w:rPr>
          <w:tab/>
        </w:r>
        <w:r w:rsidR="00747BD1" w:rsidRPr="00197030">
          <w:rPr>
            <w:rStyle w:val="Hyperlink"/>
          </w:rPr>
          <w:t>BB website CSV file transfer mechanism</w:t>
        </w:r>
        <w:r w:rsidR="00747BD1">
          <w:rPr>
            <w:webHidden/>
          </w:rPr>
          <w:tab/>
        </w:r>
        <w:r w:rsidR="00747BD1">
          <w:rPr>
            <w:webHidden/>
          </w:rPr>
          <w:fldChar w:fldCharType="begin"/>
        </w:r>
        <w:r w:rsidR="00747BD1">
          <w:rPr>
            <w:webHidden/>
          </w:rPr>
          <w:instrText xml:space="preserve"> PAGEREF _Toc506474251 \h </w:instrText>
        </w:r>
        <w:r w:rsidR="00747BD1">
          <w:rPr>
            <w:webHidden/>
          </w:rPr>
        </w:r>
        <w:r w:rsidR="00747BD1">
          <w:rPr>
            <w:webHidden/>
          </w:rPr>
          <w:fldChar w:fldCharType="separate"/>
        </w:r>
        <w:r w:rsidR="003552A7">
          <w:rPr>
            <w:webHidden/>
          </w:rPr>
          <w:t>23</w:t>
        </w:r>
        <w:r w:rsidR="00747BD1">
          <w:rPr>
            <w:webHidden/>
          </w:rPr>
          <w:fldChar w:fldCharType="end"/>
        </w:r>
      </w:hyperlink>
    </w:p>
    <w:p w14:paraId="2FBD2FA4" w14:textId="7A109C30" w:rsidR="00747BD1" w:rsidRDefault="00041C27">
      <w:pPr>
        <w:pStyle w:val="TOC2"/>
        <w:rPr>
          <w:color w:val="auto"/>
          <w:sz w:val="22"/>
        </w:rPr>
      </w:pPr>
      <w:hyperlink w:anchor="_Toc506474252" w:history="1">
        <w:r w:rsidR="00747BD1" w:rsidRPr="00197030">
          <w:rPr>
            <w:rStyle w:val="Hyperlink"/>
          </w:rPr>
          <w:t>5.2</w:t>
        </w:r>
        <w:r w:rsidR="00747BD1">
          <w:rPr>
            <w:color w:val="auto"/>
            <w:sz w:val="22"/>
          </w:rPr>
          <w:tab/>
        </w:r>
        <w:r w:rsidR="00747BD1" w:rsidRPr="00197030">
          <w:rPr>
            <w:rStyle w:val="Hyperlink"/>
          </w:rPr>
          <w:t>FTP CSV file transfer mechanism</w:t>
        </w:r>
        <w:r w:rsidR="00747BD1">
          <w:rPr>
            <w:webHidden/>
          </w:rPr>
          <w:tab/>
        </w:r>
        <w:r w:rsidR="00747BD1">
          <w:rPr>
            <w:webHidden/>
          </w:rPr>
          <w:fldChar w:fldCharType="begin"/>
        </w:r>
        <w:r w:rsidR="00747BD1">
          <w:rPr>
            <w:webHidden/>
          </w:rPr>
          <w:instrText xml:space="preserve"> PAGEREF _Toc506474252 \h </w:instrText>
        </w:r>
        <w:r w:rsidR="00747BD1">
          <w:rPr>
            <w:webHidden/>
          </w:rPr>
        </w:r>
        <w:r w:rsidR="00747BD1">
          <w:rPr>
            <w:webHidden/>
          </w:rPr>
          <w:fldChar w:fldCharType="separate"/>
        </w:r>
        <w:r w:rsidR="003552A7">
          <w:rPr>
            <w:webHidden/>
          </w:rPr>
          <w:t>23</w:t>
        </w:r>
        <w:r w:rsidR="00747BD1">
          <w:rPr>
            <w:webHidden/>
          </w:rPr>
          <w:fldChar w:fldCharType="end"/>
        </w:r>
      </w:hyperlink>
    </w:p>
    <w:p w14:paraId="07D978EE" w14:textId="6A44DDF0" w:rsidR="00747BD1" w:rsidRDefault="00041C27">
      <w:pPr>
        <w:pStyle w:val="TOC2"/>
        <w:rPr>
          <w:color w:val="auto"/>
          <w:sz w:val="22"/>
        </w:rPr>
      </w:pPr>
      <w:hyperlink w:anchor="_Toc506474253" w:history="1">
        <w:r w:rsidR="00747BD1" w:rsidRPr="00197030">
          <w:rPr>
            <w:rStyle w:val="Hyperlink"/>
          </w:rPr>
          <w:t>5.3</w:t>
        </w:r>
        <w:r w:rsidR="00747BD1">
          <w:rPr>
            <w:color w:val="auto"/>
            <w:sz w:val="22"/>
          </w:rPr>
          <w:tab/>
        </w:r>
        <w:r w:rsidR="00747BD1" w:rsidRPr="00197030">
          <w:rPr>
            <w:rStyle w:val="Hyperlink"/>
          </w:rPr>
          <w:t>HTTPS JSON content transfer mechanisms</w:t>
        </w:r>
        <w:r w:rsidR="00747BD1">
          <w:rPr>
            <w:webHidden/>
          </w:rPr>
          <w:tab/>
        </w:r>
        <w:r w:rsidR="00747BD1">
          <w:rPr>
            <w:webHidden/>
          </w:rPr>
          <w:fldChar w:fldCharType="begin"/>
        </w:r>
        <w:r w:rsidR="00747BD1">
          <w:rPr>
            <w:webHidden/>
          </w:rPr>
          <w:instrText xml:space="preserve"> PAGEREF _Toc506474253 \h </w:instrText>
        </w:r>
        <w:r w:rsidR="00747BD1">
          <w:rPr>
            <w:webHidden/>
          </w:rPr>
        </w:r>
        <w:r w:rsidR="00747BD1">
          <w:rPr>
            <w:webHidden/>
          </w:rPr>
          <w:fldChar w:fldCharType="separate"/>
        </w:r>
        <w:r w:rsidR="003552A7">
          <w:rPr>
            <w:webHidden/>
          </w:rPr>
          <w:t>25</w:t>
        </w:r>
        <w:r w:rsidR="00747BD1">
          <w:rPr>
            <w:webHidden/>
          </w:rPr>
          <w:fldChar w:fldCharType="end"/>
        </w:r>
      </w:hyperlink>
    </w:p>
    <w:p w14:paraId="571FEA94" w14:textId="04175717" w:rsidR="00306828" w:rsidRDefault="00747E0D">
      <w:r w:rsidRPr="00520420">
        <w:fldChar w:fldCharType="end"/>
      </w:r>
    </w:p>
    <w:p w14:paraId="296C41C6" w14:textId="24000D64" w:rsidR="004839BB" w:rsidRPr="008E7CB8" w:rsidRDefault="003C222B" w:rsidP="008673A3">
      <w:pPr>
        <w:pStyle w:val="Heading1"/>
      </w:pPr>
      <w:bookmarkStart w:id="4" w:name="_Toc503356935"/>
      <w:bookmarkStart w:id="5" w:name="_Toc506474230"/>
      <w:r>
        <w:lastRenderedPageBreak/>
        <w:t>O</w:t>
      </w:r>
      <w:r w:rsidR="00652C1A">
        <w:t>v</w:t>
      </w:r>
      <w:r>
        <w:t>erview</w:t>
      </w:r>
      <w:bookmarkEnd w:id="4"/>
      <w:bookmarkEnd w:id="5"/>
    </w:p>
    <w:p w14:paraId="663350D8" w14:textId="54611534" w:rsidR="0027635F" w:rsidRPr="00126592" w:rsidRDefault="0027635F" w:rsidP="00CA1AEA">
      <w:pPr>
        <w:pStyle w:val="Heading2"/>
      </w:pPr>
      <w:bookmarkStart w:id="6" w:name="_Toc445212697"/>
      <w:bookmarkStart w:id="7" w:name="_Toc445384264"/>
      <w:bookmarkStart w:id="8" w:name="_Toc499757652"/>
      <w:bookmarkStart w:id="9" w:name="_Toc503348709"/>
      <w:bookmarkStart w:id="10" w:name="_Toc503356936"/>
      <w:bookmarkStart w:id="11" w:name="_Toc506474231"/>
      <w:r>
        <w:t>Purpose</w:t>
      </w:r>
      <w:bookmarkEnd w:id="6"/>
      <w:bookmarkEnd w:id="7"/>
      <w:bookmarkEnd w:id="8"/>
      <w:bookmarkEnd w:id="9"/>
      <w:bookmarkEnd w:id="10"/>
      <w:bookmarkEnd w:id="11"/>
    </w:p>
    <w:p w14:paraId="1034888F" w14:textId="68012E12" w:rsidR="003D3CB9" w:rsidRDefault="00306828" w:rsidP="00DA765E">
      <w:pPr>
        <w:pStyle w:val="BodyText"/>
      </w:pPr>
      <w:r w:rsidRPr="00306828">
        <w:t>Th</w:t>
      </w:r>
      <w:r w:rsidR="007A6473">
        <w:t>ese</w:t>
      </w:r>
      <w:r w:rsidR="00617586" w:rsidRPr="00617586">
        <w:t xml:space="preserve"> </w:t>
      </w:r>
      <w:r w:rsidR="00DE2468">
        <w:t>BB Data Submission Procedures</w:t>
      </w:r>
      <w:r w:rsidRPr="00306828">
        <w:t xml:space="preserve"> </w:t>
      </w:r>
      <w:r w:rsidR="007A6473">
        <w:t>specify</w:t>
      </w:r>
      <w:r w:rsidR="00387E66">
        <w:t xml:space="preserve"> the </w:t>
      </w:r>
      <w:r w:rsidR="003C222B">
        <w:t>requirements</w:t>
      </w:r>
      <w:r w:rsidR="007A6473">
        <w:t xml:space="preserve"> </w:t>
      </w:r>
      <w:r w:rsidR="00C4266F">
        <w:t>for</w:t>
      </w:r>
      <w:r w:rsidR="009A5A44">
        <w:t xml:space="preserve"> </w:t>
      </w:r>
      <w:r w:rsidR="009F40EE" w:rsidRPr="009F40EE">
        <w:rPr>
          <w:i/>
          <w:lang w:eastAsia="en-AU"/>
        </w:rPr>
        <w:t>BB reporting entities</w:t>
      </w:r>
      <w:r w:rsidR="009A5A44">
        <w:t xml:space="preserve"> to submit forecast and actual data to </w:t>
      </w:r>
      <w:r w:rsidR="00617586">
        <w:t xml:space="preserve">AEMO for </w:t>
      </w:r>
      <w:r w:rsidR="009A5A44">
        <w:t>the Natural Gas Services Bulletin Board</w:t>
      </w:r>
      <w:r w:rsidR="00144C72">
        <w:t>.</w:t>
      </w:r>
      <w:r w:rsidR="003A1C54">
        <w:t xml:space="preserve"> </w:t>
      </w:r>
      <w:r w:rsidR="00617586">
        <w:t xml:space="preserve">These </w:t>
      </w:r>
      <w:r w:rsidR="00DE2468">
        <w:t>BB Data Submission Procedures</w:t>
      </w:r>
      <w:r w:rsidR="00617586">
        <w:t xml:space="preserve"> form part of the </w:t>
      </w:r>
      <w:r w:rsidR="00617586" w:rsidRPr="00000B94">
        <w:rPr>
          <w:i/>
        </w:rPr>
        <w:t>BB Procedures</w:t>
      </w:r>
      <w:r w:rsidR="00617586">
        <w:t>.</w:t>
      </w:r>
      <w:r w:rsidR="006318FB">
        <w:t xml:space="preserve">  If there is any inconsistency between these BB Data Submission Procedures and the document named the ‘BB Procedures’, the document named the ‘BB Procedures’ prevails. </w:t>
      </w:r>
      <w:r w:rsidR="00C023B3" w:rsidDel="00C023B3">
        <w:t xml:space="preserve"> </w:t>
      </w:r>
    </w:p>
    <w:p w14:paraId="5F46061C" w14:textId="7777F3FB" w:rsidR="00306828" w:rsidRDefault="00617586" w:rsidP="00CA1AEA">
      <w:pPr>
        <w:pStyle w:val="Heading2"/>
      </w:pPr>
      <w:bookmarkStart w:id="12" w:name="_Toc500325083"/>
      <w:bookmarkStart w:id="13" w:name="_Toc500326530"/>
      <w:bookmarkStart w:id="14" w:name="_Toc500326750"/>
      <w:bookmarkStart w:id="15" w:name="_Toc500327190"/>
      <w:bookmarkStart w:id="16" w:name="_Toc503348710"/>
      <w:bookmarkStart w:id="17" w:name="_Toc503356937"/>
      <w:bookmarkStart w:id="18" w:name="_Toc506474232"/>
      <w:bookmarkEnd w:id="12"/>
      <w:bookmarkEnd w:id="13"/>
      <w:bookmarkEnd w:id="14"/>
      <w:bookmarkEnd w:id="15"/>
      <w:r>
        <w:t>Application</w:t>
      </w:r>
      <w:bookmarkEnd w:id="16"/>
      <w:bookmarkEnd w:id="17"/>
      <w:bookmarkEnd w:id="18"/>
    </w:p>
    <w:p w14:paraId="6BB46864" w14:textId="10515AA8" w:rsidR="00617586" w:rsidRPr="001E0668" w:rsidRDefault="00617586">
      <w:pPr>
        <w:pStyle w:val="BodyText"/>
      </w:pPr>
      <w:r w:rsidRPr="00617586">
        <w:t xml:space="preserve">These </w:t>
      </w:r>
      <w:r w:rsidR="00DE2468">
        <w:t>BB Data Submission Procedures</w:t>
      </w:r>
      <w:r w:rsidRPr="00617586">
        <w:t xml:space="preserve"> apply to AEMO and each person to whom they are expressed to apply under the National Gas Law or Rules</w:t>
      </w:r>
      <w:r>
        <w:t>.</w:t>
      </w:r>
    </w:p>
    <w:p w14:paraId="472B48D8" w14:textId="39484E37" w:rsidR="00582108" w:rsidRDefault="00453DB1" w:rsidP="00CA1AEA">
      <w:pPr>
        <w:pStyle w:val="Heading2"/>
      </w:pPr>
      <w:bookmarkStart w:id="19" w:name="_Toc500325087"/>
      <w:bookmarkStart w:id="20" w:name="_Toc500326534"/>
      <w:bookmarkStart w:id="21" w:name="_Toc500326754"/>
      <w:bookmarkStart w:id="22" w:name="_Toc500327194"/>
      <w:bookmarkStart w:id="23" w:name="_Toc503348712"/>
      <w:bookmarkStart w:id="24" w:name="_Toc503356939"/>
      <w:bookmarkStart w:id="25" w:name="_Toc506474233"/>
      <w:bookmarkEnd w:id="19"/>
      <w:bookmarkEnd w:id="20"/>
      <w:bookmarkEnd w:id="21"/>
      <w:bookmarkEnd w:id="22"/>
      <w:r>
        <w:t xml:space="preserve">Terminology and </w:t>
      </w:r>
      <w:r w:rsidR="00582108" w:rsidRPr="0027635F">
        <w:t>Definitions</w:t>
      </w:r>
      <w:bookmarkEnd w:id="23"/>
      <w:bookmarkEnd w:id="24"/>
      <w:bookmarkEnd w:id="25"/>
    </w:p>
    <w:p w14:paraId="530C6B8B" w14:textId="1227D132" w:rsidR="0027635F" w:rsidRDefault="00582108" w:rsidP="00E015EE">
      <w:pPr>
        <w:pStyle w:val="BodyText"/>
      </w:pPr>
      <w:r>
        <w:t xml:space="preserve">The words, phrases and abbreviations set out below have the meanings set out opposite them when used in these </w:t>
      </w:r>
      <w:r w:rsidR="00DE2468">
        <w:t>BB Data Submission Procedures</w:t>
      </w:r>
      <w:r w:rsidR="00666098">
        <w:t xml:space="preserve">. </w:t>
      </w:r>
      <w:r>
        <w:t xml:space="preserve">Terms defined in the National Gas Law or the Rules have the same meanings in these </w:t>
      </w:r>
      <w:r w:rsidR="00DE2468">
        <w:t>BB Data Submission Procedures</w:t>
      </w:r>
      <w:r>
        <w:t xml:space="preserve"> unless otherwise specified in this clause. Those terms are intended to be identified in these </w:t>
      </w:r>
      <w:r w:rsidR="00DE2468">
        <w:t>BB Data Submission Procedures</w:t>
      </w:r>
      <w:r>
        <w:t xml:space="preserve"> by italicising them, but failure to italicise a defined term does not affect its meaning. </w:t>
      </w:r>
    </w:p>
    <w:p w14:paraId="3942CDDB" w14:textId="166749C4" w:rsidR="00E015EE" w:rsidRPr="00D95389" w:rsidRDefault="00E015EE" w:rsidP="00D866A5">
      <w:pPr>
        <w:pStyle w:val="Heading3"/>
      </w:pPr>
      <w:bookmarkStart w:id="26" w:name="_Toc503348714"/>
      <w:r w:rsidRPr="00D95389">
        <w:t>Abbreviations</w:t>
      </w:r>
      <w:bookmarkEnd w:id="26"/>
    </w:p>
    <w:tbl>
      <w:tblPr>
        <w:tblStyle w:val="AEMOTable"/>
        <w:tblW w:w="0" w:type="auto"/>
        <w:tblLook w:val="04A0" w:firstRow="1" w:lastRow="0" w:firstColumn="1" w:lastColumn="0" w:noHBand="0" w:noVBand="1"/>
      </w:tblPr>
      <w:tblGrid>
        <w:gridCol w:w="1397"/>
        <w:gridCol w:w="7472"/>
      </w:tblGrid>
      <w:tr w:rsidR="00582108" w:rsidRPr="00AE3A8C" w14:paraId="651155DF" w14:textId="77777777" w:rsidTr="00582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Pr>
          <w:p w14:paraId="646A6566" w14:textId="77777777" w:rsidR="00582108" w:rsidRPr="00AE3A8C" w:rsidRDefault="00582108" w:rsidP="00582108">
            <w:pPr>
              <w:pStyle w:val="TableTitle"/>
            </w:pPr>
            <w:r w:rsidRPr="00AE3A8C">
              <w:t>Abbreviation</w:t>
            </w:r>
          </w:p>
        </w:tc>
        <w:tc>
          <w:tcPr>
            <w:tcW w:w="7472" w:type="dxa"/>
          </w:tcPr>
          <w:p w14:paraId="60C0F203" w14:textId="77777777" w:rsidR="00582108" w:rsidRPr="00AE3A8C" w:rsidRDefault="00582108" w:rsidP="00582108">
            <w:pPr>
              <w:pStyle w:val="TableTitle"/>
              <w:cnfStyle w:val="100000000000" w:firstRow="1" w:lastRow="0" w:firstColumn="0" w:lastColumn="0" w:oddVBand="0" w:evenVBand="0" w:oddHBand="0" w:evenHBand="0" w:firstRowFirstColumn="0" w:firstRowLastColumn="0" w:lastRowFirstColumn="0" w:lastRowLastColumn="0"/>
            </w:pPr>
            <w:r w:rsidRPr="00AE3A8C">
              <w:t>Abbreviation explanation</w:t>
            </w:r>
          </w:p>
        </w:tc>
      </w:tr>
      <w:tr w:rsidR="00582108" w:rsidRPr="00AE3A8C" w14:paraId="02B4A1FF" w14:textId="77777777" w:rsidTr="0058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Pr>
          <w:p w14:paraId="651844B8" w14:textId="77777777" w:rsidR="00582108" w:rsidRPr="00AE3A8C" w:rsidRDefault="00582108" w:rsidP="00582108">
            <w:pPr>
              <w:pStyle w:val="BodyTableText"/>
            </w:pPr>
            <w:r w:rsidRPr="00AE3A8C">
              <w:t>AEMO</w:t>
            </w:r>
          </w:p>
        </w:tc>
        <w:tc>
          <w:tcPr>
            <w:tcW w:w="7472" w:type="dxa"/>
          </w:tcPr>
          <w:p w14:paraId="6F113895" w14:textId="77777777" w:rsidR="00582108" w:rsidRPr="00AE3A8C" w:rsidRDefault="00582108" w:rsidP="00582108">
            <w:pPr>
              <w:pStyle w:val="BodyTableText"/>
              <w:cnfStyle w:val="000000100000" w:firstRow="0" w:lastRow="0" w:firstColumn="0" w:lastColumn="0" w:oddVBand="0" w:evenVBand="0" w:oddHBand="1" w:evenHBand="0" w:firstRowFirstColumn="0" w:firstRowLastColumn="0" w:lastRowFirstColumn="0" w:lastRowLastColumn="0"/>
            </w:pPr>
            <w:r w:rsidRPr="00AE3A8C">
              <w:t>Australian Energy Market Operator</w:t>
            </w:r>
            <w:r>
              <w:t>.</w:t>
            </w:r>
          </w:p>
        </w:tc>
      </w:tr>
      <w:tr w:rsidR="00A46509" w:rsidRPr="00AE3A8C" w14:paraId="40CA654A" w14:textId="77777777" w:rsidTr="0058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Pr>
          <w:p w14:paraId="78B2A427" w14:textId="26CCF8CB" w:rsidR="00A46509" w:rsidRDefault="00A46509" w:rsidP="00A46509">
            <w:pPr>
              <w:pStyle w:val="BodyTableText"/>
            </w:pPr>
            <w:r>
              <w:rPr>
                <w:rFonts w:ascii="Helvetica" w:eastAsiaTheme="minorHAnsi" w:hAnsi="Helvetica" w:cs="Helvetica"/>
                <w:szCs w:val="16"/>
              </w:rPr>
              <w:t>API</w:t>
            </w:r>
          </w:p>
        </w:tc>
        <w:tc>
          <w:tcPr>
            <w:tcW w:w="7472" w:type="dxa"/>
          </w:tcPr>
          <w:p w14:paraId="78506F4A" w14:textId="20713BF2" w:rsidR="00A46509" w:rsidRPr="00435E2B" w:rsidRDefault="00A46509" w:rsidP="00A46509">
            <w:pPr>
              <w:pStyle w:val="BodyTableText"/>
              <w:cnfStyle w:val="000000010000" w:firstRow="0" w:lastRow="0" w:firstColumn="0" w:lastColumn="0" w:oddVBand="0" w:evenVBand="0" w:oddHBand="0" w:evenHBand="1" w:firstRowFirstColumn="0" w:firstRowLastColumn="0" w:lastRowFirstColumn="0" w:lastRowLastColumn="0"/>
            </w:pPr>
            <w:r>
              <w:rPr>
                <w:rFonts w:ascii="Helvetica" w:eastAsiaTheme="minorHAnsi" w:hAnsi="Helvetica" w:cs="Helvetica"/>
                <w:szCs w:val="16"/>
              </w:rPr>
              <w:t>Application Programming Interface.</w:t>
            </w:r>
          </w:p>
        </w:tc>
      </w:tr>
      <w:tr w:rsidR="00582108" w:rsidRPr="00AE3A8C" w14:paraId="3C458616" w14:textId="77777777" w:rsidTr="0058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Pr>
          <w:p w14:paraId="12F45A6F" w14:textId="77777777" w:rsidR="00582108" w:rsidRDefault="00582108" w:rsidP="00582108">
            <w:pPr>
              <w:pStyle w:val="BodyTableText"/>
            </w:pPr>
            <w:r>
              <w:t>BB</w:t>
            </w:r>
          </w:p>
        </w:tc>
        <w:tc>
          <w:tcPr>
            <w:tcW w:w="7472" w:type="dxa"/>
          </w:tcPr>
          <w:p w14:paraId="433DFDFC" w14:textId="77777777" w:rsidR="00582108" w:rsidRPr="009B6776" w:rsidRDefault="00582108" w:rsidP="00582108">
            <w:pPr>
              <w:pStyle w:val="BodyTableText"/>
              <w:cnfStyle w:val="000000100000" w:firstRow="0" w:lastRow="0" w:firstColumn="0" w:lastColumn="0" w:oddVBand="0" w:evenVBand="0" w:oddHBand="1" w:evenHBand="0" w:firstRowFirstColumn="0" w:firstRowLastColumn="0" w:lastRowFirstColumn="0" w:lastRowLastColumn="0"/>
              <w:rPr>
                <w:rFonts w:cstheme="minorHAnsi"/>
                <w:szCs w:val="16"/>
              </w:rPr>
            </w:pPr>
            <w:r w:rsidRPr="00435E2B">
              <w:t xml:space="preserve">The </w:t>
            </w:r>
            <w:r>
              <w:t>Natural</w:t>
            </w:r>
            <w:r w:rsidRPr="00435E2B">
              <w:t xml:space="preserve"> Gas </w:t>
            </w:r>
            <w:r>
              <w:t xml:space="preserve">Services </w:t>
            </w:r>
            <w:r w:rsidRPr="00435E2B">
              <w:t>Bulletin Board</w:t>
            </w:r>
            <w:r>
              <w:t>.</w:t>
            </w:r>
          </w:p>
        </w:tc>
      </w:tr>
      <w:tr w:rsidR="00A46509" w:rsidRPr="00AE3A8C" w14:paraId="07169A78" w14:textId="77777777" w:rsidTr="0058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Pr>
          <w:p w14:paraId="62CE8C4A" w14:textId="19BC2433" w:rsidR="00A46509" w:rsidRDefault="00A46509" w:rsidP="00A46509">
            <w:pPr>
              <w:pStyle w:val="BodyTableText"/>
            </w:pPr>
            <w:r>
              <w:t>CSV</w:t>
            </w:r>
          </w:p>
        </w:tc>
        <w:tc>
          <w:tcPr>
            <w:tcW w:w="7472" w:type="dxa"/>
          </w:tcPr>
          <w:p w14:paraId="28E8D3EB" w14:textId="61C5797D" w:rsidR="00A46509" w:rsidRPr="00435E2B" w:rsidRDefault="00A46509" w:rsidP="00A46509">
            <w:pPr>
              <w:pStyle w:val="BodyTableText"/>
              <w:cnfStyle w:val="000000010000" w:firstRow="0" w:lastRow="0" w:firstColumn="0" w:lastColumn="0" w:oddVBand="0" w:evenVBand="0" w:oddHBand="0" w:evenHBand="1" w:firstRowFirstColumn="0" w:firstRowLastColumn="0" w:lastRowFirstColumn="0" w:lastRowLastColumn="0"/>
            </w:pPr>
            <w:r>
              <w:t xml:space="preserve">Comma Separated </w:t>
            </w:r>
            <w:r>
              <w:rPr>
                <w:lang w:val="en"/>
              </w:rPr>
              <w:t xml:space="preserve">Values. Stores </w:t>
            </w:r>
            <w:hyperlink r:id="rId23" w:tooltip="Tabular" w:history="1">
              <w:r w:rsidRPr="00D86659">
                <w:t>tabular</w:t>
              </w:r>
            </w:hyperlink>
            <w:r>
              <w:rPr>
                <w:lang w:val="en"/>
              </w:rPr>
              <w:t xml:space="preserve"> data (numbers and text) in plain-text form. </w:t>
            </w:r>
            <w:hyperlink r:id="rId24" w:tooltip="Plain text" w:history="1">
              <w:r w:rsidRPr="00D86659">
                <w:t>Plain text</w:t>
              </w:r>
            </w:hyperlink>
            <w:r>
              <w:rPr>
                <w:lang w:val="en"/>
              </w:rPr>
              <w:t xml:space="preserve"> means the content is a sequence of </w:t>
            </w:r>
            <w:hyperlink r:id="rId25" w:tooltip="Character (computing)" w:history="1">
              <w:r w:rsidRPr="00D86659">
                <w:t>characters</w:t>
              </w:r>
            </w:hyperlink>
            <w:r>
              <w:rPr>
                <w:lang w:val="en"/>
              </w:rPr>
              <w:t xml:space="preserve">, with no data that </w:t>
            </w:r>
            <w:proofErr w:type="gramStart"/>
            <w:r>
              <w:rPr>
                <w:lang w:val="en"/>
              </w:rPr>
              <w:t>has to</w:t>
            </w:r>
            <w:proofErr w:type="gramEnd"/>
            <w:r>
              <w:rPr>
                <w:lang w:val="en"/>
              </w:rPr>
              <w:t xml:space="preserve"> be interpreted instead, as binary numbers.</w:t>
            </w:r>
          </w:p>
        </w:tc>
      </w:tr>
      <w:tr w:rsidR="00A46509" w:rsidRPr="00AE3A8C" w14:paraId="45E91638" w14:textId="77777777" w:rsidTr="0058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Pr>
          <w:p w14:paraId="5C5002DA" w14:textId="4B14CA0B" w:rsidR="00A46509" w:rsidRDefault="00A46509" w:rsidP="00A46509">
            <w:pPr>
              <w:pStyle w:val="BodyTableText"/>
            </w:pPr>
            <w:r>
              <w:t>FTP</w:t>
            </w:r>
          </w:p>
        </w:tc>
        <w:tc>
          <w:tcPr>
            <w:tcW w:w="7472" w:type="dxa"/>
          </w:tcPr>
          <w:p w14:paraId="048A3A3E" w14:textId="7797EECB" w:rsidR="00A46509" w:rsidRDefault="00A46509" w:rsidP="00A46509">
            <w:pPr>
              <w:pStyle w:val="BodyTableText"/>
              <w:cnfStyle w:val="000000100000" w:firstRow="0" w:lastRow="0" w:firstColumn="0" w:lastColumn="0" w:oddVBand="0" w:evenVBand="0" w:oddHBand="1" w:evenHBand="0" w:firstRowFirstColumn="0" w:firstRowLastColumn="0" w:lastRowFirstColumn="0" w:lastRowLastColumn="0"/>
            </w:pPr>
            <w:r w:rsidRPr="00435E2B">
              <w:t>File Transfer Protocol – a protocol that allows users to copy files between any systems they can reach on the network</w:t>
            </w:r>
            <w:r>
              <w:t>.</w:t>
            </w:r>
          </w:p>
        </w:tc>
      </w:tr>
      <w:tr w:rsidR="00A46509" w:rsidRPr="00AE3A8C" w14:paraId="3B14DC91" w14:textId="77777777" w:rsidTr="0058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Pr>
          <w:p w14:paraId="64ACB723" w14:textId="4207D60E" w:rsidR="00A46509" w:rsidRDefault="00A46509" w:rsidP="00A46509">
            <w:pPr>
              <w:pStyle w:val="BodyTableText"/>
            </w:pPr>
            <w:r>
              <w:rPr>
                <w:rFonts w:ascii="Helvetica" w:eastAsiaTheme="minorHAnsi" w:hAnsi="Helvetica" w:cs="Helvetica"/>
                <w:szCs w:val="16"/>
              </w:rPr>
              <w:t>HTTPS</w:t>
            </w:r>
          </w:p>
        </w:tc>
        <w:tc>
          <w:tcPr>
            <w:tcW w:w="7472" w:type="dxa"/>
          </w:tcPr>
          <w:p w14:paraId="50FAA83C" w14:textId="41ABB8B8" w:rsidR="00A46509" w:rsidRPr="00435E2B" w:rsidRDefault="00A46509" w:rsidP="00A46509">
            <w:pPr>
              <w:pStyle w:val="BodyTableText"/>
              <w:cnfStyle w:val="000000010000" w:firstRow="0" w:lastRow="0" w:firstColumn="0" w:lastColumn="0" w:oddVBand="0" w:evenVBand="0" w:oddHBand="0" w:evenHBand="1" w:firstRowFirstColumn="0" w:firstRowLastColumn="0" w:lastRowFirstColumn="0" w:lastRowLastColumn="0"/>
            </w:pPr>
            <w:r>
              <w:rPr>
                <w:rFonts w:ascii="Helvetica" w:eastAsiaTheme="minorHAnsi" w:hAnsi="Helvetica" w:cs="Helvetica"/>
                <w:szCs w:val="16"/>
              </w:rPr>
              <w:t>Hypertext Transfer Protocol over SSL.</w:t>
            </w:r>
          </w:p>
        </w:tc>
      </w:tr>
      <w:tr w:rsidR="00A46509" w:rsidRPr="00AE3A8C" w14:paraId="458AFB45" w14:textId="77777777" w:rsidTr="0058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Pr>
          <w:p w14:paraId="4D4F41FF" w14:textId="09C291CC" w:rsidR="00A46509" w:rsidRDefault="00A46509" w:rsidP="00A46509">
            <w:pPr>
              <w:pStyle w:val="BodyTableText"/>
              <w:rPr>
                <w:rFonts w:ascii="Helvetica" w:eastAsiaTheme="minorHAnsi" w:hAnsi="Helvetica" w:cs="Helvetica"/>
                <w:szCs w:val="16"/>
              </w:rPr>
            </w:pPr>
            <w:r>
              <w:t>JSON</w:t>
            </w:r>
          </w:p>
        </w:tc>
        <w:tc>
          <w:tcPr>
            <w:tcW w:w="7472" w:type="dxa"/>
          </w:tcPr>
          <w:p w14:paraId="74A3A8AD" w14:textId="085FF98F" w:rsidR="00A46509" w:rsidRDefault="00A46509" w:rsidP="00A46509">
            <w:pPr>
              <w:pStyle w:val="BodyTableText"/>
              <w:cnfStyle w:val="000000100000" w:firstRow="0" w:lastRow="0" w:firstColumn="0" w:lastColumn="0" w:oddVBand="0" w:evenVBand="0" w:oddHBand="1" w:evenHBand="0" w:firstRowFirstColumn="0" w:firstRowLastColumn="0" w:lastRowFirstColumn="0" w:lastRowLastColumn="0"/>
              <w:rPr>
                <w:rFonts w:ascii="Helvetica" w:eastAsiaTheme="minorHAnsi" w:hAnsi="Helvetica" w:cs="Helvetica"/>
                <w:szCs w:val="16"/>
              </w:rPr>
            </w:pPr>
            <w:r w:rsidRPr="00F12BBC">
              <w:t>JavaScript Object Notation</w:t>
            </w:r>
            <w:r>
              <w:t>.</w:t>
            </w:r>
          </w:p>
        </w:tc>
      </w:tr>
      <w:tr w:rsidR="00A46509" w:rsidRPr="00AE3A8C" w14:paraId="01FA7B0B" w14:textId="77777777" w:rsidTr="0058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Pr>
          <w:p w14:paraId="06CC2023" w14:textId="1F4E06F7" w:rsidR="00A46509" w:rsidRDefault="00A46509" w:rsidP="00A46509">
            <w:pPr>
              <w:pStyle w:val="BodyTableText"/>
            </w:pPr>
            <w:r>
              <w:t>REST</w:t>
            </w:r>
          </w:p>
        </w:tc>
        <w:tc>
          <w:tcPr>
            <w:tcW w:w="7472" w:type="dxa"/>
          </w:tcPr>
          <w:p w14:paraId="5FF981EE" w14:textId="0F6DFB63" w:rsidR="00A46509" w:rsidRPr="00F12BBC" w:rsidRDefault="00A46509" w:rsidP="00A46509">
            <w:pPr>
              <w:pStyle w:val="BodyTableText"/>
              <w:cnfStyle w:val="000000010000" w:firstRow="0" w:lastRow="0" w:firstColumn="0" w:lastColumn="0" w:oddVBand="0" w:evenVBand="0" w:oddHBand="0" w:evenHBand="1" w:firstRowFirstColumn="0" w:firstRowLastColumn="0" w:lastRowFirstColumn="0" w:lastRowLastColumn="0"/>
            </w:pPr>
            <w:r w:rsidRPr="00026891">
              <w:rPr>
                <w:rFonts w:cstheme="minorHAnsi"/>
                <w:szCs w:val="16"/>
              </w:rPr>
              <w:t xml:space="preserve">Representational </w:t>
            </w:r>
            <w:r>
              <w:rPr>
                <w:rFonts w:cstheme="minorHAnsi"/>
                <w:szCs w:val="16"/>
              </w:rPr>
              <w:t>State T</w:t>
            </w:r>
            <w:r w:rsidRPr="00026891">
              <w:rPr>
                <w:rFonts w:cstheme="minorHAnsi"/>
                <w:szCs w:val="16"/>
              </w:rPr>
              <w:t>ransfer</w:t>
            </w:r>
            <w:r>
              <w:rPr>
                <w:rFonts w:cstheme="minorHAnsi"/>
                <w:szCs w:val="16"/>
              </w:rPr>
              <w:t>.</w:t>
            </w:r>
          </w:p>
        </w:tc>
      </w:tr>
      <w:tr w:rsidR="00A46509" w:rsidRPr="00AE3A8C" w14:paraId="694F46FD" w14:textId="77777777" w:rsidTr="0058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dxa"/>
          </w:tcPr>
          <w:p w14:paraId="4FAF6F60" w14:textId="278A8CCE" w:rsidR="00A46509" w:rsidRDefault="00A46509" w:rsidP="00A46509">
            <w:pPr>
              <w:pStyle w:val="BodyTableText"/>
            </w:pPr>
            <w:r w:rsidRPr="00FB02C8">
              <w:rPr>
                <w:rFonts w:eastAsia="Courier New"/>
                <w:lang w:eastAsia="en-AU"/>
              </w:rPr>
              <w:t>UR</w:t>
            </w:r>
            <w:r>
              <w:rPr>
                <w:rFonts w:eastAsia="Courier New"/>
                <w:lang w:eastAsia="en-AU"/>
              </w:rPr>
              <w:t>L</w:t>
            </w:r>
          </w:p>
        </w:tc>
        <w:tc>
          <w:tcPr>
            <w:tcW w:w="7472" w:type="dxa"/>
          </w:tcPr>
          <w:p w14:paraId="1850A825" w14:textId="09488B63" w:rsidR="00A46509" w:rsidRPr="00026891" w:rsidRDefault="00A46509" w:rsidP="00A46509">
            <w:pPr>
              <w:pStyle w:val="BodyTableText"/>
              <w:cnfStyle w:val="000000100000" w:firstRow="0" w:lastRow="0" w:firstColumn="0" w:lastColumn="0" w:oddVBand="0" w:evenVBand="0" w:oddHBand="1" w:evenHBand="0" w:firstRowFirstColumn="0" w:firstRowLastColumn="0" w:lastRowFirstColumn="0" w:lastRowLastColumn="0"/>
              <w:rPr>
                <w:rFonts w:cstheme="minorHAnsi"/>
                <w:szCs w:val="16"/>
              </w:rPr>
            </w:pPr>
            <w:r w:rsidRPr="00F12BBC">
              <w:rPr>
                <w:rFonts w:cstheme="minorHAnsi"/>
                <w:szCs w:val="16"/>
              </w:rPr>
              <w:t>Uniform Resource Locator</w:t>
            </w:r>
            <w:r>
              <w:rPr>
                <w:rFonts w:cstheme="minorHAnsi"/>
                <w:szCs w:val="16"/>
              </w:rPr>
              <w:t>.</w:t>
            </w:r>
          </w:p>
        </w:tc>
      </w:tr>
    </w:tbl>
    <w:p w14:paraId="455F3A4B" w14:textId="1288FA64" w:rsidR="00E015EE" w:rsidRPr="00D95389" w:rsidRDefault="00E015EE" w:rsidP="00D866A5">
      <w:pPr>
        <w:pStyle w:val="Heading3"/>
      </w:pPr>
      <w:bookmarkStart w:id="27" w:name="_Toc503348715"/>
      <w:r w:rsidRPr="00D95389">
        <w:t>Terms</w:t>
      </w:r>
      <w:bookmarkEnd w:id="27"/>
    </w:p>
    <w:tbl>
      <w:tblPr>
        <w:tblStyle w:val="AEMOTable"/>
        <w:tblW w:w="0" w:type="auto"/>
        <w:tblLook w:val="04A0" w:firstRow="1" w:lastRow="0" w:firstColumn="1" w:lastColumn="0" w:noHBand="0" w:noVBand="1"/>
      </w:tblPr>
      <w:tblGrid>
        <w:gridCol w:w="2144"/>
        <w:gridCol w:w="6725"/>
      </w:tblGrid>
      <w:tr w:rsidR="00582108" w:rsidRPr="00AE3A8C" w14:paraId="6E099B47" w14:textId="77777777" w:rsidTr="00582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146C834D" w14:textId="77777777" w:rsidR="00582108" w:rsidRPr="00152BB6" w:rsidRDefault="00582108" w:rsidP="00582108">
            <w:pPr>
              <w:pStyle w:val="TableTitle"/>
              <w:rPr>
                <w:rFonts w:asciiTheme="minorHAnsi" w:hAnsiTheme="minorHAnsi" w:cstheme="minorHAnsi"/>
              </w:rPr>
            </w:pPr>
            <w:r w:rsidRPr="00152BB6">
              <w:rPr>
                <w:rFonts w:asciiTheme="minorHAnsi" w:hAnsiTheme="minorHAnsi" w:cstheme="minorHAnsi"/>
              </w:rPr>
              <w:t>Term</w:t>
            </w:r>
          </w:p>
        </w:tc>
        <w:tc>
          <w:tcPr>
            <w:tcW w:w="6725" w:type="dxa"/>
          </w:tcPr>
          <w:p w14:paraId="21F5CEC2" w14:textId="77777777" w:rsidR="00582108" w:rsidRPr="00152BB6" w:rsidRDefault="00582108" w:rsidP="00582108">
            <w:pPr>
              <w:pStyle w:val="TableTitle"/>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152BB6">
              <w:rPr>
                <w:rFonts w:asciiTheme="minorHAnsi" w:hAnsiTheme="minorHAnsi" w:cstheme="minorHAnsi"/>
              </w:rPr>
              <w:t>Definition</w:t>
            </w:r>
          </w:p>
        </w:tc>
      </w:tr>
      <w:tr w:rsidR="00582108" w:rsidRPr="00AE3A8C" w14:paraId="5AA3F569" w14:textId="77777777" w:rsidTr="0058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0196D27B" w14:textId="77777777" w:rsidR="00582108" w:rsidRPr="00152BB6" w:rsidRDefault="00582108" w:rsidP="00582108">
            <w:pPr>
              <w:pStyle w:val="BodyTableText"/>
              <w:rPr>
                <w:rFonts w:cstheme="minorHAnsi"/>
              </w:rPr>
            </w:pPr>
            <w:r w:rsidRPr="00152BB6">
              <w:rPr>
                <w:rFonts w:cstheme="minorHAnsi"/>
              </w:rPr>
              <w:t>Authorised User</w:t>
            </w:r>
          </w:p>
        </w:tc>
        <w:tc>
          <w:tcPr>
            <w:tcW w:w="6725" w:type="dxa"/>
          </w:tcPr>
          <w:p w14:paraId="12156A84" w14:textId="77777777" w:rsidR="00582108" w:rsidRPr="00152BB6" w:rsidRDefault="00582108" w:rsidP="00582108">
            <w:pPr>
              <w:pStyle w:val="BodyTableText"/>
              <w:cnfStyle w:val="000000100000" w:firstRow="0" w:lastRow="0" w:firstColumn="0" w:lastColumn="0" w:oddVBand="0" w:evenVBand="0" w:oddHBand="1" w:evenHBand="0" w:firstRowFirstColumn="0" w:firstRowLastColumn="0" w:lastRowFirstColumn="0" w:lastRowLastColumn="0"/>
              <w:rPr>
                <w:rFonts w:cstheme="minorHAnsi"/>
              </w:rPr>
            </w:pPr>
            <w:r w:rsidRPr="00152BB6">
              <w:rPr>
                <w:rFonts w:cstheme="minorHAnsi"/>
              </w:rPr>
              <w:t xml:space="preserve">A person authorised by a </w:t>
            </w:r>
            <w:r w:rsidRPr="00152BB6">
              <w:rPr>
                <w:rFonts w:cstheme="minorHAnsi"/>
                <w:i/>
                <w:lang w:eastAsia="en-AU"/>
              </w:rPr>
              <w:t>BB reporting entity</w:t>
            </w:r>
            <w:r w:rsidRPr="00152BB6">
              <w:rPr>
                <w:rFonts w:cstheme="minorHAnsi"/>
              </w:rPr>
              <w:t xml:space="preserve"> to submit information to the Bulletin Board for that </w:t>
            </w:r>
            <w:r w:rsidRPr="00152BB6">
              <w:rPr>
                <w:rFonts w:cstheme="minorHAnsi"/>
                <w:i/>
                <w:lang w:eastAsia="en-AU"/>
              </w:rPr>
              <w:t>BB reporting entity</w:t>
            </w:r>
            <w:r w:rsidRPr="00152BB6">
              <w:rPr>
                <w:rFonts w:cstheme="minorHAnsi"/>
                <w:i/>
              </w:rPr>
              <w:t>.</w:t>
            </w:r>
          </w:p>
        </w:tc>
      </w:tr>
      <w:tr w:rsidR="00582108" w:rsidRPr="00AE3A8C" w14:paraId="015D8735" w14:textId="77777777" w:rsidTr="0058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5F0AAFF8" w14:textId="77777777" w:rsidR="00582108" w:rsidRPr="00152BB6" w:rsidRDefault="00582108" w:rsidP="00582108">
            <w:pPr>
              <w:pStyle w:val="BodyTableText"/>
              <w:rPr>
                <w:rFonts w:cstheme="minorHAnsi"/>
              </w:rPr>
            </w:pPr>
            <w:r w:rsidRPr="00152BB6">
              <w:rPr>
                <w:rFonts w:cstheme="minorHAnsi"/>
              </w:rPr>
              <w:t>Connection Point</w:t>
            </w:r>
          </w:p>
        </w:tc>
        <w:tc>
          <w:tcPr>
            <w:tcW w:w="6725" w:type="dxa"/>
          </w:tcPr>
          <w:p w14:paraId="380DB820" w14:textId="77777777" w:rsidR="00582108" w:rsidRPr="00152BB6" w:rsidRDefault="00582108" w:rsidP="00582108">
            <w:pPr>
              <w:pStyle w:val="BodyTableText"/>
              <w:cnfStyle w:val="000000010000" w:firstRow="0" w:lastRow="0" w:firstColumn="0" w:lastColumn="0" w:oddVBand="0" w:evenVBand="0" w:oddHBand="0" w:evenHBand="1" w:firstRowFirstColumn="0" w:firstRowLastColumn="0" w:lastRowFirstColumn="0" w:lastRowLastColumn="0"/>
              <w:rPr>
                <w:rFonts w:cstheme="minorHAnsi"/>
              </w:rPr>
            </w:pPr>
            <w:r w:rsidRPr="00152BB6">
              <w:rPr>
                <w:rFonts w:cstheme="minorHAnsi"/>
              </w:rPr>
              <w:t xml:space="preserve">A </w:t>
            </w:r>
            <w:r w:rsidRPr="00152BB6">
              <w:rPr>
                <w:rFonts w:cstheme="minorHAnsi"/>
                <w:i/>
              </w:rPr>
              <w:t>receipt point</w:t>
            </w:r>
            <w:r w:rsidRPr="00152BB6">
              <w:rPr>
                <w:rFonts w:cstheme="minorHAnsi"/>
              </w:rPr>
              <w:t xml:space="preserve"> or </w:t>
            </w:r>
            <w:r w:rsidRPr="00152BB6">
              <w:rPr>
                <w:rFonts w:cstheme="minorHAnsi"/>
                <w:i/>
              </w:rPr>
              <w:t>delivery point</w:t>
            </w:r>
            <w:r w:rsidRPr="00152BB6">
              <w:rPr>
                <w:rFonts w:cstheme="minorHAnsi"/>
              </w:rPr>
              <w:t>.</w:t>
            </w:r>
          </w:p>
        </w:tc>
      </w:tr>
      <w:tr w:rsidR="00D72837" w:rsidRPr="00AE3A8C" w14:paraId="46C4B68E" w14:textId="77777777" w:rsidTr="0058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4746263B" w14:textId="55327D8E" w:rsidR="00D72837" w:rsidRPr="00152BB6" w:rsidRDefault="00D72837" w:rsidP="00D72837">
            <w:pPr>
              <w:pStyle w:val="BodyTableText"/>
              <w:rPr>
                <w:rFonts w:cstheme="minorHAnsi"/>
              </w:rPr>
            </w:pPr>
            <w:r w:rsidRPr="00152BB6">
              <w:rPr>
                <w:rFonts w:cstheme="minorHAnsi"/>
              </w:rPr>
              <w:t>BB Procedures</w:t>
            </w:r>
          </w:p>
        </w:tc>
        <w:tc>
          <w:tcPr>
            <w:tcW w:w="6725" w:type="dxa"/>
          </w:tcPr>
          <w:p w14:paraId="69358F3B" w14:textId="4D363FCC" w:rsidR="00D72837" w:rsidRPr="00152BB6" w:rsidRDefault="00D72837" w:rsidP="00D72837">
            <w:pPr>
              <w:pStyle w:val="BodyTableText"/>
              <w:cnfStyle w:val="000000100000" w:firstRow="0" w:lastRow="0" w:firstColumn="0" w:lastColumn="0" w:oddVBand="0" w:evenVBand="0" w:oddHBand="1" w:evenHBand="0" w:firstRowFirstColumn="0" w:firstRowLastColumn="0" w:lastRowFirstColumn="0" w:lastRowLastColumn="0"/>
              <w:rPr>
                <w:rFonts w:cstheme="minorHAnsi"/>
              </w:rPr>
            </w:pPr>
            <w:r w:rsidRPr="00152BB6">
              <w:rPr>
                <w:rFonts w:cstheme="minorHAnsi"/>
              </w:rPr>
              <w:t xml:space="preserve">The BB Procedures made under Part 18 of the National Gas Rules, which comprise of the document named the BB Procedures and these </w:t>
            </w:r>
            <w:r w:rsidR="00DE2468">
              <w:rPr>
                <w:rFonts w:cstheme="minorHAnsi"/>
              </w:rPr>
              <w:t>BB Data Submission Procedures</w:t>
            </w:r>
            <w:r w:rsidRPr="00152BB6">
              <w:rPr>
                <w:rFonts w:cstheme="minorHAnsi"/>
              </w:rPr>
              <w:t>.</w:t>
            </w:r>
          </w:p>
        </w:tc>
      </w:tr>
      <w:tr w:rsidR="00D72837" w:rsidRPr="00AE3A8C" w14:paraId="10DB6CE7" w14:textId="77777777" w:rsidTr="00582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7C18BF16" w14:textId="77777777" w:rsidR="00D72837" w:rsidRPr="00152BB6" w:rsidRDefault="00D72837" w:rsidP="00D72837">
            <w:pPr>
              <w:pStyle w:val="BodyTableText"/>
              <w:rPr>
                <w:rFonts w:cstheme="minorHAnsi"/>
              </w:rPr>
            </w:pPr>
            <w:r w:rsidRPr="00152BB6">
              <w:rPr>
                <w:rFonts w:cstheme="minorHAnsi"/>
              </w:rPr>
              <w:t>Declared Transmission System</w:t>
            </w:r>
          </w:p>
        </w:tc>
        <w:tc>
          <w:tcPr>
            <w:tcW w:w="6725" w:type="dxa"/>
          </w:tcPr>
          <w:p w14:paraId="5C67B018" w14:textId="77777777" w:rsidR="00D72837" w:rsidRPr="00152BB6" w:rsidRDefault="00D72837" w:rsidP="00D72837">
            <w:pPr>
              <w:pStyle w:val="BodyTableText"/>
              <w:cnfStyle w:val="000000010000" w:firstRow="0" w:lastRow="0" w:firstColumn="0" w:lastColumn="0" w:oddVBand="0" w:evenVBand="0" w:oddHBand="0" w:evenHBand="1" w:firstRowFirstColumn="0" w:firstRowLastColumn="0" w:lastRowFirstColumn="0" w:lastRowLastColumn="0"/>
              <w:rPr>
                <w:rFonts w:cstheme="minorHAnsi"/>
              </w:rPr>
            </w:pPr>
            <w:r w:rsidRPr="00152BB6">
              <w:rPr>
                <w:rFonts w:cstheme="minorHAnsi"/>
              </w:rPr>
              <w:t>The Declared Transmission System (DTS), also known as the Victorian Transmission System (VTS), transports natural gas within Victoria, supplying the Melbourne metropolitan area and country areas.</w:t>
            </w:r>
          </w:p>
        </w:tc>
      </w:tr>
      <w:tr w:rsidR="00D72837" w:rsidRPr="00AE3A8C" w14:paraId="12CE6D87" w14:textId="77777777" w:rsidTr="005821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44" w:type="dxa"/>
          </w:tcPr>
          <w:p w14:paraId="3C2B675E" w14:textId="77777777" w:rsidR="00D72837" w:rsidRPr="00152BB6" w:rsidRDefault="00D72837" w:rsidP="00D72837">
            <w:pPr>
              <w:pStyle w:val="BodyTableText"/>
              <w:rPr>
                <w:rFonts w:cstheme="minorHAnsi"/>
              </w:rPr>
            </w:pPr>
            <w:r w:rsidRPr="00152BB6">
              <w:rPr>
                <w:rFonts w:cstheme="minorHAnsi"/>
              </w:rPr>
              <w:t>Rules</w:t>
            </w:r>
          </w:p>
        </w:tc>
        <w:tc>
          <w:tcPr>
            <w:tcW w:w="6725" w:type="dxa"/>
          </w:tcPr>
          <w:p w14:paraId="6829487A" w14:textId="77777777" w:rsidR="00D72837" w:rsidRPr="00152BB6" w:rsidRDefault="00D72837" w:rsidP="00D72837">
            <w:pPr>
              <w:pStyle w:val="BodyTableText"/>
              <w:cnfStyle w:val="000000100000" w:firstRow="0" w:lastRow="0" w:firstColumn="0" w:lastColumn="0" w:oddVBand="0" w:evenVBand="0" w:oddHBand="1" w:evenHBand="0" w:firstRowFirstColumn="0" w:firstRowLastColumn="0" w:lastRowFirstColumn="0" w:lastRowLastColumn="0"/>
              <w:rPr>
                <w:rFonts w:cstheme="minorHAnsi"/>
              </w:rPr>
            </w:pPr>
            <w:r w:rsidRPr="00152BB6">
              <w:rPr>
                <w:rFonts w:cstheme="minorHAnsi"/>
              </w:rPr>
              <w:t>The National Gas Rules.</w:t>
            </w:r>
          </w:p>
        </w:tc>
      </w:tr>
    </w:tbl>
    <w:p w14:paraId="64C26F56" w14:textId="296F1F2D" w:rsidR="00582108" w:rsidRPr="000844B4" w:rsidRDefault="00582108" w:rsidP="00837B31">
      <w:pPr>
        <w:pStyle w:val="Heading2"/>
      </w:pPr>
      <w:bookmarkStart w:id="28" w:name="_Toc503348716"/>
      <w:bookmarkStart w:id="29" w:name="_Toc503356940"/>
      <w:bookmarkStart w:id="30" w:name="_Toc506474234"/>
      <w:r w:rsidRPr="000844B4">
        <w:lastRenderedPageBreak/>
        <w:t>Interpretation</w:t>
      </w:r>
      <w:bookmarkEnd w:id="28"/>
      <w:r w:rsidR="00837B31">
        <w:t xml:space="preserve"> of th</w:t>
      </w:r>
      <w:r w:rsidR="009D5E8F">
        <w:t>ese</w:t>
      </w:r>
      <w:r w:rsidR="00837B31">
        <w:t xml:space="preserve"> Procedure</w:t>
      </w:r>
      <w:bookmarkEnd w:id="29"/>
      <w:bookmarkEnd w:id="30"/>
      <w:r w:rsidR="009D5E8F">
        <w:t>s</w:t>
      </w:r>
    </w:p>
    <w:p w14:paraId="123614E1" w14:textId="353A4F19" w:rsidR="00582108" w:rsidRPr="00152BB6" w:rsidRDefault="00582108" w:rsidP="00582108">
      <w:pPr>
        <w:pStyle w:val="BodyText"/>
        <w:rPr>
          <w:rFonts w:asciiTheme="minorHAnsi" w:hAnsiTheme="minorHAnsi" w:cstheme="minorHAnsi"/>
        </w:rPr>
      </w:pPr>
      <w:r w:rsidRPr="00152BB6">
        <w:rPr>
          <w:rFonts w:asciiTheme="minorHAnsi" w:hAnsiTheme="minorHAnsi" w:cstheme="minorHAnsi"/>
        </w:rPr>
        <w:t xml:space="preserve">The following principles of interpretation apply to these </w:t>
      </w:r>
      <w:r w:rsidR="00DE2468">
        <w:rPr>
          <w:rFonts w:asciiTheme="minorHAnsi" w:hAnsiTheme="minorHAnsi" w:cstheme="minorHAnsi"/>
        </w:rPr>
        <w:t>BB Data Submission Procedures</w:t>
      </w:r>
      <w:r w:rsidRPr="00152BB6">
        <w:rPr>
          <w:rFonts w:asciiTheme="minorHAnsi" w:hAnsiTheme="minorHAnsi" w:cstheme="minorHAnsi"/>
        </w:rPr>
        <w:t xml:space="preserve"> unless otherwise expressly indicated:  </w:t>
      </w:r>
    </w:p>
    <w:p w14:paraId="3FCBBF06" w14:textId="2FBFC473" w:rsidR="00582108" w:rsidRPr="00152BB6" w:rsidRDefault="00582108" w:rsidP="00582108">
      <w:pPr>
        <w:pStyle w:val="BodyText"/>
        <w:rPr>
          <w:rFonts w:asciiTheme="minorHAnsi" w:hAnsiTheme="minorHAnsi" w:cstheme="minorHAnsi"/>
        </w:rPr>
      </w:pPr>
      <w:r w:rsidRPr="00152BB6">
        <w:rPr>
          <w:rFonts w:asciiTheme="minorHAnsi" w:hAnsiTheme="minorHAnsi" w:cstheme="minorHAnsi"/>
        </w:rPr>
        <w:t xml:space="preserve">(a) These </w:t>
      </w:r>
      <w:r w:rsidR="00DE2468">
        <w:rPr>
          <w:rFonts w:asciiTheme="minorHAnsi" w:hAnsiTheme="minorHAnsi" w:cstheme="minorHAnsi"/>
        </w:rPr>
        <w:t>BB Data Submission Procedures</w:t>
      </w:r>
      <w:r w:rsidRPr="00152BB6">
        <w:rPr>
          <w:rFonts w:asciiTheme="minorHAnsi" w:hAnsiTheme="minorHAnsi" w:cstheme="minorHAnsi"/>
        </w:rPr>
        <w:t xml:space="preserve"> are subject to the principles of interpretation set out in Schedule 2 of the National Gas Law. </w:t>
      </w:r>
    </w:p>
    <w:p w14:paraId="066C275E" w14:textId="77777777" w:rsidR="00582108" w:rsidRPr="00152BB6" w:rsidRDefault="00582108" w:rsidP="00582108">
      <w:pPr>
        <w:pStyle w:val="BodyText"/>
        <w:rPr>
          <w:rFonts w:asciiTheme="minorHAnsi" w:hAnsiTheme="minorHAnsi" w:cstheme="minorHAnsi"/>
        </w:rPr>
      </w:pPr>
      <w:r w:rsidRPr="00152BB6">
        <w:rPr>
          <w:rFonts w:asciiTheme="minorHAnsi" w:hAnsiTheme="minorHAnsi" w:cstheme="minorHAnsi"/>
        </w:rPr>
        <w:t xml:space="preserve">(b) References to time are references to Australian Eastern Standard Time. </w:t>
      </w:r>
    </w:p>
    <w:p w14:paraId="7E2F00FC" w14:textId="77777777" w:rsidR="00582108" w:rsidRPr="00152BB6" w:rsidRDefault="00582108" w:rsidP="00582108">
      <w:pPr>
        <w:pStyle w:val="BodyText"/>
        <w:rPr>
          <w:rFonts w:asciiTheme="minorHAnsi" w:hAnsiTheme="minorHAnsi" w:cstheme="minorHAnsi"/>
        </w:rPr>
      </w:pPr>
      <w:r w:rsidRPr="00152BB6">
        <w:rPr>
          <w:rFonts w:asciiTheme="minorHAnsi" w:hAnsiTheme="minorHAnsi" w:cstheme="minorHAnsi"/>
        </w:rPr>
        <w:t xml:space="preserve">(c) References to rules or sub-rules are to the relevant provision in the Rules. </w:t>
      </w:r>
    </w:p>
    <w:p w14:paraId="6C45BA75" w14:textId="77777777" w:rsidR="00582108" w:rsidRPr="00152BB6" w:rsidRDefault="00582108" w:rsidP="00582108">
      <w:pPr>
        <w:pStyle w:val="BodyText"/>
        <w:rPr>
          <w:rFonts w:asciiTheme="minorHAnsi" w:hAnsiTheme="minorHAnsi" w:cstheme="minorHAnsi"/>
        </w:rPr>
      </w:pPr>
      <w:r w:rsidRPr="00152BB6">
        <w:rPr>
          <w:rFonts w:asciiTheme="minorHAnsi" w:hAnsiTheme="minorHAnsi" w:cstheme="minorHAnsi"/>
        </w:rPr>
        <w:t xml:space="preserve">(d) A reference to a change in capacity or quantity includes an increase or decrease. </w:t>
      </w:r>
    </w:p>
    <w:p w14:paraId="3094CB65" w14:textId="16F583E1" w:rsidR="00582108" w:rsidRDefault="00582108" w:rsidP="00582108">
      <w:pPr>
        <w:pStyle w:val="BodyText"/>
      </w:pPr>
      <w:r w:rsidRPr="00152BB6">
        <w:rPr>
          <w:rFonts w:asciiTheme="minorHAnsi" w:hAnsiTheme="minorHAnsi" w:cstheme="minorHAnsi"/>
        </w:rPr>
        <w:t>(e) Where these Procedures contain a summary of a Rule in italics, the summary is for ease of reference only and does not form part of the Procedures</w:t>
      </w:r>
      <w:r w:rsidRPr="00000B94">
        <w:t>.</w:t>
      </w:r>
    </w:p>
    <w:p w14:paraId="13A83989" w14:textId="77777777" w:rsidR="00A46509" w:rsidRDefault="00A46509" w:rsidP="00A46509">
      <w:pPr>
        <w:pStyle w:val="Heading1"/>
      </w:pPr>
      <w:bookmarkStart w:id="31" w:name="_Ref500169661"/>
      <w:bookmarkStart w:id="32" w:name="_Ref500169666"/>
      <w:bookmarkStart w:id="33" w:name="_Toc503348717"/>
      <w:bookmarkStart w:id="34" w:name="_Toc503356941"/>
      <w:bookmarkStart w:id="35" w:name="_Toc503356967"/>
      <w:bookmarkStart w:id="36" w:name="_Toc506474235"/>
      <w:r>
        <w:lastRenderedPageBreak/>
        <w:t>Technical Overview</w:t>
      </w:r>
      <w:bookmarkEnd w:id="31"/>
      <w:bookmarkEnd w:id="32"/>
      <w:bookmarkEnd w:id="33"/>
      <w:bookmarkEnd w:id="34"/>
      <w:bookmarkEnd w:id="35"/>
      <w:bookmarkEnd w:id="36"/>
    </w:p>
    <w:p w14:paraId="37B40753" w14:textId="48BCEE37" w:rsidR="00A46509" w:rsidRDefault="00A46509" w:rsidP="00A46509">
      <w:pPr>
        <w:pStyle w:val="BodyText"/>
      </w:pPr>
      <w:r>
        <w:t xml:space="preserve">The provision of data from </w:t>
      </w:r>
      <w:r w:rsidRPr="009F40EE">
        <w:rPr>
          <w:i/>
          <w:lang w:eastAsia="en-AU"/>
        </w:rPr>
        <w:t>BB reporting entities</w:t>
      </w:r>
      <w:r>
        <w:t xml:space="preserve"> to the BB in these BB Data Submission Procedures are explained and divided into two key areas: </w:t>
      </w:r>
    </w:p>
    <w:p w14:paraId="1089CABB" w14:textId="4FB5E2F6" w:rsidR="00A46509" w:rsidRDefault="00A46509" w:rsidP="00A46509">
      <w:pPr>
        <w:pStyle w:val="ListBullet"/>
        <w:numPr>
          <w:ilvl w:val="0"/>
          <w:numId w:val="57"/>
        </w:numPr>
      </w:pPr>
      <w:r>
        <w:t xml:space="preserve">Data transfer formats which includes the form, validation rules, and timing of submissions. </w:t>
      </w:r>
    </w:p>
    <w:p w14:paraId="113317AB" w14:textId="77777777" w:rsidR="00A46509" w:rsidRDefault="00A46509" w:rsidP="00A46509">
      <w:pPr>
        <w:pStyle w:val="ListBullet"/>
        <w:numPr>
          <w:ilvl w:val="0"/>
          <w:numId w:val="57"/>
        </w:numPr>
      </w:pPr>
      <w:r>
        <w:t xml:space="preserve">Data transfer mechanisms to submit data to the BB, and how the success and failure of those submissions is communicated back to the submitter. </w:t>
      </w:r>
    </w:p>
    <w:p w14:paraId="701FA348" w14:textId="77777777" w:rsidR="00A46509" w:rsidRDefault="00A46509" w:rsidP="00A46509">
      <w:pPr>
        <w:pStyle w:val="ListBullet"/>
      </w:pPr>
      <w:r>
        <w:t>There are several methods available to submit data to the BB:</w:t>
      </w:r>
    </w:p>
    <w:p w14:paraId="08C7E8C9" w14:textId="430A107C" w:rsidR="00A46509" w:rsidRDefault="00A46509" w:rsidP="00A46509">
      <w:pPr>
        <w:pStyle w:val="ListNumber"/>
        <w:numPr>
          <w:ilvl w:val="0"/>
          <w:numId w:val="58"/>
        </w:numPr>
      </w:pPr>
      <w:r w:rsidRPr="004B714C">
        <w:t xml:space="preserve">BB website CSV file </w:t>
      </w:r>
      <w:r>
        <w:t xml:space="preserve">transfer mechanisms: CSV file upload using the BB website upload page. </w:t>
      </w:r>
      <w:r w:rsidRPr="00A269D3">
        <w:t xml:space="preserve">Refer to </w:t>
      </w:r>
      <w:r>
        <w:t xml:space="preserve">section </w:t>
      </w:r>
      <w:hyperlink w:anchor="_BB_website_CSV" w:history="1">
        <w:r w:rsidRPr="002742A1">
          <w:rPr>
            <w:rStyle w:val="Hyperlink"/>
            <w:rFonts w:ascii="Arial" w:hAnsi="Arial"/>
            <w:szCs w:val="18"/>
          </w:rPr>
          <w:t>5.1</w:t>
        </w:r>
      </w:hyperlink>
    </w:p>
    <w:p w14:paraId="783A2296" w14:textId="29398BDC" w:rsidR="00A46509" w:rsidRDefault="00A46509" w:rsidP="00A46509">
      <w:pPr>
        <w:pStyle w:val="ListNumber"/>
        <w:numPr>
          <w:ilvl w:val="0"/>
          <w:numId w:val="58"/>
        </w:numPr>
      </w:pPr>
      <w:r w:rsidRPr="004B714C">
        <w:t xml:space="preserve">FTP CSV file </w:t>
      </w:r>
      <w:r>
        <w:t xml:space="preserve">transfer mechanisms: CSV file upload using FTP. </w:t>
      </w:r>
      <w:r w:rsidRPr="00A269D3">
        <w:t xml:space="preserve">Refer to </w:t>
      </w:r>
      <w:r>
        <w:t xml:space="preserve">section </w:t>
      </w:r>
      <w:hyperlink w:anchor="_FTP_CSV_file_1" w:history="1">
        <w:r w:rsidRPr="003A1C54">
          <w:rPr>
            <w:rStyle w:val="Hyperlink"/>
            <w:rFonts w:ascii="Arial" w:hAnsi="Arial"/>
            <w:szCs w:val="18"/>
          </w:rPr>
          <w:t>5.</w:t>
        </w:r>
        <w:r w:rsidR="004A0FFA">
          <w:rPr>
            <w:rStyle w:val="Hyperlink"/>
            <w:rFonts w:ascii="Arial" w:hAnsi="Arial"/>
            <w:szCs w:val="18"/>
          </w:rPr>
          <w:t>2</w:t>
        </w:r>
      </w:hyperlink>
    </w:p>
    <w:p w14:paraId="694DBDD7" w14:textId="1332F2D1" w:rsidR="00A46509" w:rsidRDefault="00A46509" w:rsidP="00A46509">
      <w:pPr>
        <w:pStyle w:val="ListNumber"/>
        <w:numPr>
          <w:ilvl w:val="0"/>
          <w:numId w:val="58"/>
        </w:numPr>
      </w:pPr>
      <w:r w:rsidRPr="004B714C">
        <w:t xml:space="preserve">HTTPS </w:t>
      </w:r>
      <w:r w:rsidR="00392AC7">
        <w:t>JSON</w:t>
      </w:r>
      <w:r w:rsidRPr="004B714C">
        <w:t xml:space="preserve"> content </w:t>
      </w:r>
      <w:r>
        <w:t xml:space="preserve">transfer mechanisms: </w:t>
      </w:r>
      <w:r w:rsidR="00392AC7">
        <w:t>JSON</w:t>
      </w:r>
      <w:r>
        <w:t xml:space="preserve"> content upload using a RESTful interface available through HTTPS. </w:t>
      </w:r>
      <w:r w:rsidRPr="00A269D3">
        <w:t xml:space="preserve">Refer to </w:t>
      </w:r>
      <w:r>
        <w:t xml:space="preserve">section </w:t>
      </w:r>
      <w:hyperlink w:anchor="_HTTPS_JSON_content" w:history="1">
        <w:r w:rsidRPr="002742A1">
          <w:rPr>
            <w:rStyle w:val="Hyperlink"/>
            <w:rFonts w:ascii="Arial" w:hAnsi="Arial"/>
            <w:szCs w:val="18"/>
          </w:rPr>
          <w:t>5.</w:t>
        </w:r>
        <w:r w:rsidR="004A0FFA">
          <w:rPr>
            <w:rStyle w:val="Hyperlink"/>
            <w:rFonts w:ascii="Arial" w:hAnsi="Arial"/>
            <w:szCs w:val="18"/>
          </w:rPr>
          <w:t>3</w:t>
        </w:r>
      </w:hyperlink>
    </w:p>
    <w:p w14:paraId="6678C9EE" w14:textId="70D6EF26" w:rsidR="00A46509" w:rsidRDefault="00A46509" w:rsidP="00A46509">
      <w:pPr>
        <w:pStyle w:val="BodyText"/>
      </w:pPr>
      <w:r>
        <w:t xml:space="preserve">Any of the </w:t>
      </w:r>
      <w:r w:rsidR="00197194">
        <w:t>above-mentioned</w:t>
      </w:r>
      <w:r>
        <w:t xml:space="preserve"> methods may be used depending on the IT systems and requirements of the </w:t>
      </w:r>
      <w:r w:rsidRPr="00CE3C54">
        <w:rPr>
          <w:i/>
        </w:rPr>
        <w:t>BB reporting entity</w:t>
      </w:r>
      <w:r>
        <w:t>.</w:t>
      </w:r>
    </w:p>
    <w:p w14:paraId="42E78DB9" w14:textId="77777777" w:rsidR="00A46509" w:rsidRDefault="00A46509" w:rsidP="00A46509">
      <w:pPr>
        <w:pStyle w:val="BodyText"/>
      </w:pPr>
      <w:r>
        <w:t xml:space="preserve">All </w:t>
      </w:r>
      <w:r w:rsidRPr="009F40EE">
        <w:rPr>
          <w:i/>
          <w:lang w:eastAsia="en-AU"/>
        </w:rPr>
        <w:t>BB reporting entities</w:t>
      </w:r>
      <w:r>
        <w:t xml:space="preserve"> submitting data to the BB must be registered in accordance with the Rules to be given access credentials to the BB</w:t>
      </w:r>
      <w:r w:rsidRPr="00E73176">
        <w:t>.</w:t>
      </w:r>
      <w:r>
        <w:t xml:space="preserve"> </w:t>
      </w:r>
    </w:p>
    <w:p w14:paraId="4834B904" w14:textId="77777777" w:rsidR="00A46509" w:rsidRDefault="00A46509" w:rsidP="00A46509">
      <w:pPr>
        <w:pStyle w:val="BodyText"/>
      </w:pPr>
    </w:p>
    <w:p w14:paraId="46EC8FA3" w14:textId="27112D0B" w:rsidR="00976F3E" w:rsidRDefault="00976F3E" w:rsidP="00417ACA">
      <w:pPr>
        <w:pStyle w:val="ListBullet"/>
        <w:ind w:left="425"/>
        <w:sectPr w:rsidR="00976F3E" w:rsidSect="001A1606">
          <w:headerReference w:type="default" r:id="rId26"/>
          <w:footerReference w:type="default" r:id="rId27"/>
          <w:pgSz w:w="11906" w:h="16838" w:code="9"/>
          <w:pgMar w:top="1871" w:right="1361" w:bottom="1871" w:left="1361" w:header="1021" w:footer="567" w:gutter="0"/>
          <w:cols w:space="708"/>
          <w:docGrid w:linePitch="360"/>
        </w:sectPr>
      </w:pPr>
    </w:p>
    <w:p w14:paraId="2DD873D9" w14:textId="7D0E7E9F" w:rsidR="006E1C79" w:rsidRDefault="00C11802" w:rsidP="00D866A5">
      <w:pPr>
        <w:pStyle w:val="Heading1"/>
      </w:pPr>
      <w:bookmarkStart w:id="37" w:name="_Toc503348718"/>
      <w:bookmarkStart w:id="38" w:name="_Toc503356942"/>
      <w:bookmarkStart w:id="39" w:name="_Toc506474236"/>
      <w:r>
        <w:lastRenderedPageBreak/>
        <w:t xml:space="preserve">Data </w:t>
      </w:r>
      <w:r w:rsidR="00453DB1">
        <w:t xml:space="preserve">provision </w:t>
      </w:r>
      <w:r>
        <w:t>requirements</w:t>
      </w:r>
      <w:bookmarkEnd w:id="37"/>
      <w:bookmarkEnd w:id="38"/>
      <w:bookmarkEnd w:id="39"/>
    </w:p>
    <w:p w14:paraId="7792E637" w14:textId="00A18922" w:rsidR="006E1C79" w:rsidRDefault="006123CC" w:rsidP="001E1B04">
      <w:pPr>
        <w:pStyle w:val="BodyText"/>
      </w:pPr>
      <w:r>
        <w:t xml:space="preserve">In addition to the requirements in the </w:t>
      </w:r>
      <w:r w:rsidRPr="00CD494E">
        <w:t>National Gas Rules and the</w:t>
      </w:r>
      <w:r w:rsidR="00CE3C54">
        <w:t xml:space="preserve"> document named the</w:t>
      </w:r>
      <w:r w:rsidRPr="00CD494E">
        <w:t xml:space="preserve"> </w:t>
      </w:r>
      <w:r w:rsidRPr="00890523">
        <w:rPr>
          <w:i/>
        </w:rPr>
        <w:t>BB Procedures</w:t>
      </w:r>
      <w:r>
        <w:t xml:space="preserve">, </w:t>
      </w:r>
      <w:r w:rsidR="00CE3C54">
        <w:t xml:space="preserve">these </w:t>
      </w:r>
      <w:r w:rsidR="00DE2468">
        <w:t>BB Data Submission Procedures</w:t>
      </w:r>
      <w:r w:rsidR="006E1C79" w:rsidRPr="00CD494E">
        <w:t xml:space="preserve"> </w:t>
      </w:r>
      <w:r w:rsidR="00CE3C54">
        <w:t>specif</w:t>
      </w:r>
      <w:r w:rsidR="00C925F1">
        <w:t xml:space="preserve">ies provision of data from </w:t>
      </w:r>
      <w:r w:rsidR="00C925F1" w:rsidRPr="009F40EE">
        <w:rPr>
          <w:i/>
          <w:lang w:eastAsia="en-AU"/>
        </w:rPr>
        <w:t>BB reporting entities</w:t>
      </w:r>
      <w:r w:rsidR="00C925F1">
        <w:t xml:space="preserve"> to the BB</w:t>
      </w:r>
      <w:r w:rsidR="00C4266F" w:rsidRPr="00C4266F">
        <w:t xml:space="preserve"> </w:t>
      </w:r>
      <w:r w:rsidR="00C4266F" w:rsidRPr="00CD494E">
        <w:t>as required by the Rules</w:t>
      </w:r>
      <w:r w:rsidR="00C4266F">
        <w:t xml:space="preserve">. This </w:t>
      </w:r>
      <w:r w:rsidR="006C52AB">
        <w:t>information</w:t>
      </w:r>
      <w:r w:rsidR="00C4266F">
        <w:t xml:space="preserve"> includes</w:t>
      </w:r>
      <w:r w:rsidR="00C925F1">
        <w:t xml:space="preserve"> the form, requirements, and timing of submissions</w:t>
      </w:r>
      <w:r w:rsidR="006E1C79" w:rsidRPr="00CD494E">
        <w:t>.</w:t>
      </w:r>
    </w:p>
    <w:p w14:paraId="5996D0AD" w14:textId="063A1E82" w:rsidR="006E1C79" w:rsidRPr="00032433" w:rsidRDefault="00D042CF">
      <w:pPr>
        <w:pStyle w:val="BodyText"/>
      </w:pPr>
      <w:r>
        <w:fldChar w:fldCharType="begin"/>
      </w:r>
      <w:r>
        <w:instrText xml:space="preserve"> REF _Ref500234130 \h </w:instrText>
      </w:r>
      <w:r>
        <w:fldChar w:fldCharType="separate"/>
      </w:r>
      <w:r w:rsidR="003552A7">
        <w:t xml:space="preserve">Table </w:t>
      </w:r>
      <w:r w:rsidR="003552A7">
        <w:rPr>
          <w:noProof/>
        </w:rPr>
        <w:t>1</w:t>
      </w:r>
      <w:r>
        <w:fldChar w:fldCharType="end"/>
      </w:r>
      <w:r w:rsidR="006E1C79" w:rsidRPr="00CD494E">
        <w:t xml:space="preserve"> </w:t>
      </w:r>
      <w:r w:rsidR="00C925F1">
        <w:t>summarises</w:t>
      </w:r>
      <w:r w:rsidR="00C925F1" w:rsidRPr="00CD494E">
        <w:t xml:space="preserve"> </w:t>
      </w:r>
      <w:r w:rsidR="006E1C79" w:rsidRPr="00CD494E">
        <w:t xml:space="preserve">the </w:t>
      </w:r>
      <w:r w:rsidR="00BE1DAF">
        <w:t>transaction data</w:t>
      </w:r>
      <w:r w:rsidR="006E1C79" w:rsidRPr="00CD494E">
        <w:t xml:space="preserve"> responsibilities of all parties as defined within Division 5 of the Rules.</w:t>
      </w:r>
    </w:p>
    <w:p w14:paraId="7F8F665F" w14:textId="39B1BC6A" w:rsidR="003F3D44" w:rsidRDefault="003F3D44" w:rsidP="00C232BE">
      <w:pPr>
        <w:pStyle w:val="CaptionTable"/>
        <w:numPr>
          <w:ilvl w:val="0"/>
          <w:numId w:val="0"/>
        </w:numPr>
        <w:ind w:left="851" w:hanging="851"/>
      </w:pPr>
      <w:bookmarkStart w:id="40" w:name="_Ref500234130"/>
      <w:bookmarkStart w:id="41" w:name="_Toc462327215"/>
      <w:r>
        <w:t xml:space="preserve">Table </w:t>
      </w:r>
      <w:r w:rsidR="00041C27">
        <w:fldChar w:fldCharType="begin"/>
      </w:r>
      <w:r w:rsidR="00041C27">
        <w:instrText xml:space="preserve"> SEQ Table \* ARABIC </w:instrText>
      </w:r>
      <w:r w:rsidR="00041C27">
        <w:fldChar w:fldCharType="separate"/>
      </w:r>
      <w:r w:rsidR="003552A7">
        <w:rPr>
          <w:noProof/>
        </w:rPr>
        <w:t>1</w:t>
      </w:r>
      <w:r w:rsidR="00041C27">
        <w:rPr>
          <w:noProof/>
        </w:rPr>
        <w:fldChar w:fldCharType="end"/>
      </w:r>
      <w:bookmarkEnd w:id="40"/>
      <w:r>
        <w:tab/>
      </w:r>
      <w:bookmarkStart w:id="42" w:name="_Ref500234120"/>
      <w:r w:rsidR="00BE1DAF">
        <w:t>Transaction data responsibilities</w:t>
      </w:r>
      <w:bookmarkEnd w:id="41"/>
      <w:bookmarkEnd w:id="42"/>
    </w:p>
    <w:tbl>
      <w:tblPr>
        <w:tblStyle w:val="GridTable4-Accent6"/>
        <w:tblpPr w:leftFromText="180" w:rightFromText="180" w:vertAnchor="text" w:tblpY="1"/>
        <w:tblOverlap w:val="never"/>
        <w:tblW w:w="0" w:type="auto"/>
        <w:tblBorders>
          <w:top w:val="single" w:sz="4" w:space="0" w:color="54A7E1" w:themeColor="accent3" w:themeShade="BF"/>
          <w:left w:val="single" w:sz="4" w:space="0" w:color="54A7E1" w:themeColor="accent3" w:themeShade="BF"/>
          <w:bottom w:val="single" w:sz="4" w:space="0" w:color="54A7E1" w:themeColor="accent3" w:themeShade="BF"/>
          <w:right w:val="single" w:sz="4" w:space="0" w:color="54A7E1" w:themeColor="accent3" w:themeShade="BF"/>
          <w:insideH w:val="single" w:sz="4" w:space="0" w:color="54A7E1" w:themeColor="accent3" w:themeShade="BF"/>
          <w:insideV w:val="single" w:sz="4" w:space="0" w:color="54A7E1" w:themeColor="accent3" w:themeShade="BF"/>
        </w:tblBorders>
        <w:tblLook w:val="0620" w:firstRow="1" w:lastRow="0" w:firstColumn="0" w:lastColumn="0" w:noHBand="1" w:noVBand="1"/>
      </w:tblPr>
      <w:tblGrid>
        <w:gridCol w:w="2101"/>
        <w:gridCol w:w="6157"/>
        <w:gridCol w:w="830"/>
        <w:gridCol w:w="531"/>
        <w:gridCol w:w="587"/>
        <w:gridCol w:w="531"/>
        <w:gridCol w:w="2349"/>
      </w:tblGrid>
      <w:tr w:rsidR="003552A7" w:rsidRPr="00283EBE" w14:paraId="4FD002C4" w14:textId="77777777" w:rsidTr="00D866A5">
        <w:trPr>
          <w:cnfStyle w:val="100000000000" w:firstRow="1" w:lastRow="0" w:firstColumn="0" w:lastColumn="0" w:oddVBand="0" w:evenVBand="0" w:oddHBand="0" w:evenHBand="0" w:firstRowFirstColumn="0" w:firstRowLastColumn="0" w:lastRowFirstColumn="0" w:lastRowLastColumn="0"/>
          <w:trHeight w:val="1366"/>
          <w:tblHeader/>
        </w:trPr>
        <w:tc>
          <w:tcPr>
            <w:tcW w:w="0" w:type="auto"/>
            <w:tcBorders>
              <w:tl2br w:val="single" w:sz="4" w:space="0" w:color="54A7E1" w:themeColor="accent3" w:themeShade="BF"/>
            </w:tcBorders>
            <w:vAlign w:val="center"/>
          </w:tcPr>
          <w:p w14:paraId="09D07111" w14:textId="77777777" w:rsidR="006C52AB" w:rsidRPr="00CF4A5B" w:rsidRDefault="006C52AB" w:rsidP="00D866A5">
            <w:pPr>
              <w:pStyle w:val="BodyTableHeading"/>
              <w:jc w:val="center"/>
              <w:rPr>
                <w:b w:val="0"/>
              </w:rPr>
            </w:pPr>
            <w:r w:rsidRPr="00CF4A5B">
              <w:t>BB Participant</w:t>
            </w:r>
          </w:p>
          <w:p w14:paraId="1C8E4217" w14:textId="77777777" w:rsidR="006C52AB" w:rsidRPr="00CF4A5B" w:rsidRDefault="006C52AB" w:rsidP="00D866A5">
            <w:pPr>
              <w:pStyle w:val="BodyTableHeading"/>
              <w:jc w:val="center"/>
              <w:rPr>
                <w:b w:val="0"/>
              </w:rPr>
            </w:pPr>
          </w:p>
          <w:p w14:paraId="188A2694" w14:textId="77777777" w:rsidR="006C52AB" w:rsidRPr="00CF4A5B" w:rsidRDefault="006C52AB" w:rsidP="00D866A5">
            <w:pPr>
              <w:pStyle w:val="BodyTableHeading"/>
              <w:jc w:val="center"/>
              <w:rPr>
                <w:b w:val="0"/>
              </w:rPr>
            </w:pPr>
          </w:p>
          <w:p w14:paraId="06F6B46A" w14:textId="77777777" w:rsidR="006C52AB" w:rsidRPr="00CF4A5B" w:rsidRDefault="006C52AB" w:rsidP="00D866A5">
            <w:pPr>
              <w:pStyle w:val="BodyTableHeading"/>
              <w:jc w:val="center"/>
              <w:rPr>
                <w:b w:val="0"/>
              </w:rPr>
            </w:pPr>
          </w:p>
          <w:p w14:paraId="41740646" w14:textId="77777777" w:rsidR="006C52AB" w:rsidRPr="00CF4A5B" w:rsidRDefault="006C52AB" w:rsidP="00D866A5">
            <w:pPr>
              <w:pStyle w:val="BodyTableHeading"/>
              <w:jc w:val="center"/>
              <w:rPr>
                <w:b w:val="0"/>
              </w:rPr>
            </w:pPr>
          </w:p>
          <w:p w14:paraId="1B217503" w14:textId="77777777" w:rsidR="006C52AB" w:rsidRPr="00CF4A5B" w:rsidRDefault="006C52AB" w:rsidP="00D866A5">
            <w:pPr>
              <w:pStyle w:val="BodyTableHeading"/>
              <w:jc w:val="center"/>
              <w:rPr>
                <w:b w:val="0"/>
              </w:rPr>
            </w:pPr>
          </w:p>
          <w:p w14:paraId="6D92B5CD" w14:textId="77777777" w:rsidR="006C52AB" w:rsidRPr="00CF4A5B" w:rsidRDefault="006C52AB" w:rsidP="00D866A5">
            <w:pPr>
              <w:pStyle w:val="BodyTableHeading"/>
              <w:jc w:val="center"/>
              <w:rPr>
                <w:b w:val="0"/>
              </w:rPr>
            </w:pPr>
            <w:r w:rsidRPr="00CF4A5B">
              <w:t>Transaction</w:t>
            </w:r>
          </w:p>
        </w:tc>
        <w:tc>
          <w:tcPr>
            <w:tcW w:w="0" w:type="auto"/>
          </w:tcPr>
          <w:p w14:paraId="207FAA78" w14:textId="3AEE34EB" w:rsidR="006C52AB" w:rsidRPr="00CF4A5B" w:rsidRDefault="006C52AB" w:rsidP="00D866A5">
            <w:pPr>
              <w:pStyle w:val="BodyTableHeading"/>
              <w:jc w:val="center"/>
            </w:pPr>
            <w:r>
              <w:br/>
            </w:r>
            <w:r>
              <w:br/>
            </w:r>
            <w:r>
              <w:br/>
            </w:r>
            <w:r>
              <w:br/>
              <w:t>Description</w:t>
            </w:r>
          </w:p>
        </w:tc>
        <w:tc>
          <w:tcPr>
            <w:tcW w:w="0" w:type="auto"/>
            <w:textDirection w:val="btLr"/>
            <w:vAlign w:val="center"/>
          </w:tcPr>
          <w:p w14:paraId="30555EC7" w14:textId="10EBEBA2" w:rsidR="006C52AB" w:rsidRPr="00CF4A5B" w:rsidRDefault="006C52AB" w:rsidP="00D866A5">
            <w:pPr>
              <w:pStyle w:val="BodyTableHeading"/>
              <w:ind w:left="113" w:right="113"/>
              <w:jc w:val="center"/>
              <w:rPr>
                <w:b w:val="0"/>
              </w:rPr>
            </w:pPr>
            <w:r>
              <w:t>Reporting f</w:t>
            </w:r>
            <w:r w:rsidRPr="00CF4A5B">
              <w:t>requency</w:t>
            </w:r>
          </w:p>
        </w:tc>
        <w:tc>
          <w:tcPr>
            <w:tcW w:w="0" w:type="auto"/>
            <w:textDirection w:val="btLr"/>
            <w:vAlign w:val="center"/>
          </w:tcPr>
          <w:p w14:paraId="5621C1F2" w14:textId="77777777" w:rsidR="006C52AB" w:rsidRPr="00CF4A5B" w:rsidRDefault="006C52AB" w:rsidP="00D866A5">
            <w:pPr>
              <w:pStyle w:val="BodyTableHeading"/>
              <w:ind w:left="113" w:right="113"/>
              <w:jc w:val="center"/>
              <w:rPr>
                <w:b w:val="0"/>
              </w:rPr>
            </w:pPr>
            <w:r>
              <w:t xml:space="preserve">Production </w:t>
            </w:r>
            <w:r w:rsidRPr="00CF4A5B">
              <w:t>Facility Operators</w:t>
            </w:r>
          </w:p>
        </w:tc>
        <w:tc>
          <w:tcPr>
            <w:tcW w:w="0" w:type="auto"/>
            <w:textDirection w:val="btLr"/>
            <w:vAlign w:val="center"/>
          </w:tcPr>
          <w:p w14:paraId="681A4FF5" w14:textId="637D439C" w:rsidR="006C52AB" w:rsidRPr="00CF4A5B" w:rsidRDefault="006C52AB" w:rsidP="00D866A5">
            <w:pPr>
              <w:pStyle w:val="BodyTableHeading"/>
              <w:ind w:left="113" w:right="113"/>
              <w:jc w:val="center"/>
              <w:rPr>
                <w:b w:val="0"/>
              </w:rPr>
            </w:pPr>
            <w:r>
              <w:t>Storage Facility Operators</w:t>
            </w:r>
          </w:p>
        </w:tc>
        <w:tc>
          <w:tcPr>
            <w:tcW w:w="0" w:type="auto"/>
            <w:textDirection w:val="btLr"/>
            <w:vAlign w:val="center"/>
          </w:tcPr>
          <w:p w14:paraId="547A4B2F" w14:textId="77777777" w:rsidR="006C52AB" w:rsidRPr="007E587F" w:rsidRDefault="006C52AB" w:rsidP="00D866A5">
            <w:pPr>
              <w:pStyle w:val="BodyTableHeading"/>
              <w:ind w:left="113" w:right="113"/>
              <w:jc w:val="center"/>
            </w:pPr>
            <w:r w:rsidRPr="007E587F">
              <w:t>Pipeline Operators</w:t>
            </w:r>
          </w:p>
        </w:tc>
        <w:tc>
          <w:tcPr>
            <w:tcW w:w="0" w:type="auto"/>
            <w:vAlign w:val="center"/>
          </w:tcPr>
          <w:p w14:paraId="7B06D2C0" w14:textId="45BB50EF" w:rsidR="006C52AB" w:rsidRPr="007E587F" w:rsidRDefault="006C52AB" w:rsidP="00D866A5">
            <w:pPr>
              <w:pStyle w:val="BodyTableHeading"/>
              <w:jc w:val="center"/>
            </w:pPr>
            <w:r w:rsidRPr="007E587F">
              <w:t>Submission cut-off times</w:t>
            </w:r>
          </w:p>
        </w:tc>
      </w:tr>
      <w:tr w:rsidR="003552A7" w:rsidRPr="004C0DEE" w14:paraId="2F28A1BB" w14:textId="77777777" w:rsidTr="00D866A5">
        <w:tc>
          <w:tcPr>
            <w:tcW w:w="0" w:type="auto"/>
            <w:shd w:val="clear" w:color="auto" w:fill="1E4164" w:themeFill="accent6"/>
          </w:tcPr>
          <w:p w14:paraId="7B9BF4E8" w14:textId="0B4FB84A" w:rsidR="006C52AB" w:rsidRPr="00F407EF" w:rsidRDefault="00041C27" w:rsidP="00D866A5">
            <w:pPr>
              <w:pStyle w:val="BodyTableText"/>
              <w:rPr>
                <w:color w:val="FFFFFF" w:themeColor="background1"/>
              </w:rPr>
            </w:pPr>
            <w:hyperlink w:anchor="_Capacity_Outlook_1" w:history="1">
              <w:r w:rsidR="006C52AB" w:rsidRPr="00F407EF">
                <w:rPr>
                  <w:rStyle w:val="Hyperlink"/>
                  <w:rFonts w:eastAsia="Times New Roman"/>
                  <w:color w:val="FFFFFF" w:themeColor="background1"/>
                  <w:sz w:val="16"/>
                  <w:szCs w:val="20"/>
                </w:rPr>
                <w:t>Capacity Outlook</w:t>
              </w:r>
            </w:hyperlink>
          </w:p>
        </w:tc>
        <w:tc>
          <w:tcPr>
            <w:tcW w:w="0" w:type="auto"/>
          </w:tcPr>
          <w:p w14:paraId="290F5F92" w14:textId="756D5449" w:rsidR="006C52AB" w:rsidRPr="00A86E86" w:rsidRDefault="006C52AB" w:rsidP="00D866A5">
            <w:pPr>
              <w:pStyle w:val="BodyTableText"/>
              <w:keepNext/>
              <w:keepLines/>
              <w:pageBreakBefore/>
              <w:spacing w:line="276" w:lineRule="auto"/>
            </w:pPr>
            <w:r w:rsidRPr="000139CB">
              <w:t>Provide</w:t>
            </w:r>
            <w:r>
              <w:t>s</w:t>
            </w:r>
            <w:r w:rsidRPr="000139CB">
              <w:t xml:space="preserve"> on </w:t>
            </w:r>
            <w:r>
              <w:t xml:space="preserve">each </w:t>
            </w:r>
            <w:r w:rsidRPr="000139CB">
              <w:t xml:space="preserve">gas day D, the </w:t>
            </w:r>
            <w:r w:rsidRPr="00890523">
              <w:rPr>
                <w:i/>
              </w:rPr>
              <w:t xml:space="preserve">BB </w:t>
            </w:r>
            <w:r>
              <w:rPr>
                <w:i/>
              </w:rPr>
              <w:t>f</w:t>
            </w:r>
            <w:r w:rsidRPr="00890523">
              <w:rPr>
                <w:i/>
              </w:rPr>
              <w:t>acility</w:t>
            </w:r>
            <w:r w:rsidRPr="000139CB">
              <w:t xml:space="preserve"> operator’s good faith estimate of the daily capacity of the </w:t>
            </w:r>
            <w:r w:rsidRPr="005F76B1">
              <w:rPr>
                <w:i/>
              </w:rPr>
              <w:t>BB facility</w:t>
            </w:r>
            <w:r w:rsidRPr="000139CB">
              <w:t xml:space="preserve"> for gas days D+1 to D+7.</w:t>
            </w:r>
          </w:p>
        </w:tc>
        <w:tc>
          <w:tcPr>
            <w:tcW w:w="0" w:type="auto"/>
            <w:vAlign w:val="center"/>
          </w:tcPr>
          <w:p w14:paraId="10D9E93F" w14:textId="04F738FF" w:rsidR="006C52AB" w:rsidRDefault="006C52AB" w:rsidP="00D866A5">
            <w:pPr>
              <w:pStyle w:val="BodyTableText"/>
              <w:keepNext/>
              <w:keepLines/>
              <w:pageBreakBefore/>
              <w:spacing w:line="276" w:lineRule="auto"/>
              <w:jc w:val="center"/>
            </w:pPr>
            <w:r>
              <w:t>Daily</w:t>
            </w:r>
          </w:p>
        </w:tc>
        <w:tc>
          <w:tcPr>
            <w:tcW w:w="0" w:type="auto"/>
            <w:vAlign w:val="center"/>
          </w:tcPr>
          <w:p w14:paraId="12D5DDE5" w14:textId="1B524809" w:rsidR="006C52AB" w:rsidRPr="00CD494E" w:rsidRDefault="006C52AB" w:rsidP="00D866A5">
            <w:pPr>
              <w:pStyle w:val="BodyTableText"/>
              <w:jc w:val="center"/>
              <w:rPr>
                <w:sz w:val="24"/>
                <w:szCs w:val="24"/>
              </w:rPr>
            </w:pPr>
            <w:r w:rsidRPr="00CD494E">
              <w:rPr>
                <w:sz w:val="24"/>
                <w:szCs w:val="24"/>
              </w:rPr>
              <w:t>●</w:t>
            </w:r>
          </w:p>
        </w:tc>
        <w:tc>
          <w:tcPr>
            <w:tcW w:w="0" w:type="auto"/>
            <w:vAlign w:val="center"/>
          </w:tcPr>
          <w:p w14:paraId="31AE6306" w14:textId="3EA239FE" w:rsidR="006C52AB" w:rsidRPr="00AB6839" w:rsidRDefault="006C52AB" w:rsidP="00D866A5">
            <w:pPr>
              <w:pStyle w:val="BodyTableHeading"/>
              <w:ind w:left="113" w:right="113"/>
              <w:rPr>
                <w:sz w:val="24"/>
                <w:szCs w:val="24"/>
              </w:rPr>
            </w:pPr>
            <w:r w:rsidRPr="00AB6839">
              <w:rPr>
                <w:sz w:val="24"/>
                <w:szCs w:val="24"/>
              </w:rPr>
              <w:t>●</w:t>
            </w:r>
          </w:p>
        </w:tc>
        <w:tc>
          <w:tcPr>
            <w:tcW w:w="0" w:type="auto"/>
            <w:vAlign w:val="center"/>
          </w:tcPr>
          <w:p w14:paraId="0A19A5F0" w14:textId="70978C01" w:rsidR="006C52AB" w:rsidRPr="00FC3EEC" w:rsidRDefault="006C52AB" w:rsidP="00D866A5">
            <w:pPr>
              <w:pStyle w:val="BodyTableText"/>
              <w:jc w:val="center"/>
              <w:rPr>
                <w:sz w:val="24"/>
                <w:szCs w:val="24"/>
              </w:rPr>
            </w:pPr>
            <w:r w:rsidRPr="00FC3EEC">
              <w:rPr>
                <w:sz w:val="24"/>
                <w:szCs w:val="24"/>
              </w:rPr>
              <w:t>●</w:t>
            </w:r>
          </w:p>
        </w:tc>
        <w:tc>
          <w:tcPr>
            <w:tcW w:w="0" w:type="auto"/>
          </w:tcPr>
          <w:p w14:paraId="14FFA9FA" w14:textId="00E2EE30" w:rsidR="006C52AB" w:rsidRPr="00FC3EEC" w:rsidRDefault="006C52AB" w:rsidP="00D866A5">
            <w:pPr>
              <w:pStyle w:val="BodyTableText"/>
            </w:pPr>
            <w:r w:rsidRPr="00FC3EEC">
              <w:t xml:space="preserve">7:00 pm on </w:t>
            </w:r>
            <w:r>
              <w:t xml:space="preserve">gas </w:t>
            </w:r>
            <w:r w:rsidRPr="00FC3EEC">
              <w:t>day</w:t>
            </w:r>
            <w:r>
              <w:t xml:space="preserve"> D.</w:t>
            </w:r>
          </w:p>
        </w:tc>
      </w:tr>
      <w:tr w:rsidR="003552A7" w:rsidRPr="004C0DEE" w14:paraId="67D09A6F" w14:textId="77777777" w:rsidTr="00D866A5">
        <w:tc>
          <w:tcPr>
            <w:tcW w:w="0" w:type="auto"/>
            <w:shd w:val="clear" w:color="auto" w:fill="1E4164" w:themeFill="accent6"/>
          </w:tcPr>
          <w:p w14:paraId="7A06EC25" w14:textId="41806C27" w:rsidR="006C52AB" w:rsidRPr="00F407EF" w:rsidRDefault="00041C27" w:rsidP="00D866A5">
            <w:pPr>
              <w:pStyle w:val="BodyTableText"/>
              <w:rPr>
                <w:b/>
                <w:color w:val="FFFFFF" w:themeColor="background1"/>
              </w:rPr>
            </w:pPr>
            <w:hyperlink w:anchor="_Daily_Production_and" w:history="1">
              <w:r w:rsidR="006C52AB" w:rsidRPr="00F407EF">
                <w:rPr>
                  <w:rStyle w:val="Hyperlink"/>
                  <w:rFonts w:eastAsia="Times New Roman"/>
                  <w:color w:val="FFFFFF" w:themeColor="background1"/>
                  <w:sz w:val="16"/>
                  <w:szCs w:val="20"/>
                </w:rPr>
                <w:t>Daily Production and Flow</w:t>
              </w:r>
            </w:hyperlink>
          </w:p>
        </w:tc>
        <w:tc>
          <w:tcPr>
            <w:tcW w:w="0" w:type="auto"/>
          </w:tcPr>
          <w:p w14:paraId="22E6F7EC" w14:textId="7E4775C4" w:rsidR="006C52AB" w:rsidRDefault="006C52AB" w:rsidP="00D866A5">
            <w:pPr>
              <w:pStyle w:val="BodyTableText"/>
              <w:keepNext/>
              <w:keepLines/>
              <w:pageBreakBefore/>
              <w:spacing w:line="276" w:lineRule="auto"/>
            </w:pPr>
            <w:r w:rsidRPr="00A86E86">
              <w:t>Provide</w:t>
            </w:r>
            <w:r>
              <w:t>s</w:t>
            </w:r>
            <w:r w:rsidRPr="00A86E86">
              <w:t xml:space="preserve"> </w:t>
            </w:r>
            <w:r>
              <w:t>on</w:t>
            </w:r>
            <w:r w:rsidRPr="00A86E86">
              <w:t xml:space="preserve"> </w:t>
            </w:r>
            <w:r>
              <w:t xml:space="preserve">each </w:t>
            </w:r>
            <w:r w:rsidRPr="00A86E86">
              <w:t xml:space="preserve">gas day D, the </w:t>
            </w:r>
            <w:r w:rsidRPr="005F76B1">
              <w:rPr>
                <w:i/>
              </w:rPr>
              <w:t>BB facility</w:t>
            </w:r>
            <w:r w:rsidRPr="00890523">
              <w:rPr>
                <w:i/>
              </w:rPr>
              <w:t xml:space="preserve"> </w:t>
            </w:r>
            <w:r w:rsidRPr="00A86E86">
              <w:t>operator’s daily gas flow data for injections and withdrawals at each connection point for gas day D-1.</w:t>
            </w:r>
          </w:p>
        </w:tc>
        <w:tc>
          <w:tcPr>
            <w:tcW w:w="0" w:type="auto"/>
            <w:vAlign w:val="center"/>
          </w:tcPr>
          <w:p w14:paraId="769E4A90" w14:textId="64703B59" w:rsidR="006C52AB" w:rsidRDefault="006C52AB" w:rsidP="00D866A5">
            <w:pPr>
              <w:pStyle w:val="BodyTableText"/>
              <w:keepNext/>
              <w:keepLines/>
              <w:pageBreakBefore/>
              <w:spacing w:line="276" w:lineRule="auto"/>
              <w:jc w:val="center"/>
            </w:pPr>
            <w:r>
              <w:t>Daily</w:t>
            </w:r>
          </w:p>
        </w:tc>
        <w:tc>
          <w:tcPr>
            <w:tcW w:w="0" w:type="auto"/>
            <w:vAlign w:val="center"/>
          </w:tcPr>
          <w:p w14:paraId="319F71B8" w14:textId="77777777" w:rsidR="006C52AB" w:rsidRPr="00C16FAC" w:rsidRDefault="006C52AB" w:rsidP="00D866A5">
            <w:pPr>
              <w:pStyle w:val="BodyTableText"/>
              <w:jc w:val="center"/>
            </w:pPr>
            <w:r w:rsidRPr="00CD494E">
              <w:rPr>
                <w:sz w:val="24"/>
                <w:szCs w:val="24"/>
              </w:rPr>
              <w:t>●</w:t>
            </w:r>
          </w:p>
        </w:tc>
        <w:tc>
          <w:tcPr>
            <w:tcW w:w="0" w:type="auto"/>
            <w:vAlign w:val="center"/>
          </w:tcPr>
          <w:p w14:paraId="4CDA7FFA" w14:textId="77777777" w:rsidR="006C52AB" w:rsidRPr="00AE7C61" w:rsidRDefault="006C52AB" w:rsidP="00D866A5">
            <w:pPr>
              <w:pStyle w:val="BodyTableHeading"/>
              <w:ind w:left="113" w:right="113"/>
              <w:rPr>
                <w:b/>
              </w:rPr>
            </w:pPr>
            <w:r w:rsidRPr="00AB6839">
              <w:rPr>
                <w:sz w:val="24"/>
                <w:szCs w:val="24"/>
              </w:rPr>
              <w:t>●</w:t>
            </w:r>
          </w:p>
        </w:tc>
        <w:tc>
          <w:tcPr>
            <w:tcW w:w="0" w:type="auto"/>
            <w:vAlign w:val="center"/>
          </w:tcPr>
          <w:p w14:paraId="756C7561" w14:textId="77777777" w:rsidR="006C52AB" w:rsidRPr="00FC3EEC" w:rsidRDefault="006C52AB" w:rsidP="00D866A5">
            <w:pPr>
              <w:pStyle w:val="BodyTableText"/>
              <w:jc w:val="center"/>
            </w:pPr>
            <w:r w:rsidRPr="00FC3EEC">
              <w:rPr>
                <w:sz w:val="24"/>
                <w:szCs w:val="24"/>
              </w:rPr>
              <w:t>●</w:t>
            </w:r>
          </w:p>
        </w:tc>
        <w:tc>
          <w:tcPr>
            <w:tcW w:w="0" w:type="auto"/>
          </w:tcPr>
          <w:p w14:paraId="19C9A521" w14:textId="5016886F" w:rsidR="006C52AB" w:rsidRPr="00FC3EEC" w:rsidRDefault="006C52AB" w:rsidP="00D866A5">
            <w:pPr>
              <w:pStyle w:val="BodyTableText"/>
            </w:pPr>
            <w:r w:rsidRPr="00FC3EEC">
              <w:t xml:space="preserve">1:00 pm on </w:t>
            </w:r>
            <w:r>
              <w:t xml:space="preserve">gas </w:t>
            </w:r>
            <w:r w:rsidRPr="00FC3EEC">
              <w:t>day</w:t>
            </w:r>
            <w:r>
              <w:t xml:space="preserve"> D.</w:t>
            </w:r>
          </w:p>
        </w:tc>
      </w:tr>
      <w:tr w:rsidR="003552A7" w:rsidRPr="004C0DEE" w14:paraId="7AC8608C" w14:textId="77777777" w:rsidTr="00D866A5">
        <w:tc>
          <w:tcPr>
            <w:tcW w:w="0" w:type="auto"/>
            <w:shd w:val="clear" w:color="auto" w:fill="1E4164" w:themeFill="accent6"/>
          </w:tcPr>
          <w:p w14:paraId="48C17E0C" w14:textId="57EEBE50" w:rsidR="006C52AB" w:rsidRPr="00F407EF" w:rsidRDefault="00041C27" w:rsidP="00D866A5">
            <w:pPr>
              <w:pStyle w:val="BodyTableText"/>
              <w:rPr>
                <w:b/>
                <w:color w:val="FFFFFF" w:themeColor="background1"/>
              </w:rPr>
            </w:pPr>
            <w:hyperlink w:anchor="_Daily_Storage" w:history="1">
              <w:r w:rsidR="006C52AB" w:rsidRPr="00F407EF">
                <w:rPr>
                  <w:rStyle w:val="Hyperlink"/>
                  <w:rFonts w:eastAsia="Times New Roman"/>
                  <w:color w:val="FFFFFF" w:themeColor="background1"/>
                  <w:sz w:val="16"/>
                  <w:szCs w:val="20"/>
                </w:rPr>
                <w:t>Daily Storage</w:t>
              </w:r>
            </w:hyperlink>
          </w:p>
        </w:tc>
        <w:tc>
          <w:tcPr>
            <w:tcW w:w="0" w:type="auto"/>
          </w:tcPr>
          <w:p w14:paraId="55114AC7" w14:textId="0B7CF52D" w:rsidR="006C52AB" w:rsidRDefault="006C52AB" w:rsidP="00D866A5">
            <w:pPr>
              <w:pStyle w:val="BodyTableText"/>
              <w:keepNext/>
              <w:keepLines/>
              <w:pageBreakBefore/>
              <w:spacing w:line="276" w:lineRule="auto"/>
            </w:pPr>
            <w:r w:rsidRPr="000139CB">
              <w:t>Provide</w:t>
            </w:r>
            <w:r>
              <w:t>s</w:t>
            </w:r>
            <w:r w:rsidRPr="000139CB">
              <w:t xml:space="preserve"> </w:t>
            </w:r>
            <w:r>
              <w:t>on</w:t>
            </w:r>
            <w:r w:rsidRPr="000139CB">
              <w:t xml:space="preserve"> </w:t>
            </w:r>
            <w:r>
              <w:t xml:space="preserve">each </w:t>
            </w:r>
            <w:r w:rsidRPr="000139CB">
              <w:t xml:space="preserve">gas day D, the actual quantity of natural gas held in each </w:t>
            </w:r>
            <w:r w:rsidRPr="00890523">
              <w:rPr>
                <w:i/>
              </w:rPr>
              <w:t xml:space="preserve">BB </w:t>
            </w:r>
            <w:r>
              <w:rPr>
                <w:i/>
              </w:rPr>
              <w:t>s</w:t>
            </w:r>
            <w:r w:rsidRPr="00890523">
              <w:rPr>
                <w:i/>
              </w:rPr>
              <w:t xml:space="preserve">torage </w:t>
            </w:r>
            <w:r>
              <w:rPr>
                <w:i/>
              </w:rPr>
              <w:t>f</w:t>
            </w:r>
            <w:r w:rsidRPr="005F76B1">
              <w:rPr>
                <w:i/>
              </w:rPr>
              <w:t>acilit</w:t>
            </w:r>
            <w:r w:rsidR="00A0166D">
              <w:rPr>
                <w:i/>
              </w:rPr>
              <w:t>y</w:t>
            </w:r>
            <w:r w:rsidRPr="000139CB">
              <w:t xml:space="preserve"> at the end of gas day D-1.</w:t>
            </w:r>
          </w:p>
        </w:tc>
        <w:tc>
          <w:tcPr>
            <w:tcW w:w="0" w:type="auto"/>
            <w:vAlign w:val="center"/>
          </w:tcPr>
          <w:p w14:paraId="420D7783" w14:textId="3E1CCBAC" w:rsidR="006C52AB" w:rsidRDefault="006C52AB" w:rsidP="00D866A5">
            <w:pPr>
              <w:pStyle w:val="BodyTableText"/>
              <w:keepNext/>
              <w:keepLines/>
              <w:pageBreakBefore/>
              <w:spacing w:line="276" w:lineRule="auto"/>
              <w:jc w:val="center"/>
            </w:pPr>
            <w:r>
              <w:t>Daily</w:t>
            </w:r>
          </w:p>
        </w:tc>
        <w:tc>
          <w:tcPr>
            <w:tcW w:w="0" w:type="auto"/>
            <w:vAlign w:val="center"/>
          </w:tcPr>
          <w:p w14:paraId="19AEBEAC" w14:textId="77777777" w:rsidR="006C52AB" w:rsidRPr="00CD494E" w:rsidRDefault="006C52AB" w:rsidP="00D866A5">
            <w:pPr>
              <w:pStyle w:val="BodyTableText"/>
              <w:jc w:val="center"/>
              <w:rPr>
                <w:sz w:val="24"/>
                <w:szCs w:val="24"/>
              </w:rPr>
            </w:pPr>
          </w:p>
        </w:tc>
        <w:tc>
          <w:tcPr>
            <w:tcW w:w="0" w:type="auto"/>
            <w:vAlign w:val="center"/>
          </w:tcPr>
          <w:p w14:paraId="5FD59D68" w14:textId="77777777" w:rsidR="006C52AB" w:rsidRPr="00AB6839" w:rsidRDefault="006C52AB" w:rsidP="00D866A5">
            <w:pPr>
              <w:pStyle w:val="BodyTableHeading"/>
              <w:ind w:left="113" w:right="113"/>
              <w:rPr>
                <w:sz w:val="24"/>
                <w:szCs w:val="24"/>
              </w:rPr>
            </w:pPr>
            <w:r w:rsidRPr="00AB6839">
              <w:rPr>
                <w:sz w:val="24"/>
                <w:szCs w:val="24"/>
              </w:rPr>
              <w:t>●</w:t>
            </w:r>
          </w:p>
        </w:tc>
        <w:tc>
          <w:tcPr>
            <w:tcW w:w="0" w:type="auto"/>
            <w:vAlign w:val="center"/>
          </w:tcPr>
          <w:p w14:paraId="21047F37" w14:textId="77777777" w:rsidR="006C52AB" w:rsidRPr="00FC3EEC" w:rsidRDefault="006C52AB" w:rsidP="00D866A5">
            <w:pPr>
              <w:pStyle w:val="BodyTableText"/>
              <w:jc w:val="center"/>
              <w:rPr>
                <w:sz w:val="24"/>
                <w:szCs w:val="24"/>
              </w:rPr>
            </w:pPr>
          </w:p>
        </w:tc>
        <w:tc>
          <w:tcPr>
            <w:tcW w:w="0" w:type="auto"/>
          </w:tcPr>
          <w:p w14:paraId="113A0B18" w14:textId="53D67F09" w:rsidR="006C52AB" w:rsidRPr="00FC3EEC" w:rsidRDefault="006C52AB" w:rsidP="00D866A5">
            <w:pPr>
              <w:pStyle w:val="BodyTableText"/>
            </w:pPr>
            <w:r w:rsidRPr="00FC3EEC">
              <w:t xml:space="preserve">1:00 pm on </w:t>
            </w:r>
            <w:r>
              <w:t xml:space="preserve">gas </w:t>
            </w:r>
            <w:r w:rsidRPr="00FC3EEC">
              <w:t>day</w:t>
            </w:r>
            <w:r>
              <w:t xml:space="preserve"> D.</w:t>
            </w:r>
          </w:p>
        </w:tc>
      </w:tr>
      <w:tr w:rsidR="003552A7" w:rsidRPr="004C0DEE" w14:paraId="3B192C7A" w14:textId="77777777" w:rsidTr="00D866A5">
        <w:tc>
          <w:tcPr>
            <w:tcW w:w="0" w:type="auto"/>
            <w:shd w:val="clear" w:color="auto" w:fill="1E4164" w:themeFill="accent6"/>
          </w:tcPr>
          <w:p w14:paraId="6A33DD58" w14:textId="4AFE7EB9" w:rsidR="006C52AB" w:rsidRPr="00F407EF" w:rsidRDefault="00041C27" w:rsidP="00D866A5">
            <w:pPr>
              <w:pStyle w:val="BodyTableText"/>
              <w:rPr>
                <w:color w:val="FFFFFF" w:themeColor="background1"/>
              </w:rPr>
            </w:pPr>
            <w:hyperlink w:anchor="_Gate_Station_Nameplate" w:history="1">
              <w:r w:rsidR="006C52AB" w:rsidRPr="00F407EF">
                <w:rPr>
                  <w:rStyle w:val="Hyperlink"/>
                  <w:rFonts w:eastAsia="Times New Roman"/>
                  <w:color w:val="FFFFFF" w:themeColor="background1"/>
                  <w:sz w:val="16"/>
                  <w:szCs w:val="20"/>
                </w:rPr>
                <w:t>Gate Station Nameplate Rating</w:t>
              </w:r>
            </w:hyperlink>
          </w:p>
        </w:tc>
        <w:tc>
          <w:tcPr>
            <w:tcW w:w="0" w:type="auto"/>
          </w:tcPr>
          <w:p w14:paraId="770EBF10" w14:textId="7D3CE7B7" w:rsidR="003552A7" w:rsidRDefault="003552A7" w:rsidP="00403117">
            <w:pPr>
              <w:pStyle w:val="BodyTableHeading"/>
            </w:pPr>
            <w:r>
              <w:t>Provides the nameplate rating f</w:t>
            </w:r>
            <w:r w:rsidR="006C52AB">
              <w:t xml:space="preserve">or each gate station connection point owned, controlled, or operated by the </w:t>
            </w:r>
            <w:r w:rsidR="006C52AB" w:rsidRPr="008A55F6">
              <w:rPr>
                <w:i/>
              </w:rPr>
              <w:t>BB pipeline</w:t>
            </w:r>
            <w:r w:rsidR="006C52AB">
              <w:t xml:space="preserve"> operator and connected to each of its </w:t>
            </w:r>
            <w:r w:rsidR="006C52AB" w:rsidRPr="005F76B1">
              <w:rPr>
                <w:i/>
              </w:rPr>
              <w:t>BB pipelines</w:t>
            </w:r>
            <w:r>
              <w:t xml:space="preserve">. </w:t>
            </w:r>
          </w:p>
          <w:p w14:paraId="62BF71E7" w14:textId="312B71EB" w:rsidR="006C52AB" w:rsidRPr="000139CB" w:rsidRDefault="003552A7" w:rsidP="00403117">
            <w:pPr>
              <w:pStyle w:val="BodyTableHeading"/>
            </w:pPr>
            <w:r>
              <w:t xml:space="preserve">Where a gate station connection point that is connected to a </w:t>
            </w:r>
            <w:r>
              <w:rPr>
                <w:i/>
              </w:rPr>
              <w:t>BB pipeline</w:t>
            </w:r>
            <w:r>
              <w:t xml:space="preserve"> is not owned by the </w:t>
            </w:r>
            <w:r>
              <w:rPr>
                <w:i/>
              </w:rPr>
              <w:t xml:space="preserve">BB pipeline </w:t>
            </w:r>
            <w:r>
              <w:t xml:space="preserve">operator, the nameplate rating will be provided by the </w:t>
            </w:r>
            <w:r>
              <w:rPr>
                <w:i/>
              </w:rPr>
              <w:t xml:space="preserve">BB pipeline </w:t>
            </w:r>
            <w:r>
              <w:t>operator if available.</w:t>
            </w:r>
          </w:p>
        </w:tc>
        <w:tc>
          <w:tcPr>
            <w:tcW w:w="0" w:type="auto"/>
            <w:vAlign w:val="center"/>
          </w:tcPr>
          <w:p w14:paraId="35C60D07" w14:textId="057692B6" w:rsidR="006C52AB" w:rsidRDefault="006C52AB" w:rsidP="00D866A5">
            <w:pPr>
              <w:pStyle w:val="BodyTableText"/>
              <w:keepNext/>
              <w:keepLines/>
              <w:pageBreakBefore/>
              <w:spacing w:line="276" w:lineRule="auto"/>
              <w:jc w:val="center"/>
            </w:pPr>
            <w:r>
              <w:t>Annually</w:t>
            </w:r>
          </w:p>
        </w:tc>
        <w:tc>
          <w:tcPr>
            <w:tcW w:w="0" w:type="auto"/>
            <w:vAlign w:val="center"/>
          </w:tcPr>
          <w:p w14:paraId="09EE95CB" w14:textId="77777777" w:rsidR="006C52AB" w:rsidRPr="00CD494E" w:rsidRDefault="006C52AB" w:rsidP="00D866A5">
            <w:pPr>
              <w:pStyle w:val="BodyTableText"/>
              <w:jc w:val="center"/>
              <w:rPr>
                <w:sz w:val="24"/>
                <w:szCs w:val="24"/>
              </w:rPr>
            </w:pPr>
          </w:p>
        </w:tc>
        <w:tc>
          <w:tcPr>
            <w:tcW w:w="0" w:type="auto"/>
            <w:vAlign w:val="center"/>
          </w:tcPr>
          <w:p w14:paraId="20F554D4" w14:textId="77777777" w:rsidR="006C52AB" w:rsidRPr="00AB6839" w:rsidRDefault="006C52AB" w:rsidP="00D866A5">
            <w:pPr>
              <w:pStyle w:val="BodyTableHeading"/>
              <w:ind w:left="113" w:right="113"/>
              <w:rPr>
                <w:sz w:val="24"/>
                <w:szCs w:val="24"/>
              </w:rPr>
            </w:pPr>
          </w:p>
        </w:tc>
        <w:tc>
          <w:tcPr>
            <w:tcW w:w="0" w:type="auto"/>
            <w:vAlign w:val="center"/>
          </w:tcPr>
          <w:p w14:paraId="7EC418D0" w14:textId="30E70E29" w:rsidR="006C52AB" w:rsidRPr="00FC3EEC" w:rsidRDefault="006C52AB" w:rsidP="00D866A5">
            <w:pPr>
              <w:pStyle w:val="BodyTableText"/>
              <w:jc w:val="center"/>
              <w:rPr>
                <w:sz w:val="24"/>
                <w:szCs w:val="24"/>
              </w:rPr>
            </w:pPr>
            <w:r w:rsidRPr="00FC3EEC">
              <w:rPr>
                <w:sz w:val="24"/>
                <w:szCs w:val="24"/>
              </w:rPr>
              <w:t>●</w:t>
            </w:r>
          </w:p>
        </w:tc>
        <w:tc>
          <w:tcPr>
            <w:tcW w:w="0" w:type="auto"/>
          </w:tcPr>
          <w:p w14:paraId="43F8CE8F" w14:textId="2B16FDA8" w:rsidR="006C52AB" w:rsidRPr="00FC3EEC" w:rsidRDefault="006C52AB" w:rsidP="00D866A5">
            <w:pPr>
              <w:pStyle w:val="BodyTableText"/>
            </w:pPr>
            <w:r w:rsidRPr="00FC3EEC">
              <w:t>31 March annually and whenever the standing capacity changes</w:t>
            </w:r>
            <w:r>
              <w:t>.</w:t>
            </w:r>
          </w:p>
        </w:tc>
      </w:tr>
      <w:tr w:rsidR="003552A7" w:rsidRPr="004C0DEE" w14:paraId="332A99C8" w14:textId="77777777" w:rsidTr="00D866A5">
        <w:tc>
          <w:tcPr>
            <w:tcW w:w="0" w:type="auto"/>
            <w:shd w:val="clear" w:color="auto" w:fill="1E4164" w:themeFill="accent6"/>
          </w:tcPr>
          <w:p w14:paraId="38F9E931" w14:textId="311ED361" w:rsidR="006C52AB" w:rsidRPr="00F407EF" w:rsidRDefault="00041C27" w:rsidP="00D866A5">
            <w:pPr>
              <w:pStyle w:val="BodyTableText"/>
              <w:rPr>
                <w:color w:val="FFFFFF" w:themeColor="background1"/>
              </w:rPr>
            </w:pPr>
            <w:hyperlink w:anchor="_Linepack_Capacity_Adequacy" w:history="1">
              <w:proofErr w:type="spellStart"/>
              <w:r w:rsidR="006C52AB" w:rsidRPr="00F407EF">
                <w:rPr>
                  <w:rStyle w:val="Hyperlink"/>
                  <w:rFonts w:eastAsia="Times New Roman"/>
                  <w:color w:val="FFFFFF" w:themeColor="background1"/>
                  <w:sz w:val="16"/>
                  <w:szCs w:val="20"/>
                </w:rPr>
                <w:t>Linepack</w:t>
              </w:r>
              <w:proofErr w:type="spellEnd"/>
              <w:r w:rsidR="006C52AB" w:rsidRPr="00F407EF">
                <w:rPr>
                  <w:rStyle w:val="Hyperlink"/>
                  <w:rFonts w:eastAsia="Times New Roman"/>
                  <w:color w:val="FFFFFF" w:themeColor="background1"/>
                  <w:sz w:val="16"/>
                  <w:szCs w:val="20"/>
                </w:rPr>
                <w:t xml:space="preserve"> Capacity Adequacy</w:t>
              </w:r>
            </w:hyperlink>
          </w:p>
        </w:tc>
        <w:tc>
          <w:tcPr>
            <w:tcW w:w="0" w:type="auto"/>
          </w:tcPr>
          <w:p w14:paraId="6673CFE5" w14:textId="6ABE2061" w:rsidR="006C52AB" w:rsidRPr="000139CB" w:rsidRDefault="006C52AB" w:rsidP="00D866A5">
            <w:pPr>
              <w:pStyle w:val="BodyTableText"/>
              <w:keepNext/>
              <w:keepLines/>
              <w:pageBreakBefore/>
              <w:spacing w:line="276" w:lineRule="auto"/>
            </w:pPr>
            <w:r w:rsidRPr="000139CB">
              <w:t>Provide</w:t>
            </w:r>
            <w:r>
              <w:t>s</w:t>
            </w:r>
            <w:r w:rsidRPr="000139CB">
              <w:t xml:space="preserve"> </w:t>
            </w:r>
            <w:r w:rsidR="00D03A0C">
              <w:t>on</w:t>
            </w:r>
            <w:r w:rsidRPr="000139CB">
              <w:t xml:space="preserve"> </w:t>
            </w:r>
            <w:r>
              <w:t>each</w:t>
            </w:r>
            <w:r w:rsidRPr="000139CB">
              <w:t xml:space="preserve"> gas day D, the </w:t>
            </w:r>
            <w:r w:rsidRPr="00890523">
              <w:rPr>
                <w:i/>
              </w:rPr>
              <w:t>BB pipeline</w:t>
            </w:r>
            <w:r w:rsidRPr="000139CB">
              <w:t xml:space="preserve"> operator’s </w:t>
            </w:r>
            <w:proofErr w:type="spellStart"/>
            <w:r w:rsidRPr="000139CB">
              <w:t>Linepack</w:t>
            </w:r>
            <w:proofErr w:type="spellEnd"/>
            <w:r w:rsidRPr="000139CB">
              <w:t xml:space="preserve"> Capacity Adequacy (LCA) flag for gas days D to D+2.</w:t>
            </w:r>
          </w:p>
        </w:tc>
        <w:tc>
          <w:tcPr>
            <w:tcW w:w="0" w:type="auto"/>
            <w:vAlign w:val="center"/>
          </w:tcPr>
          <w:p w14:paraId="5FD9ED7A" w14:textId="1C387FB6" w:rsidR="006C52AB" w:rsidRDefault="006C52AB" w:rsidP="00D866A5">
            <w:pPr>
              <w:pStyle w:val="BodyTableText"/>
              <w:keepNext/>
              <w:keepLines/>
              <w:pageBreakBefore/>
              <w:spacing w:line="276" w:lineRule="auto"/>
              <w:jc w:val="center"/>
            </w:pPr>
            <w:r>
              <w:t>Daily</w:t>
            </w:r>
          </w:p>
        </w:tc>
        <w:tc>
          <w:tcPr>
            <w:tcW w:w="0" w:type="auto"/>
            <w:vAlign w:val="center"/>
          </w:tcPr>
          <w:p w14:paraId="46785A8E" w14:textId="77777777" w:rsidR="006C52AB" w:rsidRPr="00CD494E" w:rsidRDefault="006C52AB" w:rsidP="00D866A5">
            <w:pPr>
              <w:pStyle w:val="BodyTableText"/>
              <w:jc w:val="center"/>
              <w:rPr>
                <w:sz w:val="24"/>
                <w:szCs w:val="24"/>
              </w:rPr>
            </w:pPr>
          </w:p>
        </w:tc>
        <w:tc>
          <w:tcPr>
            <w:tcW w:w="0" w:type="auto"/>
            <w:vAlign w:val="center"/>
          </w:tcPr>
          <w:p w14:paraId="1236CF62" w14:textId="77777777" w:rsidR="006C52AB" w:rsidRPr="00AB6839" w:rsidRDefault="006C52AB" w:rsidP="00D866A5">
            <w:pPr>
              <w:pStyle w:val="BodyTableHeading"/>
              <w:ind w:left="113" w:right="113"/>
              <w:rPr>
                <w:sz w:val="24"/>
                <w:szCs w:val="24"/>
              </w:rPr>
            </w:pPr>
          </w:p>
        </w:tc>
        <w:tc>
          <w:tcPr>
            <w:tcW w:w="0" w:type="auto"/>
            <w:vAlign w:val="center"/>
          </w:tcPr>
          <w:p w14:paraId="5BBE9540" w14:textId="0722605E" w:rsidR="006C52AB" w:rsidRPr="00FC3EEC" w:rsidRDefault="006C52AB" w:rsidP="00D866A5">
            <w:pPr>
              <w:pStyle w:val="BodyTableText"/>
              <w:jc w:val="center"/>
              <w:rPr>
                <w:sz w:val="24"/>
                <w:szCs w:val="24"/>
              </w:rPr>
            </w:pPr>
            <w:r w:rsidRPr="00FC3EEC">
              <w:rPr>
                <w:sz w:val="24"/>
                <w:szCs w:val="24"/>
              </w:rPr>
              <w:t>●</w:t>
            </w:r>
          </w:p>
        </w:tc>
        <w:tc>
          <w:tcPr>
            <w:tcW w:w="0" w:type="auto"/>
          </w:tcPr>
          <w:p w14:paraId="3970B05C" w14:textId="1AED2B8B" w:rsidR="006C52AB" w:rsidRPr="00FC3EEC" w:rsidRDefault="006C52AB" w:rsidP="00D866A5">
            <w:pPr>
              <w:pStyle w:val="BodyTableText"/>
            </w:pPr>
            <w:r w:rsidRPr="00FC3EEC">
              <w:t xml:space="preserve">7:00 pm on </w:t>
            </w:r>
            <w:r>
              <w:t>gas day D.</w:t>
            </w:r>
          </w:p>
        </w:tc>
      </w:tr>
      <w:tr w:rsidR="003552A7" w:rsidRPr="004C0DEE" w14:paraId="7D47C7C5" w14:textId="77777777" w:rsidTr="00D866A5">
        <w:tc>
          <w:tcPr>
            <w:tcW w:w="0" w:type="auto"/>
            <w:shd w:val="clear" w:color="auto" w:fill="1E4164" w:themeFill="accent6"/>
          </w:tcPr>
          <w:p w14:paraId="5829AF39" w14:textId="53CD4709" w:rsidR="006C52AB" w:rsidRPr="00F407EF" w:rsidRDefault="00041C27" w:rsidP="00D866A5">
            <w:pPr>
              <w:pStyle w:val="BodyTableText"/>
              <w:rPr>
                <w:color w:val="FFFFFF" w:themeColor="background1"/>
              </w:rPr>
            </w:pPr>
            <w:hyperlink w:anchor="_Medium_Term_Capacity_1" w:history="1">
              <w:r w:rsidR="006C52AB" w:rsidRPr="00F407EF">
                <w:rPr>
                  <w:rStyle w:val="Hyperlink"/>
                  <w:rFonts w:eastAsia="Times New Roman"/>
                  <w:color w:val="FFFFFF" w:themeColor="background1"/>
                  <w:sz w:val="16"/>
                  <w:szCs w:val="20"/>
                </w:rPr>
                <w:t>Medium Term Capacity Outlook</w:t>
              </w:r>
            </w:hyperlink>
          </w:p>
        </w:tc>
        <w:tc>
          <w:tcPr>
            <w:tcW w:w="0" w:type="auto"/>
          </w:tcPr>
          <w:p w14:paraId="523415BE" w14:textId="1DB3B7D1" w:rsidR="006C52AB" w:rsidRPr="000139CB" w:rsidRDefault="006C52AB" w:rsidP="00D866A5">
            <w:pPr>
              <w:pStyle w:val="BodyTableText"/>
              <w:keepNext/>
              <w:keepLines/>
              <w:pageBreakBefore/>
              <w:spacing w:line="276" w:lineRule="auto"/>
            </w:pPr>
            <w:r w:rsidRPr="000139CB">
              <w:t>Provide</w:t>
            </w:r>
            <w:r>
              <w:t>s</w:t>
            </w:r>
            <w:r w:rsidRPr="000139CB">
              <w:t xml:space="preserve"> details of any activity expected to affect the daily capacity of a</w:t>
            </w:r>
            <w:r>
              <w:t xml:space="preserve"> </w:t>
            </w:r>
            <w:r w:rsidRPr="004B4699">
              <w:rPr>
                <w:i/>
              </w:rPr>
              <w:t>BB pipeline</w:t>
            </w:r>
            <w:r w:rsidRPr="000139CB">
              <w:t xml:space="preserve">, </w:t>
            </w:r>
            <w:r w:rsidRPr="005F76B1">
              <w:rPr>
                <w:i/>
              </w:rPr>
              <w:t>BB production</w:t>
            </w:r>
            <w:r w:rsidRPr="000139CB">
              <w:t xml:space="preserve"> or </w:t>
            </w:r>
            <w:r w:rsidRPr="005F76B1">
              <w:rPr>
                <w:i/>
              </w:rPr>
              <w:t>BB storage facility</w:t>
            </w:r>
            <w:r w:rsidRPr="000139CB">
              <w:t xml:space="preserve"> in the next 12 months.</w:t>
            </w:r>
          </w:p>
        </w:tc>
        <w:tc>
          <w:tcPr>
            <w:tcW w:w="0" w:type="auto"/>
            <w:vAlign w:val="center"/>
          </w:tcPr>
          <w:p w14:paraId="44B0F7BC" w14:textId="488C3738" w:rsidR="006C52AB" w:rsidRDefault="006C52AB" w:rsidP="00D866A5">
            <w:pPr>
              <w:pStyle w:val="BodyTableText"/>
              <w:keepNext/>
              <w:keepLines/>
              <w:pageBreakBefore/>
              <w:spacing w:line="276" w:lineRule="auto"/>
              <w:jc w:val="center"/>
            </w:pPr>
            <w:proofErr w:type="spellStart"/>
            <w:r>
              <w:t>Adhoc</w:t>
            </w:r>
            <w:proofErr w:type="spellEnd"/>
          </w:p>
        </w:tc>
        <w:tc>
          <w:tcPr>
            <w:tcW w:w="0" w:type="auto"/>
            <w:vAlign w:val="center"/>
          </w:tcPr>
          <w:p w14:paraId="541CB30C" w14:textId="462F4AB7" w:rsidR="006C52AB" w:rsidRPr="00CD494E" w:rsidRDefault="006C52AB" w:rsidP="00D866A5">
            <w:pPr>
              <w:pStyle w:val="BodyTableText"/>
              <w:jc w:val="center"/>
              <w:rPr>
                <w:sz w:val="24"/>
                <w:szCs w:val="24"/>
              </w:rPr>
            </w:pPr>
            <w:r w:rsidRPr="00CD494E">
              <w:rPr>
                <w:sz w:val="24"/>
                <w:szCs w:val="24"/>
              </w:rPr>
              <w:t>●</w:t>
            </w:r>
          </w:p>
        </w:tc>
        <w:tc>
          <w:tcPr>
            <w:tcW w:w="0" w:type="auto"/>
            <w:vAlign w:val="center"/>
          </w:tcPr>
          <w:p w14:paraId="6C0DC5B3" w14:textId="1F52337C" w:rsidR="006C52AB" w:rsidRPr="00AB6839" w:rsidRDefault="006C52AB" w:rsidP="00D866A5">
            <w:pPr>
              <w:pStyle w:val="BodyTableHeading"/>
              <w:ind w:left="113" w:right="113"/>
              <w:rPr>
                <w:sz w:val="24"/>
                <w:szCs w:val="24"/>
              </w:rPr>
            </w:pPr>
            <w:r w:rsidRPr="00AB6839">
              <w:rPr>
                <w:sz w:val="24"/>
                <w:szCs w:val="24"/>
              </w:rPr>
              <w:t>●</w:t>
            </w:r>
          </w:p>
        </w:tc>
        <w:tc>
          <w:tcPr>
            <w:tcW w:w="0" w:type="auto"/>
            <w:vAlign w:val="center"/>
          </w:tcPr>
          <w:p w14:paraId="676644E8" w14:textId="2F8DF031" w:rsidR="006C52AB" w:rsidRPr="00FC3EEC" w:rsidRDefault="006C52AB" w:rsidP="00D866A5">
            <w:pPr>
              <w:pStyle w:val="BodyTableText"/>
              <w:jc w:val="center"/>
              <w:rPr>
                <w:sz w:val="24"/>
                <w:szCs w:val="24"/>
              </w:rPr>
            </w:pPr>
            <w:r w:rsidRPr="00FC3EEC">
              <w:rPr>
                <w:sz w:val="24"/>
                <w:szCs w:val="24"/>
              </w:rPr>
              <w:t>●</w:t>
            </w:r>
          </w:p>
        </w:tc>
        <w:tc>
          <w:tcPr>
            <w:tcW w:w="0" w:type="auto"/>
          </w:tcPr>
          <w:p w14:paraId="596E733D" w14:textId="75AB187B" w:rsidR="006C52AB" w:rsidRPr="00FC3EEC" w:rsidRDefault="005960A3" w:rsidP="005960A3">
            <w:pPr>
              <w:pStyle w:val="BodyTableText"/>
            </w:pPr>
            <w:r>
              <w:t>W</w:t>
            </w:r>
            <w:r w:rsidRPr="00FC3EEC">
              <w:t xml:space="preserve">henever the </w:t>
            </w:r>
            <w:proofErr w:type="gramStart"/>
            <w:r>
              <w:t>Medium Term</w:t>
            </w:r>
            <w:proofErr w:type="gramEnd"/>
            <w:r>
              <w:t xml:space="preserve"> Capacity </w:t>
            </w:r>
            <w:r w:rsidRPr="00FC3EEC">
              <w:t>changes</w:t>
            </w:r>
            <w:r>
              <w:t>.</w:t>
            </w:r>
          </w:p>
        </w:tc>
      </w:tr>
      <w:tr w:rsidR="003552A7" w:rsidRPr="004C0DEE" w14:paraId="1DEDA156" w14:textId="77777777" w:rsidTr="00D866A5">
        <w:tc>
          <w:tcPr>
            <w:tcW w:w="0" w:type="auto"/>
            <w:shd w:val="clear" w:color="auto" w:fill="1E4164" w:themeFill="accent6"/>
          </w:tcPr>
          <w:p w14:paraId="742CC9FA" w14:textId="47CE48BD" w:rsidR="006C52AB" w:rsidRPr="00F407EF" w:rsidRDefault="00041C27" w:rsidP="00D866A5">
            <w:pPr>
              <w:pStyle w:val="BodyTableText"/>
              <w:rPr>
                <w:b/>
                <w:color w:val="FFFFFF" w:themeColor="background1"/>
              </w:rPr>
            </w:pPr>
            <w:hyperlink w:anchor="_Nameplate_Rating" w:history="1">
              <w:r w:rsidR="006C52AB" w:rsidRPr="00F407EF">
                <w:rPr>
                  <w:rStyle w:val="Hyperlink"/>
                  <w:rFonts w:eastAsia="Times New Roman"/>
                  <w:color w:val="FFFFFF" w:themeColor="background1"/>
                  <w:sz w:val="16"/>
                  <w:szCs w:val="20"/>
                </w:rPr>
                <w:t>Nameplate Rating</w:t>
              </w:r>
            </w:hyperlink>
          </w:p>
        </w:tc>
        <w:tc>
          <w:tcPr>
            <w:tcW w:w="0" w:type="auto"/>
          </w:tcPr>
          <w:p w14:paraId="131EA23A" w14:textId="129F89FF" w:rsidR="006C52AB" w:rsidRDefault="006C52AB" w:rsidP="00D866A5">
            <w:pPr>
              <w:pStyle w:val="BodyTableText"/>
              <w:keepNext/>
              <w:keepLines/>
              <w:pageBreakBefore/>
              <w:spacing w:line="276" w:lineRule="auto"/>
            </w:pPr>
            <w:r w:rsidRPr="007E3D07">
              <w:t>Provide</w:t>
            </w:r>
            <w:r>
              <w:t>s</w:t>
            </w:r>
            <w:r w:rsidRPr="007E3D07">
              <w:t xml:space="preserve"> the nameplate rating of each </w:t>
            </w:r>
            <w:r w:rsidRPr="005F76B1">
              <w:rPr>
                <w:i/>
              </w:rPr>
              <w:t>BB facility</w:t>
            </w:r>
            <w:r w:rsidRPr="007E3D07">
              <w:t xml:space="preserve"> annually or information about any planned permanent capacity reduction or expansion due to modification of the </w:t>
            </w:r>
            <w:r w:rsidRPr="005F76B1">
              <w:rPr>
                <w:i/>
              </w:rPr>
              <w:t>BB facility</w:t>
            </w:r>
            <w:r w:rsidRPr="007E3D07">
              <w:t>.</w:t>
            </w:r>
          </w:p>
        </w:tc>
        <w:tc>
          <w:tcPr>
            <w:tcW w:w="0" w:type="auto"/>
            <w:vAlign w:val="center"/>
          </w:tcPr>
          <w:p w14:paraId="754D640B" w14:textId="44A476B7" w:rsidR="006C52AB" w:rsidRDefault="006C52AB" w:rsidP="00D866A5">
            <w:pPr>
              <w:pStyle w:val="BodyTableText"/>
              <w:keepNext/>
              <w:keepLines/>
              <w:pageBreakBefore/>
              <w:spacing w:line="276" w:lineRule="auto"/>
              <w:jc w:val="center"/>
            </w:pPr>
            <w:r>
              <w:t>Annually</w:t>
            </w:r>
          </w:p>
        </w:tc>
        <w:tc>
          <w:tcPr>
            <w:tcW w:w="0" w:type="auto"/>
            <w:vAlign w:val="center"/>
          </w:tcPr>
          <w:p w14:paraId="3503ED50" w14:textId="746B2A3C" w:rsidR="006C52AB" w:rsidRPr="00CD494E" w:rsidRDefault="006C52AB" w:rsidP="00D866A5">
            <w:pPr>
              <w:pStyle w:val="BodyTableText"/>
              <w:jc w:val="center"/>
              <w:rPr>
                <w:sz w:val="24"/>
                <w:szCs w:val="24"/>
              </w:rPr>
            </w:pPr>
            <w:r w:rsidRPr="00CD494E">
              <w:rPr>
                <w:sz w:val="24"/>
                <w:szCs w:val="24"/>
              </w:rPr>
              <w:t>●</w:t>
            </w:r>
          </w:p>
        </w:tc>
        <w:tc>
          <w:tcPr>
            <w:tcW w:w="0" w:type="auto"/>
            <w:vAlign w:val="center"/>
          </w:tcPr>
          <w:p w14:paraId="72B3DE84" w14:textId="12AD48B2" w:rsidR="006C52AB" w:rsidRPr="00AE7C61" w:rsidRDefault="006C52AB" w:rsidP="00D866A5">
            <w:pPr>
              <w:pStyle w:val="BodyTableHeading"/>
              <w:ind w:left="113" w:right="113"/>
              <w:rPr>
                <w:b/>
              </w:rPr>
            </w:pPr>
            <w:r w:rsidRPr="00AB6839">
              <w:rPr>
                <w:sz w:val="24"/>
                <w:szCs w:val="24"/>
              </w:rPr>
              <w:t>●</w:t>
            </w:r>
          </w:p>
        </w:tc>
        <w:tc>
          <w:tcPr>
            <w:tcW w:w="0" w:type="auto"/>
            <w:vAlign w:val="center"/>
          </w:tcPr>
          <w:p w14:paraId="796C6097" w14:textId="4E40453E" w:rsidR="006C52AB" w:rsidRPr="00FC3EEC" w:rsidRDefault="006C52AB" w:rsidP="00D866A5">
            <w:pPr>
              <w:pStyle w:val="BodyTableText"/>
              <w:jc w:val="center"/>
              <w:rPr>
                <w:sz w:val="24"/>
                <w:szCs w:val="24"/>
              </w:rPr>
            </w:pPr>
            <w:r w:rsidRPr="00FC3EEC">
              <w:rPr>
                <w:sz w:val="24"/>
                <w:szCs w:val="24"/>
              </w:rPr>
              <w:t>●</w:t>
            </w:r>
          </w:p>
        </w:tc>
        <w:tc>
          <w:tcPr>
            <w:tcW w:w="0" w:type="auto"/>
          </w:tcPr>
          <w:p w14:paraId="395F73E3" w14:textId="043371E1" w:rsidR="006C52AB" w:rsidRPr="00FC3EEC" w:rsidRDefault="006C52AB" w:rsidP="00D866A5">
            <w:pPr>
              <w:pStyle w:val="BodyTableText"/>
            </w:pPr>
            <w:r w:rsidRPr="00FC3EEC">
              <w:t>31 March annually and whenever the standing capacity changes</w:t>
            </w:r>
            <w:r>
              <w:t>.</w:t>
            </w:r>
          </w:p>
        </w:tc>
      </w:tr>
      <w:tr w:rsidR="003552A7" w:rsidRPr="004C0DEE" w14:paraId="11226117" w14:textId="77777777" w:rsidTr="00D866A5">
        <w:trPr>
          <w:trHeight w:val="319"/>
        </w:trPr>
        <w:tc>
          <w:tcPr>
            <w:tcW w:w="0" w:type="auto"/>
            <w:shd w:val="clear" w:color="auto" w:fill="1E4164" w:themeFill="accent6"/>
          </w:tcPr>
          <w:p w14:paraId="405319DD" w14:textId="57871939" w:rsidR="006C52AB" w:rsidRPr="00F407EF" w:rsidRDefault="00041C27" w:rsidP="00D866A5">
            <w:pPr>
              <w:pStyle w:val="BodyTableText"/>
              <w:rPr>
                <w:b/>
                <w:color w:val="FFFFFF" w:themeColor="background1"/>
              </w:rPr>
            </w:pPr>
            <w:hyperlink w:anchor="_Nominations_and_Forecasts" w:history="1">
              <w:r w:rsidR="006C52AB" w:rsidRPr="00F407EF">
                <w:rPr>
                  <w:rStyle w:val="Hyperlink"/>
                  <w:rFonts w:eastAsia="Times New Roman"/>
                  <w:color w:val="FFFFFF" w:themeColor="background1"/>
                  <w:sz w:val="16"/>
                  <w:szCs w:val="20"/>
                </w:rPr>
                <w:t>Nomination and Forecasts</w:t>
              </w:r>
            </w:hyperlink>
          </w:p>
        </w:tc>
        <w:tc>
          <w:tcPr>
            <w:tcW w:w="0" w:type="auto"/>
          </w:tcPr>
          <w:p w14:paraId="21B01AAE" w14:textId="21612A13" w:rsidR="006C52AB" w:rsidRDefault="006C52AB" w:rsidP="00020E64">
            <w:pPr>
              <w:pStyle w:val="BodyTableText"/>
              <w:keepNext/>
              <w:keepLines/>
              <w:pageBreakBefore/>
              <w:numPr>
                <w:ilvl w:val="0"/>
                <w:numId w:val="42"/>
              </w:numPr>
              <w:spacing w:line="276" w:lineRule="auto"/>
            </w:pPr>
            <w:r>
              <w:t xml:space="preserve">For </w:t>
            </w:r>
            <w:r w:rsidRPr="005F76B1">
              <w:rPr>
                <w:i/>
              </w:rPr>
              <w:t>BB pipelines</w:t>
            </w:r>
            <w:r>
              <w:t xml:space="preserve"> forming part of a Declared Transmission System, provides on each gas day D, the aggregated scheduled injections and withdrawals at each controllable system point for gas days D+1 and D+2.</w:t>
            </w:r>
          </w:p>
          <w:p w14:paraId="1C553ED2" w14:textId="0D7DB08A" w:rsidR="006C52AB" w:rsidRDefault="006C52AB" w:rsidP="00020E64">
            <w:pPr>
              <w:pStyle w:val="BodyTableText"/>
              <w:keepNext/>
              <w:keepLines/>
              <w:pageBreakBefore/>
              <w:numPr>
                <w:ilvl w:val="0"/>
                <w:numId w:val="42"/>
              </w:numPr>
              <w:spacing w:line="276" w:lineRule="auto"/>
            </w:pPr>
            <w:r>
              <w:t xml:space="preserve">For all other </w:t>
            </w:r>
            <w:r w:rsidRPr="005F76B1">
              <w:rPr>
                <w:i/>
              </w:rPr>
              <w:t>BB facility</w:t>
            </w:r>
            <w:r>
              <w:t xml:space="preserve"> operators, provides on each gas day D the aggregate nominated and forecast injections and withdrawals at each connection point for gas days D+1 to D+6.</w:t>
            </w:r>
          </w:p>
        </w:tc>
        <w:tc>
          <w:tcPr>
            <w:tcW w:w="0" w:type="auto"/>
            <w:vAlign w:val="center"/>
          </w:tcPr>
          <w:p w14:paraId="4F1400E9" w14:textId="5FC2123F" w:rsidR="006C52AB" w:rsidRDefault="006C52AB" w:rsidP="00D866A5">
            <w:pPr>
              <w:pStyle w:val="BodyTableText"/>
              <w:keepNext/>
              <w:keepLines/>
              <w:pageBreakBefore/>
              <w:spacing w:line="276" w:lineRule="auto"/>
              <w:jc w:val="center"/>
            </w:pPr>
            <w:r>
              <w:t>Daily</w:t>
            </w:r>
          </w:p>
        </w:tc>
        <w:tc>
          <w:tcPr>
            <w:tcW w:w="0" w:type="auto"/>
            <w:vAlign w:val="center"/>
          </w:tcPr>
          <w:p w14:paraId="4D73CB60" w14:textId="6FCDB5EC" w:rsidR="006C52AB" w:rsidRPr="00CD494E" w:rsidRDefault="006C52AB" w:rsidP="00D866A5">
            <w:pPr>
              <w:pStyle w:val="BodyTableText"/>
              <w:jc w:val="center"/>
              <w:rPr>
                <w:sz w:val="24"/>
                <w:szCs w:val="24"/>
              </w:rPr>
            </w:pPr>
            <w:r w:rsidRPr="00FC3EEC">
              <w:rPr>
                <w:sz w:val="24"/>
                <w:szCs w:val="24"/>
              </w:rPr>
              <w:t>●</w:t>
            </w:r>
          </w:p>
        </w:tc>
        <w:tc>
          <w:tcPr>
            <w:tcW w:w="0" w:type="auto"/>
            <w:vAlign w:val="center"/>
          </w:tcPr>
          <w:p w14:paraId="6E4E0ED1" w14:textId="33192CE4" w:rsidR="006C52AB" w:rsidRPr="00AE7C61" w:rsidRDefault="006C52AB" w:rsidP="00D866A5">
            <w:pPr>
              <w:pStyle w:val="BodyTableHeading"/>
              <w:ind w:left="113" w:right="113"/>
              <w:rPr>
                <w:b/>
              </w:rPr>
            </w:pPr>
            <w:r w:rsidRPr="00FC3EEC">
              <w:rPr>
                <w:sz w:val="24"/>
                <w:szCs w:val="24"/>
              </w:rPr>
              <w:t>●</w:t>
            </w:r>
          </w:p>
        </w:tc>
        <w:tc>
          <w:tcPr>
            <w:tcW w:w="0" w:type="auto"/>
            <w:vAlign w:val="center"/>
          </w:tcPr>
          <w:p w14:paraId="439B6C2D" w14:textId="77777777" w:rsidR="006C52AB" w:rsidRPr="00FC3EEC" w:rsidRDefault="006C52AB" w:rsidP="00D866A5">
            <w:pPr>
              <w:pStyle w:val="BodyTableText"/>
              <w:jc w:val="center"/>
              <w:rPr>
                <w:sz w:val="24"/>
                <w:szCs w:val="24"/>
              </w:rPr>
            </w:pPr>
            <w:r w:rsidRPr="00FC3EEC">
              <w:rPr>
                <w:sz w:val="24"/>
                <w:szCs w:val="24"/>
              </w:rPr>
              <w:t>●</w:t>
            </w:r>
          </w:p>
        </w:tc>
        <w:tc>
          <w:tcPr>
            <w:tcW w:w="0" w:type="auto"/>
          </w:tcPr>
          <w:p w14:paraId="3F35E1C0" w14:textId="7C9C5739" w:rsidR="006C52AB" w:rsidRPr="00FC3EEC" w:rsidRDefault="006C52AB" w:rsidP="00D866A5">
            <w:pPr>
              <w:pStyle w:val="BodyTableText"/>
            </w:pPr>
            <w:r w:rsidRPr="00FC3EEC">
              <w:t xml:space="preserve">7:00 pm on </w:t>
            </w:r>
            <w:r>
              <w:t xml:space="preserve">gas </w:t>
            </w:r>
            <w:r w:rsidRPr="00FC3EEC">
              <w:t>day</w:t>
            </w:r>
            <w:r>
              <w:t xml:space="preserve"> D.</w:t>
            </w:r>
          </w:p>
        </w:tc>
      </w:tr>
      <w:tr w:rsidR="003552A7" w:rsidRPr="004C0DEE" w14:paraId="15339B3F" w14:textId="77777777" w:rsidTr="00D866A5">
        <w:tc>
          <w:tcPr>
            <w:tcW w:w="0" w:type="auto"/>
            <w:shd w:val="clear" w:color="auto" w:fill="1E4164" w:themeFill="accent6"/>
          </w:tcPr>
          <w:p w14:paraId="3698067B" w14:textId="4D4D7123" w:rsidR="006C52AB" w:rsidRPr="00F407EF" w:rsidRDefault="00041C27" w:rsidP="00D866A5">
            <w:pPr>
              <w:pStyle w:val="BodyTableText"/>
              <w:rPr>
                <w:b/>
                <w:color w:val="FFFFFF" w:themeColor="background1"/>
              </w:rPr>
            </w:pPr>
            <w:hyperlink w:anchor="_Secondary_Pipeline_Capacity" w:history="1">
              <w:r w:rsidR="006C52AB" w:rsidRPr="00F407EF">
                <w:rPr>
                  <w:rStyle w:val="Hyperlink"/>
                  <w:rFonts w:eastAsia="Times New Roman"/>
                  <w:color w:val="FFFFFF" w:themeColor="background1"/>
                  <w:sz w:val="16"/>
                  <w:szCs w:val="20"/>
                </w:rPr>
                <w:t>Secondary Pipeline Capacity Bid and Offer Summary</w:t>
              </w:r>
            </w:hyperlink>
          </w:p>
        </w:tc>
        <w:tc>
          <w:tcPr>
            <w:tcW w:w="0" w:type="auto"/>
          </w:tcPr>
          <w:p w14:paraId="4F0D1DDF" w14:textId="54741D41" w:rsidR="006C52AB" w:rsidRDefault="006C52AB" w:rsidP="00D866A5">
            <w:pPr>
              <w:pStyle w:val="BodyTableText"/>
              <w:keepNext/>
              <w:keepLines/>
              <w:pageBreakBefore/>
              <w:spacing w:line="276" w:lineRule="auto"/>
            </w:pPr>
            <w:r w:rsidRPr="00046555">
              <w:t xml:space="preserve">Provides information on spare capacity for </w:t>
            </w:r>
            <w:r w:rsidRPr="005F76B1">
              <w:rPr>
                <w:i/>
              </w:rPr>
              <w:t>BB pipelines</w:t>
            </w:r>
            <w:r w:rsidRPr="00046555">
              <w:t xml:space="preserve">. This is limited to </w:t>
            </w:r>
            <w:r w:rsidRPr="00890523">
              <w:rPr>
                <w:i/>
              </w:rPr>
              <w:t>BB pipelines</w:t>
            </w:r>
            <w:r w:rsidRPr="00046555">
              <w:t xml:space="preserve"> where the </w:t>
            </w:r>
            <w:r w:rsidRPr="00890523">
              <w:rPr>
                <w:i/>
              </w:rPr>
              <w:t>BB pipeline</w:t>
            </w:r>
            <w:r w:rsidRPr="00046555">
              <w:t xml:space="preserve"> operator owns, controls or operates a secondary </w:t>
            </w:r>
            <w:r w:rsidRPr="00890523">
              <w:rPr>
                <w:i/>
              </w:rPr>
              <w:t>BB pipeline</w:t>
            </w:r>
            <w:r w:rsidRPr="00046555">
              <w:t xml:space="preserve"> capacity trading platform</w:t>
            </w:r>
            <w:r>
              <w:t>.</w:t>
            </w:r>
          </w:p>
        </w:tc>
        <w:tc>
          <w:tcPr>
            <w:tcW w:w="0" w:type="auto"/>
            <w:vAlign w:val="center"/>
          </w:tcPr>
          <w:p w14:paraId="013D7C99" w14:textId="15F5B83D" w:rsidR="006C52AB" w:rsidRDefault="006C52AB" w:rsidP="00D866A5">
            <w:pPr>
              <w:pStyle w:val="BodyTableText"/>
              <w:keepNext/>
              <w:keepLines/>
              <w:pageBreakBefore/>
              <w:spacing w:line="276" w:lineRule="auto"/>
              <w:jc w:val="center"/>
            </w:pPr>
            <w:r>
              <w:t>Weekly</w:t>
            </w:r>
          </w:p>
        </w:tc>
        <w:tc>
          <w:tcPr>
            <w:tcW w:w="0" w:type="auto"/>
            <w:vAlign w:val="center"/>
          </w:tcPr>
          <w:p w14:paraId="2EE1B0E1" w14:textId="77777777" w:rsidR="006C52AB" w:rsidRPr="00CD494E" w:rsidRDefault="006C52AB" w:rsidP="00D866A5">
            <w:pPr>
              <w:pStyle w:val="BodyTableText"/>
              <w:jc w:val="center"/>
              <w:rPr>
                <w:sz w:val="24"/>
                <w:szCs w:val="24"/>
              </w:rPr>
            </w:pPr>
          </w:p>
        </w:tc>
        <w:tc>
          <w:tcPr>
            <w:tcW w:w="0" w:type="auto"/>
            <w:vAlign w:val="center"/>
          </w:tcPr>
          <w:p w14:paraId="234B8387" w14:textId="77777777" w:rsidR="006C52AB" w:rsidRPr="00AE7C61" w:rsidRDefault="006C52AB" w:rsidP="00D866A5">
            <w:pPr>
              <w:pStyle w:val="BodyTableHeading"/>
              <w:ind w:left="113" w:right="113"/>
              <w:rPr>
                <w:b/>
              </w:rPr>
            </w:pPr>
          </w:p>
        </w:tc>
        <w:tc>
          <w:tcPr>
            <w:tcW w:w="0" w:type="auto"/>
            <w:vAlign w:val="center"/>
          </w:tcPr>
          <w:p w14:paraId="2301A494" w14:textId="77777777" w:rsidR="006C52AB" w:rsidRPr="00FC3EEC" w:rsidRDefault="006C52AB" w:rsidP="00D866A5">
            <w:pPr>
              <w:pStyle w:val="BodyTableText"/>
              <w:jc w:val="center"/>
              <w:rPr>
                <w:sz w:val="24"/>
                <w:szCs w:val="24"/>
              </w:rPr>
            </w:pPr>
            <w:r w:rsidRPr="00FC3EEC">
              <w:rPr>
                <w:sz w:val="24"/>
                <w:szCs w:val="24"/>
              </w:rPr>
              <w:t>●</w:t>
            </w:r>
          </w:p>
        </w:tc>
        <w:tc>
          <w:tcPr>
            <w:tcW w:w="0" w:type="auto"/>
          </w:tcPr>
          <w:p w14:paraId="35D706FB" w14:textId="2A902563" w:rsidR="006C52AB" w:rsidRPr="00FC3EEC" w:rsidRDefault="006C52AB" w:rsidP="00D866A5">
            <w:pPr>
              <w:pStyle w:val="BodyTableText"/>
            </w:pPr>
            <w:r w:rsidRPr="00FC3EEC">
              <w:t xml:space="preserve">7:00 pm every </w:t>
            </w:r>
            <w:r>
              <w:t>Monday.</w:t>
            </w:r>
          </w:p>
        </w:tc>
      </w:tr>
      <w:tr w:rsidR="003552A7" w:rsidRPr="004C0DEE" w14:paraId="326B91F3" w14:textId="77777777" w:rsidTr="00D866A5">
        <w:tc>
          <w:tcPr>
            <w:tcW w:w="0" w:type="auto"/>
            <w:shd w:val="clear" w:color="auto" w:fill="1E4164" w:themeFill="accent6"/>
          </w:tcPr>
          <w:p w14:paraId="77D789C3" w14:textId="7EBCAFDC" w:rsidR="006C52AB" w:rsidRPr="00F407EF" w:rsidRDefault="00041C27" w:rsidP="00D866A5">
            <w:pPr>
              <w:pStyle w:val="BodyTableText"/>
              <w:rPr>
                <w:b/>
                <w:color w:val="FFFFFF" w:themeColor="background1"/>
              </w:rPr>
            </w:pPr>
            <w:hyperlink w:anchor="_Secondary_Pipeline_Capacity_2" w:history="1">
              <w:r w:rsidR="006C52AB" w:rsidRPr="00F407EF">
                <w:rPr>
                  <w:rStyle w:val="Hyperlink"/>
                  <w:rFonts w:eastAsia="Times New Roman"/>
                  <w:color w:val="FFFFFF" w:themeColor="background1"/>
                  <w:sz w:val="16"/>
                  <w:szCs w:val="20"/>
                </w:rPr>
                <w:t>Secondary Pipeline Capacity Trade Summary</w:t>
              </w:r>
            </w:hyperlink>
          </w:p>
        </w:tc>
        <w:tc>
          <w:tcPr>
            <w:tcW w:w="0" w:type="auto"/>
          </w:tcPr>
          <w:p w14:paraId="3BE89472" w14:textId="7AFFE349" w:rsidR="006C52AB" w:rsidRDefault="006C52AB" w:rsidP="00D866A5">
            <w:pPr>
              <w:pStyle w:val="BodyTableText"/>
              <w:keepNext/>
              <w:keepLines/>
              <w:pageBreakBefore/>
              <w:spacing w:line="276" w:lineRule="auto"/>
            </w:pPr>
            <w:r w:rsidRPr="00046555">
              <w:t xml:space="preserve">Provides information on secondary pipeline capacity trades that have occurred. This is limited to </w:t>
            </w:r>
            <w:r w:rsidRPr="005F76B1">
              <w:rPr>
                <w:i/>
              </w:rPr>
              <w:t>BB pipelines</w:t>
            </w:r>
            <w:r w:rsidRPr="00046555">
              <w:t xml:space="preserve"> where the pipeline operator owns, controls or operates a secondary pipeline capacity trading platform</w:t>
            </w:r>
            <w:r>
              <w:t>.</w:t>
            </w:r>
          </w:p>
        </w:tc>
        <w:tc>
          <w:tcPr>
            <w:tcW w:w="0" w:type="auto"/>
            <w:vAlign w:val="center"/>
          </w:tcPr>
          <w:p w14:paraId="22CD01CA" w14:textId="0EA9B3FC" w:rsidR="006C52AB" w:rsidRDefault="006C52AB" w:rsidP="00D866A5">
            <w:pPr>
              <w:pStyle w:val="BodyTableText"/>
              <w:keepNext/>
              <w:keepLines/>
              <w:pageBreakBefore/>
              <w:spacing w:line="276" w:lineRule="auto"/>
              <w:jc w:val="center"/>
            </w:pPr>
            <w:r>
              <w:t>Weekly</w:t>
            </w:r>
          </w:p>
        </w:tc>
        <w:tc>
          <w:tcPr>
            <w:tcW w:w="0" w:type="auto"/>
            <w:vAlign w:val="center"/>
          </w:tcPr>
          <w:p w14:paraId="2DCA7747" w14:textId="77777777" w:rsidR="006C52AB" w:rsidRPr="00CD494E" w:rsidRDefault="006C52AB" w:rsidP="00D866A5">
            <w:pPr>
              <w:pStyle w:val="BodyTableText"/>
              <w:jc w:val="center"/>
              <w:rPr>
                <w:sz w:val="24"/>
                <w:szCs w:val="24"/>
              </w:rPr>
            </w:pPr>
          </w:p>
        </w:tc>
        <w:tc>
          <w:tcPr>
            <w:tcW w:w="0" w:type="auto"/>
            <w:vAlign w:val="center"/>
          </w:tcPr>
          <w:p w14:paraId="4B4EB0EA" w14:textId="77777777" w:rsidR="006C52AB" w:rsidRPr="00AE7C61" w:rsidRDefault="006C52AB" w:rsidP="00D866A5">
            <w:pPr>
              <w:pStyle w:val="BodyTableHeading"/>
              <w:ind w:left="113" w:right="113"/>
              <w:rPr>
                <w:b/>
              </w:rPr>
            </w:pPr>
          </w:p>
        </w:tc>
        <w:tc>
          <w:tcPr>
            <w:tcW w:w="0" w:type="auto"/>
            <w:vAlign w:val="center"/>
          </w:tcPr>
          <w:p w14:paraId="24E5DDD9" w14:textId="77777777" w:rsidR="006C52AB" w:rsidRPr="00FC3EEC" w:rsidRDefault="006C52AB" w:rsidP="00D866A5">
            <w:pPr>
              <w:pStyle w:val="BodyTableText"/>
              <w:jc w:val="center"/>
              <w:rPr>
                <w:sz w:val="24"/>
                <w:szCs w:val="24"/>
              </w:rPr>
            </w:pPr>
            <w:r w:rsidRPr="00FC3EEC">
              <w:rPr>
                <w:sz w:val="24"/>
                <w:szCs w:val="24"/>
              </w:rPr>
              <w:t>●</w:t>
            </w:r>
          </w:p>
        </w:tc>
        <w:tc>
          <w:tcPr>
            <w:tcW w:w="0" w:type="auto"/>
          </w:tcPr>
          <w:p w14:paraId="40C721E1" w14:textId="4AFEB64D" w:rsidR="006C52AB" w:rsidRPr="00FC3EEC" w:rsidRDefault="006C52AB" w:rsidP="00D866A5">
            <w:pPr>
              <w:pStyle w:val="BodyTableText"/>
            </w:pPr>
            <w:r w:rsidRPr="00FC3EEC">
              <w:t xml:space="preserve">7:00 pm every </w:t>
            </w:r>
            <w:r>
              <w:t>Monday.</w:t>
            </w:r>
          </w:p>
        </w:tc>
      </w:tr>
      <w:tr w:rsidR="003552A7" w:rsidRPr="004C0DEE" w14:paraId="0FE38F9E" w14:textId="77777777" w:rsidTr="00D866A5">
        <w:tc>
          <w:tcPr>
            <w:tcW w:w="0" w:type="auto"/>
            <w:shd w:val="clear" w:color="auto" w:fill="1E4164" w:themeFill="accent6"/>
          </w:tcPr>
          <w:p w14:paraId="3273EE65" w14:textId="30EF233F" w:rsidR="006C52AB" w:rsidRPr="00F407EF" w:rsidRDefault="00041C27" w:rsidP="00D866A5">
            <w:pPr>
              <w:pStyle w:val="BodyTableText"/>
              <w:rPr>
                <w:b/>
                <w:color w:val="FFFFFF" w:themeColor="background1"/>
              </w:rPr>
            </w:pPr>
            <w:hyperlink w:anchor="_Uncontracted_Capacity_Outlook" w:history="1">
              <w:r w:rsidR="006C52AB" w:rsidRPr="00F407EF">
                <w:rPr>
                  <w:rStyle w:val="Hyperlink"/>
                  <w:rFonts w:eastAsia="Times New Roman"/>
                  <w:color w:val="FFFFFF" w:themeColor="background1"/>
                  <w:sz w:val="16"/>
                  <w:szCs w:val="20"/>
                </w:rPr>
                <w:t>Uncontracted Capacity Outlook</w:t>
              </w:r>
            </w:hyperlink>
          </w:p>
        </w:tc>
        <w:tc>
          <w:tcPr>
            <w:tcW w:w="0" w:type="auto"/>
          </w:tcPr>
          <w:p w14:paraId="5DC6522F" w14:textId="77777777" w:rsidR="006C52AB" w:rsidRDefault="006C52AB" w:rsidP="00D866A5">
            <w:pPr>
              <w:pStyle w:val="BodyTableBullet"/>
            </w:pPr>
            <w:r>
              <w:t xml:space="preserve">Uncontracted primary pipeline capacity on </w:t>
            </w:r>
            <w:r w:rsidRPr="005F76B1">
              <w:rPr>
                <w:i/>
              </w:rPr>
              <w:t>BB pipelines</w:t>
            </w:r>
            <w:r>
              <w:t xml:space="preserve"> for the next 12 months.</w:t>
            </w:r>
            <w:r>
              <w:br/>
              <w:t xml:space="preserve">Note: This does not include </w:t>
            </w:r>
            <w:r w:rsidRPr="005F76B1">
              <w:rPr>
                <w:i/>
              </w:rPr>
              <w:t>BB pipelines</w:t>
            </w:r>
            <w:r>
              <w:t xml:space="preserve"> in the Declared Transmission System.</w:t>
            </w:r>
          </w:p>
          <w:p w14:paraId="63704C55" w14:textId="1C4BCEAF" w:rsidR="006C52AB" w:rsidRDefault="006C52AB" w:rsidP="00D866A5">
            <w:pPr>
              <w:pStyle w:val="BodyTableBullet"/>
            </w:pPr>
            <w:r>
              <w:t xml:space="preserve">Uncontracted storage capacity on </w:t>
            </w:r>
            <w:r w:rsidRPr="009966BA">
              <w:rPr>
                <w:i/>
              </w:rPr>
              <w:t>BB storage facilities</w:t>
            </w:r>
            <w:r>
              <w:t xml:space="preserve"> for each of the next 12 months.</w:t>
            </w:r>
          </w:p>
        </w:tc>
        <w:tc>
          <w:tcPr>
            <w:tcW w:w="0" w:type="auto"/>
            <w:vAlign w:val="center"/>
          </w:tcPr>
          <w:p w14:paraId="248D7A4A" w14:textId="554BC883" w:rsidR="006C52AB" w:rsidRDefault="006C52AB" w:rsidP="00D866A5">
            <w:pPr>
              <w:pStyle w:val="BodyTableText"/>
              <w:keepNext/>
              <w:keepLines/>
              <w:pageBreakBefore/>
              <w:spacing w:line="276" w:lineRule="auto"/>
              <w:jc w:val="center"/>
            </w:pPr>
            <w:r>
              <w:t>Monthly</w:t>
            </w:r>
          </w:p>
        </w:tc>
        <w:tc>
          <w:tcPr>
            <w:tcW w:w="0" w:type="auto"/>
            <w:vAlign w:val="center"/>
          </w:tcPr>
          <w:p w14:paraId="62991FB1" w14:textId="77777777" w:rsidR="006C52AB" w:rsidRPr="00C16FAC" w:rsidRDefault="006C52AB" w:rsidP="00D866A5">
            <w:pPr>
              <w:pStyle w:val="BodyTableText"/>
              <w:jc w:val="center"/>
            </w:pPr>
          </w:p>
        </w:tc>
        <w:tc>
          <w:tcPr>
            <w:tcW w:w="0" w:type="auto"/>
            <w:vAlign w:val="center"/>
          </w:tcPr>
          <w:p w14:paraId="2761B157" w14:textId="77777777" w:rsidR="006C52AB" w:rsidRPr="00AE7C61" w:rsidRDefault="006C52AB" w:rsidP="00D866A5">
            <w:pPr>
              <w:pStyle w:val="BodyTableHeading"/>
              <w:ind w:left="113" w:right="113"/>
              <w:rPr>
                <w:b/>
              </w:rPr>
            </w:pPr>
            <w:r w:rsidRPr="00AB6839">
              <w:rPr>
                <w:sz w:val="24"/>
                <w:szCs w:val="24"/>
              </w:rPr>
              <w:t>●</w:t>
            </w:r>
          </w:p>
        </w:tc>
        <w:tc>
          <w:tcPr>
            <w:tcW w:w="0" w:type="auto"/>
            <w:vAlign w:val="center"/>
          </w:tcPr>
          <w:p w14:paraId="69DD2547" w14:textId="77777777" w:rsidR="006C52AB" w:rsidRPr="00FC3EEC" w:rsidRDefault="006C52AB" w:rsidP="00D866A5">
            <w:pPr>
              <w:pStyle w:val="BodyTableText"/>
              <w:jc w:val="center"/>
            </w:pPr>
            <w:r w:rsidRPr="00FC3EEC">
              <w:rPr>
                <w:sz w:val="24"/>
                <w:szCs w:val="24"/>
              </w:rPr>
              <w:t>●</w:t>
            </w:r>
          </w:p>
        </w:tc>
        <w:tc>
          <w:tcPr>
            <w:tcW w:w="0" w:type="auto"/>
          </w:tcPr>
          <w:p w14:paraId="71561EAC" w14:textId="45787951" w:rsidR="006C52AB" w:rsidRPr="00FC3EEC" w:rsidRDefault="006C52AB" w:rsidP="00D866A5">
            <w:pPr>
              <w:pStyle w:val="BodyTableText"/>
            </w:pPr>
            <w:r w:rsidRPr="00FC3EEC">
              <w:t>7:00 pm on the last gas day of each month</w:t>
            </w:r>
            <w:r>
              <w:t>.</w:t>
            </w:r>
          </w:p>
        </w:tc>
      </w:tr>
    </w:tbl>
    <w:p w14:paraId="0AAF755C" w14:textId="65EB337F" w:rsidR="00046555" w:rsidRPr="00FC3EEC" w:rsidRDefault="006C52AB" w:rsidP="00422A03">
      <w:pPr>
        <w:pStyle w:val="BodyText"/>
        <w:tabs>
          <w:tab w:val="left" w:pos="9375"/>
        </w:tabs>
        <w:rPr>
          <w:b/>
          <w:sz w:val="18"/>
          <w:szCs w:val="18"/>
        </w:rPr>
      </w:pPr>
      <w:r>
        <w:rPr>
          <w:b/>
          <w:sz w:val="18"/>
          <w:szCs w:val="18"/>
        </w:rPr>
        <w:br w:type="textWrapping" w:clear="all"/>
      </w:r>
      <w:r w:rsidR="00046555" w:rsidRPr="00FC3EEC">
        <w:rPr>
          <w:b/>
          <w:sz w:val="18"/>
          <w:szCs w:val="18"/>
        </w:rPr>
        <w:t>Legend</w:t>
      </w:r>
      <w:r w:rsidR="000942D7">
        <w:rPr>
          <w:b/>
          <w:sz w:val="18"/>
          <w:szCs w:val="18"/>
        </w:rPr>
        <w:tab/>
      </w:r>
    </w:p>
    <w:p w14:paraId="1A1D1065" w14:textId="4EACA9E6" w:rsidR="00976F3E" w:rsidRDefault="00046555" w:rsidP="00046555">
      <w:pPr>
        <w:pStyle w:val="BodyText"/>
        <w:rPr>
          <w:sz w:val="18"/>
          <w:szCs w:val="18"/>
        </w:rPr>
        <w:sectPr w:rsidR="00976F3E" w:rsidSect="00976F3E">
          <w:headerReference w:type="default" r:id="rId28"/>
          <w:pgSz w:w="16838" w:h="11906" w:orient="landscape" w:code="9"/>
          <w:pgMar w:top="1361" w:right="1871" w:bottom="1361" w:left="1871" w:header="1021" w:footer="567" w:gutter="0"/>
          <w:cols w:space="708"/>
          <w:docGrid w:linePitch="360"/>
        </w:sectPr>
      </w:pPr>
      <w:r w:rsidRPr="00FC3EEC">
        <w:rPr>
          <w:sz w:val="18"/>
          <w:szCs w:val="18"/>
        </w:rPr>
        <w:t xml:space="preserve">● Obligation under the </w:t>
      </w:r>
      <w:r w:rsidRPr="00EC7F17">
        <w:rPr>
          <w:i/>
          <w:sz w:val="18"/>
          <w:szCs w:val="18"/>
        </w:rPr>
        <w:t>Rules</w:t>
      </w:r>
      <w:r w:rsidRPr="00FC3EEC">
        <w:rPr>
          <w:sz w:val="18"/>
          <w:szCs w:val="18"/>
        </w:rPr>
        <w:t xml:space="preserve"> to provide data to </w:t>
      </w:r>
      <w:r w:rsidR="00CE3C54">
        <w:rPr>
          <w:sz w:val="18"/>
          <w:szCs w:val="18"/>
        </w:rPr>
        <w:t>AEMO</w:t>
      </w:r>
      <w:r w:rsidRPr="00FC3EEC">
        <w:rPr>
          <w:sz w:val="18"/>
          <w:szCs w:val="18"/>
        </w:rPr>
        <w:t>.</w:t>
      </w:r>
    </w:p>
    <w:p w14:paraId="40DAFF27" w14:textId="1197E17B" w:rsidR="004C43A6" w:rsidRDefault="000B5C84" w:rsidP="006C52AB">
      <w:pPr>
        <w:pStyle w:val="Heading2"/>
      </w:pPr>
      <w:bookmarkStart w:id="43" w:name="_Toc503356943"/>
      <w:bookmarkStart w:id="44" w:name="_Toc506474237"/>
      <w:r>
        <w:lastRenderedPageBreak/>
        <w:t>Plant</w:t>
      </w:r>
      <w:r w:rsidR="005C7DC4">
        <w:t xml:space="preserve"> and Connection Point </w:t>
      </w:r>
      <w:r>
        <w:t>I</w:t>
      </w:r>
      <w:r w:rsidR="005C7DC4">
        <w:t>dentifiers</w:t>
      </w:r>
      <w:bookmarkEnd w:id="43"/>
      <w:bookmarkEnd w:id="44"/>
    </w:p>
    <w:p w14:paraId="381550FE" w14:textId="04062528" w:rsidR="00046555" w:rsidRDefault="00571701" w:rsidP="00D866A5">
      <w:pPr>
        <w:pStyle w:val="BodyText"/>
      </w:pPr>
      <w:r>
        <w:t xml:space="preserve">This section </w:t>
      </w:r>
      <w:r w:rsidR="005C7DC4">
        <w:t xml:space="preserve">describes </w:t>
      </w:r>
      <w:r>
        <w:t>the</w:t>
      </w:r>
      <w:r w:rsidR="005C7DC4">
        <w:t xml:space="preserve"> changes to</w:t>
      </w:r>
      <w:r>
        <w:t xml:space="preserve"> naming conventions for </w:t>
      </w:r>
      <w:r w:rsidR="006C52AB">
        <w:t xml:space="preserve">Plant Identifiers </w:t>
      </w:r>
      <w:r w:rsidR="005C7DC4">
        <w:t xml:space="preserve">and </w:t>
      </w:r>
      <w:r w:rsidR="006C52AB">
        <w:t>C</w:t>
      </w:r>
      <w:r w:rsidR="005C7DC4">
        <w:t xml:space="preserve">onnection </w:t>
      </w:r>
      <w:r w:rsidR="006C52AB">
        <w:t>P</w:t>
      </w:r>
      <w:r w:rsidR="005C7DC4">
        <w:t xml:space="preserve">oint </w:t>
      </w:r>
      <w:r w:rsidR="006C52AB">
        <w:t>I</w:t>
      </w:r>
      <w:r>
        <w:t xml:space="preserve">dentifiers </w:t>
      </w:r>
      <w:bookmarkStart w:id="45" w:name="_Toc500325189"/>
      <w:bookmarkStart w:id="46" w:name="_Toc500326636"/>
      <w:bookmarkStart w:id="47" w:name="_Toc500326856"/>
      <w:bookmarkStart w:id="48" w:name="_Toc500327296"/>
      <w:bookmarkStart w:id="49" w:name="_Toc500325191"/>
      <w:bookmarkStart w:id="50" w:name="_Toc500326638"/>
      <w:bookmarkStart w:id="51" w:name="_Toc500326858"/>
      <w:bookmarkStart w:id="52" w:name="_Toc500327298"/>
      <w:bookmarkStart w:id="53" w:name="_Toc500325192"/>
      <w:bookmarkStart w:id="54" w:name="_Toc500326639"/>
      <w:bookmarkStart w:id="55" w:name="_Toc500326859"/>
      <w:bookmarkStart w:id="56" w:name="_Toc500327299"/>
      <w:bookmarkStart w:id="57" w:name="_Toc500325193"/>
      <w:bookmarkStart w:id="58" w:name="_Toc500326640"/>
      <w:bookmarkStart w:id="59" w:name="_Toc500326860"/>
      <w:bookmarkStart w:id="60" w:name="_Toc500327300"/>
      <w:bookmarkStart w:id="61" w:name="_Toc500325196"/>
      <w:bookmarkStart w:id="62" w:name="_Toc500326643"/>
      <w:bookmarkStart w:id="63" w:name="_Toc500326863"/>
      <w:bookmarkStart w:id="64" w:name="_Toc500327303"/>
      <w:bookmarkStart w:id="65" w:name="_Toc500325200"/>
      <w:bookmarkStart w:id="66" w:name="_Toc500326647"/>
      <w:bookmarkStart w:id="67" w:name="_Toc500326867"/>
      <w:bookmarkStart w:id="68" w:name="_Toc500327307"/>
      <w:bookmarkStart w:id="69" w:name="_Toc500325204"/>
      <w:bookmarkStart w:id="70" w:name="_Toc500326651"/>
      <w:bookmarkStart w:id="71" w:name="_Toc500326871"/>
      <w:bookmarkStart w:id="72" w:name="_Toc500327311"/>
      <w:bookmarkStart w:id="73" w:name="_Toc500325206"/>
      <w:bookmarkStart w:id="74" w:name="_Toc500326653"/>
      <w:bookmarkStart w:id="75" w:name="_Toc500326873"/>
      <w:bookmarkStart w:id="76" w:name="_Toc500327313"/>
      <w:bookmarkStart w:id="77" w:name="_Toc500325215"/>
      <w:bookmarkStart w:id="78" w:name="_Toc500326662"/>
      <w:bookmarkStart w:id="79" w:name="_Toc500326882"/>
      <w:bookmarkStart w:id="80" w:name="_Toc500327322"/>
      <w:bookmarkStart w:id="81" w:name="_Toc500325219"/>
      <w:bookmarkStart w:id="82" w:name="_Toc500326666"/>
      <w:bookmarkStart w:id="83" w:name="_Toc500326886"/>
      <w:bookmarkStart w:id="84" w:name="_Toc500327326"/>
      <w:bookmarkStart w:id="85" w:name="_Toc500325227"/>
      <w:bookmarkStart w:id="86" w:name="_Toc500326674"/>
      <w:bookmarkStart w:id="87" w:name="_Toc500326894"/>
      <w:bookmarkStart w:id="88" w:name="_Toc500327334"/>
      <w:bookmarkStart w:id="89" w:name="_Toc500325235"/>
      <w:bookmarkStart w:id="90" w:name="_Toc500326682"/>
      <w:bookmarkStart w:id="91" w:name="_Toc500326902"/>
      <w:bookmarkStart w:id="92" w:name="_Toc500327342"/>
      <w:bookmarkStart w:id="93" w:name="_Toc500325239"/>
      <w:bookmarkStart w:id="94" w:name="_Toc500326686"/>
      <w:bookmarkStart w:id="95" w:name="_Toc500326906"/>
      <w:bookmarkStart w:id="96" w:name="_Toc500327346"/>
      <w:bookmarkStart w:id="97" w:name="_Toc500325245"/>
      <w:bookmarkStart w:id="98" w:name="_Toc500326692"/>
      <w:bookmarkStart w:id="99" w:name="_Toc500326912"/>
      <w:bookmarkStart w:id="100" w:name="_Toc500327352"/>
      <w:bookmarkStart w:id="101" w:name="_Toc500325247"/>
      <w:bookmarkStart w:id="102" w:name="_Toc500326694"/>
      <w:bookmarkStart w:id="103" w:name="_Toc500326914"/>
      <w:bookmarkStart w:id="104" w:name="_Toc500327354"/>
      <w:bookmarkStart w:id="105" w:name="_Toc500325256"/>
      <w:bookmarkStart w:id="106" w:name="_Toc500326703"/>
      <w:bookmarkStart w:id="107" w:name="_Toc500326923"/>
      <w:bookmarkStart w:id="108" w:name="_Toc500327363"/>
      <w:bookmarkStart w:id="109" w:name="_Toc500325258"/>
      <w:bookmarkStart w:id="110" w:name="_Toc500326705"/>
      <w:bookmarkStart w:id="111" w:name="_Toc500326925"/>
      <w:bookmarkStart w:id="112" w:name="_Toc500327365"/>
      <w:bookmarkStart w:id="113" w:name="_Toc500325263"/>
      <w:bookmarkStart w:id="114" w:name="_Toc500326710"/>
      <w:bookmarkStart w:id="115" w:name="_Toc500326930"/>
      <w:bookmarkStart w:id="116" w:name="_Toc500327370"/>
      <w:bookmarkStart w:id="117" w:name="_Toc500325264"/>
      <w:bookmarkStart w:id="118" w:name="_Toc500326711"/>
      <w:bookmarkStart w:id="119" w:name="_Toc500326931"/>
      <w:bookmarkStart w:id="120" w:name="_Toc500327371"/>
      <w:bookmarkStart w:id="121" w:name="_Toc500325265"/>
      <w:bookmarkStart w:id="122" w:name="_Toc500326712"/>
      <w:bookmarkStart w:id="123" w:name="_Toc500326932"/>
      <w:bookmarkStart w:id="124" w:name="_Toc500327372"/>
      <w:bookmarkStart w:id="125" w:name="_Ref500511132"/>
      <w:bookmarkStart w:id="126" w:name="_Toc503348721"/>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00EE09A5">
        <w:t xml:space="preserve">Plant </w:t>
      </w:r>
      <w:bookmarkStart w:id="127" w:name="_Ref448841371"/>
      <w:bookmarkStart w:id="128" w:name="_Toc461625503"/>
      <w:r w:rsidR="00EE09A5">
        <w:t>i</w:t>
      </w:r>
      <w:r w:rsidR="00046555" w:rsidRPr="00046555">
        <w:t>dentifiers</w:t>
      </w:r>
      <w:bookmarkEnd w:id="125"/>
      <w:bookmarkEnd w:id="126"/>
      <w:bookmarkEnd w:id="127"/>
      <w:bookmarkEnd w:id="128"/>
      <w:r w:rsidR="00CF4CC3">
        <w:t>.</w:t>
      </w:r>
    </w:p>
    <w:p w14:paraId="64AF80A7" w14:textId="2F95A165" w:rsidR="00763CCF" w:rsidRPr="00046555" w:rsidRDefault="00763CCF" w:rsidP="00763CCF">
      <w:pPr>
        <w:pStyle w:val="Heading3"/>
      </w:pPr>
      <w:r>
        <w:t>Plant Identifiers</w:t>
      </w:r>
    </w:p>
    <w:p w14:paraId="24D0EEBA" w14:textId="20E4C92A" w:rsidR="00046555" w:rsidRDefault="00046555" w:rsidP="00046555">
      <w:pPr>
        <w:pStyle w:val="BodyText"/>
        <w:rPr>
          <w:lang w:eastAsia="en-AU"/>
        </w:rPr>
      </w:pPr>
      <w:r>
        <w:rPr>
          <w:lang w:eastAsia="en-AU"/>
        </w:rPr>
        <w:t xml:space="preserve">Plant identifiers used in </w:t>
      </w:r>
      <w:r w:rsidR="00B349A4">
        <w:rPr>
          <w:lang w:eastAsia="en-AU"/>
        </w:rPr>
        <w:t>t</w:t>
      </w:r>
      <w:r>
        <w:rPr>
          <w:lang w:eastAsia="en-AU"/>
        </w:rPr>
        <w:t xml:space="preserve">ransactions and </w:t>
      </w:r>
      <w:r w:rsidR="00B349A4">
        <w:rPr>
          <w:lang w:eastAsia="en-AU"/>
        </w:rPr>
        <w:t>r</w:t>
      </w:r>
      <w:r>
        <w:rPr>
          <w:lang w:eastAsia="en-AU"/>
        </w:rPr>
        <w:t>eports subscribe to the following format:</w:t>
      </w:r>
    </w:p>
    <w:p w14:paraId="5808E691" w14:textId="5BD37277" w:rsidR="00844FBA" w:rsidRPr="00A346F5" w:rsidRDefault="007125C1" w:rsidP="007125C1">
      <w:pPr>
        <w:pStyle w:val="Example"/>
        <w:pBdr>
          <w:top w:val="single" w:sz="4" w:space="0" w:color="948671" w:themeColor="accent5"/>
        </w:pBdr>
        <w:rPr>
          <w:color w:val="auto"/>
        </w:rPr>
      </w:pPr>
      <w:r w:rsidRPr="00A346F5">
        <w:rPr>
          <w:color w:val="auto"/>
        </w:rPr>
        <w:t>5</w:t>
      </w:r>
      <w:proofErr w:type="gramStart"/>
      <w:r w:rsidRPr="00A346F5">
        <w:rPr>
          <w:color w:val="auto"/>
        </w:rPr>
        <w:t>+[</w:t>
      </w:r>
      <w:proofErr w:type="gramEnd"/>
      <w:r w:rsidRPr="00A346F5">
        <w:rPr>
          <w:color w:val="auto"/>
        </w:rPr>
        <w:t>2-8]+[0-9]{1,4</w:t>
      </w:r>
      <w:r w:rsidR="0009312F">
        <w:rPr>
          <w:color w:val="auto"/>
        </w:rPr>
        <w:t>}</w:t>
      </w:r>
    </w:p>
    <w:tbl>
      <w:tblPr>
        <w:tblStyle w:val="MediumGrid3-Accent2"/>
        <w:tblpPr w:leftFromText="180" w:rightFromText="180" w:vertAnchor="text" w:tblpY="1"/>
        <w:tblOverlap w:val="never"/>
        <w:tblW w:w="0" w:type="auto"/>
        <w:tblLook w:val="0620" w:firstRow="1" w:lastRow="0" w:firstColumn="0" w:lastColumn="0" w:noHBand="1" w:noVBand="1"/>
      </w:tblPr>
      <w:tblGrid>
        <w:gridCol w:w="545"/>
        <w:gridCol w:w="2947"/>
        <w:gridCol w:w="2877"/>
      </w:tblGrid>
      <w:tr w:rsidR="00167DB1" w:rsidRPr="00283EBE" w14:paraId="5E352B28" w14:textId="2A912790" w:rsidTr="00B37A93">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D4CEC6" w:themeFill="accent5" w:themeFillTint="66"/>
          </w:tcPr>
          <w:p w14:paraId="7E630FDC" w14:textId="77777777" w:rsidR="00167DB1" w:rsidRPr="00C426F0" w:rsidRDefault="00167DB1" w:rsidP="00361589">
            <w:pPr>
              <w:pStyle w:val="BodyTableHeading"/>
              <w:rPr>
                <w:color w:val="auto"/>
              </w:rPr>
            </w:pPr>
            <w:r w:rsidRPr="00C426F0">
              <w:rPr>
                <w:color w:val="auto"/>
              </w:rPr>
              <w:t>Item</w:t>
            </w:r>
          </w:p>
        </w:tc>
        <w:tc>
          <w:tcPr>
            <w:tcW w:w="0" w:type="auto"/>
            <w:shd w:val="clear" w:color="auto" w:fill="D4CEC6" w:themeFill="accent5" w:themeFillTint="66"/>
          </w:tcPr>
          <w:p w14:paraId="39647743" w14:textId="77777777" w:rsidR="00167DB1" w:rsidRPr="00C426F0" w:rsidRDefault="00167DB1" w:rsidP="00361589">
            <w:pPr>
              <w:pStyle w:val="BodyTableHeading"/>
              <w:rPr>
                <w:color w:val="auto"/>
              </w:rPr>
            </w:pPr>
            <w:r w:rsidRPr="00C426F0">
              <w:rPr>
                <w:color w:val="auto"/>
              </w:rPr>
              <w:t>Description</w:t>
            </w:r>
          </w:p>
        </w:tc>
        <w:tc>
          <w:tcPr>
            <w:tcW w:w="2877" w:type="dxa"/>
            <w:shd w:val="clear" w:color="auto" w:fill="D4CEC6" w:themeFill="accent5" w:themeFillTint="66"/>
          </w:tcPr>
          <w:p w14:paraId="5E40276B" w14:textId="77777777" w:rsidR="00167DB1" w:rsidRPr="00C426F0" w:rsidRDefault="00167DB1" w:rsidP="00361589">
            <w:pPr>
              <w:pStyle w:val="BodyTableHeading"/>
              <w:rPr>
                <w:color w:val="auto"/>
              </w:rPr>
            </w:pPr>
            <w:r w:rsidRPr="00C426F0">
              <w:rPr>
                <w:color w:val="auto"/>
              </w:rPr>
              <w:t>Values</w:t>
            </w:r>
          </w:p>
        </w:tc>
      </w:tr>
      <w:tr w:rsidR="00167DB1" w:rsidRPr="004C0DEE" w14:paraId="30D35A4D" w14:textId="415502B8" w:rsidTr="00B37A93">
        <w:trPr>
          <w:cantSplit/>
        </w:trPr>
        <w:tc>
          <w:tcPr>
            <w:tcW w:w="0" w:type="auto"/>
            <w:tcBorders>
              <w:top w:val="single" w:sz="6" w:space="0" w:color="FFFFFF"/>
              <w:left w:val="single" w:sz="8" w:space="0" w:color="FFFFFF"/>
              <w:bottom w:val="single" w:sz="6" w:space="0" w:color="FFFFFF"/>
              <w:right w:val="single" w:sz="6" w:space="0" w:color="FFFFFF"/>
            </w:tcBorders>
            <w:shd w:val="clear" w:color="auto" w:fill="F2F2F2" w:themeFill="background2" w:themeFillShade="F2"/>
          </w:tcPr>
          <w:p w14:paraId="38C57DF7" w14:textId="77777777" w:rsidR="00167DB1" w:rsidRPr="006937DF" w:rsidRDefault="00167DB1" w:rsidP="00361589">
            <w:pPr>
              <w:pStyle w:val="BodyTableText"/>
            </w:pPr>
            <w:r>
              <w:t>1</w:t>
            </w:r>
          </w:p>
        </w:tc>
        <w:tc>
          <w:tcPr>
            <w:tcW w:w="0" w:type="auto"/>
            <w:tcBorders>
              <w:top w:val="single" w:sz="6" w:space="0" w:color="FFFFFF"/>
              <w:left w:val="single" w:sz="6" w:space="0" w:color="FFFFFF"/>
              <w:bottom w:val="single" w:sz="6" w:space="0" w:color="FFFFFF"/>
              <w:right w:val="single" w:sz="6" w:space="0" w:color="FFFFFF"/>
            </w:tcBorders>
            <w:shd w:val="clear" w:color="auto" w:fill="F2F2F2" w:themeFill="background2" w:themeFillShade="F2"/>
          </w:tcPr>
          <w:p w14:paraId="0B7E3DCE" w14:textId="77777777" w:rsidR="00167DB1" w:rsidRPr="00C16FAC" w:rsidRDefault="00167DB1" w:rsidP="00361589">
            <w:pPr>
              <w:pStyle w:val="BodyTableText"/>
              <w:keepNext/>
              <w:keepLines/>
              <w:pageBreakBefore/>
              <w:spacing w:line="276" w:lineRule="auto"/>
            </w:pPr>
            <w:r w:rsidRPr="00177B15">
              <w:t>Energy type identifier</w:t>
            </w:r>
          </w:p>
        </w:tc>
        <w:tc>
          <w:tcPr>
            <w:tcW w:w="2877" w:type="dxa"/>
            <w:tcBorders>
              <w:top w:val="single" w:sz="6" w:space="0" w:color="FFFFFF"/>
              <w:left w:val="single" w:sz="6" w:space="0" w:color="FFFFFF"/>
              <w:bottom w:val="single" w:sz="6" w:space="0" w:color="FFFFFF"/>
              <w:right w:val="single" w:sz="8" w:space="0" w:color="FFFFFF"/>
            </w:tcBorders>
            <w:shd w:val="clear" w:color="auto" w:fill="F2F2F2" w:themeFill="background2" w:themeFillShade="F2"/>
          </w:tcPr>
          <w:p w14:paraId="0515CFD9" w14:textId="77777777" w:rsidR="00167DB1" w:rsidRPr="006937DF" w:rsidRDefault="00167DB1" w:rsidP="00361589">
            <w:pPr>
              <w:pStyle w:val="BodyTableText"/>
            </w:pPr>
            <w:r>
              <w:t>5 Gas</w:t>
            </w:r>
          </w:p>
        </w:tc>
      </w:tr>
      <w:tr w:rsidR="00167DB1" w:rsidRPr="004C0DEE" w14:paraId="7F965ED7" w14:textId="064D4B48" w:rsidTr="00B37A93">
        <w:trPr>
          <w:cantSplit/>
        </w:trPr>
        <w:tc>
          <w:tcPr>
            <w:tcW w:w="0" w:type="auto"/>
            <w:tcBorders>
              <w:top w:val="single" w:sz="6" w:space="0" w:color="FFFFFF"/>
              <w:left w:val="single" w:sz="8" w:space="0" w:color="FFFFFF"/>
              <w:bottom w:val="single" w:sz="6" w:space="0" w:color="FFFFFF"/>
              <w:right w:val="single" w:sz="6" w:space="0" w:color="FFFFFF"/>
            </w:tcBorders>
            <w:shd w:val="clear" w:color="auto" w:fill="F2F2F2" w:themeFill="background2" w:themeFillShade="F2"/>
          </w:tcPr>
          <w:p w14:paraId="373C04BB" w14:textId="77777777" w:rsidR="00167DB1" w:rsidRPr="00C16FAC" w:rsidRDefault="00167DB1" w:rsidP="00361589">
            <w:pPr>
              <w:pStyle w:val="BodyTableText"/>
            </w:pPr>
            <w:r>
              <w:t>2</w:t>
            </w:r>
          </w:p>
        </w:tc>
        <w:tc>
          <w:tcPr>
            <w:tcW w:w="0" w:type="auto"/>
            <w:tcBorders>
              <w:top w:val="single" w:sz="6" w:space="0" w:color="FFFFFF"/>
              <w:left w:val="single" w:sz="6" w:space="0" w:color="FFFFFF"/>
              <w:bottom w:val="single" w:sz="6" w:space="0" w:color="FFFFFF"/>
              <w:right w:val="single" w:sz="6" w:space="0" w:color="FFFFFF"/>
            </w:tcBorders>
            <w:shd w:val="clear" w:color="auto" w:fill="F2F2F2" w:themeFill="background2" w:themeFillShade="F2"/>
          </w:tcPr>
          <w:p w14:paraId="148E3BB9" w14:textId="08E57DA2" w:rsidR="00167DB1" w:rsidRPr="00C16FAC" w:rsidRDefault="00167DB1" w:rsidP="00613D0C">
            <w:pPr>
              <w:pStyle w:val="BodyTableText"/>
              <w:keepNext/>
              <w:keepLines/>
              <w:pageBreakBefore/>
              <w:spacing w:line="276" w:lineRule="auto"/>
            </w:pPr>
            <w:r w:rsidRPr="00177B15">
              <w:t xml:space="preserve">State </w:t>
            </w:r>
            <w:r w:rsidR="00613D0C">
              <w:t>c</w:t>
            </w:r>
            <w:r w:rsidRPr="00177B15">
              <w:t>ode of element</w:t>
            </w:r>
          </w:p>
        </w:tc>
        <w:tc>
          <w:tcPr>
            <w:tcW w:w="2877" w:type="dxa"/>
            <w:tcBorders>
              <w:top w:val="single" w:sz="6" w:space="0" w:color="FFFFFF"/>
              <w:left w:val="single" w:sz="6" w:space="0" w:color="FFFFFF"/>
              <w:bottom w:val="single" w:sz="6" w:space="0" w:color="FFFFFF"/>
              <w:right w:val="single" w:sz="8" w:space="0" w:color="FFFFFF"/>
            </w:tcBorders>
            <w:shd w:val="clear" w:color="auto" w:fill="F2F2F2" w:themeFill="background2" w:themeFillShade="F2"/>
          </w:tcPr>
          <w:p w14:paraId="2F95EE1E" w14:textId="77777777" w:rsidR="00167DB1" w:rsidRDefault="00167DB1" w:rsidP="000A0C19">
            <w:pPr>
              <w:pStyle w:val="BodyTableText"/>
            </w:pPr>
            <w:r>
              <w:t>2 NSW and ACT</w:t>
            </w:r>
          </w:p>
          <w:p w14:paraId="25DCBA6F" w14:textId="77777777" w:rsidR="00167DB1" w:rsidRDefault="00167DB1" w:rsidP="000A0C19">
            <w:pPr>
              <w:pStyle w:val="BodyTableText"/>
            </w:pPr>
            <w:r>
              <w:t>3 Victoria</w:t>
            </w:r>
          </w:p>
          <w:p w14:paraId="1FE8FD62" w14:textId="77777777" w:rsidR="00167DB1" w:rsidRDefault="00167DB1" w:rsidP="000A0C19">
            <w:pPr>
              <w:pStyle w:val="BodyTableText"/>
            </w:pPr>
            <w:r>
              <w:t>4 Queensland</w:t>
            </w:r>
          </w:p>
          <w:p w14:paraId="484D4FE6" w14:textId="77777777" w:rsidR="00167DB1" w:rsidRDefault="00167DB1" w:rsidP="000A0C19">
            <w:pPr>
              <w:pStyle w:val="BodyTableText"/>
            </w:pPr>
            <w:r>
              <w:t>5 South Australia</w:t>
            </w:r>
          </w:p>
          <w:p w14:paraId="58FF0657" w14:textId="77777777" w:rsidR="00167DB1" w:rsidRDefault="00167DB1" w:rsidP="000A0C19">
            <w:pPr>
              <w:pStyle w:val="BodyTableText"/>
            </w:pPr>
            <w:r>
              <w:t>6 Western Australia</w:t>
            </w:r>
          </w:p>
          <w:p w14:paraId="4AA32500" w14:textId="77777777" w:rsidR="00167DB1" w:rsidRDefault="00167DB1" w:rsidP="000A0C19">
            <w:pPr>
              <w:pStyle w:val="BodyTableText"/>
            </w:pPr>
            <w:r>
              <w:t>7 Tasmania</w:t>
            </w:r>
          </w:p>
          <w:p w14:paraId="6FCF5254" w14:textId="77777777" w:rsidR="00167DB1" w:rsidRPr="00C16FAC" w:rsidRDefault="00167DB1" w:rsidP="000A0C19">
            <w:pPr>
              <w:pStyle w:val="BodyTableText"/>
            </w:pPr>
            <w:r>
              <w:t>8 Northern Territory</w:t>
            </w:r>
          </w:p>
        </w:tc>
      </w:tr>
      <w:tr w:rsidR="00167DB1" w:rsidRPr="004C0DEE" w14:paraId="4D2D4EFD" w14:textId="69894AA8" w:rsidTr="00B37A93">
        <w:trPr>
          <w:cantSplit/>
        </w:trPr>
        <w:tc>
          <w:tcPr>
            <w:tcW w:w="0" w:type="auto"/>
            <w:tcBorders>
              <w:top w:val="single" w:sz="6" w:space="0" w:color="FFFFFF"/>
              <w:left w:val="single" w:sz="8" w:space="0" w:color="FFFFFF"/>
              <w:bottom w:val="single" w:sz="6" w:space="0" w:color="FFFFFF"/>
              <w:right w:val="single" w:sz="6" w:space="0" w:color="FFFFFF"/>
            </w:tcBorders>
            <w:shd w:val="clear" w:color="auto" w:fill="F2F2F2" w:themeFill="background2" w:themeFillShade="F2"/>
          </w:tcPr>
          <w:p w14:paraId="46C167E6" w14:textId="77777777" w:rsidR="00167DB1" w:rsidRPr="00C16FAC" w:rsidRDefault="00167DB1" w:rsidP="00361589">
            <w:pPr>
              <w:pStyle w:val="BodyTableText"/>
            </w:pPr>
            <w:r>
              <w:t>3</w:t>
            </w:r>
          </w:p>
        </w:tc>
        <w:tc>
          <w:tcPr>
            <w:tcW w:w="0" w:type="auto"/>
            <w:tcBorders>
              <w:top w:val="single" w:sz="6" w:space="0" w:color="FFFFFF"/>
              <w:left w:val="single" w:sz="6" w:space="0" w:color="FFFFFF"/>
              <w:bottom w:val="single" w:sz="6" w:space="0" w:color="FFFFFF"/>
              <w:right w:val="single" w:sz="6" w:space="0" w:color="FFFFFF"/>
            </w:tcBorders>
            <w:shd w:val="clear" w:color="auto" w:fill="F2F2F2" w:themeFill="background2" w:themeFillShade="F2"/>
          </w:tcPr>
          <w:p w14:paraId="04BBBDE5" w14:textId="543BE7BB" w:rsidR="00167DB1" w:rsidRPr="00C16FAC" w:rsidRDefault="00B37A93" w:rsidP="00B37A93">
            <w:pPr>
              <w:pStyle w:val="BodyTableText"/>
              <w:keepNext/>
              <w:keepLines/>
              <w:pageBreakBefore/>
              <w:spacing w:line="276" w:lineRule="auto"/>
            </w:pPr>
            <w:r>
              <w:t>State based u</w:t>
            </w:r>
            <w:r w:rsidR="00167DB1" w:rsidRPr="00177B15">
              <w:t xml:space="preserve">nique identifying </w:t>
            </w:r>
            <w:r w:rsidR="00167DB1">
              <w:t>n</w:t>
            </w:r>
            <w:r w:rsidR="00167DB1" w:rsidRPr="00177B15">
              <w:t>umber</w:t>
            </w:r>
          </w:p>
        </w:tc>
        <w:tc>
          <w:tcPr>
            <w:tcW w:w="2877" w:type="dxa"/>
            <w:tcBorders>
              <w:top w:val="single" w:sz="6" w:space="0" w:color="FFFFFF"/>
              <w:left w:val="single" w:sz="6" w:space="0" w:color="FFFFFF"/>
              <w:bottom w:val="single" w:sz="6" w:space="0" w:color="FFFFFF"/>
              <w:right w:val="single" w:sz="8" w:space="0" w:color="FFFFFF"/>
            </w:tcBorders>
            <w:shd w:val="clear" w:color="auto" w:fill="F2F2F2" w:themeFill="background2" w:themeFillShade="F2"/>
          </w:tcPr>
          <w:p w14:paraId="3170BDC7" w14:textId="0AAEBDAA" w:rsidR="00167DB1" w:rsidRPr="00C16FAC" w:rsidRDefault="000A0C19" w:rsidP="007125C1">
            <w:pPr>
              <w:pStyle w:val="BodyTableText"/>
            </w:pPr>
            <w:r>
              <w:t xml:space="preserve">1 </w:t>
            </w:r>
            <w:r w:rsidR="00167DB1" w:rsidRPr="00177B15">
              <w:t>to 9999</w:t>
            </w:r>
          </w:p>
        </w:tc>
      </w:tr>
    </w:tbl>
    <w:p w14:paraId="5E3C15A0" w14:textId="6D70572C" w:rsidR="00361589" w:rsidRDefault="00361589" w:rsidP="00046555">
      <w:pPr>
        <w:pStyle w:val="BodyText"/>
        <w:rPr>
          <w:lang w:eastAsia="en-AU"/>
        </w:rPr>
      </w:pPr>
    </w:p>
    <w:p w14:paraId="08A457FC" w14:textId="77777777" w:rsidR="00361589" w:rsidRPr="00361589" w:rsidRDefault="00361589" w:rsidP="00361589">
      <w:pPr>
        <w:rPr>
          <w:lang w:eastAsia="en-AU"/>
        </w:rPr>
      </w:pPr>
    </w:p>
    <w:p w14:paraId="12CEF2B9" w14:textId="28424F1E" w:rsidR="00046555" w:rsidRDefault="00361589" w:rsidP="00361589">
      <w:pPr>
        <w:pStyle w:val="BodyText"/>
        <w:tabs>
          <w:tab w:val="center" w:pos="1610"/>
        </w:tabs>
        <w:rPr>
          <w:lang w:eastAsia="en-AU"/>
        </w:rPr>
      </w:pPr>
      <w:r>
        <w:rPr>
          <w:lang w:eastAsia="en-AU"/>
        </w:rPr>
        <w:tab/>
      </w:r>
      <w:r>
        <w:rPr>
          <w:lang w:eastAsia="en-AU"/>
        </w:rPr>
        <w:br w:type="textWrapping" w:clear="all"/>
      </w:r>
    </w:p>
    <w:p w14:paraId="5509B5DC" w14:textId="3D6D40E3" w:rsidR="00565CEF" w:rsidRDefault="00080C0D" w:rsidP="00565CEF">
      <w:pPr>
        <w:pStyle w:val="BodyText"/>
        <w:rPr>
          <w:lang w:eastAsia="en-AU"/>
        </w:rPr>
      </w:pPr>
      <w:r>
        <w:rPr>
          <w:lang w:eastAsia="en-AU"/>
        </w:rPr>
        <w:t>Plant</w:t>
      </w:r>
      <w:r w:rsidR="00AC7CE8">
        <w:rPr>
          <w:lang w:eastAsia="en-AU"/>
        </w:rPr>
        <w:t xml:space="preserve"> identifiers</w:t>
      </w:r>
      <w:r w:rsidR="00565CEF" w:rsidRPr="005407E9">
        <w:rPr>
          <w:lang w:eastAsia="en-AU"/>
        </w:rPr>
        <w:t xml:space="preserve"> </w:t>
      </w:r>
      <w:r w:rsidR="00565CEF">
        <w:rPr>
          <w:lang w:eastAsia="en-AU"/>
        </w:rPr>
        <w:t>have the following characteristics:</w:t>
      </w:r>
    </w:p>
    <w:p w14:paraId="70929C80" w14:textId="114E7CB4" w:rsidR="00565CEF" w:rsidRDefault="00080C0D" w:rsidP="00020E64">
      <w:pPr>
        <w:pStyle w:val="BodyText"/>
        <w:numPr>
          <w:ilvl w:val="0"/>
          <w:numId w:val="46"/>
        </w:numPr>
        <w:rPr>
          <w:lang w:eastAsia="en-AU"/>
        </w:rPr>
      </w:pPr>
      <w:r>
        <w:rPr>
          <w:lang w:eastAsia="en-AU"/>
        </w:rPr>
        <w:t>Plant</w:t>
      </w:r>
      <w:r w:rsidR="00AC7CE8">
        <w:rPr>
          <w:lang w:eastAsia="en-AU"/>
        </w:rPr>
        <w:t xml:space="preserve"> identifiers</w:t>
      </w:r>
      <w:r w:rsidR="00565CEF" w:rsidRPr="005407E9">
        <w:rPr>
          <w:lang w:eastAsia="en-AU"/>
        </w:rPr>
        <w:t xml:space="preserve"> </w:t>
      </w:r>
      <w:r w:rsidR="00565CEF">
        <w:rPr>
          <w:lang w:eastAsia="en-AU"/>
        </w:rPr>
        <w:t xml:space="preserve">are defined and allocated by AEMO to </w:t>
      </w:r>
      <w:r w:rsidR="00565CEF" w:rsidRPr="007951CB">
        <w:rPr>
          <w:i/>
          <w:lang w:eastAsia="en-AU"/>
        </w:rPr>
        <w:t>BB repor</w:t>
      </w:r>
      <w:r w:rsidR="00565CEF" w:rsidRPr="00356E0C">
        <w:rPr>
          <w:i/>
          <w:lang w:eastAsia="en-AU"/>
        </w:rPr>
        <w:t>ting entities</w:t>
      </w:r>
      <w:r w:rsidR="00565CEF">
        <w:rPr>
          <w:lang w:eastAsia="en-AU"/>
        </w:rPr>
        <w:t xml:space="preserve"> during the registration process.</w:t>
      </w:r>
    </w:p>
    <w:p w14:paraId="34746586" w14:textId="4015333F" w:rsidR="00A11253" w:rsidRDefault="00A11253" w:rsidP="00020E64">
      <w:pPr>
        <w:pStyle w:val="BodyText"/>
        <w:numPr>
          <w:ilvl w:val="0"/>
          <w:numId w:val="46"/>
        </w:numPr>
        <w:rPr>
          <w:lang w:eastAsia="en-AU"/>
        </w:rPr>
      </w:pPr>
      <w:r>
        <w:rPr>
          <w:lang w:eastAsia="en-AU"/>
        </w:rPr>
        <w:t xml:space="preserve">A </w:t>
      </w:r>
      <w:r w:rsidRPr="00A11253">
        <w:rPr>
          <w:i/>
          <w:lang w:eastAsia="en-AU"/>
        </w:rPr>
        <w:t>BB reporting entity</w:t>
      </w:r>
      <w:r>
        <w:rPr>
          <w:lang w:eastAsia="en-AU"/>
        </w:rPr>
        <w:t xml:space="preserve"> may report on multiple </w:t>
      </w:r>
      <w:r w:rsidR="00080C0D">
        <w:rPr>
          <w:lang w:eastAsia="en-AU"/>
        </w:rPr>
        <w:t>Plant</w:t>
      </w:r>
      <w:r w:rsidR="00AC7CE8">
        <w:rPr>
          <w:lang w:eastAsia="en-AU"/>
        </w:rPr>
        <w:t xml:space="preserve"> </w:t>
      </w:r>
      <w:r w:rsidR="00356E0C">
        <w:rPr>
          <w:lang w:eastAsia="en-AU"/>
        </w:rPr>
        <w:t>I</w:t>
      </w:r>
      <w:r w:rsidR="00CF4CC3">
        <w:rPr>
          <w:lang w:eastAsia="en-AU"/>
        </w:rPr>
        <w:t>dentif</w:t>
      </w:r>
      <w:r w:rsidR="00411EEA">
        <w:rPr>
          <w:lang w:eastAsia="en-AU"/>
        </w:rPr>
        <w:t>i</w:t>
      </w:r>
      <w:r w:rsidR="00CF4CC3">
        <w:rPr>
          <w:lang w:eastAsia="en-AU"/>
        </w:rPr>
        <w:t>er</w:t>
      </w:r>
      <w:r w:rsidR="00356E0C">
        <w:rPr>
          <w:lang w:eastAsia="en-AU"/>
        </w:rPr>
        <w:t>s</w:t>
      </w:r>
      <w:r w:rsidR="001E5786">
        <w:rPr>
          <w:lang w:eastAsia="en-AU"/>
        </w:rPr>
        <w:t>.</w:t>
      </w:r>
    </w:p>
    <w:p w14:paraId="7951DFF5" w14:textId="77777777" w:rsidR="00565CEF" w:rsidRDefault="00565CEF" w:rsidP="00361589">
      <w:pPr>
        <w:pStyle w:val="BodyText"/>
        <w:tabs>
          <w:tab w:val="center" w:pos="1610"/>
        </w:tabs>
        <w:rPr>
          <w:lang w:eastAsia="en-AU"/>
        </w:rPr>
      </w:pPr>
    </w:p>
    <w:p w14:paraId="41114BE1" w14:textId="5FABE090" w:rsidR="004F179E" w:rsidRDefault="00046555" w:rsidP="0033224B">
      <w:pPr>
        <w:pStyle w:val="BodyText"/>
        <w:rPr>
          <w:lang w:eastAsia="en-AU"/>
        </w:rPr>
      </w:pPr>
      <w:r w:rsidRPr="006C548D">
        <w:rPr>
          <w:lang w:eastAsia="en-AU"/>
        </w:rPr>
        <w:t>For example</w:t>
      </w:r>
      <w:r w:rsidR="00422A03">
        <w:rPr>
          <w:lang w:eastAsia="en-AU"/>
        </w:rPr>
        <w:t xml:space="preserve">, </w:t>
      </w:r>
      <w:r w:rsidR="00AC7CE8">
        <w:rPr>
          <w:lang w:eastAsia="en-AU"/>
        </w:rPr>
        <w:t>Plant identifiers</w:t>
      </w:r>
      <w:r w:rsidR="00AC7CE8" w:rsidRPr="006C548D">
        <w:rPr>
          <w:lang w:eastAsia="en-AU"/>
        </w:rPr>
        <w:t xml:space="preserve"> </w:t>
      </w:r>
      <w:r w:rsidR="0010497E">
        <w:rPr>
          <w:lang w:eastAsia="en-AU"/>
        </w:rPr>
        <w:t>“</w:t>
      </w:r>
      <w:r w:rsidRPr="006C548D">
        <w:rPr>
          <w:lang w:eastAsia="en-AU"/>
        </w:rPr>
        <w:t>520345</w:t>
      </w:r>
      <w:r w:rsidR="0010497E">
        <w:rPr>
          <w:lang w:eastAsia="en-AU"/>
        </w:rPr>
        <w:t>”</w:t>
      </w:r>
      <w:r w:rsidRPr="006C548D">
        <w:rPr>
          <w:lang w:eastAsia="en-AU"/>
        </w:rPr>
        <w:t xml:space="preserve"> relates to an element (</w:t>
      </w:r>
      <w:r w:rsidR="00E66ADE" w:rsidRPr="00E66ADE">
        <w:rPr>
          <w:i/>
          <w:lang w:eastAsia="en-AU"/>
        </w:rPr>
        <w:t>BB reporting entity</w:t>
      </w:r>
      <w:r w:rsidRPr="006C548D">
        <w:rPr>
          <w:lang w:eastAsia="en-AU"/>
        </w:rPr>
        <w:t xml:space="preserve">) within NSW </w:t>
      </w:r>
      <w:r w:rsidR="00097A3C">
        <w:rPr>
          <w:lang w:eastAsia="en-AU"/>
        </w:rPr>
        <w:t>and</w:t>
      </w:r>
      <w:r w:rsidRPr="006C548D">
        <w:rPr>
          <w:lang w:eastAsia="en-AU"/>
        </w:rPr>
        <w:t xml:space="preserve"> ACT with a unique identifier of </w:t>
      </w:r>
      <w:r w:rsidR="0010497E">
        <w:rPr>
          <w:lang w:eastAsia="en-AU"/>
        </w:rPr>
        <w:t>“</w:t>
      </w:r>
      <w:r w:rsidRPr="006C548D">
        <w:rPr>
          <w:lang w:eastAsia="en-AU"/>
        </w:rPr>
        <w:t>0345</w:t>
      </w:r>
      <w:r w:rsidR="0010497E">
        <w:rPr>
          <w:lang w:eastAsia="en-AU"/>
        </w:rPr>
        <w:t>”</w:t>
      </w:r>
      <w:r w:rsidRPr="006C548D">
        <w:rPr>
          <w:lang w:eastAsia="en-AU"/>
        </w:rPr>
        <w:t xml:space="preserve"> which is related to the gas industry.</w:t>
      </w:r>
    </w:p>
    <w:p w14:paraId="4F98CBA2" w14:textId="6E1337B0" w:rsidR="004F179E" w:rsidRPr="00046555" w:rsidRDefault="004F179E" w:rsidP="00763CCF">
      <w:pPr>
        <w:pStyle w:val="Heading3"/>
      </w:pPr>
      <w:bookmarkStart w:id="129" w:name="_Ref500511066"/>
      <w:bookmarkStart w:id="130" w:name="_Toc503348722"/>
      <w:r>
        <w:t xml:space="preserve">Connection </w:t>
      </w:r>
      <w:r w:rsidR="00167DB1">
        <w:t>Point</w:t>
      </w:r>
      <w:r w:rsidR="000844B4">
        <w:t xml:space="preserve"> I</w:t>
      </w:r>
      <w:r w:rsidRPr="00046555">
        <w:t>dentifiers</w:t>
      </w:r>
      <w:bookmarkEnd w:id="129"/>
      <w:bookmarkEnd w:id="130"/>
    </w:p>
    <w:p w14:paraId="33C8D7F9" w14:textId="7A462119" w:rsidR="004F179E" w:rsidRDefault="00167DB1" w:rsidP="004F179E">
      <w:pPr>
        <w:pStyle w:val="BodyText"/>
        <w:rPr>
          <w:lang w:eastAsia="en-AU"/>
        </w:rPr>
      </w:pPr>
      <w:r>
        <w:rPr>
          <w:lang w:eastAsia="en-AU"/>
        </w:rPr>
        <w:t>Connection Point</w:t>
      </w:r>
      <w:r w:rsidR="004F179E">
        <w:rPr>
          <w:lang w:eastAsia="en-AU"/>
        </w:rPr>
        <w:t xml:space="preserve"> </w:t>
      </w:r>
      <w:r w:rsidR="000B5C84">
        <w:rPr>
          <w:lang w:eastAsia="en-AU"/>
        </w:rPr>
        <w:t>I</w:t>
      </w:r>
      <w:r w:rsidR="004F179E">
        <w:rPr>
          <w:lang w:eastAsia="en-AU"/>
        </w:rPr>
        <w:t>dentifiers used in transactions and reports subscribe to the following format:</w:t>
      </w:r>
    </w:p>
    <w:p w14:paraId="4082666B" w14:textId="6B5302F6" w:rsidR="00844FBA" w:rsidRPr="00A346F5" w:rsidRDefault="007125C1" w:rsidP="007125C1">
      <w:pPr>
        <w:pStyle w:val="Example"/>
        <w:pBdr>
          <w:top w:val="single" w:sz="4" w:space="0" w:color="948671" w:themeColor="accent5"/>
        </w:pBdr>
        <w:rPr>
          <w:color w:val="auto"/>
        </w:rPr>
      </w:pPr>
      <w:r w:rsidRPr="00A346F5">
        <w:rPr>
          <w:color w:val="auto"/>
        </w:rPr>
        <w:t>1</w:t>
      </w:r>
      <w:proofErr w:type="gramStart"/>
      <w:r w:rsidRPr="00A346F5">
        <w:rPr>
          <w:color w:val="auto"/>
        </w:rPr>
        <w:t>+[</w:t>
      </w:r>
      <w:proofErr w:type="gramEnd"/>
      <w:r w:rsidRPr="00A346F5">
        <w:rPr>
          <w:color w:val="auto"/>
        </w:rPr>
        <w:t>2-8</w:t>
      </w:r>
      <w:r w:rsidR="00844FBA" w:rsidRPr="00A346F5">
        <w:rPr>
          <w:color w:val="auto"/>
        </w:rPr>
        <w:t>]+[0-9]{1,</w:t>
      </w:r>
      <w:r w:rsidR="00770927">
        <w:rPr>
          <w:color w:val="auto"/>
        </w:rPr>
        <w:t>5</w:t>
      </w:r>
      <w:r w:rsidR="00844FBA" w:rsidRPr="00A346F5">
        <w:rPr>
          <w:color w:val="auto"/>
        </w:rPr>
        <w:t>}</w:t>
      </w:r>
    </w:p>
    <w:tbl>
      <w:tblPr>
        <w:tblStyle w:val="MediumGrid3-Accent2"/>
        <w:tblpPr w:leftFromText="180" w:rightFromText="180" w:vertAnchor="text" w:tblpY="1"/>
        <w:tblOverlap w:val="never"/>
        <w:tblW w:w="0" w:type="auto"/>
        <w:tblLook w:val="0620" w:firstRow="1" w:lastRow="0" w:firstColumn="0" w:lastColumn="0" w:noHBand="1" w:noVBand="1"/>
      </w:tblPr>
      <w:tblGrid>
        <w:gridCol w:w="545"/>
        <w:gridCol w:w="2947"/>
        <w:gridCol w:w="2870"/>
      </w:tblGrid>
      <w:tr w:rsidR="00167DB1" w:rsidRPr="00283EBE" w14:paraId="2DCC60B3" w14:textId="77777777" w:rsidTr="00666098">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D4CEC6" w:themeFill="accent5" w:themeFillTint="66"/>
          </w:tcPr>
          <w:p w14:paraId="3B12484B" w14:textId="77777777" w:rsidR="00167DB1" w:rsidRPr="00C426F0" w:rsidRDefault="00167DB1" w:rsidP="00361589">
            <w:pPr>
              <w:pStyle w:val="BodyTableHeading"/>
              <w:rPr>
                <w:color w:val="auto"/>
              </w:rPr>
            </w:pPr>
            <w:r w:rsidRPr="00C426F0">
              <w:rPr>
                <w:color w:val="auto"/>
              </w:rPr>
              <w:t>Item</w:t>
            </w:r>
          </w:p>
        </w:tc>
        <w:tc>
          <w:tcPr>
            <w:tcW w:w="0" w:type="auto"/>
            <w:shd w:val="clear" w:color="auto" w:fill="D4CEC6" w:themeFill="accent5" w:themeFillTint="66"/>
          </w:tcPr>
          <w:p w14:paraId="476C411C" w14:textId="77777777" w:rsidR="00167DB1" w:rsidRPr="00C426F0" w:rsidRDefault="00167DB1" w:rsidP="00361589">
            <w:pPr>
              <w:pStyle w:val="BodyTableHeading"/>
              <w:rPr>
                <w:color w:val="auto"/>
              </w:rPr>
            </w:pPr>
            <w:r w:rsidRPr="00C426F0">
              <w:rPr>
                <w:color w:val="auto"/>
              </w:rPr>
              <w:t>Description</w:t>
            </w:r>
          </w:p>
        </w:tc>
        <w:tc>
          <w:tcPr>
            <w:tcW w:w="2870" w:type="dxa"/>
            <w:shd w:val="clear" w:color="auto" w:fill="D4CEC6" w:themeFill="accent5" w:themeFillTint="66"/>
          </w:tcPr>
          <w:p w14:paraId="1F0A9D2D" w14:textId="77777777" w:rsidR="00167DB1" w:rsidRPr="00C426F0" w:rsidRDefault="00167DB1" w:rsidP="00361589">
            <w:pPr>
              <w:pStyle w:val="BodyTableHeading"/>
              <w:rPr>
                <w:color w:val="auto"/>
              </w:rPr>
            </w:pPr>
            <w:r w:rsidRPr="00C426F0">
              <w:rPr>
                <w:color w:val="auto"/>
              </w:rPr>
              <w:t>Values</w:t>
            </w:r>
          </w:p>
        </w:tc>
      </w:tr>
      <w:tr w:rsidR="00F7232A" w:rsidRPr="004C0DEE" w14:paraId="347A302E" w14:textId="77777777" w:rsidTr="00831BC4">
        <w:trPr>
          <w:cantSplit/>
        </w:trPr>
        <w:tc>
          <w:tcPr>
            <w:tcW w:w="0" w:type="auto"/>
            <w:tcBorders>
              <w:top w:val="single" w:sz="6" w:space="0" w:color="FFFFFF"/>
              <w:left w:val="single" w:sz="8" w:space="0" w:color="FFFFFF"/>
              <w:bottom w:val="single" w:sz="6" w:space="0" w:color="FFFFFF"/>
              <w:right w:val="single" w:sz="6" w:space="0" w:color="FFFFFF"/>
            </w:tcBorders>
            <w:shd w:val="clear" w:color="auto" w:fill="F2F2F2" w:themeFill="background2" w:themeFillShade="F2"/>
          </w:tcPr>
          <w:p w14:paraId="14A672B8" w14:textId="77777777" w:rsidR="00167DB1" w:rsidRPr="006937DF" w:rsidRDefault="00167DB1" w:rsidP="00361589">
            <w:pPr>
              <w:pStyle w:val="BodyTableText"/>
            </w:pPr>
            <w:r>
              <w:t>1</w:t>
            </w:r>
          </w:p>
        </w:tc>
        <w:tc>
          <w:tcPr>
            <w:tcW w:w="0" w:type="auto"/>
            <w:tcBorders>
              <w:top w:val="single" w:sz="6" w:space="0" w:color="FFFFFF"/>
              <w:left w:val="single" w:sz="6" w:space="0" w:color="FFFFFF"/>
              <w:bottom w:val="single" w:sz="6" w:space="0" w:color="FFFFFF"/>
              <w:right w:val="single" w:sz="6" w:space="0" w:color="FFFFFF"/>
            </w:tcBorders>
            <w:shd w:val="clear" w:color="auto" w:fill="F2F2F2" w:themeFill="background2" w:themeFillShade="F2"/>
          </w:tcPr>
          <w:p w14:paraId="508BBF74" w14:textId="0BD743D6" w:rsidR="00167DB1" w:rsidRPr="00C16FAC" w:rsidRDefault="001A0530" w:rsidP="00361589">
            <w:pPr>
              <w:pStyle w:val="BodyTableText"/>
              <w:keepNext/>
              <w:keepLines/>
              <w:pageBreakBefore/>
              <w:spacing w:line="276" w:lineRule="auto"/>
            </w:pPr>
            <w:r>
              <w:t>Connection point identifier</w:t>
            </w:r>
          </w:p>
        </w:tc>
        <w:tc>
          <w:tcPr>
            <w:tcW w:w="2870" w:type="dxa"/>
            <w:tcBorders>
              <w:top w:val="single" w:sz="6" w:space="0" w:color="FFFFFF"/>
              <w:left w:val="single" w:sz="6" w:space="0" w:color="FFFFFF"/>
              <w:bottom w:val="single" w:sz="6" w:space="0" w:color="FFFFFF"/>
              <w:right w:val="single" w:sz="8" w:space="0" w:color="FFFFFF"/>
            </w:tcBorders>
            <w:shd w:val="clear" w:color="auto" w:fill="F2F2F2" w:themeFill="background2" w:themeFillShade="F2"/>
          </w:tcPr>
          <w:p w14:paraId="1C3CB157" w14:textId="5C5213F9" w:rsidR="00167DB1" w:rsidRPr="006937DF" w:rsidRDefault="001A0530" w:rsidP="00361589">
            <w:pPr>
              <w:pStyle w:val="BodyTableText"/>
            </w:pPr>
            <w:r>
              <w:t>1</w:t>
            </w:r>
          </w:p>
        </w:tc>
      </w:tr>
      <w:tr w:rsidR="00F7232A" w:rsidRPr="004C0DEE" w14:paraId="2818A4E4" w14:textId="77777777" w:rsidTr="00831BC4">
        <w:trPr>
          <w:cantSplit/>
        </w:trPr>
        <w:tc>
          <w:tcPr>
            <w:tcW w:w="0" w:type="auto"/>
            <w:tcBorders>
              <w:top w:val="single" w:sz="6" w:space="0" w:color="FFFFFF"/>
              <w:left w:val="single" w:sz="8" w:space="0" w:color="FFFFFF"/>
              <w:bottom w:val="single" w:sz="6" w:space="0" w:color="FFFFFF"/>
              <w:right w:val="single" w:sz="6" w:space="0" w:color="FFFFFF"/>
            </w:tcBorders>
            <w:shd w:val="clear" w:color="auto" w:fill="F2F2F2" w:themeFill="background2" w:themeFillShade="F2"/>
          </w:tcPr>
          <w:p w14:paraId="4E973405" w14:textId="77777777" w:rsidR="00167DB1" w:rsidRPr="00C16FAC" w:rsidRDefault="00167DB1" w:rsidP="00361589">
            <w:pPr>
              <w:pStyle w:val="BodyTableText"/>
            </w:pPr>
            <w:r>
              <w:t>2</w:t>
            </w:r>
          </w:p>
        </w:tc>
        <w:tc>
          <w:tcPr>
            <w:tcW w:w="0" w:type="auto"/>
            <w:tcBorders>
              <w:top w:val="single" w:sz="6" w:space="0" w:color="FFFFFF"/>
              <w:left w:val="single" w:sz="6" w:space="0" w:color="FFFFFF"/>
              <w:bottom w:val="single" w:sz="6" w:space="0" w:color="FFFFFF"/>
              <w:right w:val="single" w:sz="6" w:space="0" w:color="FFFFFF"/>
            </w:tcBorders>
            <w:shd w:val="clear" w:color="auto" w:fill="F2F2F2" w:themeFill="background2" w:themeFillShade="F2"/>
          </w:tcPr>
          <w:p w14:paraId="19B37F75" w14:textId="687294D9" w:rsidR="00167DB1" w:rsidRPr="00C16FAC" w:rsidRDefault="00167DB1" w:rsidP="00F96400">
            <w:pPr>
              <w:pStyle w:val="BodyTableText"/>
              <w:keepNext/>
              <w:keepLines/>
              <w:pageBreakBefore/>
              <w:spacing w:line="276" w:lineRule="auto"/>
            </w:pPr>
            <w:r w:rsidRPr="00177B15">
              <w:t xml:space="preserve">State </w:t>
            </w:r>
            <w:r w:rsidR="00F96400">
              <w:t>c</w:t>
            </w:r>
            <w:r w:rsidRPr="00177B15">
              <w:t>ode of element</w:t>
            </w:r>
          </w:p>
        </w:tc>
        <w:tc>
          <w:tcPr>
            <w:tcW w:w="2870" w:type="dxa"/>
            <w:tcBorders>
              <w:top w:val="single" w:sz="6" w:space="0" w:color="FFFFFF"/>
              <w:left w:val="single" w:sz="6" w:space="0" w:color="FFFFFF"/>
              <w:bottom w:val="single" w:sz="6" w:space="0" w:color="FFFFFF"/>
              <w:right w:val="single" w:sz="8" w:space="0" w:color="FFFFFF"/>
            </w:tcBorders>
            <w:shd w:val="clear" w:color="auto" w:fill="F2F2F2" w:themeFill="background2" w:themeFillShade="F2"/>
          </w:tcPr>
          <w:p w14:paraId="162D649A" w14:textId="77777777" w:rsidR="00167DB1" w:rsidRDefault="00167DB1" w:rsidP="00361589">
            <w:pPr>
              <w:pStyle w:val="BodyTableText"/>
            </w:pPr>
            <w:r>
              <w:t>2 NSW and ACT</w:t>
            </w:r>
          </w:p>
          <w:p w14:paraId="66792B27" w14:textId="77777777" w:rsidR="00167DB1" w:rsidRDefault="00167DB1" w:rsidP="00361589">
            <w:pPr>
              <w:pStyle w:val="BodyTableText"/>
            </w:pPr>
            <w:r>
              <w:t>3 Victoria</w:t>
            </w:r>
          </w:p>
          <w:p w14:paraId="517974BF" w14:textId="77777777" w:rsidR="00167DB1" w:rsidRDefault="00167DB1" w:rsidP="00361589">
            <w:pPr>
              <w:pStyle w:val="BodyTableText"/>
            </w:pPr>
            <w:r>
              <w:t>4 Queensland</w:t>
            </w:r>
          </w:p>
          <w:p w14:paraId="3B80ADB6" w14:textId="77777777" w:rsidR="00167DB1" w:rsidRDefault="00167DB1" w:rsidP="00361589">
            <w:pPr>
              <w:pStyle w:val="BodyTableText"/>
            </w:pPr>
            <w:r>
              <w:t>5 South Australia</w:t>
            </w:r>
          </w:p>
          <w:p w14:paraId="5294EF4A" w14:textId="7F5CB1B8" w:rsidR="00167DB1" w:rsidRDefault="00844FBA" w:rsidP="00361589">
            <w:pPr>
              <w:pStyle w:val="BodyTableText"/>
            </w:pPr>
            <w:r>
              <w:t>7</w:t>
            </w:r>
            <w:r w:rsidR="00167DB1">
              <w:t xml:space="preserve"> </w:t>
            </w:r>
            <w:r w:rsidR="0060692D">
              <w:t>Tasmania</w:t>
            </w:r>
          </w:p>
          <w:p w14:paraId="1EE88A58" w14:textId="53F3FD6D" w:rsidR="00167DB1" w:rsidRPr="00C16FAC" w:rsidRDefault="00844FBA" w:rsidP="00361589">
            <w:pPr>
              <w:pStyle w:val="BodyTableText"/>
            </w:pPr>
            <w:r>
              <w:t>8</w:t>
            </w:r>
            <w:r w:rsidR="00167DB1">
              <w:t xml:space="preserve"> </w:t>
            </w:r>
            <w:r w:rsidR="0060692D">
              <w:t>Northern Territory</w:t>
            </w:r>
          </w:p>
        </w:tc>
      </w:tr>
      <w:tr w:rsidR="00F7232A" w:rsidRPr="004C0DEE" w14:paraId="772E5313" w14:textId="77777777" w:rsidTr="00831BC4">
        <w:trPr>
          <w:cantSplit/>
        </w:trPr>
        <w:tc>
          <w:tcPr>
            <w:tcW w:w="0" w:type="auto"/>
            <w:tcBorders>
              <w:top w:val="single" w:sz="6" w:space="0" w:color="FFFFFF"/>
              <w:left w:val="single" w:sz="8" w:space="0" w:color="FFFFFF"/>
              <w:bottom w:val="single" w:sz="6" w:space="0" w:color="FFFFFF"/>
              <w:right w:val="single" w:sz="6" w:space="0" w:color="FFFFFF"/>
            </w:tcBorders>
            <w:shd w:val="clear" w:color="auto" w:fill="F2F2F2" w:themeFill="background2" w:themeFillShade="F2"/>
          </w:tcPr>
          <w:p w14:paraId="547A943F" w14:textId="77777777" w:rsidR="00167DB1" w:rsidRPr="00C16FAC" w:rsidRDefault="00167DB1" w:rsidP="00361589">
            <w:pPr>
              <w:pStyle w:val="BodyTableText"/>
            </w:pPr>
            <w:r>
              <w:t>3</w:t>
            </w:r>
          </w:p>
        </w:tc>
        <w:tc>
          <w:tcPr>
            <w:tcW w:w="0" w:type="auto"/>
            <w:tcBorders>
              <w:top w:val="single" w:sz="6" w:space="0" w:color="FFFFFF"/>
              <w:left w:val="single" w:sz="6" w:space="0" w:color="FFFFFF"/>
              <w:bottom w:val="single" w:sz="6" w:space="0" w:color="FFFFFF"/>
              <w:right w:val="single" w:sz="6" w:space="0" w:color="FFFFFF"/>
            </w:tcBorders>
            <w:shd w:val="clear" w:color="auto" w:fill="F2F2F2" w:themeFill="background2" w:themeFillShade="F2"/>
          </w:tcPr>
          <w:p w14:paraId="7D96116B" w14:textId="548770A6" w:rsidR="00167DB1" w:rsidRPr="00C16FAC" w:rsidRDefault="00B37A93" w:rsidP="00B37A93">
            <w:pPr>
              <w:pStyle w:val="BodyTableText"/>
              <w:keepNext/>
              <w:keepLines/>
              <w:pageBreakBefore/>
              <w:spacing w:line="276" w:lineRule="auto"/>
            </w:pPr>
            <w:r>
              <w:t>State based u</w:t>
            </w:r>
            <w:r w:rsidR="00167DB1" w:rsidRPr="00177B15">
              <w:t xml:space="preserve">nique identifying </w:t>
            </w:r>
            <w:r w:rsidR="00167DB1">
              <w:t>n</w:t>
            </w:r>
            <w:r w:rsidR="00167DB1" w:rsidRPr="00177B15">
              <w:t>umber</w:t>
            </w:r>
          </w:p>
        </w:tc>
        <w:tc>
          <w:tcPr>
            <w:tcW w:w="2870" w:type="dxa"/>
            <w:tcBorders>
              <w:top w:val="single" w:sz="6" w:space="0" w:color="FFFFFF"/>
              <w:left w:val="single" w:sz="6" w:space="0" w:color="FFFFFF"/>
              <w:bottom w:val="single" w:sz="6" w:space="0" w:color="FFFFFF"/>
              <w:right w:val="single" w:sz="8" w:space="0" w:color="FFFFFF"/>
            </w:tcBorders>
            <w:shd w:val="clear" w:color="auto" w:fill="F2F2F2" w:themeFill="background2" w:themeFillShade="F2"/>
          </w:tcPr>
          <w:p w14:paraId="01274297" w14:textId="6AA595D8" w:rsidR="00167DB1" w:rsidRPr="00C16FAC" w:rsidRDefault="00770927" w:rsidP="00B37A93">
            <w:pPr>
              <w:pStyle w:val="BodyTableText"/>
            </w:pPr>
            <w:r>
              <w:t>1 to 99999</w:t>
            </w:r>
          </w:p>
        </w:tc>
      </w:tr>
    </w:tbl>
    <w:p w14:paraId="481F0E0C" w14:textId="77777777" w:rsidR="005407E9" w:rsidRDefault="005407E9" w:rsidP="004F179E">
      <w:pPr>
        <w:pStyle w:val="BodyText"/>
        <w:rPr>
          <w:lang w:eastAsia="en-AU"/>
        </w:rPr>
      </w:pPr>
    </w:p>
    <w:p w14:paraId="274EE079" w14:textId="77777777" w:rsidR="00666098" w:rsidRDefault="00666098" w:rsidP="005407E9">
      <w:pPr>
        <w:pStyle w:val="BodyText"/>
        <w:rPr>
          <w:lang w:eastAsia="en-AU"/>
        </w:rPr>
      </w:pPr>
    </w:p>
    <w:p w14:paraId="180652CF" w14:textId="77777777" w:rsidR="00666098" w:rsidRDefault="00666098" w:rsidP="005407E9">
      <w:pPr>
        <w:pStyle w:val="BodyText"/>
        <w:rPr>
          <w:lang w:eastAsia="en-AU"/>
        </w:rPr>
      </w:pPr>
    </w:p>
    <w:p w14:paraId="45A3824D" w14:textId="77777777" w:rsidR="00666098" w:rsidRDefault="00666098" w:rsidP="005407E9">
      <w:pPr>
        <w:pStyle w:val="BodyText"/>
        <w:rPr>
          <w:lang w:eastAsia="en-AU"/>
        </w:rPr>
      </w:pPr>
    </w:p>
    <w:p w14:paraId="2CCA992B" w14:textId="77777777" w:rsidR="00666098" w:rsidRDefault="00666098" w:rsidP="005407E9">
      <w:pPr>
        <w:pStyle w:val="BodyText"/>
        <w:rPr>
          <w:lang w:eastAsia="en-AU"/>
        </w:rPr>
      </w:pPr>
    </w:p>
    <w:p w14:paraId="7362CE40" w14:textId="77777777" w:rsidR="00666098" w:rsidRDefault="00666098" w:rsidP="005407E9">
      <w:pPr>
        <w:pStyle w:val="BodyText"/>
        <w:rPr>
          <w:lang w:eastAsia="en-AU"/>
        </w:rPr>
      </w:pPr>
    </w:p>
    <w:p w14:paraId="308F5FF7" w14:textId="77777777" w:rsidR="00666098" w:rsidRDefault="00666098" w:rsidP="005407E9">
      <w:pPr>
        <w:pStyle w:val="BodyText"/>
        <w:rPr>
          <w:lang w:eastAsia="en-AU"/>
        </w:rPr>
      </w:pPr>
    </w:p>
    <w:p w14:paraId="0761642B" w14:textId="77777777" w:rsidR="00666098" w:rsidRDefault="00666098" w:rsidP="005407E9">
      <w:pPr>
        <w:pStyle w:val="BodyText"/>
        <w:rPr>
          <w:lang w:eastAsia="en-AU"/>
        </w:rPr>
      </w:pPr>
    </w:p>
    <w:p w14:paraId="7DD61FAD" w14:textId="77777777" w:rsidR="00666098" w:rsidRDefault="00666098" w:rsidP="005407E9">
      <w:pPr>
        <w:pStyle w:val="BodyText"/>
        <w:rPr>
          <w:lang w:eastAsia="en-AU"/>
        </w:rPr>
      </w:pPr>
    </w:p>
    <w:p w14:paraId="1B986EC9" w14:textId="1883C68E" w:rsidR="005407E9" w:rsidRDefault="00863227" w:rsidP="005407E9">
      <w:pPr>
        <w:pStyle w:val="BodyText"/>
        <w:rPr>
          <w:lang w:eastAsia="en-AU"/>
        </w:rPr>
      </w:pPr>
      <w:r>
        <w:rPr>
          <w:lang w:eastAsia="en-AU"/>
        </w:rPr>
        <w:t>Connection Point ID</w:t>
      </w:r>
      <w:r w:rsidR="00FF2806">
        <w:rPr>
          <w:lang w:eastAsia="en-AU"/>
        </w:rPr>
        <w:t>s</w:t>
      </w:r>
      <w:r w:rsidR="005407E9" w:rsidRPr="005407E9">
        <w:rPr>
          <w:lang w:eastAsia="en-AU"/>
        </w:rPr>
        <w:t xml:space="preserve"> </w:t>
      </w:r>
      <w:r w:rsidR="005407E9">
        <w:rPr>
          <w:lang w:eastAsia="en-AU"/>
        </w:rPr>
        <w:t>have the following characteristics:</w:t>
      </w:r>
    </w:p>
    <w:p w14:paraId="2C8D31D1" w14:textId="45DD6A82" w:rsidR="00226D14" w:rsidRDefault="00863227" w:rsidP="00020E64">
      <w:pPr>
        <w:pStyle w:val="BodyText"/>
        <w:numPr>
          <w:ilvl w:val="0"/>
          <w:numId w:val="46"/>
        </w:numPr>
        <w:rPr>
          <w:lang w:eastAsia="en-AU"/>
        </w:rPr>
      </w:pPr>
      <w:r>
        <w:rPr>
          <w:lang w:eastAsia="en-AU"/>
        </w:rPr>
        <w:lastRenderedPageBreak/>
        <w:t>Connection Point ID</w:t>
      </w:r>
      <w:r w:rsidR="005407E9">
        <w:rPr>
          <w:lang w:eastAsia="en-AU"/>
        </w:rPr>
        <w:t xml:space="preserve">s are </w:t>
      </w:r>
      <w:r w:rsidR="00226D14">
        <w:rPr>
          <w:lang w:eastAsia="en-AU"/>
        </w:rPr>
        <w:t xml:space="preserve">defined and </w:t>
      </w:r>
      <w:r w:rsidR="005407E9">
        <w:rPr>
          <w:lang w:eastAsia="en-AU"/>
        </w:rPr>
        <w:t xml:space="preserve">allocated by AEMO to </w:t>
      </w:r>
      <w:r w:rsidR="005407E9" w:rsidRPr="007951CB">
        <w:rPr>
          <w:i/>
          <w:lang w:eastAsia="en-AU"/>
        </w:rPr>
        <w:t xml:space="preserve">BB </w:t>
      </w:r>
      <w:r w:rsidR="00226D14" w:rsidRPr="007951CB">
        <w:rPr>
          <w:i/>
          <w:lang w:eastAsia="en-AU"/>
        </w:rPr>
        <w:t>reporting entities</w:t>
      </w:r>
      <w:r w:rsidR="005407E9">
        <w:rPr>
          <w:lang w:eastAsia="en-AU"/>
        </w:rPr>
        <w:t xml:space="preserve"> during the registration process</w:t>
      </w:r>
      <w:r w:rsidR="00226D14">
        <w:rPr>
          <w:lang w:eastAsia="en-AU"/>
        </w:rPr>
        <w:t>.</w:t>
      </w:r>
    </w:p>
    <w:p w14:paraId="03AC23BF" w14:textId="5B3E4A4B" w:rsidR="005407E9" w:rsidRDefault="00A60A21" w:rsidP="00020E64">
      <w:pPr>
        <w:pStyle w:val="BodyText"/>
        <w:numPr>
          <w:ilvl w:val="0"/>
          <w:numId w:val="46"/>
        </w:numPr>
        <w:rPr>
          <w:lang w:eastAsia="en-AU"/>
        </w:rPr>
      </w:pPr>
      <w:r>
        <w:rPr>
          <w:lang w:eastAsia="en-AU"/>
        </w:rPr>
        <w:t xml:space="preserve">Individual </w:t>
      </w:r>
      <w:r w:rsidR="00863227">
        <w:rPr>
          <w:lang w:eastAsia="en-AU"/>
        </w:rPr>
        <w:t>Connection Point ID</w:t>
      </w:r>
      <w:r>
        <w:rPr>
          <w:lang w:eastAsia="en-AU"/>
        </w:rPr>
        <w:t xml:space="preserve"> can be defined as </w:t>
      </w:r>
      <w:r w:rsidR="005407E9" w:rsidRPr="005407E9">
        <w:rPr>
          <w:lang w:eastAsia="en-AU"/>
        </w:rPr>
        <w:t>support</w:t>
      </w:r>
      <w:r w:rsidR="005407E9">
        <w:rPr>
          <w:lang w:eastAsia="en-AU"/>
        </w:rPr>
        <w:t>ing</w:t>
      </w:r>
      <w:r w:rsidR="005407E9" w:rsidRPr="005407E9">
        <w:rPr>
          <w:lang w:eastAsia="en-AU"/>
        </w:rPr>
        <w:t xml:space="preserve"> </w:t>
      </w:r>
      <w:r>
        <w:rPr>
          <w:lang w:eastAsia="en-AU"/>
        </w:rPr>
        <w:t xml:space="preserve">unidirectional or bidirectional </w:t>
      </w:r>
      <w:r w:rsidR="005407E9">
        <w:rPr>
          <w:lang w:eastAsia="en-AU"/>
        </w:rPr>
        <w:t>gas flows</w:t>
      </w:r>
      <w:r>
        <w:rPr>
          <w:lang w:eastAsia="en-AU"/>
        </w:rPr>
        <w:t>.</w:t>
      </w:r>
    </w:p>
    <w:p w14:paraId="5F3F135D" w14:textId="372D47E4" w:rsidR="00226D14" w:rsidRDefault="00226D14" w:rsidP="00020E64">
      <w:pPr>
        <w:pStyle w:val="BodyText"/>
        <w:numPr>
          <w:ilvl w:val="0"/>
          <w:numId w:val="46"/>
        </w:numPr>
        <w:rPr>
          <w:lang w:eastAsia="en-AU"/>
        </w:rPr>
      </w:pPr>
      <w:r w:rsidRPr="00666098">
        <w:rPr>
          <w:i/>
          <w:lang w:eastAsia="en-AU"/>
        </w:rPr>
        <w:t>BB reporting entit</w:t>
      </w:r>
      <w:r w:rsidR="00FF2806" w:rsidRPr="007951CB">
        <w:rPr>
          <w:i/>
          <w:lang w:eastAsia="en-AU"/>
        </w:rPr>
        <w:t xml:space="preserve">ies </w:t>
      </w:r>
      <w:r w:rsidR="00FF2806" w:rsidRPr="00666098">
        <w:rPr>
          <w:lang w:eastAsia="en-AU"/>
        </w:rPr>
        <w:t>must</w:t>
      </w:r>
      <w:r w:rsidR="00FF2806" w:rsidRPr="007951CB">
        <w:rPr>
          <w:lang w:eastAsia="en-AU"/>
        </w:rPr>
        <w:t xml:space="preserve"> </w:t>
      </w:r>
      <w:r w:rsidR="00FF2806">
        <w:rPr>
          <w:lang w:eastAsia="en-AU"/>
        </w:rPr>
        <w:t>report</w:t>
      </w:r>
      <w:r w:rsidRPr="00226D14">
        <w:rPr>
          <w:lang w:eastAsia="en-AU"/>
        </w:rPr>
        <w:t xml:space="preserve"> flow</w:t>
      </w:r>
      <w:r w:rsidR="00FF2806">
        <w:rPr>
          <w:lang w:eastAsia="en-AU"/>
        </w:rPr>
        <w:t>s into their respective facilities as receipts</w:t>
      </w:r>
      <w:r w:rsidR="00E242E4">
        <w:rPr>
          <w:lang w:eastAsia="en-AU"/>
        </w:rPr>
        <w:t>,</w:t>
      </w:r>
      <w:r w:rsidR="00FF2806">
        <w:rPr>
          <w:lang w:eastAsia="en-AU"/>
        </w:rPr>
        <w:t xml:space="preserve"> and flows out of their respective facilities as deliveries, for each</w:t>
      </w:r>
      <w:r>
        <w:rPr>
          <w:lang w:eastAsia="en-AU"/>
        </w:rPr>
        <w:t xml:space="preserve"> </w:t>
      </w:r>
      <w:r w:rsidR="00863227">
        <w:rPr>
          <w:lang w:eastAsia="en-AU"/>
        </w:rPr>
        <w:t>Connection Point ID</w:t>
      </w:r>
      <w:r>
        <w:rPr>
          <w:lang w:eastAsia="en-AU"/>
        </w:rPr>
        <w:t>.</w:t>
      </w:r>
    </w:p>
    <w:p w14:paraId="4BB4AF2E" w14:textId="04612057" w:rsidR="005407E9" w:rsidRDefault="005407E9" w:rsidP="00020E64">
      <w:pPr>
        <w:pStyle w:val="BodyText"/>
        <w:numPr>
          <w:ilvl w:val="0"/>
          <w:numId w:val="46"/>
        </w:numPr>
        <w:rPr>
          <w:lang w:eastAsia="en-AU"/>
        </w:rPr>
      </w:pPr>
      <w:r w:rsidRPr="005407E9">
        <w:rPr>
          <w:lang w:eastAsia="en-AU"/>
        </w:rPr>
        <w:t xml:space="preserve">Where facilities are connected, </w:t>
      </w:r>
      <w:r>
        <w:rPr>
          <w:lang w:eastAsia="en-AU"/>
        </w:rPr>
        <w:t xml:space="preserve">from the perspective of </w:t>
      </w:r>
      <w:r w:rsidRPr="007951CB">
        <w:rPr>
          <w:lang w:eastAsia="en-AU"/>
        </w:rPr>
        <w:t xml:space="preserve">BB </w:t>
      </w:r>
      <w:r w:rsidRPr="00666098">
        <w:rPr>
          <w:lang w:eastAsia="en-AU"/>
        </w:rPr>
        <w:t>r</w:t>
      </w:r>
      <w:r w:rsidRPr="007951CB">
        <w:rPr>
          <w:lang w:eastAsia="en-AU"/>
        </w:rPr>
        <w:t>eporting</w:t>
      </w:r>
      <w:r w:rsidRPr="00666098">
        <w:rPr>
          <w:lang w:eastAsia="en-AU"/>
        </w:rPr>
        <w:t xml:space="preserve">, </w:t>
      </w:r>
      <w:r w:rsidR="00FF2806" w:rsidRPr="007951CB">
        <w:rPr>
          <w:lang w:eastAsia="en-AU"/>
        </w:rPr>
        <w:t>fl</w:t>
      </w:r>
      <w:r w:rsidR="00226D14" w:rsidRPr="00666098">
        <w:rPr>
          <w:lang w:eastAsia="en-AU"/>
        </w:rPr>
        <w:t xml:space="preserve">ows </w:t>
      </w:r>
      <w:r w:rsidR="00FF2806" w:rsidRPr="007951CB">
        <w:rPr>
          <w:lang w:eastAsia="en-AU"/>
        </w:rPr>
        <w:t>are to be report</w:t>
      </w:r>
      <w:r w:rsidR="00E242E4">
        <w:rPr>
          <w:lang w:eastAsia="en-AU"/>
        </w:rPr>
        <w:t>ed</w:t>
      </w:r>
      <w:r w:rsidR="00226D14" w:rsidRPr="00666098">
        <w:rPr>
          <w:lang w:eastAsia="en-AU"/>
        </w:rPr>
        <w:t xml:space="preserve"> using a single shared</w:t>
      </w:r>
      <w:r w:rsidR="00226D14">
        <w:rPr>
          <w:i/>
          <w:lang w:eastAsia="en-AU"/>
        </w:rPr>
        <w:t xml:space="preserve"> </w:t>
      </w:r>
      <w:r w:rsidR="00863227">
        <w:rPr>
          <w:lang w:eastAsia="en-AU"/>
        </w:rPr>
        <w:t>Connection Point ID</w:t>
      </w:r>
      <w:r w:rsidR="00E242E4">
        <w:rPr>
          <w:lang w:eastAsia="en-AU"/>
        </w:rPr>
        <w:t xml:space="preserve">. Note that the direction of flow for a single </w:t>
      </w:r>
      <w:r w:rsidR="00863227">
        <w:rPr>
          <w:lang w:eastAsia="en-AU"/>
        </w:rPr>
        <w:t>Connection Point ID</w:t>
      </w:r>
      <w:r w:rsidR="00E242E4">
        <w:rPr>
          <w:lang w:eastAsia="en-AU"/>
        </w:rPr>
        <w:t xml:space="preserve"> will be different from the perspective of each </w:t>
      </w:r>
      <w:r w:rsidR="00E242E4">
        <w:rPr>
          <w:i/>
          <w:lang w:eastAsia="en-AU"/>
        </w:rPr>
        <w:t>BB reporting entity</w:t>
      </w:r>
      <w:r w:rsidR="00E242E4">
        <w:rPr>
          <w:lang w:eastAsia="en-AU"/>
        </w:rPr>
        <w:t>.</w:t>
      </w:r>
    </w:p>
    <w:p w14:paraId="3D92F978" w14:textId="354319DA" w:rsidR="00F96400" w:rsidRDefault="00613D0C" w:rsidP="00020E64">
      <w:pPr>
        <w:pStyle w:val="BodyText"/>
        <w:numPr>
          <w:ilvl w:val="0"/>
          <w:numId w:val="46"/>
        </w:numPr>
        <w:rPr>
          <w:lang w:eastAsia="en-AU"/>
        </w:rPr>
      </w:pPr>
      <w:r>
        <w:rPr>
          <w:lang w:eastAsia="en-AU"/>
        </w:rPr>
        <w:t>T</w:t>
      </w:r>
      <w:r w:rsidR="00F96400" w:rsidRPr="00F96400">
        <w:rPr>
          <w:lang w:eastAsia="en-AU"/>
        </w:rPr>
        <w:t xml:space="preserve">he state </w:t>
      </w:r>
      <w:r w:rsidR="00F96400">
        <w:rPr>
          <w:lang w:eastAsia="en-AU"/>
        </w:rPr>
        <w:t>code element</w:t>
      </w:r>
      <w:r w:rsidR="00F96400" w:rsidRPr="00F96400">
        <w:rPr>
          <w:lang w:eastAsia="en-AU"/>
        </w:rPr>
        <w:t xml:space="preserve"> for </w:t>
      </w:r>
      <w:r>
        <w:rPr>
          <w:lang w:eastAsia="en-AU"/>
        </w:rPr>
        <w:t xml:space="preserve">a </w:t>
      </w:r>
      <w:r w:rsidR="00863227">
        <w:rPr>
          <w:lang w:eastAsia="en-AU"/>
        </w:rPr>
        <w:t>Connection Point ID</w:t>
      </w:r>
      <w:r w:rsidR="00F96400" w:rsidRPr="00F96400">
        <w:rPr>
          <w:lang w:eastAsia="en-AU"/>
        </w:rPr>
        <w:t xml:space="preserve"> </w:t>
      </w:r>
      <w:r>
        <w:rPr>
          <w:lang w:eastAsia="en-AU"/>
        </w:rPr>
        <w:t xml:space="preserve">corresponds to its physical location. In the case of </w:t>
      </w:r>
      <w:r w:rsidRPr="00613D0C">
        <w:rPr>
          <w:i/>
          <w:lang w:eastAsia="en-AU"/>
        </w:rPr>
        <w:t>BB pipelines</w:t>
      </w:r>
      <w:r w:rsidRPr="00F96400">
        <w:rPr>
          <w:lang w:eastAsia="en-AU"/>
        </w:rPr>
        <w:t xml:space="preserve"> </w:t>
      </w:r>
      <w:r w:rsidR="003E01ED">
        <w:rPr>
          <w:lang w:eastAsia="en-AU"/>
        </w:rPr>
        <w:t>that</w:t>
      </w:r>
      <w:r>
        <w:rPr>
          <w:lang w:eastAsia="en-AU"/>
        </w:rPr>
        <w:t xml:space="preserve"> </w:t>
      </w:r>
      <w:r w:rsidRPr="00F96400">
        <w:rPr>
          <w:lang w:eastAsia="en-AU"/>
        </w:rPr>
        <w:t>traverse multiple states</w:t>
      </w:r>
      <w:r w:rsidR="003E01ED">
        <w:rPr>
          <w:lang w:eastAsia="en-AU"/>
        </w:rPr>
        <w:t>,</w:t>
      </w:r>
      <w:r>
        <w:rPr>
          <w:lang w:eastAsia="en-AU"/>
        </w:rPr>
        <w:t xml:space="preserve"> state code</w:t>
      </w:r>
      <w:r w:rsidR="003E01ED">
        <w:rPr>
          <w:lang w:eastAsia="en-AU"/>
        </w:rPr>
        <w:t>s</w:t>
      </w:r>
      <w:r>
        <w:rPr>
          <w:lang w:eastAsia="en-AU"/>
        </w:rPr>
        <w:t xml:space="preserve"> for </w:t>
      </w:r>
      <w:r w:rsidR="00863227">
        <w:rPr>
          <w:lang w:eastAsia="en-AU"/>
        </w:rPr>
        <w:t>Connection Point ID</w:t>
      </w:r>
      <w:r>
        <w:rPr>
          <w:lang w:eastAsia="en-AU"/>
        </w:rPr>
        <w:t xml:space="preserve">s along the line </w:t>
      </w:r>
      <w:r w:rsidR="003E01ED">
        <w:rPr>
          <w:lang w:eastAsia="en-AU"/>
        </w:rPr>
        <w:t xml:space="preserve">can differ from that of </w:t>
      </w:r>
      <w:r>
        <w:rPr>
          <w:lang w:eastAsia="en-AU"/>
        </w:rPr>
        <w:t xml:space="preserve">other </w:t>
      </w:r>
      <w:r w:rsidR="00863227">
        <w:rPr>
          <w:lang w:eastAsia="en-AU"/>
        </w:rPr>
        <w:t>Connection Point ID</w:t>
      </w:r>
      <w:r w:rsidRPr="00F96400">
        <w:rPr>
          <w:lang w:eastAsia="en-AU"/>
        </w:rPr>
        <w:t xml:space="preserve"> </w:t>
      </w:r>
      <w:r>
        <w:rPr>
          <w:lang w:eastAsia="en-AU"/>
        </w:rPr>
        <w:t>and th</w:t>
      </w:r>
      <w:r w:rsidR="003E01ED">
        <w:rPr>
          <w:lang w:eastAsia="en-AU"/>
        </w:rPr>
        <w:t xml:space="preserve">e </w:t>
      </w:r>
      <w:r w:rsidR="00F96400" w:rsidRPr="00F96400">
        <w:rPr>
          <w:lang w:eastAsia="en-AU"/>
        </w:rPr>
        <w:t>pipeline</w:t>
      </w:r>
      <w:r>
        <w:rPr>
          <w:lang w:eastAsia="en-AU"/>
        </w:rPr>
        <w:t xml:space="preserve">’s </w:t>
      </w:r>
      <w:r w:rsidR="00635489">
        <w:rPr>
          <w:lang w:eastAsia="en-AU"/>
        </w:rPr>
        <w:t>Plant ID</w:t>
      </w:r>
      <w:r>
        <w:rPr>
          <w:lang w:eastAsia="en-AU"/>
        </w:rPr>
        <w:t>.</w:t>
      </w:r>
    </w:p>
    <w:p w14:paraId="6CAEC872" w14:textId="62C3756F" w:rsidR="007125C1" w:rsidRDefault="00D2642C" w:rsidP="00020E64">
      <w:pPr>
        <w:pStyle w:val="BodyText"/>
        <w:numPr>
          <w:ilvl w:val="0"/>
          <w:numId w:val="46"/>
        </w:numPr>
        <w:rPr>
          <w:lang w:eastAsia="en-AU"/>
        </w:rPr>
      </w:pPr>
      <w:r>
        <w:t>T</w:t>
      </w:r>
      <w:r w:rsidRPr="00D2642C">
        <w:t xml:space="preserve">he </w:t>
      </w:r>
      <w:r w:rsidR="00537615">
        <w:t>0</w:t>
      </w:r>
      <w:r w:rsidR="007D5A7B">
        <w:t>000</w:t>
      </w:r>
      <w:r w:rsidRPr="00D2642C">
        <w:t>1-9999</w:t>
      </w:r>
      <w:r w:rsidR="00537615">
        <w:t>9</w:t>
      </w:r>
      <w:r w:rsidRPr="00D2642C">
        <w:t xml:space="preserve"> unique identifying number of a </w:t>
      </w:r>
      <w:r w:rsidR="00863227">
        <w:t>Connection Point ID</w:t>
      </w:r>
      <w:r w:rsidRPr="00D2642C">
        <w:t xml:space="preserve"> to be unique for each state. </w:t>
      </w:r>
      <w:proofErr w:type="gramStart"/>
      <w:r w:rsidRPr="00D2642C">
        <w:t>Thus</w:t>
      </w:r>
      <w:proofErr w:type="gramEnd"/>
      <w:r w:rsidRPr="00D2642C">
        <w:t xml:space="preserve"> two </w:t>
      </w:r>
      <w:r w:rsidR="00863227">
        <w:t>Connection Point ID</w:t>
      </w:r>
      <w:r w:rsidRPr="00D2642C">
        <w:t xml:space="preserve">s in different states can have the same identifying number. </w:t>
      </w:r>
    </w:p>
    <w:p w14:paraId="6AC672E0" w14:textId="77777777" w:rsidR="00D2642C" w:rsidRDefault="00D2642C" w:rsidP="00D2642C">
      <w:pPr>
        <w:pStyle w:val="BodyText"/>
        <w:ind w:left="992"/>
        <w:rPr>
          <w:lang w:eastAsia="en-AU"/>
        </w:rPr>
      </w:pPr>
    </w:p>
    <w:p w14:paraId="1B958054" w14:textId="38DC3D00" w:rsidR="00A346F5" w:rsidRDefault="004F179E" w:rsidP="0033224B">
      <w:pPr>
        <w:pStyle w:val="BodyText"/>
        <w:rPr>
          <w:lang w:eastAsia="en-AU"/>
        </w:rPr>
      </w:pPr>
      <w:r w:rsidRPr="006C548D">
        <w:rPr>
          <w:lang w:eastAsia="en-AU"/>
        </w:rPr>
        <w:t>For example</w:t>
      </w:r>
      <w:r w:rsidR="00A346F5">
        <w:rPr>
          <w:lang w:eastAsia="en-AU"/>
        </w:rPr>
        <w:t>:</w:t>
      </w:r>
    </w:p>
    <w:p w14:paraId="646653DD" w14:textId="68161043" w:rsidR="00260CB6" w:rsidRDefault="00260CB6" w:rsidP="00020E64">
      <w:pPr>
        <w:pStyle w:val="BodyText"/>
        <w:numPr>
          <w:ilvl w:val="0"/>
          <w:numId w:val="47"/>
        </w:numPr>
        <w:rPr>
          <w:lang w:eastAsia="en-AU"/>
        </w:rPr>
      </w:pPr>
      <w:r>
        <w:rPr>
          <w:lang w:eastAsia="en-AU"/>
        </w:rPr>
        <w:t>Connection Point ID “13</w:t>
      </w:r>
      <w:r w:rsidR="007E2730">
        <w:rPr>
          <w:lang w:eastAsia="en-AU"/>
        </w:rPr>
        <w:t>0</w:t>
      </w:r>
      <w:r>
        <w:rPr>
          <w:lang w:eastAsia="en-AU"/>
        </w:rPr>
        <w:t>1000” relates to a connection point within Victoria with the state based unique numeric identifier of “</w:t>
      </w:r>
      <w:r w:rsidR="007E2730">
        <w:rPr>
          <w:lang w:eastAsia="en-AU"/>
        </w:rPr>
        <w:t>0</w:t>
      </w:r>
      <w:r>
        <w:rPr>
          <w:lang w:eastAsia="en-AU"/>
        </w:rPr>
        <w:t>1000”.</w:t>
      </w:r>
    </w:p>
    <w:p w14:paraId="44AC280A" w14:textId="50725FED" w:rsidR="00260CB6" w:rsidRDefault="00260CB6" w:rsidP="00020E64">
      <w:pPr>
        <w:pStyle w:val="BodyText"/>
        <w:numPr>
          <w:ilvl w:val="0"/>
          <w:numId w:val="47"/>
        </w:numPr>
        <w:rPr>
          <w:lang w:eastAsia="en-AU"/>
        </w:rPr>
      </w:pPr>
      <w:r>
        <w:rPr>
          <w:lang w:eastAsia="en-AU"/>
        </w:rPr>
        <w:t>Connection Point ID “14</w:t>
      </w:r>
      <w:r w:rsidR="007E2730">
        <w:rPr>
          <w:lang w:eastAsia="en-AU"/>
        </w:rPr>
        <w:t>0</w:t>
      </w:r>
      <w:r>
        <w:rPr>
          <w:lang w:eastAsia="en-AU"/>
        </w:rPr>
        <w:t>1000” relates to a connection point within Queensland with the state based unique numeric identifier of “</w:t>
      </w:r>
      <w:r w:rsidR="007E2730">
        <w:rPr>
          <w:lang w:eastAsia="en-AU"/>
        </w:rPr>
        <w:t>0</w:t>
      </w:r>
      <w:r>
        <w:rPr>
          <w:lang w:eastAsia="en-AU"/>
        </w:rPr>
        <w:t>1000”.</w:t>
      </w:r>
    </w:p>
    <w:p w14:paraId="39DDA928" w14:textId="55B41F5A" w:rsidR="00A346F5" w:rsidRDefault="00A346F5" w:rsidP="00260CB6">
      <w:pPr>
        <w:pStyle w:val="BodyText"/>
        <w:ind w:left="720"/>
        <w:rPr>
          <w:lang w:eastAsia="en-AU"/>
        </w:rPr>
      </w:pPr>
    </w:p>
    <w:p w14:paraId="089C947A" w14:textId="5E11FE30" w:rsidR="00046555" w:rsidRDefault="00046555" w:rsidP="00046555">
      <w:pPr>
        <w:pStyle w:val="Heading1"/>
      </w:pPr>
      <w:bookmarkStart w:id="131" w:name="_Toc358992667"/>
      <w:bookmarkStart w:id="132" w:name="_Toc461625506"/>
      <w:bookmarkStart w:id="133" w:name="_Ref500169757"/>
      <w:bookmarkStart w:id="134" w:name="_Ref500251953"/>
      <w:bookmarkStart w:id="135" w:name="_Ref500251966"/>
      <w:bookmarkStart w:id="136" w:name="_Ref500251972"/>
      <w:bookmarkStart w:id="137" w:name="_Ref500251989"/>
      <w:bookmarkStart w:id="138" w:name="_Ref500251995"/>
      <w:bookmarkStart w:id="139" w:name="_Ref500251998"/>
      <w:bookmarkStart w:id="140" w:name="_Ref500321592"/>
      <w:bookmarkStart w:id="141" w:name="_Ref500330196"/>
      <w:bookmarkStart w:id="142" w:name="_Ref500330321"/>
      <w:bookmarkStart w:id="143" w:name="_Ref500495920"/>
      <w:bookmarkStart w:id="144" w:name="_Toc503348724"/>
      <w:bookmarkStart w:id="145" w:name="_Toc503356945"/>
      <w:bookmarkStart w:id="146" w:name="_Toc506474238"/>
      <w:r w:rsidRPr="00046555">
        <w:lastRenderedPageBreak/>
        <w:t>Transactions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77F7A580" w14:textId="31CDAD32" w:rsidR="00B37216" w:rsidRDefault="0055139F" w:rsidP="00B37216">
      <w:pPr>
        <w:pStyle w:val="BodyText"/>
      </w:pPr>
      <w:r>
        <w:t xml:space="preserve">This </w:t>
      </w:r>
      <w:r w:rsidR="00571701">
        <w:t xml:space="preserve">section </w:t>
      </w:r>
      <w:r>
        <w:t xml:space="preserve">provides information on the </w:t>
      </w:r>
      <w:r w:rsidRPr="0055139F">
        <w:t xml:space="preserve">form, </w:t>
      </w:r>
      <w:r w:rsidR="00217D78">
        <w:t>requirement</w:t>
      </w:r>
      <w:r w:rsidRPr="0055139F">
        <w:t>s</w:t>
      </w:r>
      <w:r>
        <w:t>, and timing of submissions for gas transactions.</w:t>
      </w:r>
    </w:p>
    <w:p w14:paraId="61BAC96F" w14:textId="77777777" w:rsidR="00B37216" w:rsidRDefault="00B37216" w:rsidP="00CA1AEA">
      <w:pPr>
        <w:pStyle w:val="Heading2"/>
        <w:rPr>
          <w:lang w:eastAsia="en-AU"/>
        </w:rPr>
      </w:pPr>
      <w:bookmarkStart w:id="147" w:name="_Capacity_Outlook_1"/>
      <w:bookmarkStart w:id="148" w:name="_Toc503348725"/>
      <w:bookmarkStart w:id="149" w:name="_Toc503356946"/>
      <w:bookmarkStart w:id="150" w:name="_Toc506474239"/>
      <w:bookmarkEnd w:id="147"/>
      <w:r w:rsidRPr="009E0C8D">
        <w:t>Capacity Outlook</w:t>
      </w:r>
      <w:bookmarkEnd w:id="148"/>
      <w:bookmarkEnd w:id="149"/>
      <w:bookmarkEnd w:id="150"/>
    </w:p>
    <w:tbl>
      <w:tblPr>
        <w:tblStyle w:val="GridTable5Dark-Accent5"/>
        <w:tblW w:w="0" w:type="auto"/>
        <w:tblLook w:val="0680" w:firstRow="0" w:lastRow="0" w:firstColumn="1" w:lastColumn="0" w:noHBand="1" w:noVBand="1"/>
      </w:tblPr>
      <w:tblGrid>
        <w:gridCol w:w="1838"/>
        <w:gridCol w:w="7336"/>
      </w:tblGrid>
      <w:tr w:rsidR="00B37216" w:rsidRPr="00283EBE" w14:paraId="4D8D35ED" w14:textId="77777777" w:rsidTr="00217D78">
        <w:trPr>
          <w:trHeight w:val="386"/>
        </w:trPr>
        <w:tc>
          <w:tcPr>
            <w:cnfStyle w:val="001000000000" w:firstRow="0" w:lastRow="0" w:firstColumn="1" w:lastColumn="0" w:oddVBand="0" w:evenVBand="0" w:oddHBand="0" w:evenHBand="0" w:firstRowFirstColumn="0" w:firstRowLastColumn="0" w:lastRowFirstColumn="0" w:lastRowLastColumn="0"/>
            <w:tcW w:w="1838" w:type="dxa"/>
            <w:shd w:val="clear" w:color="auto" w:fill="D4CEC6" w:themeFill="accent5" w:themeFillTint="66"/>
            <w:hideMark/>
          </w:tcPr>
          <w:p w14:paraId="06472D13" w14:textId="77777777" w:rsidR="00B37216" w:rsidRPr="00AD7ED6" w:rsidRDefault="00B37216" w:rsidP="00513867">
            <w:pPr>
              <w:pStyle w:val="BodyTableHeading"/>
              <w:rPr>
                <w:color w:val="auto"/>
              </w:rPr>
            </w:pPr>
            <w:r w:rsidRPr="00AD7ED6">
              <w:rPr>
                <w:color w:val="auto"/>
              </w:rPr>
              <w:t>Purpose</w:t>
            </w:r>
          </w:p>
        </w:tc>
        <w:tc>
          <w:tcPr>
            <w:tcW w:w="7336" w:type="dxa"/>
            <w:hideMark/>
          </w:tcPr>
          <w:p w14:paraId="7398F21D" w14:textId="5DFDF008" w:rsidR="00B37216" w:rsidRPr="00A43ACC" w:rsidRDefault="002E5D7D" w:rsidP="002E5D7D">
            <w:pPr>
              <w:pStyle w:val="BodyTableHeading"/>
              <w:cnfStyle w:val="000000000000" w:firstRow="0" w:lastRow="0" w:firstColumn="0" w:lastColumn="0" w:oddVBand="0" w:evenVBand="0" w:oddHBand="0" w:evenHBand="0" w:firstRowFirstColumn="0" w:firstRowLastColumn="0" w:lastRowFirstColumn="0" w:lastRowLastColumn="0"/>
            </w:pPr>
            <w:r>
              <w:t xml:space="preserve">Provide on </w:t>
            </w:r>
            <w:r w:rsidR="003B02C9">
              <w:t xml:space="preserve">each </w:t>
            </w:r>
            <w:r>
              <w:t>gas day</w:t>
            </w:r>
            <w:r w:rsidR="003B02C9">
              <w:t xml:space="preserve"> D</w:t>
            </w:r>
            <w:r w:rsidR="00B37216" w:rsidRPr="007A3F3B">
              <w:t xml:space="preserve"> the </w:t>
            </w:r>
            <w:r w:rsidR="00B37216" w:rsidRPr="006C668D">
              <w:rPr>
                <w:i/>
              </w:rPr>
              <w:t>BB facility</w:t>
            </w:r>
            <w:r w:rsidR="00B37216" w:rsidRPr="007A3F3B">
              <w:t xml:space="preserve"> operator’s good faith estimate of the daily capacity of the </w:t>
            </w:r>
            <w:r w:rsidR="00B37216" w:rsidRPr="006C668D">
              <w:rPr>
                <w:i/>
              </w:rPr>
              <w:t>BB facility</w:t>
            </w:r>
            <w:r w:rsidR="00D03A0C">
              <w:rPr>
                <w:i/>
              </w:rPr>
              <w:t xml:space="preserve"> </w:t>
            </w:r>
            <w:r w:rsidR="00D03A0C" w:rsidRPr="000139CB">
              <w:t>for gas days D+1 to D+7.</w:t>
            </w:r>
          </w:p>
        </w:tc>
      </w:tr>
      <w:tr w:rsidR="00B37216" w:rsidRPr="00283EBE" w14:paraId="5FE09E9E" w14:textId="77777777" w:rsidTr="00217D78">
        <w:trPr>
          <w:trHeight w:val="403"/>
        </w:trPr>
        <w:tc>
          <w:tcPr>
            <w:cnfStyle w:val="001000000000" w:firstRow="0" w:lastRow="0" w:firstColumn="1" w:lastColumn="0" w:oddVBand="0" w:evenVBand="0" w:oddHBand="0" w:evenHBand="0" w:firstRowFirstColumn="0" w:firstRowLastColumn="0" w:lastRowFirstColumn="0" w:lastRowLastColumn="0"/>
            <w:tcW w:w="1838" w:type="dxa"/>
            <w:shd w:val="clear" w:color="auto" w:fill="D4CEC6" w:themeFill="accent5" w:themeFillTint="66"/>
          </w:tcPr>
          <w:p w14:paraId="3D5A9472" w14:textId="77777777" w:rsidR="00B37216" w:rsidRPr="00AD7ED6" w:rsidRDefault="00B37216" w:rsidP="00513867">
            <w:pPr>
              <w:pStyle w:val="BodyTableText"/>
              <w:rPr>
                <w:color w:val="auto"/>
              </w:rPr>
            </w:pPr>
            <w:r>
              <w:rPr>
                <w:color w:val="auto"/>
              </w:rPr>
              <w:t>Submission cut-off time</w:t>
            </w:r>
          </w:p>
        </w:tc>
        <w:tc>
          <w:tcPr>
            <w:tcW w:w="7336" w:type="dxa"/>
          </w:tcPr>
          <w:p w14:paraId="56FDC0F7" w14:textId="3C0E9AAF" w:rsidR="00BA1313" w:rsidRDefault="009C68DF" w:rsidP="009153C2">
            <w:pPr>
              <w:pStyle w:val="BodyTableText"/>
              <w:cnfStyle w:val="000000000000" w:firstRow="0" w:lastRow="0" w:firstColumn="0" w:lastColumn="0" w:oddVBand="0" w:evenVBand="0" w:oddHBand="0" w:evenHBand="0" w:firstRowFirstColumn="0" w:firstRowLastColumn="0" w:lastRowFirstColumn="0" w:lastRowLastColumn="0"/>
            </w:pPr>
            <w:r>
              <w:t>Whenever there is a material change.</w:t>
            </w:r>
          </w:p>
        </w:tc>
      </w:tr>
      <w:tr w:rsidR="00B37216" w:rsidRPr="00283EBE" w14:paraId="34D8B5DC" w14:textId="77777777" w:rsidTr="00217D78">
        <w:trPr>
          <w:trHeight w:val="267"/>
        </w:trPr>
        <w:tc>
          <w:tcPr>
            <w:cnfStyle w:val="001000000000" w:firstRow="0" w:lastRow="0" w:firstColumn="1" w:lastColumn="0" w:oddVBand="0" w:evenVBand="0" w:oddHBand="0" w:evenHBand="0" w:firstRowFirstColumn="0" w:firstRowLastColumn="0" w:lastRowFirstColumn="0" w:lastRowLastColumn="0"/>
            <w:tcW w:w="1838" w:type="dxa"/>
            <w:shd w:val="clear" w:color="auto" w:fill="D4CEC6" w:themeFill="accent5" w:themeFillTint="66"/>
          </w:tcPr>
          <w:p w14:paraId="4731F9E6" w14:textId="77777777" w:rsidR="00B37216" w:rsidRPr="00AD7ED6" w:rsidRDefault="00B37216" w:rsidP="00513867">
            <w:pPr>
              <w:pStyle w:val="BodyTableText"/>
              <w:rPr>
                <w:color w:val="auto"/>
              </w:rPr>
            </w:pPr>
            <w:r w:rsidRPr="00AD7ED6">
              <w:rPr>
                <w:color w:val="auto"/>
              </w:rPr>
              <w:t>Rollover</w:t>
            </w:r>
          </w:p>
        </w:tc>
        <w:tc>
          <w:tcPr>
            <w:tcW w:w="7336" w:type="dxa"/>
          </w:tcPr>
          <w:p w14:paraId="634CD8F9" w14:textId="77777777" w:rsidR="00B37216" w:rsidRDefault="00B37216" w:rsidP="00513867">
            <w:pPr>
              <w:pStyle w:val="BodyTableText"/>
              <w:cnfStyle w:val="000000000000" w:firstRow="0" w:lastRow="0" w:firstColumn="0" w:lastColumn="0" w:oddVBand="0" w:evenVBand="0" w:oddHBand="0" w:evenHBand="0" w:firstRowFirstColumn="0" w:firstRowLastColumn="0" w:lastRowFirstColumn="0" w:lastRowLastColumn="0"/>
            </w:pPr>
            <w:r w:rsidRPr="0099389B">
              <w:t>Submitted values roll forward in the following manner:</w:t>
            </w:r>
            <w:r>
              <w:t xml:space="preserve"> </w:t>
            </w:r>
          </w:p>
          <w:p w14:paraId="162CC24B" w14:textId="77777777" w:rsidR="00B37216" w:rsidRDefault="00B37216" w:rsidP="00020E64">
            <w:pPr>
              <w:pStyle w:val="BodyTableText"/>
              <w:numPr>
                <w:ilvl w:val="0"/>
                <w:numId w:val="35"/>
              </w:numPr>
              <w:cnfStyle w:val="000000000000" w:firstRow="0" w:lastRow="0" w:firstColumn="0" w:lastColumn="0" w:oddVBand="0" w:evenVBand="0" w:oddHBand="0" w:evenHBand="0" w:firstRowFirstColumn="0" w:firstRowLastColumn="0" w:lastRowFirstColumn="0" w:lastRowLastColumn="0"/>
            </w:pPr>
            <w:r>
              <w:t xml:space="preserve">The </w:t>
            </w:r>
            <w:proofErr w:type="gramStart"/>
            <w:r>
              <w:t>short term</w:t>
            </w:r>
            <w:proofErr w:type="gramEnd"/>
            <w:r>
              <w:t xml:space="preserve"> capacity outlook data is deemed to be unchanged for each of the gas days specified in the most recent submission; and</w:t>
            </w:r>
          </w:p>
          <w:p w14:paraId="4E26780F" w14:textId="2817822E" w:rsidR="00B37216" w:rsidRDefault="001712A5" w:rsidP="00020E64">
            <w:pPr>
              <w:pStyle w:val="BodyTableText"/>
              <w:numPr>
                <w:ilvl w:val="0"/>
                <w:numId w:val="35"/>
              </w:numPr>
              <w:cnfStyle w:val="000000000000" w:firstRow="0" w:lastRow="0" w:firstColumn="0" w:lastColumn="0" w:oddVBand="0" w:evenVBand="0" w:oddHBand="0" w:evenHBand="0" w:firstRowFirstColumn="0" w:firstRowLastColumn="0" w:lastRowFirstColumn="0" w:lastRowLastColumn="0"/>
            </w:pPr>
            <w:r>
              <w:t>F</w:t>
            </w:r>
            <w:r w:rsidR="00B37216">
              <w:t xml:space="preserve">or subsequent gas days the </w:t>
            </w:r>
            <w:proofErr w:type="gramStart"/>
            <w:r w:rsidR="00B37216">
              <w:t>short term</w:t>
            </w:r>
            <w:proofErr w:type="gramEnd"/>
            <w:r w:rsidR="00B37216">
              <w:t xml:space="preserve"> capacity outlook data is deemed to be the same as the data for the last gas day included in the most recent short term capacity outlook submission.</w:t>
            </w:r>
          </w:p>
        </w:tc>
      </w:tr>
      <w:tr w:rsidR="00B37216" w:rsidRPr="00283EBE" w14:paraId="0A179E91" w14:textId="77777777" w:rsidTr="00217D78">
        <w:trPr>
          <w:trHeight w:val="215"/>
        </w:trPr>
        <w:tc>
          <w:tcPr>
            <w:cnfStyle w:val="001000000000" w:firstRow="0" w:lastRow="0" w:firstColumn="1" w:lastColumn="0" w:oddVBand="0" w:evenVBand="0" w:oddHBand="0" w:evenHBand="0" w:firstRowFirstColumn="0" w:firstRowLastColumn="0" w:lastRowFirstColumn="0" w:lastRowLastColumn="0"/>
            <w:tcW w:w="1838" w:type="dxa"/>
            <w:shd w:val="clear" w:color="auto" w:fill="D4CEC6" w:themeFill="accent5" w:themeFillTint="66"/>
          </w:tcPr>
          <w:p w14:paraId="78C58DAA" w14:textId="77777777" w:rsidR="00B37216" w:rsidRPr="00AD7ED6" w:rsidRDefault="00B37216" w:rsidP="00513867">
            <w:pPr>
              <w:pStyle w:val="BodyTableText"/>
              <w:rPr>
                <w:color w:val="auto"/>
              </w:rPr>
            </w:pPr>
            <w:r w:rsidRPr="00AD7ED6">
              <w:rPr>
                <w:color w:val="auto"/>
              </w:rPr>
              <w:t>Required by</w:t>
            </w:r>
          </w:p>
        </w:tc>
        <w:tc>
          <w:tcPr>
            <w:tcW w:w="7336" w:type="dxa"/>
          </w:tcPr>
          <w:p w14:paraId="4DD89D4E" w14:textId="3B535505" w:rsidR="00B37216" w:rsidRDefault="00B37216" w:rsidP="00513867">
            <w:pPr>
              <w:pStyle w:val="BodyTableText"/>
              <w:cnfStyle w:val="000000000000" w:firstRow="0" w:lastRow="0" w:firstColumn="0" w:lastColumn="0" w:oddVBand="0" w:evenVBand="0" w:oddHBand="0" w:evenHBand="0" w:firstRowFirstColumn="0" w:firstRowLastColumn="0" w:lastRowFirstColumn="0" w:lastRowLastColumn="0"/>
            </w:pPr>
            <w:r w:rsidRPr="00EA4BA4">
              <w:rPr>
                <w:i/>
              </w:rPr>
              <w:t>BB pipelines</w:t>
            </w:r>
            <w:r w:rsidRPr="001F678F">
              <w:t xml:space="preserve">, </w:t>
            </w:r>
            <w:r w:rsidRPr="005F76B1">
              <w:rPr>
                <w:i/>
              </w:rPr>
              <w:t>BB production</w:t>
            </w:r>
            <w:r>
              <w:t xml:space="preserve"> </w:t>
            </w:r>
            <w:r w:rsidRPr="00403117">
              <w:rPr>
                <w:i/>
              </w:rPr>
              <w:t>facilities,</w:t>
            </w:r>
            <w:r w:rsidRPr="001F678F">
              <w:t xml:space="preserve"> and</w:t>
            </w:r>
            <w:r w:rsidRPr="00EA4BA4">
              <w:rPr>
                <w:i/>
              </w:rPr>
              <w:t xml:space="preserve"> BB storage facilities.</w:t>
            </w:r>
          </w:p>
        </w:tc>
      </w:tr>
      <w:tr w:rsidR="00B37216" w:rsidRPr="00283EBE" w14:paraId="5304E24C" w14:textId="77777777" w:rsidTr="00217D78">
        <w:trPr>
          <w:trHeight w:val="178"/>
        </w:trPr>
        <w:tc>
          <w:tcPr>
            <w:cnfStyle w:val="001000000000" w:firstRow="0" w:lastRow="0" w:firstColumn="1" w:lastColumn="0" w:oddVBand="0" w:evenVBand="0" w:oddHBand="0" w:evenHBand="0" w:firstRowFirstColumn="0" w:firstRowLastColumn="0" w:lastRowFirstColumn="0" w:lastRowLastColumn="0"/>
            <w:tcW w:w="1838" w:type="dxa"/>
            <w:shd w:val="clear" w:color="auto" w:fill="D4CEC6" w:themeFill="accent5" w:themeFillTint="66"/>
          </w:tcPr>
          <w:p w14:paraId="472AE35D" w14:textId="77777777" w:rsidR="00B37216" w:rsidRPr="00AD7ED6" w:rsidRDefault="00B37216" w:rsidP="00513867">
            <w:pPr>
              <w:pStyle w:val="BodyTableText"/>
              <w:rPr>
                <w:color w:val="auto"/>
              </w:rPr>
            </w:pPr>
            <w:r w:rsidRPr="00AD7ED6">
              <w:rPr>
                <w:color w:val="auto"/>
              </w:rPr>
              <w:t>Exemptions</w:t>
            </w:r>
          </w:p>
        </w:tc>
        <w:tc>
          <w:tcPr>
            <w:tcW w:w="7336" w:type="dxa"/>
          </w:tcPr>
          <w:p w14:paraId="53613396" w14:textId="77777777" w:rsidR="00B37216" w:rsidRDefault="00B37216" w:rsidP="00513867">
            <w:pPr>
              <w:pStyle w:val="BodyTableText"/>
              <w:cnfStyle w:val="000000000000" w:firstRow="0" w:lastRow="0" w:firstColumn="0" w:lastColumn="0" w:oddVBand="0" w:evenVBand="0" w:oddHBand="0" w:evenHBand="0" w:firstRowFirstColumn="0" w:firstRowLastColumn="0" w:lastRowFirstColumn="0" w:lastRowLastColumn="0"/>
            </w:pPr>
            <w:r>
              <w:t>No exemptions will be given for this submission.</w:t>
            </w:r>
          </w:p>
        </w:tc>
      </w:tr>
      <w:tr w:rsidR="00B37216" w:rsidRPr="00283EBE" w14:paraId="1C6970A6" w14:textId="77777777" w:rsidTr="00217D78">
        <w:trPr>
          <w:trHeight w:val="178"/>
        </w:trPr>
        <w:tc>
          <w:tcPr>
            <w:cnfStyle w:val="001000000000" w:firstRow="0" w:lastRow="0" w:firstColumn="1" w:lastColumn="0" w:oddVBand="0" w:evenVBand="0" w:oddHBand="0" w:evenHBand="0" w:firstRowFirstColumn="0" w:firstRowLastColumn="0" w:lastRowFirstColumn="0" w:lastRowLastColumn="0"/>
            <w:tcW w:w="1838" w:type="dxa"/>
            <w:shd w:val="clear" w:color="auto" w:fill="D4CEC6" w:themeFill="accent5" w:themeFillTint="66"/>
          </w:tcPr>
          <w:p w14:paraId="7D6A7185" w14:textId="21EF7A86" w:rsidR="00B37216" w:rsidRPr="00AD7ED6" w:rsidRDefault="00B37216" w:rsidP="00513867">
            <w:pPr>
              <w:pStyle w:val="BodyTableText"/>
            </w:pPr>
            <w:r w:rsidRPr="00B8350C">
              <w:rPr>
                <w:color w:val="auto"/>
              </w:rPr>
              <w:t>Notes</w:t>
            </w:r>
          </w:p>
        </w:tc>
        <w:tc>
          <w:tcPr>
            <w:tcW w:w="7336" w:type="dxa"/>
          </w:tcPr>
          <w:p w14:paraId="7791FB71" w14:textId="6AEF6A15" w:rsidR="00B37216" w:rsidRPr="007C45E6" w:rsidRDefault="00B37216" w:rsidP="00020E64">
            <w:pPr>
              <w:pStyle w:val="BodyTableText"/>
              <w:numPr>
                <w:ilvl w:val="0"/>
                <w:numId w:val="43"/>
              </w:numPr>
              <w:cnfStyle w:val="000000000000" w:firstRow="0" w:lastRow="0" w:firstColumn="0" w:lastColumn="0" w:oddVBand="0" w:evenVBand="0" w:oddHBand="0" w:evenHBand="0" w:firstRowFirstColumn="0" w:firstRowLastColumn="0" w:lastRowFirstColumn="0" w:lastRowLastColumn="0"/>
            </w:pPr>
            <w:r w:rsidRPr="007C45E6">
              <w:t>Sub</w:t>
            </w:r>
            <w:r w:rsidR="009153C2">
              <w:t>mission can contain values for gas d</w:t>
            </w:r>
            <w:r w:rsidRPr="007C45E6">
              <w:t>ays from D up to D+7. In the case that the submission c</w:t>
            </w:r>
            <w:r w:rsidR="009153C2">
              <w:t>ontains values for the current gas d</w:t>
            </w:r>
            <w:r w:rsidRPr="007C45E6">
              <w:t>ay (D), the submission is deemed to be an intra-day submission.</w:t>
            </w:r>
          </w:p>
          <w:p w14:paraId="36680F45" w14:textId="6656FE47" w:rsidR="00B37216" w:rsidRDefault="00B37216" w:rsidP="00020E64">
            <w:pPr>
              <w:pStyle w:val="BodyTableText"/>
              <w:numPr>
                <w:ilvl w:val="0"/>
                <w:numId w:val="43"/>
              </w:numPr>
              <w:cnfStyle w:val="000000000000" w:firstRow="0" w:lastRow="0" w:firstColumn="0" w:lastColumn="0" w:oddVBand="0" w:evenVBand="0" w:oddHBand="0" w:evenHBand="0" w:firstRowFirstColumn="0" w:firstRowLastColumn="0" w:lastRowFirstColumn="0" w:lastRowLastColumn="0"/>
            </w:pPr>
            <w:r>
              <w:t xml:space="preserve">Intra-day submissions for the current gas </w:t>
            </w:r>
            <w:r w:rsidR="009153C2">
              <w:t xml:space="preserve">day </w:t>
            </w:r>
            <w:r w:rsidR="00E765CB">
              <w:t>(</w:t>
            </w:r>
            <w:r>
              <w:t>D</w:t>
            </w:r>
            <w:r w:rsidR="00E765CB">
              <w:t>)</w:t>
            </w:r>
            <w:r>
              <w:t xml:space="preserve"> will be accepted up to the end of gas day.</w:t>
            </w:r>
          </w:p>
          <w:p w14:paraId="511E8F39" w14:textId="5C04B867" w:rsidR="00B37216" w:rsidRDefault="00B37216" w:rsidP="00020E64">
            <w:pPr>
              <w:pStyle w:val="BodyTableText"/>
              <w:numPr>
                <w:ilvl w:val="0"/>
                <w:numId w:val="43"/>
              </w:numPr>
              <w:cnfStyle w:val="000000000000" w:firstRow="0" w:lastRow="0" w:firstColumn="0" w:lastColumn="0" w:oddVBand="0" w:evenVBand="0" w:oddHBand="0" w:evenHBand="0" w:firstRowFirstColumn="0" w:firstRowLastColumn="0" w:lastRowFirstColumn="0" w:lastRowLastColumn="0"/>
            </w:pPr>
            <w:r>
              <w:t xml:space="preserve">AEMO will always publish the latest Capacity Outlook submission, however a timeline of historic submissions may be reportable. </w:t>
            </w:r>
          </w:p>
        </w:tc>
      </w:tr>
    </w:tbl>
    <w:p w14:paraId="14135C36" w14:textId="11646EC2" w:rsidR="00B37216" w:rsidRDefault="004006AE" w:rsidP="00B37216">
      <w:pPr>
        <w:pStyle w:val="Heading3"/>
        <w:rPr>
          <w:lang w:eastAsia="en-AU"/>
        </w:rPr>
      </w:pPr>
      <w:r>
        <w:rPr>
          <w:lang w:eastAsia="en-AU"/>
        </w:rPr>
        <w:t>Data elements</w:t>
      </w:r>
    </w:p>
    <w:tbl>
      <w:tblPr>
        <w:tblStyle w:val="AEMOTable"/>
        <w:tblW w:w="5000" w:type="pct"/>
        <w:tblLook w:val="0620" w:firstRow="1" w:lastRow="0" w:firstColumn="0" w:lastColumn="0" w:noHBand="1" w:noVBand="1"/>
      </w:tblPr>
      <w:tblGrid>
        <w:gridCol w:w="1912"/>
        <w:gridCol w:w="5176"/>
        <w:gridCol w:w="2096"/>
      </w:tblGrid>
      <w:tr w:rsidR="005B414D" w:rsidRPr="00283EBE" w14:paraId="2521C8AA" w14:textId="77777777" w:rsidTr="00910A66">
        <w:trPr>
          <w:cnfStyle w:val="100000000000" w:firstRow="1" w:lastRow="0" w:firstColumn="0" w:lastColumn="0" w:oddVBand="0" w:evenVBand="0" w:oddHBand="0" w:evenHBand="0" w:firstRowFirstColumn="0" w:firstRowLastColumn="0" w:lastRowFirstColumn="0" w:lastRowLastColumn="0"/>
        </w:trPr>
        <w:tc>
          <w:tcPr>
            <w:tcW w:w="1041" w:type="pct"/>
            <w:hideMark/>
          </w:tcPr>
          <w:p w14:paraId="45C5372B" w14:textId="54F9B3A2" w:rsidR="005B414D" w:rsidRPr="00892552" w:rsidRDefault="005B414D" w:rsidP="00513867">
            <w:pPr>
              <w:pStyle w:val="BodyTableHeading"/>
            </w:pPr>
            <w:r>
              <w:t>Data</w:t>
            </w:r>
          </w:p>
        </w:tc>
        <w:tc>
          <w:tcPr>
            <w:tcW w:w="2818" w:type="pct"/>
          </w:tcPr>
          <w:p w14:paraId="231BE00C" w14:textId="24465BF7" w:rsidR="005B414D" w:rsidRDefault="005B414D" w:rsidP="00513867">
            <w:pPr>
              <w:pStyle w:val="BodyTableHeading"/>
            </w:pPr>
            <w:r>
              <w:t>Description</w:t>
            </w:r>
          </w:p>
        </w:tc>
        <w:tc>
          <w:tcPr>
            <w:tcW w:w="1141" w:type="pct"/>
          </w:tcPr>
          <w:p w14:paraId="39E24543" w14:textId="40269481" w:rsidR="005B414D" w:rsidRPr="00892552" w:rsidRDefault="005B414D" w:rsidP="00513867">
            <w:pPr>
              <w:pStyle w:val="BodyTableHeading"/>
            </w:pPr>
            <w:r>
              <w:t>Mandatory</w:t>
            </w:r>
          </w:p>
        </w:tc>
      </w:tr>
      <w:tr w:rsidR="005B414D" w:rsidRPr="00283EBE" w14:paraId="040727BF" w14:textId="77777777" w:rsidTr="00910A66">
        <w:tc>
          <w:tcPr>
            <w:tcW w:w="1041" w:type="pct"/>
          </w:tcPr>
          <w:p w14:paraId="1C1BD922" w14:textId="5C8687EB" w:rsidR="005B414D" w:rsidRDefault="005B414D" w:rsidP="00513867">
            <w:pPr>
              <w:pStyle w:val="BodyTableText"/>
            </w:pPr>
            <w:r>
              <w:t>Plant ID</w:t>
            </w:r>
          </w:p>
        </w:tc>
        <w:tc>
          <w:tcPr>
            <w:tcW w:w="2818" w:type="pct"/>
          </w:tcPr>
          <w:p w14:paraId="5EC4016D" w14:textId="70D8A43B" w:rsidR="005B414D" w:rsidRDefault="005B414D" w:rsidP="00513867">
            <w:pPr>
              <w:pStyle w:val="BodyTableText"/>
            </w:pPr>
            <w:r w:rsidRPr="00A269D3">
              <w:rPr>
                <w:bCs w:val="0"/>
              </w:rPr>
              <w:t xml:space="preserve">A unique </w:t>
            </w:r>
            <w:r>
              <w:rPr>
                <w:bCs w:val="0"/>
              </w:rPr>
              <w:t xml:space="preserve">AEMO defined </w:t>
            </w:r>
            <w:r w:rsidRPr="00A269D3">
              <w:rPr>
                <w:bCs w:val="0"/>
              </w:rPr>
              <w:t>Plant identifier.</w:t>
            </w:r>
          </w:p>
        </w:tc>
        <w:tc>
          <w:tcPr>
            <w:tcW w:w="1141" w:type="pct"/>
          </w:tcPr>
          <w:p w14:paraId="7365A9BE" w14:textId="7F6EF543" w:rsidR="005B414D" w:rsidRDefault="005B414D" w:rsidP="00513867">
            <w:pPr>
              <w:pStyle w:val="BodyTableText"/>
            </w:pPr>
            <w:r>
              <w:t>Yes</w:t>
            </w:r>
          </w:p>
        </w:tc>
      </w:tr>
      <w:tr w:rsidR="005B414D" w:rsidRPr="00283EBE" w14:paraId="249F5BDA" w14:textId="77777777" w:rsidTr="00910A66">
        <w:tc>
          <w:tcPr>
            <w:tcW w:w="1041" w:type="pct"/>
          </w:tcPr>
          <w:p w14:paraId="218C6E94" w14:textId="30191FBC" w:rsidR="005B414D" w:rsidRPr="0061719C" w:rsidRDefault="005B414D" w:rsidP="00513867">
            <w:pPr>
              <w:pStyle w:val="BodyTableText"/>
            </w:pPr>
            <w:r w:rsidRPr="00977CE5">
              <w:t>Gas</w:t>
            </w:r>
            <w:r>
              <w:t xml:space="preserve"> </w:t>
            </w:r>
            <w:r w:rsidRPr="00977CE5">
              <w:t>Date</w:t>
            </w:r>
          </w:p>
        </w:tc>
        <w:tc>
          <w:tcPr>
            <w:tcW w:w="2818" w:type="pct"/>
          </w:tcPr>
          <w:p w14:paraId="26DA64C6" w14:textId="751BB454" w:rsidR="005B414D" w:rsidRDefault="005B414D" w:rsidP="00513867">
            <w:pPr>
              <w:pStyle w:val="BodyTableText"/>
            </w:pPr>
            <w:r w:rsidRPr="00DA74D7">
              <w:t>Date of gas day. Any time component supplied will be ignored. The gas day is that applicable under the pipeline contract or market rules.</w:t>
            </w:r>
          </w:p>
        </w:tc>
        <w:tc>
          <w:tcPr>
            <w:tcW w:w="1141" w:type="pct"/>
          </w:tcPr>
          <w:p w14:paraId="237AF357" w14:textId="207796A1" w:rsidR="005B414D" w:rsidRDefault="005B414D" w:rsidP="00513867">
            <w:pPr>
              <w:pStyle w:val="BodyTableText"/>
            </w:pPr>
            <w:r>
              <w:t>Yes</w:t>
            </w:r>
          </w:p>
        </w:tc>
      </w:tr>
      <w:tr w:rsidR="005B414D" w:rsidRPr="00283EBE" w14:paraId="6A8B10AD" w14:textId="77777777" w:rsidTr="00910A66">
        <w:trPr>
          <w:trHeight w:val="393"/>
        </w:trPr>
        <w:tc>
          <w:tcPr>
            <w:tcW w:w="1041" w:type="pct"/>
          </w:tcPr>
          <w:p w14:paraId="109375B1" w14:textId="4EE32F36" w:rsidR="005B414D" w:rsidRPr="0061719C" w:rsidRDefault="005B414D" w:rsidP="00513867">
            <w:pPr>
              <w:pStyle w:val="BodyTableText"/>
            </w:pPr>
            <w:r>
              <w:t>Capacity Type</w:t>
            </w:r>
          </w:p>
        </w:tc>
        <w:tc>
          <w:tcPr>
            <w:tcW w:w="2818" w:type="pct"/>
          </w:tcPr>
          <w:p w14:paraId="5560B63A" w14:textId="4257AE5A" w:rsidR="005B414D" w:rsidRDefault="005B414D" w:rsidP="00513867">
            <w:pPr>
              <w:pStyle w:val="BodyTableText"/>
              <w:rPr>
                <w:bCs w:val="0"/>
              </w:rPr>
            </w:pPr>
            <w:r>
              <w:rPr>
                <w:bCs w:val="0"/>
              </w:rPr>
              <w:t>Capacity type may be:</w:t>
            </w:r>
          </w:p>
          <w:p w14:paraId="77712AE2" w14:textId="01537668" w:rsidR="005B414D" w:rsidRDefault="005B414D" w:rsidP="003A0B9C">
            <w:pPr>
              <w:pStyle w:val="BodyTableBullet"/>
            </w:pPr>
            <w:r>
              <w:t xml:space="preserve">Storage: </w:t>
            </w:r>
            <w:r w:rsidRPr="00A269D3">
              <w:t>Holding capacity in storage</w:t>
            </w:r>
            <w:r>
              <w:t>, or</w:t>
            </w:r>
          </w:p>
          <w:p w14:paraId="1F15155E" w14:textId="7CD9DB31" w:rsidR="005B414D" w:rsidRDefault="005B414D" w:rsidP="003A0B9C">
            <w:pPr>
              <w:pStyle w:val="BodyTableBullet"/>
            </w:pPr>
            <w:r>
              <w:t xml:space="preserve">MDQ: </w:t>
            </w:r>
            <w:r w:rsidRPr="00A269D3">
              <w:t>Daily maximum firm capacity under the expected operating conditions</w:t>
            </w:r>
            <w:r w:rsidR="002A4663">
              <w:t>.</w:t>
            </w:r>
          </w:p>
        </w:tc>
        <w:tc>
          <w:tcPr>
            <w:tcW w:w="1141" w:type="pct"/>
          </w:tcPr>
          <w:p w14:paraId="0416C353" w14:textId="2358C1F2" w:rsidR="005B414D" w:rsidRDefault="005B414D" w:rsidP="00513867">
            <w:pPr>
              <w:pStyle w:val="BodyTableText"/>
            </w:pPr>
            <w:r>
              <w:t>Yes</w:t>
            </w:r>
          </w:p>
        </w:tc>
      </w:tr>
      <w:tr w:rsidR="005B414D" w:rsidRPr="00283EBE" w14:paraId="462B0546" w14:textId="77777777" w:rsidTr="00910A66">
        <w:tc>
          <w:tcPr>
            <w:tcW w:w="1041" w:type="pct"/>
          </w:tcPr>
          <w:p w14:paraId="740BA419" w14:textId="7C970221" w:rsidR="005B414D" w:rsidRPr="0061719C" w:rsidRDefault="005B414D" w:rsidP="00513867">
            <w:pPr>
              <w:pStyle w:val="BodyTableText"/>
            </w:pPr>
            <w:r w:rsidRPr="003E0AE1">
              <w:t>Outlook</w:t>
            </w:r>
            <w:r>
              <w:t xml:space="preserve"> </w:t>
            </w:r>
            <w:r w:rsidRPr="003E0AE1">
              <w:t>Quantity</w:t>
            </w:r>
          </w:p>
        </w:tc>
        <w:tc>
          <w:tcPr>
            <w:tcW w:w="2818" w:type="pct"/>
          </w:tcPr>
          <w:p w14:paraId="119EC3F9" w14:textId="54A7EB5E" w:rsidR="005B414D" w:rsidRDefault="005B414D" w:rsidP="00513867">
            <w:pPr>
              <w:pStyle w:val="BodyTableText"/>
            </w:pPr>
            <w:r w:rsidRPr="003A0B9C">
              <w:t>Capacity Outlook quantity.</w:t>
            </w:r>
          </w:p>
        </w:tc>
        <w:tc>
          <w:tcPr>
            <w:tcW w:w="1141" w:type="pct"/>
          </w:tcPr>
          <w:p w14:paraId="7DA33875" w14:textId="06E17053" w:rsidR="005B414D" w:rsidRDefault="005B414D" w:rsidP="00513867">
            <w:pPr>
              <w:pStyle w:val="BodyTableText"/>
            </w:pPr>
            <w:r>
              <w:t>Yes</w:t>
            </w:r>
          </w:p>
        </w:tc>
      </w:tr>
      <w:tr w:rsidR="005B414D" w:rsidRPr="00283EBE" w14:paraId="76535B74" w14:textId="77777777" w:rsidTr="00910A66">
        <w:tc>
          <w:tcPr>
            <w:tcW w:w="1041" w:type="pct"/>
          </w:tcPr>
          <w:p w14:paraId="7B761828" w14:textId="4839B22F" w:rsidR="005B414D" w:rsidRPr="003E0AE1" w:rsidRDefault="005B414D" w:rsidP="00F603ED">
            <w:pPr>
              <w:pStyle w:val="BodyTableText"/>
            </w:pPr>
            <w:r>
              <w:t>Flow Direction</w:t>
            </w:r>
          </w:p>
        </w:tc>
        <w:tc>
          <w:tcPr>
            <w:tcW w:w="2818" w:type="pct"/>
          </w:tcPr>
          <w:p w14:paraId="3276C094" w14:textId="6652B944" w:rsidR="005B414D" w:rsidRDefault="005B414D" w:rsidP="00F603ED">
            <w:pPr>
              <w:pStyle w:val="BodyTableText"/>
            </w:pPr>
            <w:r>
              <w:t xml:space="preserve">Indicates whether the capacity is for a </w:t>
            </w:r>
            <w:r w:rsidRPr="00EC7F17">
              <w:rPr>
                <w:i/>
              </w:rPr>
              <w:t>BB storage facility’s</w:t>
            </w:r>
            <w:r>
              <w:t xml:space="preserve"> capacity for injecting into or withdrawing from a </w:t>
            </w:r>
            <w:r w:rsidRPr="00EC7F17">
              <w:rPr>
                <w:i/>
              </w:rPr>
              <w:t>BB pipeline</w:t>
            </w:r>
            <w:r>
              <w:t xml:space="preserve">. Flow Direction can be: </w:t>
            </w:r>
          </w:p>
          <w:p w14:paraId="35239423" w14:textId="1C625142" w:rsidR="005B414D" w:rsidRDefault="005B414D" w:rsidP="00020E64">
            <w:pPr>
              <w:pStyle w:val="BodyTableText"/>
              <w:numPr>
                <w:ilvl w:val="0"/>
                <w:numId w:val="48"/>
              </w:numPr>
              <w:rPr>
                <w:bCs w:val="0"/>
              </w:rPr>
            </w:pPr>
            <w:r>
              <w:rPr>
                <w:bCs w:val="0"/>
              </w:rPr>
              <w:t xml:space="preserve">Receipt: The </w:t>
            </w:r>
            <w:r>
              <w:t xml:space="preserve">flow of gas </w:t>
            </w:r>
            <w:r w:rsidRPr="00CA13BE">
              <w:rPr>
                <w:u w:val="single"/>
              </w:rPr>
              <w:t>into</w:t>
            </w:r>
            <w:r>
              <w:t xml:space="preserve"> the </w:t>
            </w:r>
            <w:r w:rsidRPr="006C668D">
              <w:rPr>
                <w:i/>
              </w:rPr>
              <w:t>BB</w:t>
            </w:r>
            <w:r w:rsidRPr="00EC7F17">
              <w:rPr>
                <w:i/>
              </w:rPr>
              <w:t xml:space="preserve"> storage</w:t>
            </w:r>
            <w:r w:rsidRPr="006C668D">
              <w:rPr>
                <w:i/>
              </w:rPr>
              <w:t xml:space="preserve"> </w:t>
            </w:r>
            <w:r>
              <w:rPr>
                <w:i/>
              </w:rPr>
              <w:t>facility</w:t>
            </w:r>
            <w:r>
              <w:t>, or</w:t>
            </w:r>
          </w:p>
          <w:p w14:paraId="70692022" w14:textId="4CBAF11E" w:rsidR="005B414D" w:rsidRDefault="005B414D" w:rsidP="00403117">
            <w:pPr>
              <w:pStyle w:val="BodyTableText"/>
              <w:numPr>
                <w:ilvl w:val="0"/>
                <w:numId w:val="48"/>
              </w:numPr>
            </w:pPr>
            <w:r>
              <w:rPr>
                <w:bCs w:val="0"/>
              </w:rPr>
              <w:t>Delivery: The</w:t>
            </w:r>
            <w:r>
              <w:t xml:space="preserve"> flow of gas </w:t>
            </w:r>
            <w:r w:rsidRPr="00CA13BE">
              <w:rPr>
                <w:u w:val="single"/>
              </w:rPr>
              <w:t>out</w:t>
            </w:r>
            <w:r>
              <w:t xml:space="preserve"> of the </w:t>
            </w:r>
            <w:r w:rsidRPr="00EC7F17">
              <w:rPr>
                <w:i/>
              </w:rPr>
              <w:t>BB storage facility</w:t>
            </w:r>
            <w:r>
              <w:t>.</w:t>
            </w:r>
          </w:p>
        </w:tc>
        <w:tc>
          <w:tcPr>
            <w:tcW w:w="1141" w:type="pct"/>
          </w:tcPr>
          <w:p w14:paraId="4B4C3D73" w14:textId="77777777" w:rsidR="005B414D" w:rsidRDefault="005B414D" w:rsidP="00F603ED">
            <w:pPr>
              <w:pStyle w:val="BodyTableText"/>
            </w:pPr>
            <w:r>
              <w:t>Conditional</w:t>
            </w:r>
          </w:p>
          <w:p w14:paraId="7C89AC8A" w14:textId="46DE3447" w:rsidR="005B414D" w:rsidDel="00B50D1E" w:rsidRDefault="005B414D" w:rsidP="00F603ED">
            <w:pPr>
              <w:pStyle w:val="BodyTableText"/>
            </w:pPr>
            <w:r w:rsidRPr="00DB5A0D">
              <w:t xml:space="preserve">This field is mandatory for </w:t>
            </w:r>
            <w:r w:rsidRPr="00403117">
              <w:rPr>
                <w:i/>
                <w:lang w:eastAsia="en-AU"/>
              </w:rPr>
              <w:t>BB storage facilities</w:t>
            </w:r>
            <w:r w:rsidRPr="00DB5A0D">
              <w:rPr>
                <w:lang w:eastAsia="en-AU"/>
              </w:rPr>
              <w:t>. Other facilities must leave this field blank.</w:t>
            </w:r>
          </w:p>
        </w:tc>
      </w:tr>
      <w:tr w:rsidR="005B414D" w:rsidRPr="00283EBE" w14:paraId="048E6354" w14:textId="77777777" w:rsidTr="00910A66">
        <w:tc>
          <w:tcPr>
            <w:tcW w:w="1041" w:type="pct"/>
          </w:tcPr>
          <w:p w14:paraId="76E87217" w14:textId="170640A5" w:rsidR="005B414D" w:rsidRPr="003E0AE1" w:rsidRDefault="001D514E" w:rsidP="00F603ED">
            <w:pPr>
              <w:pStyle w:val="BodyTableText"/>
            </w:pPr>
            <w:r>
              <w:t>Capacity Description</w:t>
            </w:r>
          </w:p>
        </w:tc>
        <w:tc>
          <w:tcPr>
            <w:tcW w:w="2818" w:type="pct"/>
          </w:tcPr>
          <w:p w14:paraId="6502B798" w14:textId="0DA33306" w:rsidR="00E85A13" w:rsidRDefault="00B43A3F" w:rsidP="00E85A13">
            <w:pPr>
              <w:pStyle w:val="BodyTableText"/>
            </w:pPr>
            <w:r>
              <w:t xml:space="preserve">Free text to describe the </w:t>
            </w:r>
            <w:r w:rsidR="001D514E">
              <w:t>meaning of the capacity number provided, including relevant assumptions made in the calculation of the capacity number</w:t>
            </w:r>
            <w:r w:rsidR="006249DF">
              <w:t xml:space="preserve"> and any other relevant information</w:t>
            </w:r>
            <w:r w:rsidR="001D514E">
              <w:t>.</w:t>
            </w:r>
            <w:r w:rsidR="00E85A13">
              <w:t xml:space="preserve"> </w:t>
            </w:r>
          </w:p>
          <w:p w14:paraId="5D750818" w14:textId="1DBEBAC5" w:rsidR="005B414D" w:rsidRDefault="005B414D" w:rsidP="00E85A13">
            <w:pPr>
              <w:pStyle w:val="BodyTableText"/>
            </w:pPr>
          </w:p>
        </w:tc>
        <w:tc>
          <w:tcPr>
            <w:tcW w:w="1141" w:type="pct"/>
          </w:tcPr>
          <w:p w14:paraId="660ADAFA" w14:textId="77777777" w:rsidR="005B414D" w:rsidRDefault="005B414D" w:rsidP="00F603ED">
            <w:pPr>
              <w:pStyle w:val="BodyTableText"/>
            </w:pPr>
            <w:r>
              <w:t>Conditional</w:t>
            </w:r>
          </w:p>
          <w:p w14:paraId="4E6DCD6C" w14:textId="497F95B1" w:rsidR="005B414D" w:rsidDel="00B50D1E" w:rsidRDefault="005B414D" w:rsidP="00F603ED">
            <w:pPr>
              <w:pStyle w:val="BodyTableText"/>
            </w:pPr>
            <w:r w:rsidRPr="00DB5A0D">
              <w:t xml:space="preserve">This information is mandatory for </w:t>
            </w:r>
            <w:r w:rsidRPr="00DB5A0D">
              <w:rPr>
                <w:lang w:eastAsia="en-AU"/>
              </w:rPr>
              <w:t>BB pipelines. Other facilities must leave this field blank.</w:t>
            </w:r>
          </w:p>
        </w:tc>
      </w:tr>
      <w:tr w:rsidR="00E85A13" w:rsidRPr="00283EBE" w14:paraId="582805D6" w14:textId="77777777" w:rsidTr="00910A66">
        <w:tc>
          <w:tcPr>
            <w:tcW w:w="1041" w:type="pct"/>
          </w:tcPr>
          <w:p w14:paraId="47B719BE" w14:textId="400C043F" w:rsidR="00E85A13" w:rsidRDefault="00EA340B" w:rsidP="00F603ED">
            <w:pPr>
              <w:pStyle w:val="BodyTableText"/>
            </w:pPr>
            <w:r>
              <w:t xml:space="preserve">Receipt </w:t>
            </w:r>
            <w:r w:rsidR="00AE3C23">
              <w:t>Location</w:t>
            </w:r>
          </w:p>
        </w:tc>
        <w:tc>
          <w:tcPr>
            <w:tcW w:w="2818" w:type="pct"/>
          </w:tcPr>
          <w:p w14:paraId="566375F3" w14:textId="354B9CC1" w:rsidR="00E85A13" w:rsidRDefault="001D514E" w:rsidP="00E85A13">
            <w:pPr>
              <w:pStyle w:val="BodyTableText"/>
            </w:pPr>
            <w:r>
              <w:t xml:space="preserve">The </w:t>
            </w:r>
            <w:r w:rsidR="00EA340B">
              <w:t>C</w:t>
            </w:r>
            <w:r>
              <w:t>onnection</w:t>
            </w:r>
            <w:r w:rsidR="00EA340B">
              <w:t xml:space="preserve"> Point ID </w:t>
            </w:r>
            <w:r w:rsidR="00AE3C23">
              <w:t>that best represents the receipt location</w:t>
            </w:r>
            <w:r w:rsidR="00EA340B">
              <w:t>.</w:t>
            </w:r>
            <w:r>
              <w:t xml:space="preserve"> </w:t>
            </w:r>
            <w:r w:rsidR="00EA340B">
              <w:t>In con</w:t>
            </w:r>
            <w:r w:rsidR="00AE3C23">
              <w:t>junction with the Delivery location</w:t>
            </w:r>
            <w:r w:rsidR="00EA340B">
              <w:t>, this will indicate direction and location of the capacity.</w:t>
            </w:r>
          </w:p>
        </w:tc>
        <w:tc>
          <w:tcPr>
            <w:tcW w:w="1141" w:type="pct"/>
          </w:tcPr>
          <w:p w14:paraId="4B7A0FAC" w14:textId="77777777" w:rsidR="00E85A13" w:rsidRDefault="00E85A13" w:rsidP="00E85A13">
            <w:pPr>
              <w:pStyle w:val="BodyTableText"/>
            </w:pPr>
            <w:r>
              <w:t>Conditional</w:t>
            </w:r>
          </w:p>
          <w:p w14:paraId="40B0C2A5" w14:textId="24B80AEF" w:rsidR="00E85A13" w:rsidRDefault="00E85A13" w:rsidP="00E85A13">
            <w:pPr>
              <w:pStyle w:val="BodyTableText"/>
            </w:pPr>
            <w:r w:rsidRPr="00DB5A0D">
              <w:t xml:space="preserve">This information is mandatory for </w:t>
            </w:r>
            <w:r w:rsidRPr="00DB5A0D">
              <w:rPr>
                <w:lang w:eastAsia="en-AU"/>
              </w:rPr>
              <w:t>BB pipelines. Other facilities must leave this field blank.</w:t>
            </w:r>
          </w:p>
        </w:tc>
      </w:tr>
      <w:tr w:rsidR="00E85A13" w:rsidRPr="00283EBE" w14:paraId="1E7124F1" w14:textId="77777777" w:rsidTr="00910A66">
        <w:tc>
          <w:tcPr>
            <w:tcW w:w="1041" w:type="pct"/>
          </w:tcPr>
          <w:p w14:paraId="653F5067" w14:textId="3B0E7059" w:rsidR="00E85A13" w:rsidRDefault="00EA340B" w:rsidP="00F603ED">
            <w:pPr>
              <w:pStyle w:val="BodyTableText"/>
            </w:pPr>
            <w:r>
              <w:lastRenderedPageBreak/>
              <w:t>Delivery</w:t>
            </w:r>
            <w:r w:rsidR="00AE3C23">
              <w:t xml:space="preserve"> Location</w:t>
            </w:r>
          </w:p>
        </w:tc>
        <w:tc>
          <w:tcPr>
            <w:tcW w:w="2818" w:type="pct"/>
          </w:tcPr>
          <w:p w14:paraId="48FC6CF7" w14:textId="33F8DA54" w:rsidR="00E85A13" w:rsidRDefault="00AE3C23" w:rsidP="00E85A13">
            <w:pPr>
              <w:pStyle w:val="BodyTableText"/>
            </w:pPr>
            <w:r>
              <w:t xml:space="preserve">The Connection Point ID that best represents the </w:t>
            </w:r>
            <w:r w:rsidR="00E3388F">
              <w:t>delivery</w:t>
            </w:r>
            <w:r>
              <w:t xml:space="preserve"> location. In conjunction with the </w:t>
            </w:r>
            <w:r w:rsidR="00E3388F">
              <w:t>receipt</w:t>
            </w:r>
            <w:r>
              <w:t xml:space="preserve"> location, this will indicate direction and location of the capacity.</w:t>
            </w:r>
          </w:p>
        </w:tc>
        <w:tc>
          <w:tcPr>
            <w:tcW w:w="1141" w:type="pct"/>
          </w:tcPr>
          <w:p w14:paraId="1FE44122" w14:textId="77777777" w:rsidR="00E85A13" w:rsidRDefault="00E85A13" w:rsidP="00E85A13">
            <w:pPr>
              <w:pStyle w:val="BodyTableText"/>
            </w:pPr>
            <w:r>
              <w:t>Conditional</w:t>
            </w:r>
          </w:p>
          <w:p w14:paraId="16ED08A3" w14:textId="12A38754" w:rsidR="00E85A13" w:rsidRDefault="00E85A13" w:rsidP="00E85A13">
            <w:pPr>
              <w:pStyle w:val="BodyTableText"/>
            </w:pPr>
            <w:r w:rsidRPr="00DB5A0D">
              <w:t xml:space="preserve">This information is mandatory for </w:t>
            </w:r>
            <w:r w:rsidRPr="00403117">
              <w:rPr>
                <w:i/>
                <w:lang w:eastAsia="en-AU"/>
              </w:rPr>
              <w:t>BB pipelines</w:t>
            </w:r>
            <w:r w:rsidRPr="00DB5A0D">
              <w:rPr>
                <w:lang w:eastAsia="en-AU"/>
              </w:rPr>
              <w:t>. Other facilities must leave this field blank.</w:t>
            </w:r>
          </w:p>
        </w:tc>
      </w:tr>
      <w:tr w:rsidR="005B414D" w:rsidRPr="00283EBE" w14:paraId="03B47C20" w14:textId="77777777" w:rsidTr="00910A66">
        <w:tc>
          <w:tcPr>
            <w:tcW w:w="1041" w:type="pct"/>
          </w:tcPr>
          <w:p w14:paraId="6585481C" w14:textId="6D7C6660" w:rsidR="005B414D" w:rsidRPr="0061719C" w:rsidRDefault="005B414D" w:rsidP="00E76C91">
            <w:pPr>
              <w:pStyle w:val="BodyTableText"/>
            </w:pPr>
            <w:r w:rsidRPr="003E0AE1">
              <w:t>Description</w:t>
            </w:r>
          </w:p>
        </w:tc>
        <w:tc>
          <w:tcPr>
            <w:tcW w:w="2818" w:type="pct"/>
          </w:tcPr>
          <w:p w14:paraId="21430C94" w14:textId="48DEC196" w:rsidR="005B414D" w:rsidRDefault="005B414D" w:rsidP="009A6716">
            <w:pPr>
              <w:pStyle w:val="BodyTableText"/>
            </w:pPr>
            <w:r>
              <w:rPr>
                <w:bCs w:val="0"/>
              </w:rPr>
              <w:t>F</w:t>
            </w:r>
            <w:r w:rsidRPr="00CB2515">
              <w:rPr>
                <w:bCs w:val="0"/>
              </w:rPr>
              <w:t>ree text facility</w:t>
            </w:r>
            <w:r>
              <w:rPr>
                <w:bCs w:val="0"/>
              </w:rPr>
              <w:t xml:space="preserve"> use</w:t>
            </w:r>
            <w:r w:rsidRPr="00CB2515">
              <w:rPr>
                <w:bCs w:val="0"/>
              </w:rPr>
              <w:t xml:space="preserve"> is restricted to a </w:t>
            </w:r>
            <w:r>
              <w:rPr>
                <w:bCs w:val="0"/>
              </w:rPr>
              <w:t xml:space="preserve">description for reasons or </w:t>
            </w:r>
            <w:r w:rsidRPr="00CB2515">
              <w:rPr>
                <w:bCs w:val="0"/>
              </w:rPr>
              <w:t>comments directly related to the quantity or the change in</w:t>
            </w:r>
            <w:r>
              <w:rPr>
                <w:bCs w:val="0"/>
              </w:rPr>
              <w:t xml:space="preserve"> outlook quantity provided in relation to</w:t>
            </w:r>
            <w:r w:rsidRPr="00CB2515">
              <w:rPr>
                <w:bCs w:val="0"/>
              </w:rPr>
              <w:t xml:space="preserve"> a </w:t>
            </w:r>
            <w:r w:rsidRPr="006C668D">
              <w:rPr>
                <w:bCs w:val="0"/>
                <w:i/>
              </w:rPr>
              <w:t>BB facility</w:t>
            </w:r>
            <w:r w:rsidRPr="00CB2515">
              <w:rPr>
                <w:bCs w:val="0"/>
              </w:rPr>
              <w:t xml:space="preserve"> and the</w:t>
            </w:r>
            <w:r>
              <w:rPr>
                <w:bCs w:val="0"/>
              </w:rPr>
              <w:t xml:space="preserve"> times, dates, or duration</w:t>
            </w:r>
            <w:r w:rsidRPr="00CB2515">
              <w:rPr>
                <w:bCs w:val="0"/>
              </w:rPr>
              <w:t xml:space="preserve"> for which those quantities or changes in quantities are expected to apply.</w:t>
            </w:r>
          </w:p>
        </w:tc>
        <w:tc>
          <w:tcPr>
            <w:tcW w:w="1141" w:type="pct"/>
          </w:tcPr>
          <w:p w14:paraId="452C35A9" w14:textId="6DC45D7A" w:rsidR="005B414D" w:rsidRDefault="005B414D" w:rsidP="00E76C91">
            <w:pPr>
              <w:pStyle w:val="BodyTableText"/>
            </w:pPr>
            <w:r>
              <w:t>No</w:t>
            </w:r>
          </w:p>
        </w:tc>
      </w:tr>
    </w:tbl>
    <w:p w14:paraId="10600924" w14:textId="1BCBAAA0" w:rsidR="00B37216" w:rsidRDefault="00D866A5" w:rsidP="00B37216">
      <w:pPr>
        <w:pStyle w:val="Heading3"/>
        <w:rPr>
          <w:lang w:eastAsia="en-AU"/>
        </w:rPr>
      </w:pPr>
      <w:r>
        <w:rPr>
          <w:lang w:eastAsia="en-AU"/>
        </w:rPr>
        <w:t xml:space="preserve"> </w:t>
      </w:r>
      <w:r w:rsidR="002572A7">
        <w:rPr>
          <w:lang w:eastAsia="en-AU"/>
        </w:rPr>
        <w:t>R</w:t>
      </w:r>
      <w:r w:rsidR="00E33437">
        <w:rPr>
          <w:lang w:eastAsia="en-AU"/>
        </w:rPr>
        <w:t>equirements</w:t>
      </w:r>
    </w:p>
    <w:p w14:paraId="1C9934FC" w14:textId="77777777" w:rsidR="00FB69DD" w:rsidRDefault="00FB69DD" w:rsidP="00FB69DD">
      <w:pPr>
        <w:pStyle w:val="BodyText"/>
        <w:numPr>
          <w:ilvl w:val="0"/>
          <w:numId w:val="32"/>
        </w:numPr>
        <w:rPr>
          <w:lang w:eastAsia="en-AU"/>
        </w:rPr>
      </w:pPr>
      <w:r>
        <w:rPr>
          <w:lang w:eastAsia="en-AU"/>
        </w:rPr>
        <w:t>Outlook Quantity values must be submitted in TJs to three decimal places.</w:t>
      </w:r>
    </w:p>
    <w:p w14:paraId="38A0F93B" w14:textId="499DC7F3" w:rsidR="00FB10C0" w:rsidRDefault="00FB10C0" w:rsidP="00FB10C0">
      <w:pPr>
        <w:pStyle w:val="BodyText"/>
        <w:numPr>
          <w:ilvl w:val="0"/>
          <w:numId w:val="32"/>
        </w:numPr>
        <w:shd w:val="clear" w:color="auto" w:fill="FFFFFF"/>
        <w:rPr>
          <w:rFonts w:eastAsiaTheme="minorHAnsi"/>
          <w:szCs w:val="20"/>
          <w:lang w:eastAsia="en-AU"/>
        </w:rPr>
      </w:pPr>
      <w:r>
        <w:rPr>
          <w:i/>
          <w:iCs/>
          <w:lang w:eastAsia="en-AU"/>
        </w:rPr>
        <w:t xml:space="preserve">BB pipelines </w:t>
      </w:r>
      <w:r>
        <w:rPr>
          <w:lang w:eastAsia="en-AU"/>
        </w:rPr>
        <w:t>are required to submit capacities for each d</w:t>
      </w:r>
      <w:r>
        <w:t xml:space="preserve">irection in which natural gas can be transported on the pipeline. An </w:t>
      </w:r>
      <w:r w:rsidRPr="003E0AE1">
        <w:t>Outlook</w:t>
      </w:r>
      <w:r>
        <w:t xml:space="preserve"> </w:t>
      </w:r>
      <w:r w:rsidRPr="003E0AE1">
        <w:t>Quantity</w:t>
      </w:r>
      <w:r>
        <w:t xml:space="preserve"> must be submitted with </w:t>
      </w:r>
      <w:r w:rsidR="00D26614">
        <w:t>a</w:t>
      </w:r>
      <w:r>
        <w:t xml:space="preserve"> </w:t>
      </w:r>
      <w:r w:rsidR="00EA340B">
        <w:t>Capacity Description and</w:t>
      </w:r>
      <w:r>
        <w:t xml:space="preserve"> the </w:t>
      </w:r>
      <w:r w:rsidR="00EA340B">
        <w:t>Delivery</w:t>
      </w:r>
      <w:r w:rsidR="00D26614">
        <w:t xml:space="preserve"> </w:t>
      </w:r>
      <w:r w:rsidR="00EA340B">
        <w:t>R</w:t>
      </w:r>
      <w:r w:rsidR="00D26614">
        <w:t>eceipt</w:t>
      </w:r>
      <w:r>
        <w:t xml:space="preserve"> </w:t>
      </w:r>
      <w:r w:rsidR="00EA340B">
        <w:t>P</w:t>
      </w:r>
      <w:r>
        <w:t xml:space="preserve">oints. </w:t>
      </w:r>
      <w:r w:rsidR="004075BD" w:rsidDel="004075BD">
        <w:t xml:space="preserve"> </w:t>
      </w:r>
      <w:r w:rsidR="004075BD">
        <w:t>F</w:t>
      </w:r>
      <w:r w:rsidR="00EA340B">
        <w:t xml:space="preserve">or complex pipeline facilities </w:t>
      </w:r>
      <w:r w:rsidR="00B95ABF">
        <w:t xml:space="preserve">that involve more than two directions of flow, </w:t>
      </w:r>
      <w:r w:rsidR="00EA340B">
        <w:t xml:space="preserve">more than two </w:t>
      </w:r>
      <w:r w:rsidR="00B95ABF">
        <w:t>capacit</w:t>
      </w:r>
      <w:r w:rsidR="00ED7FF1">
        <w:t>y</w:t>
      </w:r>
      <w:r w:rsidR="00EA340B">
        <w:t xml:space="preserve"> </w:t>
      </w:r>
      <w:r w:rsidR="004075BD">
        <w:t xml:space="preserve">quantities </w:t>
      </w:r>
      <w:r w:rsidR="00EA340B">
        <w:t>may be required</w:t>
      </w:r>
      <w:r w:rsidR="00B95ABF">
        <w:t>.</w:t>
      </w:r>
    </w:p>
    <w:p w14:paraId="00D8EC67" w14:textId="10F71E2E" w:rsidR="008E0B43" w:rsidRDefault="00FB10C0" w:rsidP="00FB10C0">
      <w:pPr>
        <w:pStyle w:val="BodyText"/>
        <w:numPr>
          <w:ilvl w:val="0"/>
          <w:numId w:val="32"/>
        </w:numPr>
        <w:shd w:val="clear" w:color="auto" w:fill="FFFFFF"/>
        <w:rPr>
          <w:lang w:eastAsia="en-AU"/>
        </w:rPr>
      </w:pPr>
      <w:r>
        <w:rPr>
          <w:i/>
          <w:iCs/>
          <w:lang w:eastAsia="en-AU"/>
        </w:rPr>
        <w:t>BB storage facilities</w:t>
      </w:r>
      <w:r>
        <w:rPr>
          <w:lang w:eastAsia="en-AU"/>
        </w:rPr>
        <w:t xml:space="preserve"> are required </w:t>
      </w:r>
      <w:r w:rsidR="008E0B43">
        <w:rPr>
          <w:lang w:eastAsia="en-AU"/>
        </w:rPr>
        <w:t>report</w:t>
      </w:r>
      <w:r>
        <w:rPr>
          <w:lang w:eastAsia="en-AU"/>
        </w:rPr>
        <w:t xml:space="preserve"> capacity for </w:t>
      </w:r>
      <w:r w:rsidR="00227FC1">
        <w:rPr>
          <w:lang w:eastAsia="en-AU"/>
        </w:rPr>
        <w:t>receipts into,</w:t>
      </w:r>
      <w:r w:rsidR="008E0B43">
        <w:rPr>
          <w:lang w:eastAsia="en-AU"/>
        </w:rPr>
        <w:t xml:space="preserve"> and</w:t>
      </w:r>
      <w:r w:rsidR="00227FC1">
        <w:rPr>
          <w:lang w:eastAsia="en-AU"/>
        </w:rPr>
        <w:t xml:space="preserve"> deliveries from, the </w:t>
      </w:r>
      <w:r w:rsidR="00227FC1" w:rsidRPr="00403117">
        <w:rPr>
          <w:i/>
          <w:lang w:eastAsia="en-AU"/>
        </w:rPr>
        <w:t>BB storage facility</w:t>
      </w:r>
      <w:r w:rsidR="00857487">
        <w:rPr>
          <w:lang w:eastAsia="en-AU"/>
        </w:rPr>
        <w:t xml:space="preserve"> as well as the quantity of natural gas that can be held in storage.</w:t>
      </w:r>
    </w:p>
    <w:p w14:paraId="128627B3" w14:textId="28F5AD22" w:rsidR="00FB10C0" w:rsidRDefault="008E0B43" w:rsidP="00FB10C0">
      <w:pPr>
        <w:pStyle w:val="BodyText"/>
        <w:numPr>
          <w:ilvl w:val="0"/>
          <w:numId w:val="32"/>
        </w:numPr>
        <w:shd w:val="clear" w:color="auto" w:fill="FFFFFF"/>
        <w:rPr>
          <w:lang w:eastAsia="en-AU"/>
        </w:rPr>
      </w:pPr>
      <w:r>
        <w:rPr>
          <w:lang w:eastAsia="en-AU"/>
        </w:rPr>
        <w:t>Where a facility’s capacity is reduced to zero, a zero value must be submitted.</w:t>
      </w:r>
    </w:p>
    <w:p w14:paraId="52FB99CA" w14:textId="77777777" w:rsidR="002572A7" w:rsidRDefault="00B37216" w:rsidP="00020E64">
      <w:pPr>
        <w:pStyle w:val="BodyText"/>
        <w:numPr>
          <w:ilvl w:val="0"/>
          <w:numId w:val="32"/>
        </w:numPr>
        <w:rPr>
          <w:lang w:eastAsia="en-AU"/>
        </w:rPr>
      </w:pPr>
      <w:r>
        <w:rPr>
          <w:lang w:eastAsia="en-AU"/>
        </w:rPr>
        <w:t xml:space="preserve">Submissions must only contain </w:t>
      </w:r>
      <w:r w:rsidRPr="005F76B1">
        <w:rPr>
          <w:i/>
          <w:lang w:eastAsia="en-AU"/>
        </w:rPr>
        <w:t>BB pipelines</w:t>
      </w:r>
      <w:r>
        <w:rPr>
          <w:lang w:eastAsia="en-AU"/>
        </w:rPr>
        <w:t xml:space="preserve">, </w:t>
      </w:r>
      <w:r w:rsidRPr="005F76B1">
        <w:rPr>
          <w:i/>
          <w:lang w:eastAsia="en-AU"/>
        </w:rPr>
        <w:t>BB production</w:t>
      </w:r>
      <w:r>
        <w:rPr>
          <w:lang w:eastAsia="en-AU"/>
        </w:rPr>
        <w:t xml:space="preserve"> </w:t>
      </w:r>
      <w:r w:rsidRPr="00403117">
        <w:rPr>
          <w:i/>
          <w:lang w:eastAsia="en-AU"/>
        </w:rPr>
        <w:t>facilities</w:t>
      </w:r>
      <w:r>
        <w:rPr>
          <w:lang w:eastAsia="en-AU"/>
        </w:rPr>
        <w:t xml:space="preserve">, or </w:t>
      </w:r>
      <w:r w:rsidRPr="006C668D">
        <w:rPr>
          <w:i/>
          <w:lang w:eastAsia="en-AU"/>
        </w:rPr>
        <w:t xml:space="preserve">BB storage facilities </w:t>
      </w:r>
      <w:r w:rsidRPr="00424C7E">
        <w:rPr>
          <w:lang w:eastAsia="en-AU"/>
        </w:rPr>
        <w:t xml:space="preserve">operated by the </w:t>
      </w:r>
      <w:r w:rsidRPr="00FB77B9">
        <w:rPr>
          <w:i/>
          <w:lang w:eastAsia="en-AU"/>
        </w:rPr>
        <w:t xml:space="preserve">BB </w:t>
      </w:r>
      <w:r>
        <w:rPr>
          <w:i/>
          <w:lang w:eastAsia="en-AU"/>
        </w:rPr>
        <w:t>reporting entity</w:t>
      </w:r>
      <w:r w:rsidRPr="00424C7E">
        <w:rPr>
          <w:lang w:eastAsia="en-AU"/>
        </w:rPr>
        <w:t>.</w:t>
      </w:r>
    </w:p>
    <w:p w14:paraId="46BB7A8A" w14:textId="77777777" w:rsidR="00D51CCB" w:rsidRDefault="00D51CCB" w:rsidP="00EC7F17">
      <w:pPr>
        <w:pStyle w:val="BodyText"/>
        <w:ind w:left="992"/>
        <w:rPr>
          <w:lang w:eastAsia="en-AU"/>
        </w:rPr>
      </w:pPr>
    </w:p>
    <w:p w14:paraId="548890B4" w14:textId="3E0EEDDF" w:rsidR="00E40105" w:rsidRDefault="009E0C8D" w:rsidP="00CA1AEA">
      <w:pPr>
        <w:pStyle w:val="Heading2"/>
      </w:pPr>
      <w:bookmarkStart w:id="151" w:name="_Linepack_Adequacy_Flag"/>
      <w:bookmarkStart w:id="152" w:name="_Toc358969089"/>
      <w:bookmarkStart w:id="153" w:name="_Toc358992458"/>
      <w:bookmarkStart w:id="154" w:name="_Toc358992668"/>
      <w:bookmarkStart w:id="155" w:name="_Toc358992884"/>
      <w:bookmarkStart w:id="156" w:name="_Toc358969090"/>
      <w:bookmarkStart w:id="157" w:name="_Toc358992459"/>
      <w:bookmarkStart w:id="158" w:name="_Toc358992669"/>
      <w:bookmarkStart w:id="159" w:name="_Toc358992885"/>
      <w:bookmarkStart w:id="160" w:name="_Toc358969091"/>
      <w:bookmarkStart w:id="161" w:name="_Toc358992460"/>
      <w:bookmarkStart w:id="162" w:name="_Toc358992670"/>
      <w:bookmarkStart w:id="163" w:name="_Toc358992886"/>
      <w:bookmarkStart w:id="164" w:name="_Toc358969092"/>
      <w:bookmarkStart w:id="165" w:name="_Toc358992461"/>
      <w:bookmarkStart w:id="166" w:name="_Toc358992671"/>
      <w:bookmarkStart w:id="167" w:name="_Toc358992887"/>
      <w:bookmarkStart w:id="168" w:name="_Toc358969093"/>
      <w:bookmarkStart w:id="169" w:name="_Toc358992462"/>
      <w:bookmarkStart w:id="170" w:name="_Toc358992672"/>
      <w:bookmarkStart w:id="171" w:name="_Toc358992888"/>
      <w:bookmarkStart w:id="172" w:name="_Toc358969094"/>
      <w:bookmarkStart w:id="173" w:name="_Toc358992463"/>
      <w:bookmarkStart w:id="174" w:name="_Toc358992673"/>
      <w:bookmarkStart w:id="175" w:name="_Toc358992889"/>
      <w:bookmarkStart w:id="176" w:name="_Toc358969095"/>
      <w:bookmarkStart w:id="177" w:name="_Toc358992464"/>
      <w:bookmarkStart w:id="178" w:name="_Toc358992674"/>
      <w:bookmarkStart w:id="179" w:name="_Toc358992890"/>
      <w:bookmarkStart w:id="180" w:name="_Toc358969147"/>
      <w:bookmarkStart w:id="181" w:name="_Toc358992516"/>
      <w:bookmarkStart w:id="182" w:name="_Toc358992726"/>
      <w:bookmarkStart w:id="183" w:name="_Toc358992942"/>
      <w:bookmarkStart w:id="184" w:name="_Toc358969148"/>
      <w:bookmarkStart w:id="185" w:name="_Toc358992517"/>
      <w:bookmarkStart w:id="186" w:name="_Toc358992727"/>
      <w:bookmarkStart w:id="187" w:name="_Toc358992943"/>
      <w:bookmarkStart w:id="188" w:name="_Toc358969149"/>
      <w:bookmarkStart w:id="189" w:name="_Toc358992518"/>
      <w:bookmarkStart w:id="190" w:name="_Toc358992728"/>
      <w:bookmarkStart w:id="191" w:name="_Toc358992944"/>
      <w:bookmarkStart w:id="192" w:name="_Toc358969150"/>
      <w:bookmarkStart w:id="193" w:name="_Toc358992519"/>
      <w:bookmarkStart w:id="194" w:name="_Toc358992729"/>
      <w:bookmarkStart w:id="195" w:name="_Toc358992945"/>
      <w:bookmarkStart w:id="196" w:name="_Toc358969151"/>
      <w:bookmarkStart w:id="197" w:name="_Toc358992520"/>
      <w:bookmarkStart w:id="198" w:name="_Toc358992730"/>
      <w:bookmarkStart w:id="199" w:name="_Toc358992946"/>
      <w:bookmarkStart w:id="200" w:name="_Toc358969152"/>
      <w:bookmarkStart w:id="201" w:name="_Toc358992521"/>
      <w:bookmarkStart w:id="202" w:name="_Toc358992731"/>
      <w:bookmarkStart w:id="203" w:name="_Toc358992947"/>
      <w:bookmarkStart w:id="204" w:name="_Toc358969153"/>
      <w:bookmarkStart w:id="205" w:name="_Toc358992522"/>
      <w:bookmarkStart w:id="206" w:name="_Toc358992732"/>
      <w:bookmarkStart w:id="207" w:name="_Toc358992948"/>
      <w:bookmarkStart w:id="208" w:name="_Toc358969154"/>
      <w:bookmarkStart w:id="209" w:name="_Toc358992523"/>
      <w:bookmarkStart w:id="210" w:name="_Toc358992733"/>
      <w:bookmarkStart w:id="211" w:name="_Toc358992949"/>
      <w:bookmarkStart w:id="212" w:name="_Toc358969179"/>
      <w:bookmarkStart w:id="213" w:name="_Toc358992548"/>
      <w:bookmarkStart w:id="214" w:name="_Toc358992758"/>
      <w:bookmarkStart w:id="215" w:name="_Toc358992974"/>
      <w:bookmarkStart w:id="216" w:name="_Toc358969180"/>
      <w:bookmarkStart w:id="217" w:name="_Toc358992549"/>
      <w:bookmarkStart w:id="218" w:name="_Toc358992759"/>
      <w:bookmarkStart w:id="219" w:name="_Toc358992975"/>
      <w:bookmarkStart w:id="220" w:name="_Toc358969181"/>
      <w:bookmarkStart w:id="221" w:name="_Toc358992550"/>
      <w:bookmarkStart w:id="222" w:name="_Toc358992760"/>
      <w:bookmarkStart w:id="223" w:name="_Toc358992976"/>
      <w:bookmarkStart w:id="224" w:name="_Toc358969182"/>
      <w:bookmarkStart w:id="225" w:name="_Toc358992551"/>
      <w:bookmarkStart w:id="226" w:name="_Toc358992761"/>
      <w:bookmarkStart w:id="227" w:name="_Toc358992977"/>
      <w:bookmarkStart w:id="228" w:name="_Toc358969183"/>
      <w:bookmarkStart w:id="229" w:name="_Toc358992552"/>
      <w:bookmarkStart w:id="230" w:name="_Toc358992762"/>
      <w:bookmarkStart w:id="231" w:name="_Toc358992978"/>
      <w:bookmarkStart w:id="232" w:name="_Toc358969184"/>
      <w:bookmarkStart w:id="233" w:name="_Toc358992553"/>
      <w:bookmarkStart w:id="234" w:name="_Toc358992763"/>
      <w:bookmarkStart w:id="235" w:name="_Toc358992979"/>
      <w:bookmarkStart w:id="236" w:name="_Toc358969185"/>
      <w:bookmarkStart w:id="237" w:name="_Toc358992554"/>
      <w:bookmarkStart w:id="238" w:name="_Toc358992764"/>
      <w:bookmarkStart w:id="239" w:name="_Toc358992980"/>
      <w:bookmarkStart w:id="240" w:name="_Toc358969211"/>
      <w:bookmarkStart w:id="241" w:name="_Toc358992580"/>
      <w:bookmarkStart w:id="242" w:name="_Toc358992790"/>
      <w:bookmarkStart w:id="243" w:name="_Toc358993006"/>
      <w:bookmarkStart w:id="244" w:name="_Toc358969212"/>
      <w:bookmarkStart w:id="245" w:name="_Toc358992581"/>
      <w:bookmarkStart w:id="246" w:name="_Toc358992791"/>
      <w:bookmarkStart w:id="247" w:name="_Toc358993007"/>
      <w:bookmarkStart w:id="248" w:name="_Toc358969225"/>
      <w:bookmarkStart w:id="249" w:name="_Toc358992594"/>
      <w:bookmarkStart w:id="250" w:name="_Toc358992804"/>
      <w:bookmarkStart w:id="251" w:name="_Toc358993020"/>
      <w:bookmarkStart w:id="252" w:name="_Capacity_Outlook"/>
      <w:bookmarkStart w:id="253" w:name="_Daily_Production_and"/>
      <w:bookmarkStart w:id="254" w:name="_Toc503348726"/>
      <w:bookmarkStart w:id="255" w:name="_Toc503356947"/>
      <w:bookmarkStart w:id="256" w:name="_Toc506474240"/>
      <w:bookmarkStart w:id="257" w:name="_Toc461625507"/>
      <w:bookmarkStart w:id="258" w:name="_Toc358992852"/>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t>Daily Production and F</w:t>
      </w:r>
      <w:r w:rsidRPr="009E0C8D">
        <w:t>low</w:t>
      </w:r>
      <w:bookmarkEnd w:id="254"/>
      <w:bookmarkEnd w:id="255"/>
      <w:bookmarkEnd w:id="256"/>
    </w:p>
    <w:tbl>
      <w:tblPr>
        <w:tblStyle w:val="GridTable5Dark-Accent5"/>
        <w:tblW w:w="0" w:type="auto"/>
        <w:tblLook w:val="0680" w:firstRow="0" w:lastRow="0" w:firstColumn="1" w:lastColumn="0" w:noHBand="1" w:noVBand="1"/>
      </w:tblPr>
      <w:tblGrid>
        <w:gridCol w:w="1980"/>
        <w:gridCol w:w="7194"/>
      </w:tblGrid>
      <w:tr w:rsidR="00E40105" w:rsidRPr="00283EBE" w14:paraId="1AE29670" w14:textId="77777777" w:rsidTr="00217D78">
        <w:trPr>
          <w:trHeight w:val="386"/>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hideMark/>
          </w:tcPr>
          <w:p w14:paraId="21E8814E" w14:textId="77777777" w:rsidR="00E40105" w:rsidRPr="00DD41FE" w:rsidRDefault="00E40105" w:rsidP="00F16ADC">
            <w:pPr>
              <w:pStyle w:val="BodyTableHeading"/>
              <w:rPr>
                <w:color w:val="auto"/>
              </w:rPr>
            </w:pPr>
            <w:r w:rsidRPr="00DD41FE">
              <w:rPr>
                <w:color w:val="auto"/>
              </w:rPr>
              <w:t>Purpose</w:t>
            </w:r>
          </w:p>
        </w:tc>
        <w:tc>
          <w:tcPr>
            <w:tcW w:w="7194" w:type="dxa"/>
            <w:hideMark/>
          </w:tcPr>
          <w:p w14:paraId="6FB5574A" w14:textId="37B396C7" w:rsidR="00E40105" w:rsidRPr="00A43ACC" w:rsidRDefault="00E40105" w:rsidP="007951CB">
            <w:pPr>
              <w:pStyle w:val="BodyTableHeading"/>
              <w:cnfStyle w:val="000000000000" w:firstRow="0" w:lastRow="0" w:firstColumn="0" w:lastColumn="0" w:oddVBand="0" w:evenVBand="0" w:oddHBand="0" w:evenHBand="0" w:firstRowFirstColumn="0" w:firstRowLastColumn="0" w:lastRowFirstColumn="0" w:lastRowLastColumn="0"/>
            </w:pPr>
            <w:r w:rsidRPr="007A3F3B">
              <w:t xml:space="preserve">Provide </w:t>
            </w:r>
            <w:r w:rsidR="00D03A0C">
              <w:t>on</w:t>
            </w:r>
            <w:r w:rsidRPr="007A3F3B">
              <w:t xml:space="preserve"> each gas day</w:t>
            </w:r>
            <w:r w:rsidR="00D03A0C">
              <w:t xml:space="preserve"> D</w:t>
            </w:r>
            <w:r w:rsidRPr="007A3F3B">
              <w:t xml:space="preserve">, the </w:t>
            </w:r>
            <w:r w:rsidRPr="00403117">
              <w:rPr>
                <w:i/>
              </w:rPr>
              <w:t>BB facility</w:t>
            </w:r>
            <w:r w:rsidRPr="007A3F3B">
              <w:t xml:space="preserve"> operator’s daily gas flow data for </w:t>
            </w:r>
            <w:r w:rsidR="009917B8">
              <w:t xml:space="preserve">receipts and deliveries </w:t>
            </w:r>
            <w:r w:rsidRPr="007A3F3B">
              <w:t>at each connection point</w:t>
            </w:r>
            <w:r w:rsidR="00D03A0C">
              <w:t xml:space="preserve"> for D-1</w:t>
            </w:r>
            <w:r w:rsidRPr="007A3F3B">
              <w:t>.</w:t>
            </w:r>
          </w:p>
        </w:tc>
      </w:tr>
      <w:tr w:rsidR="00D03A0C" w:rsidRPr="00283EBE" w14:paraId="636B1EFE" w14:textId="77777777" w:rsidTr="00217D78">
        <w:trPr>
          <w:trHeight w:val="403"/>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01B2178A" w14:textId="77777777" w:rsidR="00D03A0C" w:rsidRPr="00DD41FE" w:rsidRDefault="00D03A0C" w:rsidP="00D03A0C">
            <w:pPr>
              <w:pStyle w:val="BodyTableText"/>
              <w:rPr>
                <w:color w:val="auto"/>
              </w:rPr>
            </w:pPr>
            <w:r>
              <w:rPr>
                <w:color w:val="auto"/>
              </w:rPr>
              <w:t>Submission cut-off time</w:t>
            </w:r>
          </w:p>
        </w:tc>
        <w:tc>
          <w:tcPr>
            <w:tcW w:w="7194" w:type="dxa"/>
          </w:tcPr>
          <w:p w14:paraId="283DBC3C" w14:textId="06422327" w:rsidR="00D03A0C" w:rsidRDefault="00D03A0C" w:rsidP="00D03A0C">
            <w:pPr>
              <w:pStyle w:val="BodyTableText"/>
              <w:cnfStyle w:val="000000000000" w:firstRow="0" w:lastRow="0" w:firstColumn="0" w:lastColumn="0" w:oddVBand="0" w:evenVBand="0" w:oddHBand="0" w:evenHBand="0" w:firstRowFirstColumn="0" w:firstRowLastColumn="0" w:lastRowFirstColumn="0" w:lastRowLastColumn="0"/>
            </w:pPr>
            <w:r>
              <w:t>1:00 pm on gas day D.</w:t>
            </w:r>
          </w:p>
        </w:tc>
      </w:tr>
      <w:tr w:rsidR="00D03A0C" w:rsidRPr="00283EBE" w14:paraId="706AD5A5" w14:textId="77777777" w:rsidTr="00217D78">
        <w:trPr>
          <w:trHeight w:val="267"/>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1F90D4E9" w14:textId="77777777" w:rsidR="00D03A0C" w:rsidRPr="00DD41FE" w:rsidRDefault="00D03A0C" w:rsidP="00D03A0C">
            <w:pPr>
              <w:pStyle w:val="BodyTableText"/>
              <w:rPr>
                <w:color w:val="auto"/>
              </w:rPr>
            </w:pPr>
            <w:r w:rsidRPr="00DD41FE">
              <w:rPr>
                <w:color w:val="auto"/>
              </w:rPr>
              <w:t>Rollover</w:t>
            </w:r>
          </w:p>
        </w:tc>
        <w:tc>
          <w:tcPr>
            <w:tcW w:w="7194" w:type="dxa"/>
          </w:tcPr>
          <w:p w14:paraId="1244B1EF" w14:textId="2AD8B8BC" w:rsidR="00D03A0C" w:rsidRDefault="00D03A0C" w:rsidP="00D03A0C">
            <w:pPr>
              <w:pStyle w:val="BodyTableText"/>
              <w:cnfStyle w:val="000000000000" w:firstRow="0" w:lastRow="0" w:firstColumn="0" w:lastColumn="0" w:oddVBand="0" w:evenVBand="0" w:oddHBand="0" w:evenHBand="0" w:firstRowFirstColumn="0" w:firstRowLastColumn="0" w:lastRowFirstColumn="0" w:lastRowLastColumn="0"/>
            </w:pPr>
            <w:r>
              <w:t>No rollover.</w:t>
            </w:r>
          </w:p>
        </w:tc>
      </w:tr>
      <w:tr w:rsidR="00D03A0C" w:rsidRPr="00283EBE" w14:paraId="5988A5DD" w14:textId="77777777" w:rsidTr="00217D78">
        <w:trPr>
          <w:trHeight w:val="215"/>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4D930125" w14:textId="77777777" w:rsidR="00D03A0C" w:rsidRPr="00DD41FE" w:rsidRDefault="00D03A0C" w:rsidP="00D03A0C">
            <w:pPr>
              <w:pStyle w:val="BodyTableText"/>
              <w:rPr>
                <w:color w:val="auto"/>
              </w:rPr>
            </w:pPr>
            <w:r w:rsidRPr="00DD41FE">
              <w:rPr>
                <w:color w:val="auto"/>
              </w:rPr>
              <w:t>Required by</w:t>
            </w:r>
          </w:p>
        </w:tc>
        <w:tc>
          <w:tcPr>
            <w:tcW w:w="7194" w:type="dxa"/>
          </w:tcPr>
          <w:p w14:paraId="1B9FB8FE" w14:textId="77777777" w:rsidR="00D03A0C" w:rsidRDefault="00D03A0C" w:rsidP="00D03A0C">
            <w:pPr>
              <w:pStyle w:val="BodyTableText"/>
              <w:cnfStyle w:val="000000000000" w:firstRow="0" w:lastRow="0" w:firstColumn="0" w:lastColumn="0" w:oddVBand="0" w:evenVBand="0" w:oddHBand="0" w:evenHBand="0" w:firstRowFirstColumn="0" w:firstRowLastColumn="0" w:lastRowFirstColumn="0" w:lastRowLastColumn="0"/>
            </w:pPr>
            <w:r w:rsidRPr="00173653">
              <w:rPr>
                <w:i/>
              </w:rPr>
              <w:t>BB pipelines</w:t>
            </w:r>
            <w:r w:rsidRPr="001F678F">
              <w:t xml:space="preserve">, </w:t>
            </w:r>
            <w:r w:rsidRPr="005F76B1">
              <w:rPr>
                <w:i/>
              </w:rPr>
              <w:t>BB production</w:t>
            </w:r>
            <w:r w:rsidRPr="00403117">
              <w:rPr>
                <w:i/>
              </w:rPr>
              <w:t xml:space="preserve"> facilities</w:t>
            </w:r>
            <w:r w:rsidRPr="001F678F">
              <w:t>, and</w:t>
            </w:r>
            <w:r w:rsidRPr="00173653">
              <w:rPr>
                <w:i/>
              </w:rPr>
              <w:t xml:space="preserve"> BB storage facilities.</w:t>
            </w:r>
          </w:p>
        </w:tc>
      </w:tr>
      <w:tr w:rsidR="00D03A0C" w:rsidRPr="00283EBE" w14:paraId="6C0491B9" w14:textId="77777777" w:rsidTr="00217D78">
        <w:trPr>
          <w:trHeight w:val="178"/>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6A4FF4F6" w14:textId="77777777" w:rsidR="00D03A0C" w:rsidRPr="00DD41FE" w:rsidRDefault="00D03A0C" w:rsidP="00D03A0C">
            <w:pPr>
              <w:pStyle w:val="BodyTableText"/>
              <w:rPr>
                <w:color w:val="auto"/>
              </w:rPr>
            </w:pPr>
            <w:r w:rsidRPr="00DD41FE">
              <w:rPr>
                <w:color w:val="auto"/>
              </w:rPr>
              <w:t>Exemptions</w:t>
            </w:r>
          </w:p>
        </w:tc>
        <w:tc>
          <w:tcPr>
            <w:tcW w:w="7194" w:type="dxa"/>
          </w:tcPr>
          <w:p w14:paraId="18756DDE" w14:textId="0A6DD0F6" w:rsidR="00D03A0C" w:rsidRDefault="00D03A0C" w:rsidP="00D03A0C">
            <w:pPr>
              <w:pStyle w:val="BodyTableText"/>
              <w:cnfStyle w:val="000000000000" w:firstRow="0" w:lastRow="0" w:firstColumn="0" w:lastColumn="0" w:oddVBand="0" w:evenVBand="0" w:oddHBand="0" w:evenHBand="0" w:firstRowFirstColumn="0" w:firstRowLastColumn="0" w:lastRowFirstColumn="0" w:lastRowLastColumn="0"/>
            </w:pPr>
            <w:r w:rsidRPr="00FB77B9">
              <w:t xml:space="preserve">Two facilities connected to a single connection point may both be registered by AEMO. If one of these facilities is exempt from reporting flows for the connection point, submissions from that </w:t>
            </w:r>
            <w:r>
              <w:t>Plant ID</w:t>
            </w:r>
            <w:r w:rsidRPr="00FB77B9">
              <w:t xml:space="preserve"> </w:t>
            </w:r>
            <w:r w:rsidR="002C43BB">
              <w:t xml:space="preserve">in respect of the shared connection point </w:t>
            </w:r>
            <w:r w:rsidRPr="00FB77B9">
              <w:t>are not accepted.</w:t>
            </w:r>
          </w:p>
        </w:tc>
      </w:tr>
      <w:tr w:rsidR="00D03A0C" w:rsidRPr="00283EBE" w14:paraId="423673E5" w14:textId="77777777" w:rsidTr="00217D78">
        <w:trPr>
          <w:trHeight w:val="178"/>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32EA71B5" w14:textId="76786F18" w:rsidR="00D03A0C" w:rsidRPr="00DD41FE" w:rsidRDefault="00D03A0C" w:rsidP="00D03A0C">
            <w:pPr>
              <w:pStyle w:val="BodyTableText"/>
            </w:pPr>
            <w:r w:rsidRPr="00B8350C">
              <w:rPr>
                <w:color w:val="auto"/>
              </w:rPr>
              <w:t>Notes</w:t>
            </w:r>
          </w:p>
        </w:tc>
        <w:tc>
          <w:tcPr>
            <w:tcW w:w="7194" w:type="dxa"/>
          </w:tcPr>
          <w:p w14:paraId="118A4988" w14:textId="53B9DE0B" w:rsidR="00D03A0C" w:rsidRDefault="00D03A0C" w:rsidP="00D03A0C">
            <w:pPr>
              <w:pStyle w:val="BodyTableText"/>
              <w:numPr>
                <w:ilvl w:val="0"/>
                <w:numId w:val="38"/>
              </w:numPr>
              <w:cnfStyle w:val="000000000000" w:firstRow="0" w:lastRow="0" w:firstColumn="0" w:lastColumn="0" w:oddVBand="0" w:evenVBand="0" w:oddHBand="0" w:evenHBand="0" w:firstRowFirstColumn="0" w:firstRowLastColumn="0" w:lastRowFirstColumn="0" w:lastRowLastColumn="0"/>
            </w:pPr>
            <w:r>
              <w:t>Re-submissions and amendments on the initial submission are permitted. The BB Operator is notified if a re-submission is made after the submission cut-off time.</w:t>
            </w:r>
          </w:p>
          <w:p w14:paraId="6718EC84" w14:textId="1ECD9024" w:rsidR="00D03A0C" w:rsidRPr="00FB77B9" w:rsidRDefault="00D03A0C" w:rsidP="00D03A0C">
            <w:pPr>
              <w:pStyle w:val="BodyTableText"/>
              <w:numPr>
                <w:ilvl w:val="0"/>
                <w:numId w:val="38"/>
              </w:numPr>
              <w:cnfStyle w:val="000000000000" w:firstRow="0" w:lastRow="0" w:firstColumn="0" w:lastColumn="0" w:oddVBand="0" w:evenVBand="0" w:oddHBand="0" w:evenHBand="0" w:firstRowFirstColumn="0" w:firstRowLastColumn="0" w:lastRowFirstColumn="0" w:lastRowLastColumn="0"/>
            </w:pPr>
            <w:r>
              <w:t>AEMO always publish the latest actual flow submission. However, a timeline of historic submissions may be reportable.</w:t>
            </w:r>
          </w:p>
        </w:tc>
      </w:tr>
    </w:tbl>
    <w:p w14:paraId="5DA26E46" w14:textId="06F9DF8D" w:rsidR="00E40105" w:rsidRPr="00813510" w:rsidRDefault="00B62897" w:rsidP="00E40105">
      <w:pPr>
        <w:pStyle w:val="Heading3"/>
        <w:rPr>
          <w:lang w:eastAsia="en-AU"/>
        </w:rPr>
      </w:pPr>
      <w:r>
        <w:rPr>
          <w:lang w:eastAsia="en-AU"/>
        </w:rPr>
        <w:t xml:space="preserve"> </w:t>
      </w:r>
      <w:r w:rsidR="00E33437">
        <w:rPr>
          <w:lang w:eastAsia="en-AU"/>
        </w:rPr>
        <w:t>Data elements</w:t>
      </w:r>
    </w:p>
    <w:tbl>
      <w:tblPr>
        <w:tblStyle w:val="AEMOTable"/>
        <w:tblW w:w="5000" w:type="pct"/>
        <w:tblLook w:val="0620" w:firstRow="1" w:lastRow="0" w:firstColumn="0" w:lastColumn="0" w:noHBand="1" w:noVBand="1"/>
      </w:tblPr>
      <w:tblGrid>
        <w:gridCol w:w="1985"/>
        <w:gridCol w:w="5955"/>
        <w:gridCol w:w="1244"/>
      </w:tblGrid>
      <w:tr w:rsidR="000D2540" w:rsidRPr="00283EBE" w14:paraId="448DB83E" w14:textId="77777777" w:rsidTr="00217D78">
        <w:trPr>
          <w:cnfStyle w:val="100000000000" w:firstRow="1" w:lastRow="0" w:firstColumn="0" w:lastColumn="0" w:oddVBand="0" w:evenVBand="0" w:oddHBand="0" w:evenHBand="0" w:firstRowFirstColumn="0" w:firstRowLastColumn="0" w:lastRowFirstColumn="0" w:lastRowLastColumn="0"/>
        </w:trPr>
        <w:tc>
          <w:tcPr>
            <w:tcW w:w="1081" w:type="pct"/>
            <w:hideMark/>
          </w:tcPr>
          <w:p w14:paraId="3B6D5297" w14:textId="0C79172A" w:rsidR="000D2540" w:rsidRPr="00892552" w:rsidRDefault="000D2540" w:rsidP="00F16ADC">
            <w:pPr>
              <w:pStyle w:val="BodyTableHeading"/>
            </w:pPr>
            <w:r>
              <w:t>Data</w:t>
            </w:r>
          </w:p>
        </w:tc>
        <w:tc>
          <w:tcPr>
            <w:tcW w:w="3242" w:type="pct"/>
          </w:tcPr>
          <w:p w14:paraId="07A36100" w14:textId="4C1CD274" w:rsidR="000D2540" w:rsidRDefault="000D2540" w:rsidP="00F16ADC">
            <w:pPr>
              <w:pStyle w:val="BodyTableHeading"/>
            </w:pPr>
            <w:r>
              <w:t>Description</w:t>
            </w:r>
          </w:p>
        </w:tc>
        <w:tc>
          <w:tcPr>
            <w:tcW w:w="677" w:type="pct"/>
          </w:tcPr>
          <w:p w14:paraId="45B48749" w14:textId="00884A9F" w:rsidR="000D2540" w:rsidRPr="00892552" w:rsidRDefault="000D2540" w:rsidP="00F16ADC">
            <w:pPr>
              <w:pStyle w:val="BodyTableHeading"/>
            </w:pPr>
            <w:r>
              <w:t>Mandatory</w:t>
            </w:r>
          </w:p>
        </w:tc>
      </w:tr>
      <w:tr w:rsidR="000D2540" w:rsidRPr="00283EBE" w14:paraId="3428FA22" w14:textId="77777777" w:rsidTr="00217D78">
        <w:tc>
          <w:tcPr>
            <w:tcW w:w="1081" w:type="pct"/>
          </w:tcPr>
          <w:p w14:paraId="0BE1EEF4" w14:textId="0DCF6E2E" w:rsidR="000D2540" w:rsidRPr="00977CE5" w:rsidRDefault="000D2540" w:rsidP="00F16ADC">
            <w:pPr>
              <w:pStyle w:val="BodyTableText"/>
            </w:pPr>
            <w:r w:rsidRPr="00977CE5">
              <w:t>Gas</w:t>
            </w:r>
            <w:r>
              <w:t xml:space="preserve"> </w:t>
            </w:r>
            <w:r w:rsidRPr="00977CE5">
              <w:t>Date</w:t>
            </w:r>
          </w:p>
        </w:tc>
        <w:tc>
          <w:tcPr>
            <w:tcW w:w="3242" w:type="pct"/>
          </w:tcPr>
          <w:p w14:paraId="4D15C24C" w14:textId="2A10DDB8" w:rsidR="000D2540" w:rsidRDefault="000D2540" w:rsidP="00F16ADC">
            <w:pPr>
              <w:pStyle w:val="BodyTableText"/>
            </w:pPr>
            <w:r w:rsidRPr="00A269D3">
              <w:rPr>
                <w:bCs w:val="0"/>
              </w:rPr>
              <w:t>Date of gas day. Any time component supplied will be ignored. The gas day is that applicable under the pipeline contra</w:t>
            </w:r>
            <w:r>
              <w:rPr>
                <w:bCs w:val="0"/>
              </w:rPr>
              <w:t>ct or market rules.</w:t>
            </w:r>
          </w:p>
        </w:tc>
        <w:tc>
          <w:tcPr>
            <w:tcW w:w="677" w:type="pct"/>
          </w:tcPr>
          <w:p w14:paraId="00BB5078" w14:textId="21CCE910" w:rsidR="000D2540" w:rsidDel="005E20F2" w:rsidRDefault="000D2540" w:rsidP="00F16ADC">
            <w:pPr>
              <w:pStyle w:val="BodyTableText"/>
            </w:pPr>
            <w:r>
              <w:t>Yes</w:t>
            </w:r>
          </w:p>
        </w:tc>
      </w:tr>
      <w:tr w:rsidR="005F6FE0" w:rsidRPr="00283EBE" w14:paraId="75328561" w14:textId="77777777" w:rsidTr="00217D78">
        <w:tc>
          <w:tcPr>
            <w:tcW w:w="1081" w:type="pct"/>
          </w:tcPr>
          <w:p w14:paraId="2FC45327" w14:textId="39FD9934" w:rsidR="005F6FE0" w:rsidRPr="00977CE5" w:rsidRDefault="005F6FE0" w:rsidP="00F16ADC">
            <w:pPr>
              <w:pStyle w:val="BodyTableText"/>
            </w:pPr>
            <w:r>
              <w:t>Actual Quantity</w:t>
            </w:r>
          </w:p>
        </w:tc>
        <w:tc>
          <w:tcPr>
            <w:tcW w:w="3242" w:type="pct"/>
          </w:tcPr>
          <w:p w14:paraId="19B6D650" w14:textId="5278B0FF" w:rsidR="005F6FE0" w:rsidRPr="00A269D3" w:rsidRDefault="005F6FE0" w:rsidP="00F16ADC">
            <w:pPr>
              <w:pStyle w:val="BodyTableText"/>
              <w:rPr>
                <w:bCs w:val="0"/>
              </w:rPr>
            </w:pPr>
            <w:r w:rsidRPr="005F6FE0">
              <w:rPr>
                <w:bCs w:val="0"/>
              </w:rPr>
              <w:t>T</w:t>
            </w:r>
            <w:r>
              <w:rPr>
                <w:bCs w:val="0"/>
              </w:rPr>
              <w:t xml:space="preserve">he actual quantity of gas </w:t>
            </w:r>
            <w:r w:rsidR="00863563">
              <w:rPr>
                <w:bCs w:val="0"/>
              </w:rPr>
              <w:t xml:space="preserve">that </w:t>
            </w:r>
            <w:r>
              <w:rPr>
                <w:bCs w:val="0"/>
              </w:rPr>
              <w:t>flow</w:t>
            </w:r>
            <w:r w:rsidR="00863563">
              <w:rPr>
                <w:bCs w:val="0"/>
              </w:rPr>
              <w:t xml:space="preserve">ed </w:t>
            </w:r>
            <w:r>
              <w:rPr>
                <w:bCs w:val="0"/>
              </w:rPr>
              <w:t xml:space="preserve">into </w:t>
            </w:r>
            <w:r w:rsidR="005E5F00">
              <w:rPr>
                <w:bCs w:val="0"/>
              </w:rPr>
              <w:t xml:space="preserve">a </w:t>
            </w:r>
            <w:r w:rsidR="005E5F00" w:rsidRPr="00403117">
              <w:rPr>
                <w:bCs w:val="0"/>
                <w:i/>
              </w:rPr>
              <w:t>BB facility</w:t>
            </w:r>
            <w:r w:rsidR="005E5F00">
              <w:rPr>
                <w:bCs w:val="0"/>
              </w:rPr>
              <w:t xml:space="preserve"> </w:t>
            </w:r>
            <w:r>
              <w:rPr>
                <w:bCs w:val="0"/>
              </w:rPr>
              <w:t xml:space="preserve">or out of a </w:t>
            </w:r>
            <w:r w:rsidRPr="00403117">
              <w:rPr>
                <w:bCs w:val="0"/>
                <w:i/>
              </w:rPr>
              <w:t>BB facility</w:t>
            </w:r>
          </w:p>
        </w:tc>
        <w:tc>
          <w:tcPr>
            <w:tcW w:w="677" w:type="pct"/>
          </w:tcPr>
          <w:p w14:paraId="41153C61" w14:textId="77777777" w:rsidR="009C5507" w:rsidRDefault="009C5507" w:rsidP="009C5507">
            <w:pPr>
              <w:pStyle w:val="BodyTableText"/>
            </w:pPr>
            <w:r>
              <w:t>Conditional</w:t>
            </w:r>
          </w:p>
          <w:p w14:paraId="1648780F" w14:textId="324B33F5" w:rsidR="005F6FE0" w:rsidRDefault="009C5507">
            <w:pPr>
              <w:pStyle w:val="BodyTableText"/>
            </w:pPr>
            <w:r w:rsidRPr="00DB5A0D">
              <w:t xml:space="preserve">This field is mandatory </w:t>
            </w:r>
            <w:r>
              <w:t>where Quality is OK</w:t>
            </w:r>
          </w:p>
        </w:tc>
      </w:tr>
      <w:tr w:rsidR="00646A4C" w:rsidRPr="00283EBE" w14:paraId="3B5E965C" w14:textId="77777777" w:rsidTr="00217D78">
        <w:tc>
          <w:tcPr>
            <w:tcW w:w="1081" w:type="pct"/>
          </w:tcPr>
          <w:p w14:paraId="2310BE3C" w14:textId="69C2911B" w:rsidR="00646A4C" w:rsidRDefault="00646A4C" w:rsidP="00646A4C">
            <w:pPr>
              <w:pStyle w:val="BodyTableText"/>
            </w:pPr>
            <w:r>
              <w:lastRenderedPageBreak/>
              <w:t>Plant ID</w:t>
            </w:r>
          </w:p>
        </w:tc>
        <w:tc>
          <w:tcPr>
            <w:tcW w:w="3242" w:type="pct"/>
          </w:tcPr>
          <w:p w14:paraId="6050B816" w14:textId="7E452672" w:rsidR="00646A4C" w:rsidRDefault="00646A4C" w:rsidP="00646A4C">
            <w:pPr>
              <w:pStyle w:val="BodyTableText"/>
            </w:pPr>
            <w:r w:rsidRPr="00A269D3">
              <w:rPr>
                <w:bCs w:val="0"/>
              </w:rPr>
              <w:t xml:space="preserve">A unique </w:t>
            </w:r>
            <w:r>
              <w:rPr>
                <w:bCs w:val="0"/>
              </w:rPr>
              <w:t xml:space="preserve">AEMO defined </w:t>
            </w:r>
            <w:r w:rsidRPr="00A269D3">
              <w:rPr>
                <w:bCs w:val="0"/>
              </w:rPr>
              <w:t xml:space="preserve">Plant identifier. </w:t>
            </w:r>
          </w:p>
        </w:tc>
        <w:tc>
          <w:tcPr>
            <w:tcW w:w="677" w:type="pct"/>
          </w:tcPr>
          <w:p w14:paraId="5587E20A" w14:textId="56CBB7A2" w:rsidR="00646A4C" w:rsidRDefault="00646A4C" w:rsidP="00646A4C">
            <w:pPr>
              <w:pStyle w:val="BodyTableText"/>
            </w:pPr>
            <w:r>
              <w:t>Yes</w:t>
            </w:r>
          </w:p>
        </w:tc>
      </w:tr>
      <w:tr w:rsidR="00646A4C" w:rsidRPr="00283EBE" w14:paraId="1048ADD0" w14:textId="77777777" w:rsidTr="00217D78">
        <w:tc>
          <w:tcPr>
            <w:tcW w:w="1081" w:type="pct"/>
          </w:tcPr>
          <w:p w14:paraId="36BB2CA7" w14:textId="5519C24C" w:rsidR="00646A4C" w:rsidRPr="00977CE5" w:rsidRDefault="00646A4C" w:rsidP="00646A4C">
            <w:pPr>
              <w:pStyle w:val="BodyTableText"/>
            </w:pPr>
            <w:r>
              <w:t>Connection Point ID</w:t>
            </w:r>
          </w:p>
        </w:tc>
        <w:tc>
          <w:tcPr>
            <w:tcW w:w="3242" w:type="pct"/>
          </w:tcPr>
          <w:p w14:paraId="585E3C68" w14:textId="04D55063" w:rsidR="00646A4C" w:rsidRDefault="00646A4C" w:rsidP="00646A4C">
            <w:pPr>
              <w:pStyle w:val="BodyTableText"/>
            </w:pPr>
            <w:r w:rsidRPr="00A269D3">
              <w:rPr>
                <w:bCs w:val="0"/>
              </w:rPr>
              <w:t xml:space="preserve">A unique </w:t>
            </w:r>
            <w:r>
              <w:rPr>
                <w:bCs w:val="0"/>
              </w:rPr>
              <w:t>AEMO defined connection point</w:t>
            </w:r>
            <w:r w:rsidRPr="00A269D3">
              <w:rPr>
                <w:bCs w:val="0"/>
              </w:rPr>
              <w:t xml:space="preserve"> identifier.</w:t>
            </w:r>
          </w:p>
        </w:tc>
        <w:tc>
          <w:tcPr>
            <w:tcW w:w="677" w:type="pct"/>
          </w:tcPr>
          <w:p w14:paraId="101C00DD" w14:textId="13B315F6" w:rsidR="00646A4C" w:rsidRDefault="00646A4C" w:rsidP="00646A4C">
            <w:pPr>
              <w:pStyle w:val="BodyTableText"/>
            </w:pPr>
            <w:r>
              <w:t>Yes</w:t>
            </w:r>
          </w:p>
        </w:tc>
      </w:tr>
      <w:tr w:rsidR="00646A4C" w:rsidRPr="00283EBE" w14:paraId="289729FD" w14:textId="77777777" w:rsidTr="00217D78">
        <w:tc>
          <w:tcPr>
            <w:tcW w:w="1081" w:type="pct"/>
          </w:tcPr>
          <w:p w14:paraId="1EFFD11B" w14:textId="583FBA72" w:rsidR="00646A4C" w:rsidRPr="00A24767" w:rsidRDefault="00646A4C" w:rsidP="00646A4C">
            <w:pPr>
              <w:pStyle w:val="BodyTableText"/>
            </w:pPr>
            <w:r>
              <w:t>Flow Direction</w:t>
            </w:r>
          </w:p>
        </w:tc>
        <w:tc>
          <w:tcPr>
            <w:tcW w:w="3242" w:type="pct"/>
          </w:tcPr>
          <w:p w14:paraId="6C88D919" w14:textId="77777777" w:rsidR="00646A4C" w:rsidRDefault="00646A4C" w:rsidP="00646A4C">
            <w:pPr>
              <w:pStyle w:val="BodyTableText"/>
            </w:pPr>
            <w:r>
              <w:t xml:space="preserve">Flow Direction can be: </w:t>
            </w:r>
          </w:p>
          <w:p w14:paraId="58FD7C88" w14:textId="77777777" w:rsidR="00646A4C" w:rsidRDefault="00646A4C" w:rsidP="00646A4C">
            <w:pPr>
              <w:pStyle w:val="BodyTableText"/>
              <w:numPr>
                <w:ilvl w:val="0"/>
                <w:numId w:val="48"/>
              </w:numPr>
              <w:rPr>
                <w:bCs w:val="0"/>
              </w:rPr>
            </w:pPr>
            <w:r>
              <w:rPr>
                <w:bCs w:val="0"/>
              </w:rPr>
              <w:t xml:space="preserve">Receipt: The </w:t>
            </w:r>
            <w:r>
              <w:t xml:space="preserve">flow of gas </w:t>
            </w:r>
            <w:r w:rsidRPr="00CA13BE">
              <w:rPr>
                <w:u w:val="single"/>
              </w:rPr>
              <w:t>into</w:t>
            </w:r>
            <w:r>
              <w:t xml:space="preserve"> the </w:t>
            </w:r>
            <w:r w:rsidRPr="006C668D">
              <w:rPr>
                <w:i/>
              </w:rPr>
              <w:t xml:space="preserve">BB </w:t>
            </w:r>
            <w:r>
              <w:rPr>
                <w:i/>
              </w:rPr>
              <w:t>facility</w:t>
            </w:r>
            <w:r>
              <w:t>, or</w:t>
            </w:r>
          </w:p>
          <w:p w14:paraId="67867A0D" w14:textId="0A151EF7" w:rsidR="00646A4C" w:rsidRPr="00646A4C" w:rsidRDefault="00646A4C">
            <w:pPr>
              <w:pStyle w:val="BodyTableText"/>
              <w:numPr>
                <w:ilvl w:val="0"/>
                <w:numId w:val="48"/>
              </w:numPr>
              <w:rPr>
                <w:bCs w:val="0"/>
              </w:rPr>
            </w:pPr>
            <w:r>
              <w:rPr>
                <w:bCs w:val="0"/>
              </w:rPr>
              <w:t>Delivery: The</w:t>
            </w:r>
            <w:r>
              <w:t xml:space="preserve"> flow of gas </w:t>
            </w:r>
            <w:r w:rsidRPr="00CA13BE">
              <w:rPr>
                <w:u w:val="single"/>
              </w:rPr>
              <w:t>out</w:t>
            </w:r>
            <w:r>
              <w:t xml:space="preserve"> of the </w:t>
            </w:r>
            <w:r w:rsidRPr="00EC7F17">
              <w:rPr>
                <w:i/>
              </w:rPr>
              <w:t>BB facility</w:t>
            </w:r>
            <w:r w:rsidR="009C5507">
              <w:t>.</w:t>
            </w:r>
            <w:r w:rsidR="00071562">
              <w:t xml:space="preserve"> </w:t>
            </w:r>
          </w:p>
        </w:tc>
        <w:tc>
          <w:tcPr>
            <w:tcW w:w="677" w:type="pct"/>
          </w:tcPr>
          <w:p w14:paraId="12FF380B" w14:textId="32404AE8" w:rsidR="00646A4C" w:rsidRDefault="00646A4C" w:rsidP="00646A4C">
            <w:pPr>
              <w:pStyle w:val="BodyTableText"/>
            </w:pPr>
            <w:r>
              <w:t>Yes</w:t>
            </w:r>
          </w:p>
        </w:tc>
      </w:tr>
      <w:tr w:rsidR="009C5507" w:rsidRPr="00283EBE" w14:paraId="7E215F02" w14:textId="77777777" w:rsidTr="00217D78">
        <w:tc>
          <w:tcPr>
            <w:tcW w:w="1081" w:type="pct"/>
          </w:tcPr>
          <w:p w14:paraId="6061C90B" w14:textId="2E04EBB5" w:rsidR="009C5507" w:rsidRDefault="009C5507" w:rsidP="00646A4C">
            <w:pPr>
              <w:pStyle w:val="BodyTableText"/>
            </w:pPr>
            <w:r>
              <w:t>Quality</w:t>
            </w:r>
          </w:p>
        </w:tc>
        <w:tc>
          <w:tcPr>
            <w:tcW w:w="3242" w:type="pct"/>
          </w:tcPr>
          <w:p w14:paraId="3F7252CB" w14:textId="77777777" w:rsidR="009C5507" w:rsidRDefault="009C5507" w:rsidP="00646A4C">
            <w:pPr>
              <w:pStyle w:val="BodyTableText"/>
            </w:pPr>
            <w:r>
              <w:t>Quality can be:</w:t>
            </w:r>
          </w:p>
          <w:p w14:paraId="0DD35D64" w14:textId="3E4C671A" w:rsidR="009C5507" w:rsidRDefault="009C5507" w:rsidP="00403117">
            <w:pPr>
              <w:pStyle w:val="BodyTableText"/>
              <w:numPr>
                <w:ilvl w:val="0"/>
                <w:numId w:val="55"/>
              </w:numPr>
            </w:pPr>
            <w:r>
              <w:t xml:space="preserve">OK: Connection Point Actual Quantity data for gas flow into or out of the </w:t>
            </w:r>
            <w:r w:rsidRPr="00403117">
              <w:rPr>
                <w:i/>
              </w:rPr>
              <w:t>BB facility</w:t>
            </w:r>
            <w:r>
              <w:t xml:space="preserve"> is based on meter data.</w:t>
            </w:r>
          </w:p>
          <w:p w14:paraId="226A8E5A" w14:textId="49EFC4D9" w:rsidR="009C5507" w:rsidRDefault="009C5507" w:rsidP="00403117">
            <w:pPr>
              <w:pStyle w:val="BodyTableText"/>
              <w:numPr>
                <w:ilvl w:val="0"/>
                <w:numId w:val="55"/>
              </w:numPr>
            </w:pPr>
            <w:r>
              <w:t xml:space="preserve">Nil: Connection Point Actual Quantity data for gas flow into or out of the </w:t>
            </w:r>
            <w:r w:rsidRPr="00403117">
              <w:rPr>
                <w:i/>
              </w:rPr>
              <w:t xml:space="preserve">BB facility </w:t>
            </w:r>
            <w:r>
              <w:t>cannot be determined due to an operational issue.</w:t>
            </w:r>
          </w:p>
        </w:tc>
        <w:tc>
          <w:tcPr>
            <w:tcW w:w="677" w:type="pct"/>
          </w:tcPr>
          <w:p w14:paraId="6CE3E6FD" w14:textId="57C3D8FA" w:rsidR="009C5507" w:rsidRDefault="009C5507" w:rsidP="00646A4C">
            <w:pPr>
              <w:pStyle w:val="BodyTableText"/>
            </w:pPr>
            <w:r>
              <w:t>Yes</w:t>
            </w:r>
          </w:p>
        </w:tc>
      </w:tr>
    </w:tbl>
    <w:p w14:paraId="0711E5D1" w14:textId="1FDF07F2" w:rsidR="00E40105" w:rsidRDefault="00B62897" w:rsidP="00E40105">
      <w:pPr>
        <w:pStyle w:val="Heading3"/>
        <w:rPr>
          <w:lang w:eastAsia="en-AU"/>
        </w:rPr>
      </w:pPr>
      <w:r>
        <w:rPr>
          <w:lang w:eastAsia="en-AU"/>
        </w:rPr>
        <w:t xml:space="preserve"> </w:t>
      </w:r>
      <w:r w:rsidR="00AD25CE">
        <w:rPr>
          <w:lang w:eastAsia="en-AU"/>
        </w:rPr>
        <w:t>Requirements</w:t>
      </w:r>
    </w:p>
    <w:p w14:paraId="6F95ED90" w14:textId="67519EDA" w:rsidR="00EF7D53" w:rsidRDefault="00FB69DD" w:rsidP="004A3C23">
      <w:pPr>
        <w:pStyle w:val="BodyText"/>
        <w:numPr>
          <w:ilvl w:val="0"/>
          <w:numId w:val="28"/>
        </w:numPr>
      </w:pPr>
      <w:r>
        <w:t>Actual</w:t>
      </w:r>
      <w:r w:rsidR="00217D78">
        <w:t xml:space="preserve"> </w:t>
      </w:r>
      <w:r>
        <w:t>Quantity values must be submitted in TJs to three decimal places.</w:t>
      </w:r>
    </w:p>
    <w:p w14:paraId="566E2DF9" w14:textId="0EDAD5B2" w:rsidR="00B27536" w:rsidRDefault="00EF7D53" w:rsidP="00EF7D53">
      <w:pPr>
        <w:pStyle w:val="BodyText"/>
        <w:numPr>
          <w:ilvl w:val="0"/>
          <w:numId w:val="28"/>
        </w:numPr>
      </w:pPr>
      <w:r>
        <w:t>Where a connection point supports bidirectional flows</w:t>
      </w:r>
      <w:r w:rsidR="009917B8">
        <w:t>,</w:t>
      </w:r>
      <w:r>
        <w:t xml:space="preserve"> </w:t>
      </w:r>
      <w:r w:rsidR="00784FDD">
        <w:t>Actual Quantit</w:t>
      </w:r>
      <w:r w:rsidR="009917B8">
        <w:t>ies must be provided separately for</w:t>
      </w:r>
      <w:r>
        <w:t xml:space="preserve"> receipt</w:t>
      </w:r>
      <w:r w:rsidR="009917B8">
        <w:t>s</w:t>
      </w:r>
      <w:r>
        <w:t xml:space="preserve"> and deliver</w:t>
      </w:r>
      <w:r w:rsidR="009917B8">
        <w:t>ies</w:t>
      </w:r>
      <w:r>
        <w:t xml:space="preserve">. </w:t>
      </w:r>
    </w:p>
    <w:p w14:paraId="7DAF1E73" w14:textId="0EA38F8C" w:rsidR="00EF7D53" w:rsidRDefault="009917B8" w:rsidP="00EF7D53">
      <w:pPr>
        <w:pStyle w:val="BodyText"/>
        <w:numPr>
          <w:ilvl w:val="0"/>
          <w:numId w:val="28"/>
        </w:numPr>
      </w:pPr>
      <w:r>
        <w:t xml:space="preserve">Where there are zero receipts or zero deliveries at a connection point, an </w:t>
      </w:r>
      <w:r w:rsidR="004A3C23">
        <w:t>Actual</w:t>
      </w:r>
      <w:r w:rsidR="00EF7D53">
        <w:t xml:space="preserve"> Quantity of zero must be submitted</w:t>
      </w:r>
      <w:r>
        <w:t xml:space="preserve"> for the relevant direction.</w:t>
      </w:r>
    </w:p>
    <w:p w14:paraId="6A566CB4" w14:textId="33911988" w:rsidR="00EF7D53" w:rsidRDefault="00EF7D53" w:rsidP="00EF7D53">
      <w:pPr>
        <w:pStyle w:val="BodyText"/>
        <w:numPr>
          <w:ilvl w:val="0"/>
          <w:numId w:val="28"/>
        </w:numPr>
      </w:pPr>
      <w:r>
        <w:t xml:space="preserve">Where a connection point </w:t>
      </w:r>
      <w:r w:rsidR="009917B8">
        <w:t>is</w:t>
      </w:r>
      <w:r>
        <w:t xml:space="preserve"> unidirectional a</w:t>
      </w:r>
      <w:r w:rsidR="004A3C23">
        <w:t>n</w:t>
      </w:r>
      <w:r>
        <w:t xml:space="preserve"> </w:t>
      </w:r>
      <w:r w:rsidR="004A3C23">
        <w:t xml:space="preserve">Actual Quantity </w:t>
      </w:r>
      <w:r>
        <w:t>for</w:t>
      </w:r>
      <w:r w:rsidR="004A3C23">
        <w:t xml:space="preserve"> this direction, either as a receipt</w:t>
      </w:r>
      <w:r>
        <w:t xml:space="preserve"> </w:t>
      </w:r>
      <w:r w:rsidR="004A3C23">
        <w:t>or</w:t>
      </w:r>
      <w:r>
        <w:t xml:space="preserve"> delivery must be provided. </w:t>
      </w:r>
    </w:p>
    <w:p w14:paraId="44D9412A" w14:textId="4BA81236" w:rsidR="004A3C23" w:rsidRDefault="004A3C23" w:rsidP="004A3C23">
      <w:pPr>
        <w:pStyle w:val="BodyText"/>
        <w:numPr>
          <w:ilvl w:val="0"/>
          <w:numId w:val="28"/>
        </w:numPr>
        <w:rPr>
          <w:rFonts w:eastAsiaTheme="minorHAnsi"/>
          <w:szCs w:val="20"/>
        </w:rPr>
      </w:pPr>
      <w:r>
        <w:t>Where no available data exists for a connection point during the submission period due to a</w:t>
      </w:r>
      <w:r w:rsidR="00B27536">
        <w:t xml:space="preserve">n operational </w:t>
      </w:r>
      <w:r>
        <w:t xml:space="preserve">issue then a NULL Actual Quantity </w:t>
      </w:r>
      <w:r w:rsidR="00DF2E77">
        <w:t xml:space="preserve">should be </w:t>
      </w:r>
      <w:r>
        <w:t>submitted</w:t>
      </w:r>
      <w:r w:rsidR="00DF2E77">
        <w:t xml:space="preserve"> for that direction</w:t>
      </w:r>
      <w:r w:rsidR="0022798D">
        <w:t>.</w:t>
      </w:r>
    </w:p>
    <w:p w14:paraId="7406A047" w14:textId="4E25A14C" w:rsidR="00D51CCB" w:rsidRPr="00C46E55" w:rsidRDefault="00D51CCB">
      <w:pPr>
        <w:pStyle w:val="BodyText"/>
        <w:numPr>
          <w:ilvl w:val="0"/>
          <w:numId w:val="28"/>
        </w:numPr>
      </w:pPr>
      <w:r w:rsidRPr="00C46E55">
        <w:t xml:space="preserve">Submitted connection points must </w:t>
      </w:r>
      <w:r>
        <w:t>be</w:t>
      </w:r>
      <w:r w:rsidRPr="00C46E55">
        <w:t xml:space="preserve"> registered against the </w:t>
      </w:r>
      <w:r w:rsidR="00635489">
        <w:t>Plant ID</w:t>
      </w:r>
      <w:r w:rsidRPr="00C46E55">
        <w:t xml:space="preserve"> during the connection point registration process. </w:t>
      </w:r>
    </w:p>
    <w:p w14:paraId="079A07B2" w14:textId="2162FDB6" w:rsidR="00E40105" w:rsidRDefault="00FB77B9" w:rsidP="00020E64">
      <w:pPr>
        <w:pStyle w:val="BodyText"/>
        <w:numPr>
          <w:ilvl w:val="0"/>
          <w:numId w:val="28"/>
        </w:numPr>
        <w:rPr>
          <w:lang w:eastAsia="en-AU"/>
        </w:rPr>
      </w:pPr>
      <w:r w:rsidRPr="00FB77B9">
        <w:rPr>
          <w:lang w:eastAsia="en-AU"/>
        </w:rPr>
        <w:t xml:space="preserve">Submissions must only contain </w:t>
      </w:r>
      <w:r w:rsidRPr="00FB77B9">
        <w:rPr>
          <w:i/>
          <w:lang w:eastAsia="en-AU"/>
        </w:rPr>
        <w:t>BB pipelines</w:t>
      </w:r>
      <w:r w:rsidRPr="00FB77B9">
        <w:rPr>
          <w:lang w:eastAsia="en-AU"/>
        </w:rPr>
        <w:t xml:space="preserve">, </w:t>
      </w:r>
      <w:r w:rsidRPr="00FB77B9">
        <w:rPr>
          <w:i/>
          <w:lang w:eastAsia="en-AU"/>
        </w:rPr>
        <w:t>BB production</w:t>
      </w:r>
      <w:r w:rsidRPr="00FB77B9">
        <w:rPr>
          <w:lang w:eastAsia="en-AU"/>
        </w:rPr>
        <w:t xml:space="preserve">, or </w:t>
      </w:r>
      <w:r w:rsidRPr="00FB77B9">
        <w:rPr>
          <w:i/>
          <w:lang w:eastAsia="en-AU"/>
        </w:rPr>
        <w:t>BB storage facilities</w:t>
      </w:r>
      <w:r w:rsidRPr="00FB77B9">
        <w:rPr>
          <w:lang w:eastAsia="en-AU"/>
        </w:rPr>
        <w:t xml:space="preserve"> operated by the </w:t>
      </w:r>
      <w:r w:rsidRPr="00FB77B9">
        <w:rPr>
          <w:i/>
          <w:lang w:eastAsia="en-AU"/>
        </w:rPr>
        <w:t xml:space="preserve">BB </w:t>
      </w:r>
      <w:r w:rsidR="00BC0AC0">
        <w:rPr>
          <w:i/>
          <w:lang w:eastAsia="en-AU"/>
        </w:rPr>
        <w:t>reporting entity</w:t>
      </w:r>
      <w:r w:rsidRPr="00FB77B9">
        <w:rPr>
          <w:lang w:eastAsia="en-AU"/>
        </w:rPr>
        <w:t>.</w:t>
      </w:r>
    </w:p>
    <w:p w14:paraId="160838B1" w14:textId="77777777" w:rsidR="00D51CCB" w:rsidRDefault="00D51CCB" w:rsidP="00EC7F17">
      <w:pPr>
        <w:pStyle w:val="BodyText"/>
        <w:ind w:left="720"/>
        <w:rPr>
          <w:lang w:eastAsia="en-AU"/>
        </w:rPr>
      </w:pPr>
    </w:p>
    <w:p w14:paraId="66BF069C" w14:textId="31645648" w:rsidR="00E40105" w:rsidRPr="00046555" w:rsidRDefault="00275204" w:rsidP="00CA1AEA">
      <w:pPr>
        <w:pStyle w:val="Heading2"/>
      </w:pPr>
      <w:bookmarkStart w:id="259" w:name="_Daily_Storage"/>
      <w:bookmarkStart w:id="260" w:name="_Toc503348727"/>
      <w:bookmarkStart w:id="261" w:name="_Toc503356948"/>
      <w:bookmarkStart w:id="262" w:name="_Toc506474241"/>
      <w:bookmarkEnd w:id="259"/>
      <w:r>
        <w:t>Daily S</w:t>
      </w:r>
      <w:r w:rsidRPr="00275204">
        <w:t>torage</w:t>
      </w:r>
      <w:bookmarkEnd w:id="260"/>
      <w:bookmarkEnd w:id="261"/>
      <w:bookmarkEnd w:id="262"/>
      <w:r w:rsidRPr="00275204">
        <w:t xml:space="preserve"> </w:t>
      </w:r>
    </w:p>
    <w:tbl>
      <w:tblPr>
        <w:tblStyle w:val="GridTable5Dark-Accent5"/>
        <w:tblW w:w="0" w:type="auto"/>
        <w:tblLook w:val="0680" w:firstRow="0" w:lastRow="0" w:firstColumn="1" w:lastColumn="0" w:noHBand="1" w:noVBand="1"/>
      </w:tblPr>
      <w:tblGrid>
        <w:gridCol w:w="1878"/>
        <w:gridCol w:w="7296"/>
      </w:tblGrid>
      <w:tr w:rsidR="00E40105" w:rsidRPr="00283EBE" w14:paraId="2384E3E3" w14:textId="77777777" w:rsidTr="00F16ADC">
        <w:trPr>
          <w:trHeight w:val="386"/>
        </w:trPr>
        <w:tc>
          <w:tcPr>
            <w:cnfStyle w:val="001000000000" w:firstRow="0" w:lastRow="0" w:firstColumn="1" w:lastColumn="0" w:oddVBand="0" w:evenVBand="0" w:oddHBand="0" w:evenHBand="0" w:firstRowFirstColumn="0" w:firstRowLastColumn="0" w:lastRowFirstColumn="0" w:lastRowLastColumn="0"/>
            <w:tcW w:w="0" w:type="auto"/>
            <w:shd w:val="clear" w:color="auto" w:fill="D4CEC6" w:themeFill="accent5" w:themeFillTint="66"/>
            <w:hideMark/>
          </w:tcPr>
          <w:p w14:paraId="55EBEA5C" w14:textId="77777777" w:rsidR="00E40105" w:rsidRPr="00DD41FE" w:rsidRDefault="00E40105" w:rsidP="00F16ADC">
            <w:pPr>
              <w:pStyle w:val="BodyTableHeading"/>
              <w:rPr>
                <w:color w:val="auto"/>
              </w:rPr>
            </w:pPr>
            <w:r w:rsidRPr="00DD41FE">
              <w:rPr>
                <w:color w:val="auto"/>
              </w:rPr>
              <w:t>Purpose</w:t>
            </w:r>
          </w:p>
        </w:tc>
        <w:tc>
          <w:tcPr>
            <w:tcW w:w="0" w:type="auto"/>
            <w:hideMark/>
          </w:tcPr>
          <w:p w14:paraId="568ABD16" w14:textId="189C2BD6" w:rsidR="00E40105" w:rsidRPr="00A43ACC" w:rsidRDefault="00474222" w:rsidP="00F16ADC">
            <w:pPr>
              <w:pStyle w:val="BodyTableHeading"/>
              <w:cnfStyle w:val="000000000000" w:firstRow="0" w:lastRow="0" w:firstColumn="0" w:lastColumn="0" w:oddVBand="0" w:evenVBand="0" w:oddHBand="0" w:evenHBand="0" w:firstRowFirstColumn="0" w:firstRowLastColumn="0" w:lastRowFirstColumn="0" w:lastRowLastColumn="0"/>
            </w:pPr>
            <w:r>
              <w:t>Provide for each gas day</w:t>
            </w:r>
            <w:r w:rsidR="00682F2A" w:rsidRPr="000139CB">
              <w:t xml:space="preserve">, the actual quantity of natural gas held in each </w:t>
            </w:r>
            <w:r w:rsidR="00682F2A" w:rsidRPr="00890523">
              <w:rPr>
                <w:i/>
              </w:rPr>
              <w:t xml:space="preserve">BB </w:t>
            </w:r>
            <w:r w:rsidR="00682F2A">
              <w:rPr>
                <w:i/>
              </w:rPr>
              <w:t>s</w:t>
            </w:r>
            <w:r w:rsidR="00682F2A" w:rsidRPr="00890523">
              <w:rPr>
                <w:i/>
              </w:rPr>
              <w:t xml:space="preserve">torage </w:t>
            </w:r>
            <w:r w:rsidR="00682F2A">
              <w:rPr>
                <w:i/>
              </w:rPr>
              <w:t>f</w:t>
            </w:r>
            <w:r w:rsidR="00682F2A" w:rsidRPr="005F76B1">
              <w:rPr>
                <w:i/>
              </w:rPr>
              <w:t>acilities</w:t>
            </w:r>
            <w:r>
              <w:t xml:space="preserve"> at the end of gas day</w:t>
            </w:r>
            <w:r w:rsidR="00403117">
              <w:t xml:space="preserve"> D-1</w:t>
            </w:r>
            <w:r w:rsidR="00682F2A" w:rsidRPr="000139CB">
              <w:t>.</w:t>
            </w:r>
          </w:p>
        </w:tc>
      </w:tr>
      <w:tr w:rsidR="00E40105" w:rsidRPr="00283EBE" w14:paraId="5DAEB6BC" w14:textId="77777777" w:rsidTr="00F16ADC">
        <w:trPr>
          <w:trHeight w:val="403"/>
        </w:trPr>
        <w:tc>
          <w:tcPr>
            <w:cnfStyle w:val="001000000000" w:firstRow="0" w:lastRow="0" w:firstColumn="1" w:lastColumn="0" w:oddVBand="0" w:evenVBand="0" w:oddHBand="0" w:evenHBand="0" w:firstRowFirstColumn="0" w:firstRowLastColumn="0" w:lastRowFirstColumn="0" w:lastRowLastColumn="0"/>
            <w:tcW w:w="0" w:type="auto"/>
            <w:shd w:val="clear" w:color="auto" w:fill="D4CEC6" w:themeFill="accent5" w:themeFillTint="66"/>
          </w:tcPr>
          <w:p w14:paraId="3C274EB6" w14:textId="77777777" w:rsidR="00E40105" w:rsidRPr="00DD41FE" w:rsidRDefault="00E40105" w:rsidP="00F16ADC">
            <w:pPr>
              <w:pStyle w:val="BodyTableText"/>
              <w:rPr>
                <w:color w:val="auto"/>
              </w:rPr>
            </w:pPr>
            <w:r>
              <w:rPr>
                <w:color w:val="auto"/>
              </w:rPr>
              <w:t>Submission cut-off time</w:t>
            </w:r>
          </w:p>
        </w:tc>
        <w:tc>
          <w:tcPr>
            <w:tcW w:w="0" w:type="auto"/>
          </w:tcPr>
          <w:p w14:paraId="4B036E63" w14:textId="24224A78" w:rsidR="00E40105" w:rsidRDefault="005600A6" w:rsidP="00F16ADC">
            <w:pPr>
              <w:pStyle w:val="BodyTableText"/>
              <w:cnfStyle w:val="000000000000" w:firstRow="0" w:lastRow="0" w:firstColumn="0" w:lastColumn="0" w:oddVBand="0" w:evenVBand="0" w:oddHBand="0" w:evenHBand="0" w:firstRowFirstColumn="0" w:firstRowLastColumn="0" w:lastRowFirstColumn="0" w:lastRowLastColumn="0"/>
            </w:pPr>
            <w:r w:rsidRPr="005600A6">
              <w:t>1</w:t>
            </w:r>
            <w:r w:rsidR="00403117">
              <w:t>:00 pm on gas day D.</w:t>
            </w:r>
            <w:r w:rsidRPr="005600A6">
              <w:t xml:space="preserve"> </w:t>
            </w:r>
          </w:p>
        </w:tc>
      </w:tr>
      <w:tr w:rsidR="00E40105" w:rsidRPr="00283EBE" w14:paraId="56483673" w14:textId="77777777" w:rsidTr="00F16ADC">
        <w:trPr>
          <w:trHeight w:val="267"/>
        </w:trPr>
        <w:tc>
          <w:tcPr>
            <w:cnfStyle w:val="001000000000" w:firstRow="0" w:lastRow="0" w:firstColumn="1" w:lastColumn="0" w:oddVBand="0" w:evenVBand="0" w:oddHBand="0" w:evenHBand="0" w:firstRowFirstColumn="0" w:firstRowLastColumn="0" w:lastRowFirstColumn="0" w:lastRowLastColumn="0"/>
            <w:tcW w:w="0" w:type="auto"/>
            <w:shd w:val="clear" w:color="auto" w:fill="D4CEC6" w:themeFill="accent5" w:themeFillTint="66"/>
          </w:tcPr>
          <w:p w14:paraId="12A54449" w14:textId="77777777" w:rsidR="00E40105" w:rsidRPr="00DD41FE" w:rsidRDefault="00E40105" w:rsidP="00F16ADC">
            <w:pPr>
              <w:pStyle w:val="BodyTableText"/>
              <w:rPr>
                <w:color w:val="auto"/>
              </w:rPr>
            </w:pPr>
            <w:r w:rsidRPr="00DD41FE">
              <w:rPr>
                <w:color w:val="auto"/>
              </w:rPr>
              <w:t>Rollover</w:t>
            </w:r>
          </w:p>
        </w:tc>
        <w:tc>
          <w:tcPr>
            <w:tcW w:w="0" w:type="auto"/>
          </w:tcPr>
          <w:p w14:paraId="69394CE7" w14:textId="77777777" w:rsidR="00E40105" w:rsidRDefault="00E40105" w:rsidP="00F16ADC">
            <w:pPr>
              <w:pStyle w:val="BodyTableText"/>
              <w:cnfStyle w:val="000000000000" w:firstRow="0" w:lastRow="0" w:firstColumn="0" w:lastColumn="0" w:oddVBand="0" w:evenVBand="0" w:oddHBand="0" w:evenHBand="0" w:firstRowFirstColumn="0" w:firstRowLastColumn="0" w:lastRowFirstColumn="0" w:lastRowLastColumn="0"/>
            </w:pPr>
            <w:r>
              <w:t>No Rollover.</w:t>
            </w:r>
          </w:p>
        </w:tc>
      </w:tr>
      <w:tr w:rsidR="00E40105" w:rsidRPr="00283EBE" w14:paraId="2CF03C46" w14:textId="77777777" w:rsidTr="00F16ADC">
        <w:trPr>
          <w:trHeight w:val="215"/>
        </w:trPr>
        <w:tc>
          <w:tcPr>
            <w:cnfStyle w:val="001000000000" w:firstRow="0" w:lastRow="0" w:firstColumn="1" w:lastColumn="0" w:oddVBand="0" w:evenVBand="0" w:oddHBand="0" w:evenHBand="0" w:firstRowFirstColumn="0" w:firstRowLastColumn="0" w:lastRowFirstColumn="0" w:lastRowLastColumn="0"/>
            <w:tcW w:w="0" w:type="auto"/>
            <w:shd w:val="clear" w:color="auto" w:fill="D4CEC6" w:themeFill="accent5" w:themeFillTint="66"/>
          </w:tcPr>
          <w:p w14:paraId="2B5DAF46" w14:textId="77777777" w:rsidR="00E40105" w:rsidRPr="00DD41FE" w:rsidRDefault="00E40105" w:rsidP="00F16ADC">
            <w:pPr>
              <w:pStyle w:val="BodyTableText"/>
              <w:rPr>
                <w:color w:val="auto"/>
              </w:rPr>
            </w:pPr>
            <w:r w:rsidRPr="00DD41FE">
              <w:rPr>
                <w:color w:val="auto"/>
              </w:rPr>
              <w:t>Required by</w:t>
            </w:r>
          </w:p>
        </w:tc>
        <w:tc>
          <w:tcPr>
            <w:tcW w:w="0" w:type="auto"/>
          </w:tcPr>
          <w:p w14:paraId="4419CD92" w14:textId="77777777" w:rsidR="00E40105" w:rsidRPr="00670247" w:rsidRDefault="00E40105" w:rsidP="00F16ADC">
            <w:pPr>
              <w:pStyle w:val="BodyTableText"/>
              <w:cnfStyle w:val="000000000000" w:firstRow="0" w:lastRow="0" w:firstColumn="0" w:lastColumn="0" w:oddVBand="0" w:evenVBand="0" w:oddHBand="0" w:evenHBand="0" w:firstRowFirstColumn="0" w:firstRowLastColumn="0" w:lastRowFirstColumn="0" w:lastRowLastColumn="0"/>
              <w:rPr>
                <w:i/>
              </w:rPr>
            </w:pPr>
            <w:r w:rsidRPr="00670247">
              <w:rPr>
                <w:i/>
              </w:rPr>
              <w:t>BB storage facilities.</w:t>
            </w:r>
          </w:p>
        </w:tc>
      </w:tr>
      <w:tr w:rsidR="00E40105" w:rsidRPr="00283EBE" w14:paraId="1F3C1DB5" w14:textId="77777777" w:rsidTr="00F16ADC">
        <w:trPr>
          <w:trHeight w:val="178"/>
        </w:trPr>
        <w:tc>
          <w:tcPr>
            <w:cnfStyle w:val="001000000000" w:firstRow="0" w:lastRow="0" w:firstColumn="1" w:lastColumn="0" w:oddVBand="0" w:evenVBand="0" w:oddHBand="0" w:evenHBand="0" w:firstRowFirstColumn="0" w:firstRowLastColumn="0" w:lastRowFirstColumn="0" w:lastRowLastColumn="0"/>
            <w:tcW w:w="0" w:type="auto"/>
            <w:shd w:val="clear" w:color="auto" w:fill="D4CEC6" w:themeFill="accent5" w:themeFillTint="66"/>
          </w:tcPr>
          <w:p w14:paraId="174501EE" w14:textId="77777777" w:rsidR="00E40105" w:rsidRPr="00DD41FE" w:rsidRDefault="00E40105" w:rsidP="00F16ADC">
            <w:pPr>
              <w:pStyle w:val="BodyTableText"/>
              <w:rPr>
                <w:color w:val="auto"/>
              </w:rPr>
            </w:pPr>
            <w:r w:rsidRPr="00DD41FE">
              <w:rPr>
                <w:color w:val="auto"/>
              </w:rPr>
              <w:t>Exemptions</w:t>
            </w:r>
          </w:p>
        </w:tc>
        <w:tc>
          <w:tcPr>
            <w:tcW w:w="0" w:type="auto"/>
          </w:tcPr>
          <w:p w14:paraId="4D67B94A" w14:textId="77777777" w:rsidR="00E40105" w:rsidRDefault="00E40105" w:rsidP="00F16ADC">
            <w:pPr>
              <w:pStyle w:val="BodyTableText"/>
              <w:cnfStyle w:val="000000000000" w:firstRow="0" w:lastRow="0" w:firstColumn="0" w:lastColumn="0" w:oddVBand="0" w:evenVBand="0" w:oddHBand="0" w:evenHBand="0" w:firstRowFirstColumn="0" w:firstRowLastColumn="0" w:lastRowFirstColumn="0" w:lastRowLastColumn="0"/>
            </w:pPr>
            <w:r>
              <w:t>No exemptions are given for this submission.</w:t>
            </w:r>
          </w:p>
        </w:tc>
      </w:tr>
    </w:tbl>
    <w:p w14:paraId="6E807DD3" w14:textId="52606CD1" w:rsidR="00E40105" w:rsidRDefault="00B62897" w:rsidP="00E40105">
      <w:pPr>
        <w:pStyle w:val="Heading3"/>
        <w:rPr>
          <w:lang w:eastAsia="en-AU"/>
        </w:rPr>
      </w:pPr>
      <w:r>
        <w:rPr>
          <w:lang w:eastAsia="en-AU"/>
        </w:rPr>
        <w:t xml:space="preserve"> </w:t>
      </w:r>
      <w:r w:rsidR="00E33437">
        <w:rPr>
          <w:lang w:eastAsia="en-AU"/>
        </w:rPr>
        <w:t>Data elements</w:t>
      </w:r>
    </w:p>
    <w:tbl>
      <w:tblPr>
        <w:tblStyle w:val="AEMOTable"/>
        <w:tblW w:w="5000" w:type="pct"/>
        <w:tblLook w:val="0620" w:firstRow="1" w:lastRow="0" w:firstColumn="0" w:lastColumn="0" w:noHBand="1" w:noVBand="1"/>
      </w:tblPr>
      <w:tblGrid>
        <w:gridCol w:w="1843"/>
        <w:gridCol w:w="6096"/>
        <w:gridCol w:w="1245"/>
      </w:tblGrid>
      <w:tr w:rsidR="00A1578E" w:rsidRPr="00283EBE" w14:paraId="2ED060C6" w14:textId="77777777" w:rsidTr="00217D78">
        <w:trPr>
          <w:cnfStyle w:val="100000000000" w:firstRow="1" w:lastRow="0" w:firstColumn="0" w:lastColumn="0" w:oddVBand="0" w:evenVBand="0" w:oddHBand="0" w:evenHBand="0" w:firstRowFirstColumn="0" w:firstRowLastColumn="0" w:lastRowFirstColumn="0" w:lastRowLastColumn="0"/>
        </w:trPr>
        <w:tc>
          <w:tcPr>
            <w:tcW w:w="1003" w:type="pct"/>
            <w:hideMark/>
          </w:tcPr>
          <w:p w14:paraId="5267FA84" w14:textId="786FC7AC" w:rsidR="00A1578E" w:rsidRPr="00892552" w:rsidRDefault="00A1578E" w:rsidP="00F16ADC">
            <w:pPr>
              <w:pStyle w:val="BodyTableHeading"/>
            </w:pPr>
            <w:r>
              <w:t>Data</w:t>
            </w:r>
          </w:p>
        </w:tc>
        <w:tc>
          <w:tcPr>
            <w:tcW w:w="3319" w:type="pct"/>
          </w:tcPr>
          <w:p w14:paraId="4321A160" w14:textId="5D11E55B" w:rsidR="00A1578E" w:rsidRDefault="00A1578E" w:rsidP="00F16ADC">
            <w:pPr>
              <w:pStyle w:val="BodyTableHeading"/>
            </w:pPr>
            <w:r>
              <w:t>Description</w:t>
            </w:r>
          </w:p>
        </w:tc>
        <w:tc>
          <w:tcPr>
            <w:tcW w:w="678" w:type="pct"/>
          </w:tcPr>
          <w:p w14:paraId="4DC1A628" w14:textId="627BD184" w:rsidR="00A1578E" w:rsidRPr="00892552" w:rsidRDefault="00A1578E" w:rsidP="00F16ADC">
            <w:pPr>
              <w:pStyle w:val="BodyTableHeading"/>
            </w:pPr>
            <w:r>
              <w:t>Mandatory</w:t>
            </w:r>
          </w:p>
        </w:tc>
      </w:tr>
      <w:tr w:rsidR="00A1578E" w:rsidRPr="00283EBE" w14:paraId="6FBF11A5" w14:textId="77777777" w:rsidTr="00217D78">
        <w:tc>
          <w:tcPr>
            <w:tcW w:w="1003" w:type="pct"/>
          </w:tcPr>
          <w:p w14:paraId="0B1D640D" w14:textId="1FE08347" w:rsidR="00A1578E" w:rsidRDefault="00A1578E" w:rsidP="000D2540">
            <w:pPr>
              <w:pStyle w:val="BodyTableText"/>
            </w:pPr>
            <w:r>
              <w:t>Plant ID</w:t>
            </w:r>
          </w:p>
        </w:tc>
        <w:tc>
          <w:tcPr>
            <w:tcW w:w="3319" w:type="pct"/>
          </w:tcPr>
          <w:p w14:paraId="26451E26" w14:textId="45E40221" w:rsidR="00A1578E" w:rsidRDefault="00A1578E" w:rsidP="000D2540">
            <w:pPr>
              <w:pStyle w:val="BodyTableText"/>
            </w:pPr>
            <w:r w:rsidRPr="00A269D3">
              <w:rPr>
                <w:bCs w:val="0"/>
              </w:rPr>
              <w:t xml:space="preserve">A unique </w:t>
            </w:r>
            <w:r>
              <w:rPr>
                <w:bCs w:val="0"/>
              </w:rPr>
              <w:t xml:space="preserve">AEMO defined </w:t>
            </w:r>
            <w:r w:rsidRPr="00A269D3">
              <w:rPr>
                <w:bCs w:val="0"/>
              </w:rPr>
              <w:t>Plant identifier.</w:t>
            </w:r>
          </w:p>
        </w:tc>
        <w:tc>
          <w:tcPr>
            <w:tcW w:w="678" w:type="pct"/>
          </w:tcPr>
          <w:p w14:paraId="22B36211" w14:textId="7C38B357" w:rsidR="00A1578E" w:rsidRDefault="00A1578E" w:rsidP="000D2540">
            <w:pPr>
              <w:pStyle w:val="BodyTableText"/>
            </w:pPr>
            <w:r>
              <w:t>Yes</w:t>
            </w:r>
          </w:p>
        </w:tc>
      </w:tr>
      <w:tr w:rsidR="00A1578E" w:rsidRPr="00283EBE" w14:paraId="533BEAED" w14:textId="77777777" w:rsidTr="00217D78">
        <w:tc>
          <w:tcPr>
            <w:tcW w:w="1003" w:type="pct"/>
          </w:tcPr>
          <w:p w14:paraId="1014D338" w14:textId="031908CC" w:rsidR="00A1578E" w:rsidRPr="0061719C" w:rsidRDefault="00A1578E" w:rsidP="000D2540">
            <w:pPr>
              <w:pStyle w:val="BodyTableText"/>
            </w:pPr>
            <w:r w:rsidRPr="00977CE5">
              <w:t>Gas</w:t>
            </w:r>
            <w:r>
              <w:t xml:space="preserve"> </w:t>
            </w:r>
            <w:r w:rsidRPr="00977CE5">
              <w:t>Date</w:t>
            </w:r>
          </w:p>
        </w:tc>
        <w:tc>
          <w:tcPr>
            <w:tcW w:w="3319" w:type="pct"/>
          </w:tcPr>
          <w:p w14:paraId="21E112D0" w14:textId="4B9DCD04" w:rsidR="00A1578E" w:rsidRDefault="00A1578E" w:rsidP="000D2540">
            <w:pPr>
              <w:pStyle w:val="BodyTableText"/>
            </w:pPr>
            <w:r w:rsidRPr="000D2540">
              <w:t>Date of gas day. Any time component supplied will be ignored. The gas day is that applicable under the pipeline contract or market rules.</w:t>
            </w:r>
          </w:p>
        </w:tc>
        <w:tc>
          <w:tcPr>
            <w:tcW w:w="678" w:type="pct"/>
          </w:tcPr>
          <w:p w14:paraId="00C7CB4F" w14:textId="44A24FED" w:rsidR="00A1578E" w:rsidRDefault="00A1578E" w:rsidP="000D2540">
            <w:pPr>
              <w:pStyle w:val="BodyTableText"/>
            </w:pPr>
            <w:r>
              <w:t>Yes</w:t>
            </w:r>
          </w:p>
        </w:tc>
      </w:tr>
      <w:tr w:rsidR="00A1578E" w:rsidRPr="00283EBE" w14:paraId="54EB3537" w14:textId="77777777" w:rsidTr="00217D78">
        <w:tc>
          <w:tcPr>
            <w:tcW w:w="1003" w:type="pct"/>
          </w:tcPr>
          <w:p w14:paraId="3CB07A33" w14:textId="4829FF59" w:rsidR="00A1578E" w:rsidRPr="0061719C" w:rsidRDefault="00A1578E" w:rsidP="000D2540">
            <w:pPr>
              <w:pStyle w:val="BodyTableText"/>
            </w:pPr>
            <w:r w:rsidRPr="00A24767">
              <w:t>Actual</w:t>
            </w:r>
            <w:r>
              <w:t xml:space="preserve"> Held </w:t>
            </w:r>
            <w:r w:rsidRPr="00A24767">
              <w:t>Quantity</w:t>
            </w:r>
          </w:p>
        </w:tc>
        <w:tc>
          <w:tcPr>
            <w:tcW w:w="3319" w:type="pct"/>
          </w:tcPr>
          <w:p w14:paraId="30FC6094" w14:textId="077A96EB" w:rsidR="00A1578E" w:rsidRDefault="00A1578E" w:rsidP="000D2540">
            <w:pPr>
              <w:pStyle w:val="BodyTableText"/>
            </w:pPr>
            <w:r>
              <w:rPr>
                <w:rFonts w:cstheme="minorHAnsi"/>
                <w:lang w:val="en-US"/>
              </w:rPr>
              <w:t xml:space="preserve">The actual quantity of gas held in a </w:t>
            </w:r>
            <w:r w:rsidRPr="005F76B1">
              <w:rPr>
                <w:rFonts w:cstheme="minorHAnsi"/>
                <w:i/>
                <w:lang w:val="en-US"/>
              </w:rPr>
              <w:t>BB storage facility</w:t>
            </w:r>
            <w:r w:rsidRPr="00F25DC4">
              <w:rPr>
                <w:bCs w:val="0"/>
              </w:rPr>
              <w:t>.</w:t>
            </w:r>
          </w:p>
        </w:tc>
        <w:tc>
          <w:tcPr>
            <w:tcW w:w="678" w:type="pct"/>
          </w:tcPr>
          <w:p w14:paraId="729A9B0D" w14:textId="529B75A0" w:rsidR="00A1578E" w:rsidRDefault="00A1578E" w:rsidP="000D2540">
            <w:pPr>
              <w:pStyle w:val="BodyTableText"/>
            </w:pPr>
            <w:r>
              <w:t>Yes</w:t>
            </w:r>
          </w:p>
        </w:tc>
      </w:tr>
    </w:tbl>
    <w:p w14:paraId="7CA86C5E" w14:textId="40CA345B" w:rsidR="00080C0D" w:rsidRDefault="00AD25CE" w:rsidP="00080C0D">
      <w:pPr>
        <w:pStyle w:val="Heading3"/>
      </w:pPr>
      <w:r>
        <w:lastRenderedPageBreak/>
        <w:t>Requirements</w:t>
      </w:r>
    </w:p>
    <w:p w14:paraId="605F9BAB" w14:textId="01A634F8" w:rsidR="002F7B80" w:rsidRDefault="00080C0D" w:rsidP="00020E64">
      <w:pPr>
        <w:pStyle w:val="BodyText"/>
        <w:numPr>
          <w:ilvl w:val="0"/>
          <w:numId w:val="32"/>
        </w:numPr>
        <w:rPr>
          <w:lang w:eastAsia="en-AU"/>
        </w:rPr>
      </w:pPr>
      <w:r w:rsidRPr="00DA7603">
        <w:rPr>
          <w:lang w:eastAsia="en-AU"/>
        </w:rPr>
        <w:t>Actual</w:t>
      </w:r>
      <w:r w:rsidR="002F7B80">
        <w:rPr>
          <w:lang w:eastAsia="en-AU"/>
        </w:rPr>
        <w:t xml:space="preserve"> </w:t>
      </w:r>
      <w:r w:rsidRPr="00DA7603">
        <w:rPr>
          <w:lang w:eastAsia="en-AU"/>
        </w:rPr>
        <w:t>Held</w:t>
      </w:r>
      <w:r w:rsidR="002F7B80">
        <w:rPr>
          <w:lang w:eastAsia="en-AU"/>
        </w:rPr>
        <w:t xml:space="preserve"> </w:t>
      </w:r>
      <w:r w:rsidRPr="00DA7603">
        <w:rPr>
          <w:lang w:eastAsia="en-AU"/>
        </w:rPr>
        <w:t>Quantity</w:t>
      </w:r>
      <w:r>
        <w:rPr>
          <w:lang w:eastAsia="en-AU"/>
        </w:rPr>
        <w:t xml:space="preserve"> must be submitted </w:t>
      </w:r>
      <w:r w:rsidR="00F1007D">
        <w:rPr>
          <w:lang w:eastAsia="en-AU"/>
        </w:rPr>
        <w:t>in TJ</w:t>
      </w:r>
      <w:r>
        <w:rPr>
          <w:lang w:eastAsia="en-AU"/>
        </w:rPr>
        <w:t>s to three decimal places.</w:t>
      </w:r>
    </w:p>
    <w:p w14:paraId="1AAFD3C6" w14:textId="7B1AB20E" w:rsidR="00B37216" w:rsidRDefault="00D51CCB" w:rsidP="00020E64">
      <w:pPr>
        <w:pStyle w:val="BodyText"/>
        <w:numPr>
          <w:ilvl w:val="0"/>
          <w:numId w:val="32"/>
        </w:numPr>
        <w:rPr>
          <w:lang w:eastAsia="en-AU"/>
        </w:rPr>
      </w:pPr>
      <w:r>
        <w:rPr>
          <w:lang w:eastAsia="en-AU"/>
        </w:rPr>
        <w:t xml:space="preserve">Submissions must only contain </w:t>
      </w:r>
      <w:r w:rsidRPr="000D4535">
        <w:rPr>
          <w:i/>
          <w:lang w:eastAsia="en-AU"/>
        </w:rPr>
        <w:t xml:space="preserve">BB storage facilities </w:t>
      </w:r>
      <w:r w:rsidRPr="00424C7E">
        <w:rPr>
          <w:lang w:eastAsia="en-AU"/>
        </w:rPr>
        <w:t xml:space="preserve">operated by the </w:t>
      </w:r>
      <w:r w:rsidRPr="000D4535">
        <w:rPr>
          <w:i/>
          <w:lang w:eastAsia="en-AU"/>
        </w:rPr>
        <w:t>BB reporting entity</w:t>
      </w:r>
      <w:r w:rsidRPr="00424C7E">
        <w:rPr>
          <w:lang w:eastAsia="en-AU"/>
        </w:rPr>
        <w:t xml:space="preserve">. </w:t>
      </w:r>
    </w:p>
    <w:p w14:paraId="6A2425C4" w14:textId="5B012D9C" w:rsidR="00E40105" w:rsidRDefault="00E40105" w:rsidP="00CA1AEA">
      <w:pPr>
        <w:pStyle w:val="Heading2"/>
      </w:pPr>
      <w:bookmarkStart w:id="263" w:name="_Gate_Station_Nameplate"/>
      <w:bookmarkStart w:id="264" w:name="_Toc503348728"/>
      <w:bookmarkStart w:id="265" w:name="_Toc503356949"/>
      <w:bookmarkStart w:id="266" w:name="_Toc506474242"/>
      <w:bookmarkStart w:id="267" w:name="_Toc461625508"/>
      <w:bookmarkEnd w:id="257"/>
      <w:bookmarkEnd w:id="263"/>
      <w:r w:rsidRPr="00046555">
        <w:t xml:space="preserve">Gate Station </w:t>
      </w:r>
      <w:r w:rsidR="009E0C8D">
        <w:t>Nameplate Rating</w:t>
      </w:r>
      <w:bookmarkEnd w:id="264"/>
      <w:bookmarkEnd w:id="265"/>
      <w:bookmarkEnd w:id="266"/>
    </w:p>
    <w:tbl>
      <w:tblPr>
        <w:tblStyle w:val="GridTable5Dark-Accent5"/>
        <w:tblW w:w="0" w:type="auto"/>
        <w:tblLook w:val="0680" w:firstRow="0" w:lastRow="0" w:firstColumn="1" w:lastColumn="0" w:noHBand="1" w:noVBand="1"/>
      </w:tblPr>
      <w:tblGrid>
        <w:gridCol w:w="1838"/>
        <w:gridCol w:w="7336"/>
      </w:tblGrid>
      <w:tr w:rsidR="006E019E" w:rsidRPr="00283EBE" w14:paraId="73E32306" w14:textId="77777777" w:rsidTr="00217D78">
        <w:trPr>
          <w:trHeight w:val="386"/>
        </w:trPr>
        <w:tc>
          <w:tcPr>
            <w:cnfStyle w:val="001000000000" w:firstRow="0" w:lastRow="0" w:firstColumn="1" w:lastColumn="0" w:oddVBand="0" w:evenVBand="0" w:oddHBand="0" w:evenHBand="0" w:firstRowFirstColumn="0" w:firstRowLastColumn="0" w:lastRowFirstColumn="0" w:lastRowLastColumn="0"/>
            <w:tcW w:w="1838" w:type="dxa"/>
            <w:shd w:val="clear" w:color="auto" w:fill="D4CEC6" w:themeFill="accent5" w:themeFillTint="66"/>
            <w:hideMark/>
          </w:tcPr>
          <w:p w14:paraId="01829264" w14:textId="77777777" w:rsidR="00E40105" w:rsidRPr="00DD41FE" w:rsidRDefault="00E40105" w:rsidP="00F16ADC">
            <w:pPr>
              <w:pStyle w:val="BodyTableHeading"/>
              <w:rPr>
                <w:color w:val="auto"/>
              </w:rPr>
            </w:pPr>
            <w:r w:rsidRPr="00DD41FE">
              <w:rPr>
                <w:color w:val="auto"/>
              </w:rPr>
              <w:t>Purpose</w:t>
            </w:r>
          </w:p>
        </w:tc>
        <w:tc>
          <w:tcPr>
            <w:tcW w:w="7336" w:type="dxa"/>
            <w:hideMark/>
          </w:tcPr>
          <w:p w14:paraId="2C6F51A0" w14:textId="441B7928" w:rsidR="00E034DB" w:rsidRDefault="00E034DB" w:rsidP="00403117">
            <w:pPr>
              <w:pStyle w:val="BodyTableHeading"/>
              <w:cnfStyle w:val="000000000000" w:firstRow="0" w:lastRow="0" w:firstColumn="0" w:lastColumn="0" w:oddVBand="0" w:evenVBand="0" w:oddHBand="0" w:evenHBand="0" w:firstRowFirstColumn="0" w:firstRowLastColumn="0" w:lastRowFirstColumn="0" w:lastRowLastColumn="0"/>
            </w:pPr>
            <w:r>
              <w:t>Provide nameplate ratings:</w:t>
            </w:r>
          </w:p>
          <w:p w14:paraId="35FE5BDA" w14:textId="7CE9B26F" w:rsidR="00D66AD4" w:rsidRDefault="00D66AD4" w:rsidP="00020E64">
            <w:pPr>
              <w:pStyle w:val="BodyTableHeading"/>
              <w:numPr>
                <w:ilvl w:val="0"/>
                <w:numId w:val="45"/>
              </w:numPr>
              <w:cnfStyle w:val="000000000000" w:firstRow="0" w:lastRow="0" w:firstColumn="0" w:lastColumn="0" w:oddVBand="0" w:evenVBand="0" w:oddHBand="0" w:evenHBand="0" w:firstRowFirstColumn="0" w:firstRowLastColumn="0" w:lastRowFirstColumn="0" w:lastRowLastColumn="0"/>
            </w:pPr>
            <w:r>
              <w:t xml:space="preserve">For each gate station connection point owned, controlled, or operated by the </w:t>
            </w:r>
            <w:r w:rsidRPr="008A55F6">
              <w:rPr>
                <w:i/>
              </w:rPr>
              <w:t>BB pipeline</w:t>
            </w:r>
            <w:r>
              <w:t xml:space="preserve"> operator and connected to each of its </w:t>
            </w:r>
            <w:r w:rsidRPr="005F76B1">
              <w:rPr>
                <w:i/>
              </w:rPr>
              <w:t>BB pipelines</w:t>
            </w:r>
            <w:r>
              <w:t>.</w:t>
            </w:r>
          </w:p>
          <w:p w14:paraId="30F9A2B1" w14:textId="3E51DBF8" w:rsidR="00E40105" w:rsidRPr="00A43ACC" w:rsidRDefault="00D66AD4" w:rsidP="00A62673">
            <w:pPr>
              <w:pStyle w:val="BodyTableHeading"/>
              <w:numPr>
                <w:ilvl w:val="0"/>
                <w:numId w:val="45"/>
              </w:numPr>
              <w:cnfStyle w:val="000000000000" w:firstRow="0" w:lastRow="0" w:firstColumn="0" w:lastColumn="0" w:oddVBand="0" w:evenVBand="0" w:oddHBand="0" w:evenHBand="0" w:firstRowFirstColumn="0" w:firstRowLastColumn="0" w:lastRowFirstColumn="0" w:lastRowLastColumn="0"/>
            </w:pPr>
            <w:r>
              <w:t>For each gate station connection point connected to each of its pipelines which is not owned, controlled</w:t>
            </w:r>
            <w:r w:rsidR="00590B97">
              <w:t>,</w:t>
            </w:r>
            <w:r>
              <w:t xml:space="preserve"> or operated by the </w:t>
            </w:r>
            <w:r w:rsidRPr="00670247">
              <w:rPr>
                <w:i/>
              </w:rPr>
              <w:t>BB pipeline</w:t>
            </w:r>
            <w:r>
              <w:t xml:space="preserve"> operator</w:t>
            </w:r>
            <w:r w:rsidR="00536BBB">
              <w:t xml:space="preserve"> w</w:t>
            </w:r>
            <w:r>
              <w:t xml:space="preserve">here the connection point nameplate rating has been provided to the </w:t>
            </w:r>
            <w:r w:rsidRPr="00A62673">
              <w:rPr>
                <w:i/>
              </w:rPr>
              <w:t>BB pipeline</w:t>
            </w:r>
            <w:r>
              <w:t xml:space="preserve"> operator by the facility who owns, controls</w:t>
            </w:r>
            <w:r w:rsidR="00590B97">
              <w:t>,</w:t>
            </w:r>
            <w:r>
              <w:t xml:space="preserve"> or operates the gate station.</w:t>
            </w:r>
          </w:p>
        </w:tc>
      </w:tr>
      <w:tr w:rsidR="006E019E" w:rsidRPr="00283EBE" w14:paraId="014047C4" w14:textId="77777777" w:rsidTr="00217D78">
        <w:trPr>
          <w:trHeight w:val="403"/>
        </w:trPr>
        <w:tc>
          <w:tcPr>
            <w:cnfStyle w:val="001000000000" w:firstRow="0" w:lastRow="0" w:firstColumn="1" w:lastColumn="0" w:oddVBand="0" w:evenVBand="0" w:oddHBand="0" w:evenHBand="0" w:firstRowFirstColumn="0" w:firstRowLastColumn="0" w:lastRowFirstColumn="0" w:lastRowLastColumn="0"/>
            <w:tcW w:w="1838" w:type="dxa"/>
            <w:shd w:val="clear" w:color="auto" w:fill="D4CEC6" w:themeFill="accent5" w:themeFillTint="66"/>
          </w:tcPr>
          <w:p w14:paraId="6BC380A5" w14:textId="77777777" w:rsidR="00E40105" w:rsidRPr="00DD41FE" w:rsidRDefault="00E40105" w:rsidP="00F16ADC">
            <w:pPr>
              <w:pStyle w:val="BodyTableText"/>
              <w:rPr>
                <w:color w:val="auto"/>
              </w:rPr>
            </w:pPr>
            <w:r>
              <w:rPr>
                <w:color w:val="auto"/>
              </w:rPr>
              <w:t>Submission cut-off time</w:t>
            </w:r>
          </w:p>
        </w:tc>
        <w:tc>
          <w:tcPr>
            <w:tcW w:w="7336" w:type="dxa"/>
          </w:tcPr>
          <w:p w14:paraId="462B2BE8" w14:textId="77777777" w:rsidR="00E40105" w:rsidRDefault="00E40105" w:rsidP="00F16ADC">
            <w:pPr>
              <w:pStyle w:val="BodyTableText"/>
              <w:cnfStyle w:val="000000000000" w:firstRow="0" w:lastRow="0" w:firstColumn="0" w:lastColumn="0" w:oddVBand="0" w:evenVBand="0" w:oddHBand="0" w:evenHBand="0" w:firstRowFirstColumn="0" w:firstRowLastColumn="0" w:lastRowFirstColumn="0" w:lastRowLastColumn="0"/>
            </w:pPr>
            <w:r w:rsidRPr="005E171F">
              <w:rPr>
                <w:iCs/>
              </w:rPr>
              <w:t>31 March annually and whenever the standing capacity changes</w:t>
            </w:r>
            <w:r>
              <w:rPr>
                <w:iCs/>
              </w:rPr>
              <w:t>.</w:t>
            </w:r>
          </w:p>
        </w:tc>
      </w:tr>
      <w:tr w:rsidR="006E019E" w:rsidRPr="00283EBE" w14:paraId="35102D80" w14:textId="77777777" w:rsidTr="00217D78">
        <w:trPr>
          <w:trHeight w:val="267"/>
        </w:trPr>
        <w:tc>
          <w:tcPr>
            <w:cnfStyle w:val="001000000000" w:firstRow="0" w:lastRow="0" w:firstColumn="1" w:lastColumn="0" w:oddVBand="0" w:evenVBand="0" w:oddHBand="0" w:evenHBand="0" w:firstRowFirstColumn="0" w:firstRowLastColumn="0" w:lastRowFirstColumn="0" w:lastRowLastColumn="0"/>
            <w:tcW w:w="1838" w:type="dxa"/>
            <w:shd w:val="clear" w:color="auto" w:fill="D4CEC6" w:themeFill="accent5" w:themeFillTint="66"/>
          </w:tcPr>
          <w:p w14:paraId="1A0DCD92" w14:textId="77777777" w:rsidR="00E40105" w:rsidRPr="00DD41FE" w:rsidRDefault="00E40105" w:rsidP="00F16ADC">
            <w:pPr>
              <w:pStyle w:val="BodyTableText"/>
              <w:rPr>
                <w:color w:val="auto"/>
              </w:rPr>
            </w:pPr>
            <w:r w:rsidRPr="00DD41FE">
              <w:rPr>
                <w:color w:val="auto"/>
              </w:rPr>
              <w:t>Rollover</w:t>
            </w:r>
          </w:p>
        </w:tc>
        <w:tc>
          <w:tcPr>
            <w:tcW w:w="7336" w:type="dxa"/>
          </w:tcPr>
          <w:p w14:paraId="1E9429B1" w14:textId="47E0005D" w:rsidR="00E40105" w:rsidRDefault="00513867" w:rsidP="00F16ADC">
            <w:pPr>
              <w:pStyle w:val="BodyTableText"/>
              <w:cnfStyle w:val="000000000000" w:firstRow="0" w:lastRow="0" w:firstColumn="0" w:lastColumn="0" w:oddVBand="0" w:evenVBand="0" w:oddHBand="0" w:evenHBand="0" w:firstRowFirstColumn="0" w:firstRowLastColumn="0" w:lastRowFirstColumn="0" w:lastRowLastColumn="0"/>
            </w:pPr>
            <w:r>
              <w:t>No rollover.</w:t>
            </w:r>
          </w:p>
        </w:tc>
      </w:tr>
      <w:tr w:rsidR="006E019E" w:rsidRPr="00283EBE" w14:paraId="71A1DD4A" w14:textId="77777777" w:rsidTr="00217D78">
        <w:trPr>
          <w:trHeight w:val="215"/>
        </w:trPr>
        <w:tc>
          <w:tcPr>
            <w:cnfStyle w:val="001000000000" w:firstRow="0" w:lastRow="0" w:firstColumn="1" w:lastColumn="0" w:oddVBand="0" w:evenVBand="0" w:oddHBand="0" w:evenHBand="0" w:firstRowFirstColumn="0" w:firstRowLastColumn="0" w:lastRowFirstColumn="0" w:lastRowLastColumn="0"/>
            <w:tcW w:w="1838" w:type="dxa"/>
            <w:shd w:val="clear" w:color="auto" w:fill="D4CEC6" w:themeFill="accent5" w:themeFillTint="66"/>
          </w:tcPr>
          <w:p w14:paraId="48AE608D" w14:textId="77777777" w:rsidR="00E40105" w:rsidRPr="00DD41FE" w:rsidRDefault="00E40105" w:rsidP="00F16ADC">
            <w:pPr>
              <w:pStyle w:val="BodyTableText"/>
              <w:rPr>
                <w:color w:val="auto"/>
              </w:rPr>
            </w:pPr>
            <w:r w:rsidRPr="00DD41FE">
              <w:rPr>
                <w:color w:val="auto"/>
              </w:rPr>
              <w:t>Required by</w:t>
            </w:r>
          </w:p>
        </w:tc>
        <w:tc>
          <w:tcPr>
            <w:tcW w:w="7336" w:type="dxa"/>
          </w:tcPr>
          <w:p w14:paraId="64BAE9A2" w14:textId="372A8E42" w:rsidR="00E40105" w:rsidRPr="00670247" w:rsidRDefault="00E40105" w:rsidP="00F16ADC">
            <w:pPr>
              <w:pStyle w:val="BodyTableText"/>
              <w:cnfStyle w:val="000000000000" w:firstRow="0" w:lastRow="0" w:firstColumn="0" w:lastColumn="0" w:oddVBand="0" w:evenVBand="0" w:oddHBand="0" w:evenHBand="0" w:firstRowFirstColumn="0" w:firstRowLastColumn="0" w:lastRowFirstColumn="0" w:lastRowLastColumn="0"/>
              <w:rPr>
                <w:i/>
              </w:rPr>
            </w:pPr>
            <w:r w:rsidRPr="00670247">
              <w:rPr>
                <w:i/>
              </w:rPr>
              <w:t>BB pipelines</w:t>
            </w:r>
            <w:r w:rsidR="009966BA">
              <w:rPr>
                <w:i/>
              </w:rPr>
              <w:t>.</w:t>
            </w:r>
          </w:p>
        </w:tc>
      </w:tr>
      <w:tr w:rsidR="006E019E" w:rsidRPr="00283EBE" w14:paraId="3C94EFCD" w14:textId="77777777" w:rsidTr="00217D78">
        <w:trPr>
          <w:trHeight w:val="178"/>
        </w:trPr>
        <w:tc>
          <w:tcPr>
            <w:cnfStyle w:val="001000000000" w:firstRow="0" w:lastRow="0" w:firstColumn="1" w:lastColumn="0" w:oddVBand="0" w:evenVBand="0" w:oddHBand="0" w:evenHBand="0" w:firstRowFirstColumn="0" w:firstRowLastColumn="0" w:lastRowFirstColumn="0" w:lastRowLastColumn="0"/>
            <w:tcW w:w="1838" w:type="dxa"/>
            <w:shd w:val="clear" w:color="auto" w:fill="D4CEC6" w:themeFill="accent5" w:themeFillTint="66"/>
          </w:tcPr>
          <w:p w14:paraId="69B3603C" w14:textId="77777777" w:rsidR="00E40105" w:rsidRPr="00DD41FE" w:rsidRDefault="00E40105" w:rsidP="00F16ADC">
            <w:pPr>
              <w:pStyle w:val="BodyTableText"/>
              <w:rPr>
                <w:color w:val="auto"/>
              </w:rPr>
            </w:pPr>
            <w:r w:rsidRPr="00DD41FE">
              <w:rPr>
                <w:color w:val="auto"/>
              </w:rPr>
              <w:t>Exemptions</w:t>
            </w:r>
          </w:p>
        </w:tc>
        <w:tc>
          <w:tcPr>
            <w:tcW w:w="7336" w:type="dxa"/>
          </w:tcPr>
          <w:p w14:paraId="217FBD7C" w14:textId="77777777" w:rsidR="00E40105" w:rsidRDefault="00E40105" w:rsidP="00F16ADC">
            <w:pPr>
              <w:pStyle w:val="BodyTableText"/>
              <w:cnfStyle w:val="000000000000" w:firstRow="0" w:lastRow="0" w:firstColumn="0" w:lastColumn="0" w:oddVBand="0" w:evenVBand="0" w:oddHBand="0" w:evenHBand="0" w:firstRowFirstColumn="0" w:firstRowLastColumn="0" w:lastRowFirstColumn="0" w:lastRowLastColumn="0"/>
            </w:pPr>
            <w:r>
              <w:t>No exemptions are given for this submission.</w:t>
            </w:r>
          </w:p>
        </w:tc>
      </w:tr>
    </w:tbl>
    <w:p w14:paraId="45BC9999" w14:textId="77929EF2" w:rsidR="00E40105" w:rsidRDefault="00E33437" w:rsidP="00E40105">
      <w:pPr>
        <w:pStyle w:val="Heading3"/>
        <w:rPr>
          <w:lang w:eastAsia="en-AU"/>
        </w:rPr>
      </w:pPr>
      <w:r>
        <w:rPr>
          <w:lang w:eastAsia="en-AU"/>
        </w:rPr>
        <w:t>Data elements</w:t>
      </w:r>
    </w:p>
    <w:tbl>
      <w:tblPr>
        <w:tblStyle w:val="AEMOTable"/>
        <w:tblW w:w="5000" w:type="pct"/>
        <w:tblLook w:val="0620" w:firstRow="1" w:lastRow="0" w:firstColumn="0" w:lastColumn="0" w:noHBand="1" w:noVBand="1"/>
      </w:tblPr>
      <w:tblGrid>
        <w:gridCol w:w="1842"/>
        <w:gridCol w:w="6098"/>
        <w:gridCol w:w="1244"/>
      </w:tblGrid>
      <w:tr w:rsidR="00A1578E" w:rsidRPr="00283EBE" w14:paraId="2303953E" w14:textId="77777777" w:rsidTr="00217D78">
        <w:trPr>
          <w:cnfStyle w:val="100000000000" w:firstRow="1" w:lastRow="0" w:firstColumn="0" w:lastColumn="0" w:oddVBand="0" w:evenVBand="0" w:oddHBand="0" w:evenHBand="0" w:firstRowFirstColumn="0" w:firstRowLastColumn="0" w:lastRowFirstColumn="0" w:lastRowLastColumn="0"/>
        </w:trPr>
        <w:tc>
          <w:tcPr>
            <w:tcW w:w="1003" w:type="pct"/>
            <w:hideMark/>
          </w:tcPr>
          <w:p w14:paraId="6F5D6E8D" w14:textId="4EE8A7CB" w:rsidR="00A1578E" w:rsidRPr="00892552" w:rsidRDefault="00A1578E" w:rsidP="00F16ADC">
            <w:pPr>
              <w:pStyle w:val="BodyTableHeading"/>
            </w:pPr>
            <w:r>
              <w:t>Data</w:t>
            </w:r>
          </w:p>
        </w:tc>
        <w:tc>
          <w:tcPr>
            <w:tcW w:w="3319" w:type="pct"/>
          </w:tcPr>
          <w:p w14:paraId="5025C43B" w14:textId="35B5A865" w:rsidR="00A1578E" w:rsidRDefault="00A1578E" w:rsidP="00F16ADC">
            <w:pPr>
              <w:pStyle w:val="BodyTableHeading"/>
            </w:pPr>
            <w:r>
              <w:t>Description</w:t>
            </w:r>
          </w:p>
        </w:tc>
        <w:tc>
          <w:tcPr>
            <w:tcW w:w="677" w:type="pct"/>
          </w:tcPr>
          <w:p w14:paraId="0281F337" w14:textId="3CBD95BA" w:rsidR="00A1578E" w:rsidRPr="00892552" w:rsidRDefault="00A1578E" w:rsidP="00F16ADC">
            <w:pPr>
              <w:pStyle w:val="BodyTableHeading"/>
            </w:pPr>
            <w:r>
              <w:t>Mandatory</w:t>
            </w:r>
          </w:p>
        </w:tc>
      </w:tr>
      <w:tr w:rsidR="00A1578E" w:rsidRPr="00283EBE" w14:paraId="76D926F4" w14:textId="77777777" w:rsidTr="00217D78">
        <w:tc>
          <w:tcPr>
            <w:tcW w:w="1003" w:type="pct"/>
          </w:tcPr>
          <w:p w14:paraId="5B813CAB" w14:textId="5739D02F" w:rsidR="00A1578E" w:rsidRDefault="00A1578E" w:rsidP="00F16ADC">
            <w:pPr>
              <w:pStyle w:val="BodyTableText"/>
            </w:pPr>
            <w:r>
              <w:t>Connection Point ID</w:t>
            </w:r>
          </w:p>
        </w:tc>
        <w:tc>
          <w:tcPr>
            <w:tcW w:w="3319" w:type="pct"/>
          </w:tcPr>
          <w:p w14:paraId="35B91EAE" w14:textId="5EAD89A9" w:rsidR="00A1578E" w:rsidRDefault="00A1578E" w:rsidP="00F16ADC">
            <w:pPr>
              <w:pStyle w:val="BodyTableText"/>
            </w:pPr>
            <w:r w:rsidRPr="00A269D3">
              <w:rPr>
                <w:bCs w:val="0"/>
              </w:rPr>
              <w:t xml:space="preserve">A unique </w:t>
            </w:r>
            <w:r>
              <w:rPr>
                <w:bCs w:val="0"/>
              </w:rPr>
              <w:t>AEMO defined connection point</w:t>
            </w:r>
            <w:r w:rsidRPr="00A269D3">
              <w:rPr>
                <w:bCs w:val="0"/>
              </w:rPr>
              <w:t xml:space="preserve"> identifier.</w:t>
            </w:r>
          </w:p>
        </w:tc>
        <w:tc>
          <w:tcPr>
            <w:tcW w:w="677" w:type="pct"/>
          </w:tcPr>
          <w:p w14:paraId="3804B094" w14:textId="53E5E619" w:rsidR="00A1578E" w:rsidRDefault="00A1578E" w:rsidP="00F16ADC">
            <w:pPr>
              <w:pStyle w:val="BodyTableText"/>
            </w:pPr>
            <w:r>
              <w:t>Yes</w:t>
            </w:r>
          </w:p>
        </w:tc>
      </w:tr>
      <w:tr w:rsidR="00A1578E" w:rsidRPr="00283EBE" w14:paraId="77DEEF5B" w14:textId="77777777" w:rsidTr="00217D78">
        <w:tc>
          <w:tcPr>
            <w:tcW w:w="1003" w:type="pct"/>
          </w:tcPr>
          <w:p w14:paraId="03B84C6A" w14:textId="1A6B562D" w:rsidR="00A1578E" w:rsidRPr="00977CE5" w:rsidRDefault="00A1578E" w:rsidP="00A1578E">
            <w:pPr>
              <w:pStyle w:val="BodyTableText"/>
            </w:pPr>
            <w:r>
              <w:t>Capacity Quantity</w:t>
            </w:r>
          </w:p>
        </w:tc>
        <w:tc>
          <w:tcPr>
            <w:tcW w:w="3319" w:type="pct"/>
          </w:tcPr>
          <w:p w14:paraId="79C2D832" w14:textId="2C4466D1" w:rsidR="00A1578E" w:rsidRDefault="00A1578E" w:rsidP="00A1578E">
            <w:pPr>
              <w:pStyle w:val="BodyTableText"/>
            </w:pPr>
            <w:r w:rsidRPr="00A269D3">
              <w:rPr>
                <w:bCs w:val="0"/>
              </w:rPr>
              <w:t>Standing capacity quantity</w:t>
            </w:r>
            <w:r>
              <w:rPr>
                <w:bCs w:val="0"/>
              </w:rPr>
              <w:t>.</w:t>
            </w:r>
          </w:p>
        </w:tc>
        <w:tc>
          <w:tcPr>
            <w:tcW w:w="677" w:type="pct"/>
          </w:tcPr>
          <w:p w14:paraId="631D9B3C" w14:textId="19DACBA2" w:rsidR="00A1578E" w:rsidRDefault="00A1578E" w:rsidP="00A1578E">
            <w:pPr>
              <w:pStyle w:val="BodyTableText"/>
            </w:pPr>
            <w:r>
              <w:t>Yes</w:t>
            </w:r>
          </w:p>
        </w:tc>
      </w:tr>
      <w:tr w:rsidR="00A1578E" w:rsidRPr="00283EBE" w14:paraId="08FD93D5" w14:textId="77777777" w:rsidTr="00217D78">
        <w:tc>
          <w:tcPr>
            <w:tcW w:w="1003" w:type="pct"/>
          </w:tcPr>
          <w:p w14:paraId="3E917F3E" w14:textId="22D5B944" w:rsidR="00A1578E" w:rsidRPr="00977CE5" w:rsidRDefault="00A1578E" w:rsidP="00A1578E">
            <w:pPr>
              <w:pStyle w:val="BodyTableText"/>
            </w:pPr>
            <w:r>
              <w:t>Effective Date</w:t>
            </w:r>
          </w:p>
        </w:tc>
        <w:tc>
          <w:tcPr>
            <w:tcW w:w="3319" w:type="pct"/>
          </w:tcPr>
          <w:p w14:paraId="15897EEF" w14:textId="634C495D" w:rsidR="00A1578E" w:rsidRDefault="00A1578E" w:rsidP="00A1578E">
            <w:pPr>
              <w:pStyle w:val="BodyTableText"/>
            </w:pPr>
            <w:r w:rsidRPr="00A269D3">
              <w:rPr>
                <w:bCs w:val="0"/>
              </w:rPr>
              <w:t>Gas day date that corresponding record takes effect. Any time component supplied will be ignored.</w:t>
            </w:r>
          </w:p>
        </w:tc>
        <w:tc>
          <w:tcPr>
            <w:tcW w:w="677" w:type="pct"/>
          </w:tcPr>
          <w:p w14:paraId="0891800C" w14:textId="42ECE7E8" w:rsidR="00A1578E" w:rsidRDefault="00A1578E" w:rsidP="00A1578E">
            <w:pPr>
              <w:pStyle w:val="BodyTableText"/>
            </w:pPr>
            <w:r>
              <w:t>Yes</w:t>
            </w:r>
          </w:p>
        </w:tc>
      </w:tr>
      <w:tr w:rsidR="00A1578E" w:rsidRPr="00283EBE" w14:paraId="31A0DE28" w14:textId="77777777" w:rsidTr="00217D78">
        <w:tc>
          <w:tcPr>
            <w:tcW w:w="1003" w:type="pct"/>
          </w:tcPr>
          <w:p w14:paraId="031D0988" w14:textId="77777777" w:rsidR="00A1578E" w:rsidRDefault="00A1578E" w:rsidP="00A1578E">
            <w:pPr>
              <w:pStyle w:val="BodyTableText"/>
            </w:pPr>
            <w:r>
              <w:t>Description</w:t>
            </w:r>
          </w:p>
        </w:tc>
        <w:tc>
          <w:tcPr>
            <w:tcW w:w="3319" w:type="pct"/>
          </w:tcPr>
          <w:p w14:paraId="1CC5D816" w14:textId="5623423D" w:rsidR="00A1578E" w:rsidRDefault="00A1578E" w:rsidP="009A6716">
            <w:pPr>
              <w:pStyle w:val="BodyTableText"/>
            </w:pPr>
            <w:r>
              <w:rPr>
                <w:bCs w:val="0"/>
              </w:rPr>
              <w:t>F</w:t>
            </w:r>
            <w:r w:rsidRPr="00CB2515">
              <w:rPr>
                <w:bCs w:val="0"/>
              </w:rPr>
              <w:t>ree text facility</w:t>
            </w:r>
            <w:r>
              <w:rPr>
                <w:bCs w:val="0"/>
              </w:rPr>
              <w:t xml:space="preserve"> use</w:t>
            </w:r>
            <w:r w:rsidRPr="00CB2515">
              <w:rPr>
                <w:bCs w:val="0"/>
              </w:rPr>
              <w:t xml:space="preserve"> is restricted to a </w:t>
            </w:r>
            <w:r>
              <w:rPr>
                <w:bCs w:val="0"/>
              </w:rPr>
              <w:t xml:space="preserve">description for reasons or </w:t>
            </w:r>
            <w:r w:rsidRPr="00CB2515">
              <w:rPr>
                <w:bCs w:val="0"/>
              </w:rPr>
              <w:t xml:space="preserve">comments directly related to the </w:t>
            </w:r>
            <w:r w:rsidR="009A6716">
              <w:rPr>
                <w:bCs w:val="0"/>
              </w:rPr>
              <w:t xml:space="preserve">capacity </w:t>
            </w:r>
            <w:r w:rsidRPr="00CB2515">
              <w:rPr>
                <w:bCs w:val="0"/>
              </w:rPr>
              <w:t>quantity or the change in</w:t>
            </w:r>
            <w:r>
              <w:rPr>
                <w:bCs w:val="0"/>
              </w:rPr>
              <w:t xml:space="preserve"> quantity provided in relation to</w:t>
            </w:r>
            <w:r w:rsidRPr="00CB2515">
              <w:rPr>
                <w:bCs w:val="0"/>
              </w:rPr>
              <w:t xml:space="preserve"> a </w:t>
            </w:r>
            <w:r w:rsidRPr="006C668D">
              <w:rPr>
                <w:bCs w:val="0"/>
                <w:i/>
              </w:rPr>
              <w:t>BB facility</w:t>
            </w:r>
            <w:r w:rsidRPr="00CB2515">
              <w:rPr>
                <w:bCs w:val="0"/>
              </w:rPr>
              <w:t xml:space="preserve"> and the</w:t>
            </w:r>
            <w:r>
              <w:rPr>
                <w:bCs w:val="0"/>
              </w:rPr>
              <w:t xml:space="preserve"> times, dates, or duration</w:t>
            </w:r>
            <w:r w:rsidRPr="00CB2515">
              <w:rPr>
                <w:bCs w:val="0"/>
              </w:rPr>
              <w:t xml:space="preserve"> for which those quantities or changes in quantities are expected to apply.</w:t>
            </w:r>
          </w:p>
        </w:tc>
        <w:tc>
          <w:tcPr>
            <w:tcW w:w="677" w:type="pct"/>
          </w:tcPr>
          <w:p w14:paraId="75D01977" w14:textId="56D74D85" w:rsidR="00A1578E" w:rsidRDefault="00A1578E" w:rsidP="00A1578E">
            <w:pPr>
              <w:pStyle w:val="BodyTableText"/>
            </w:pPr>
            <w:r>
              <w:t>No</w:t>
            </w:r>
          </w:p>
        </w:tc>
      </w:tr>
    </w:tbl>
    <w:p w14:paraId="1A5F5611" w14:textId="1CD7406A" w:rsidR="00E40105" w:rsidRDefault="007C1C6B" w:rsidP="00E40105">
      <w:pPr>
        <w:pStyle w:val="Heading3"/>
        <w:rPr>
          <w:lang w:eastAsia="en-AU"/>
        </w:rPr>
      </w:pPr>
      <w:r>
        <w:rPr>
          <w:lang w:eastAsia="en-AU"/>
        </w:rPr>
        <w:t xml:space="preserve"> </w:t>
      </w:r>
      <w:r w:rsidR="00AD25CE">
        <w:rPr>
          <w:lang w:eastAsia="en-AU"/>
        </w:rPr>
        <w:t>Requirements</w:t>
      </w:r>
    </w:p>
    <w:p w14:paraId="1AE4A8BB" w14:textId="77777777" w:rsidR="00FB69DD" w:rsidRPr="00C46E55" w:rsidRDefault="00FB69DD" w:rsidP="00FB69DD">
      <w:pPr>
        <w:pStyle w:val="BodyText"/>
        <w:numPr>
          <w:ilvl w:val="0"/>
          <w:numId w:val="31"/>
        </w:numPr>
      </w:pPr>
      <w:r>
        <w:t>Capacity Quantity</w:t>
      </w:r>
      <w:r w:rsidRPr="00D66AD4">
        <w:t xml:space="preserve"> values must be submitted </w:t>
      </w:r>
      <w:r>
        <w:t>in TJ</w:t>
      </w:r>
      <w:r w:rsidRPr="00D66AD4">
        <w:t>s to three decimal places.</w:t>
      </w:r>
    </w:p>
    <w:p w14:paraId="567594CE" w14:textId="1E74ADDB" w:rsidR="00E40105" w:rsidRPr="00C46E55" w:rsidRDefault="00DA7603" w:rsidP="00020E64">
      <w:pPr>
        <w:pStyle w:val="BodyText"/>
        <w:numPr>
          <w:ilvl w:val="0"/>
          <w:numId w:val="31"/>
        </w:numPr>
      </w:pPr>
      <w:r>
        <w:t xml:space="preserve">Gate Station </w:t>
      </w:r>
      <w:r w:rsidR="00E40105">
        <w:t>C</w:t>
      </w:r>
      <w:r w:rsidR="00E40105" w:rsidRPr="00C46E55">
        <w:t xml:space="preserve">onnection points are assumed </w:t>
      </w:r>
      <w:r w:rsidR="00E40105" w:rsidRPr="00B23095">
        <w:t>t</w:t>
      </w:r>
      <w:r w:rsidR="00E40105">
        <w:t xml:space="preserve">o </w:t>
      </w:r>
      <w:r w:rsidR="00EC7F17">
        <w:t xml:space="preserve">only </w:t>
      </w:r>
      <w:r w:rsidR="00E40105">
        <w:t xml:space="preserve">support </w:t>
      </w:r>
      <w:r>
        <w:t xml:space="preserve">Delivery </w:t>
      </w:r>
      <w:r w:rsidR="00E40105">
        <w:t>flows.</w:t>
      </w:r>
      <w:r w:rsidR="00E40105" w:rsidRPr="00C46E55">
        <w:t xml:space="preserve"> </w:t>
      </w:r>
      <w:r w:rsidR="00E40105">
        <w:t xml:space="preserve">Therefore, for each connection point, </w:t>
      </w:r>
      <w:r>
        <w:t>only a</w:t>
      </w:r>
      <w:r w:rsidR="00E40105">
        <w:t xml:space="preserve"> </w:t>
      </w:r>
      <w:r w:rsidRPr="00C46E55">
        <w:t xml:space="preserve">delivery </w:t>
      </w:r>
      <w:r w:rsidR="00E40105">
        <w:t>Capacity</w:t>
      </w:r>
      <w:r w:rsidR="007C1C6B">
        <w:t xml:space="preserve"> </w:t>
      </w:r>
      <w:r w:rsidR="00E40105">
        <w:t>Quantity must be provided.</w:t>
      </w:r>
      <w:r w:rsidR="00E40105" w:rsidRPr="00C46E55">
        <w:t xml:space="preserve"> </w:t>
      </w:r>
      <w:r w:rsidR="00D66AD4">
        <w:t>A Capacity</w:t>
      </w:r>
      <w:r w:rsidR="007C1C6B">
        <w:t xml:space="preserve"> </w:t>
      </w:r>
      <w:r w:rsidR="00D66AD4">
        <w:t>Quantity value of zero</w:t>
      </w:r>
      <w:r w:rsidR="00E40105" w:rsidRPr="00C46E55">
        <w:t xml:space="preserve"> must be submitted if there is no delivery flow. </w:t>
      </w:r>
    </w:p>
    <w:p w14:paraId="5A4BEF9C" w14:textId="22E3E2F1" w:rsidR="00E40105" w:rsidRDefault="00E40105" w:rsidP="00403117">
      <w:pPr>
        <w:pStyle w:val="BodyText"/>
        <w:numPr>
          <w:ilvl w:val="0"/>
          <w:numId w:val="31"/>
        </w:numPr>
        <w:rPr>
          <w:lang w:eastAsia="en-AU"/>
        </w:rPr>
      </w:pPr>
      <w:r w:rsidRPr="00C46E55">
        <w:t xml:space="preserve">Submitted connection points must </w:t>
      </w:r>
      <w:r>
        <w:t>be</w:t>
      </w:r>
      <w:r w:rsidRPr="00C46E55">
        <w:t xml:space="preserve"> registered against the </w:t>
      </w:r>
      <w:r w:rsidR="00635489">
        <w:t>Plant ID</w:t>
      </w:r>
      <w:r w:rsidRPr="00C46E55">
        <w:t xml:space="preserve"> during the connection point registration process. </w:t>
      </w:r>
    </w:p>
    <w:p w14:paraId="266EA53B" w14:textId="66A9ED24" w:rsidR="00046555" w:rsidRDefault="009E0C8D" w:rsidP="00CA1AEA">
      <w:pPr>
        <w:pStyle w:val="Heading2"/>
      </w:pPr>
      <w:bookmarkStart w:id="268" w:name="_Linepack_Capacity_Adequacy"/>
      <w:bookmarkStart w:id="269" w:name="_Toc503348729"/>
      <w:bookmarkStart w:id="270" w:name="_Toc503356950"/>
      <w:bookmarkStart w:id="271" w:name="_Toc506474243"/>
      <w:bookmarkEnd w:id="268"/>
      <w:proofErr w:type="spellStart"/>
      <w:r>
        <w:t>Linepack</w:t>
      </w:r>
      <w:proofErr w:type="spellEnd"/>
      <w:r>
        <w:t xml:space="preserve"> Capacity A</w:t>
      </w:r>
      <w:r w:rsidRPr="009E0C8D">
        <w:t>dequacy</w:t>
      </w:r>
      <w:bookmarkEnd w:id="267"/>
      <w:bookmarkEnd w:id="269"/>
      <w:bookmarkEnd w:id="270"/>
      <w:bookmarkEnd w:id="271"/>
    </w:p>
    <w:tbl>
      <w:tblPr>
        <w:tblStyle w:val="GridTable5Dark-Accent5"/>
        <w:tblW w:w="0" w:type="auto"/>
        <w:tblLook w:val="0680" w:firstRow="0" w:lastRow="0" w:firstColumn="1" w:lastColumn="0" w:noHBand="1" w:noVBand="1"/>
      </w:tblPr>
      <w:tblGrid>
        <w:gridCol w:w="1980"/>
        <w:gridCol w:w="7194"/>
      </w:tblGrid>
      <w:tr w:rsidR="00110284" w:rsidRPr="00283EBE" w14:paraId="064F40DC" w14:textId="77777777" w:rsidTr="00217D78">
        <w:trPr>
          <w:trHeight w:val="386"/>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hideMark/>
          </w:tcPr>
          <w:p w14:paraId="4ABCB4AD" w14:textId="77777777" w:rsidR="00110284" w:rsidRPr="00DD41FE" w:rsidRDefault="00110284" w:rsidP="00110284">
            <w:pPr>
              <w:pStyle w:val="BodyTableHeading"/>
              <w:rPr>
                <w:color w:val="auto"/>
              </w:rPr>
            </w:pPr>
            <w:r w:rsidRPr="00DD41FE">
              <w:rPr>
                <w:color w:val="auto"/>
              </w:rPr>
              <w:t>Purpose</w:t>
            </w:r>
          </w:p>
        </w:tc>
        <w:tc>
          <w:tcPr>
            <w:tcW w:w="7194" w:type="dxa"/>
            <w:hideMark/>
          </w:tcPr>
          <w:p w14:paraId="446C358D" w14:textId="40EF177B" w:rsidR="00110284" w:rsidRPr="00A43ACC" w:rsidRDefault="007A3F3B" w:rsidP="002E5D7D">
            <w:pPr>
              <w:pStyle w:val="BodyTableHeading"/>
              <w:cnfStyle w:val="000000000000" w:firstRow="0" w:lastRow="0" w:firstColumn="0" w:lastColumn="0" w:oddVBand="0" w:evenVBand="0" w:oddHBand="0" w:evenHBand="0" w:firstRowFirstColumn="0" w:firstRowLastColumn="0" w:lastRowFirstColumn="0" w:lastRowLastColumn="0"/>
            </w:pPr>
            <w:r w:rsidRPr="007A3F3B">
              <w:t>Provide on any gas day</w:t>
            </w:r>
            <w:r w:rsidR="00403117">
              <w:t xml:space="preserve"> D</w:t>
            </w:r>
            <w:r w:rsidRPr="007A3F3B">
              <w:t xml:space="preserve">, the </w:t>
            </w:r>
            <w:r w:rsidRPr="006C668D">
              <w:rPr>
                <w:i/>
              </w:rPr>
              <w:t>BB pipeline</w:t>
            </w:r>
            <w:r w:rsidRPr="007A3F3B">
              <w:t xml:space="preserve"> operator’s </w:t>
            </w:r>
            <w:proofErr w:type="spellStart"/>
            <w:r w:rsidRPr="007A3F3B">
              <w:t>Linepack</w:t>
            </w:r>
            <w:proofErr w:type="spellEnd"/>
            <w:r w:rsidRPr="007A3F3B">
              <w:t xml:space="preserve"> Capacity Adequacy (LCA) flag</w:t>
            </w:r>
            <w:r w:rsidR="00403117">
              <w:t xml:space="preserve"> for gas days D to D+2</w:t>
            </w:r>
            <w:r w:rsidR="002E5D7D">
              <w:t>.</w:t>
            </w:r>
          </w:p>
        </w:tc>
      </w:tr>
      <w:tr w:rsidR="00110284" w:rsidRPr="00283EBE" w14:paraId="70E9F4E3" w14:textId="77777777" w:rsidTr="00217D78">
        <w:trPr>
          <w:trHeight w:val="403"/>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2977FB36" w14:textId="04450644" w:rsidR="00110284" w:rsidRPr="00DD41FE" w:rsidRDefault="001A7644" w:rsidP="00110284">
            <w:pPr>
              <w:pStyle w:val="BodyTableText"/>
              <w:rPr>
                <w:color w:val="auto"/>
              </w:rPr>
            </w:pPr>
            <w:r>
              <w:rPr>
                <w:color w:val="auto"/>
              </w:rPr>
              <w:t>Submission cut-off time</w:t>
            </w:r>
          </w:p>
        </w:tc>
        <w:tc>
          <w:tcPr>
            <w:tcW w:w="7194" w:type="dxa"/>
          </w:tcPr>
          <w:p w14:paraId="7AECFE6F" w14:textId="7C5BB409" w:rsidR="00110284" w:rsidRDefault="009C68DF" w:rsidP="00110284">
            <w:pPr>
              <w:pStyle w:val="BodyTableText"/>
              <w:cnfStyle w:val="000000000000" w:firstRow="0" w:lastRow="0" w:firstColumn="0" w:lastColumn="0" w:oddVBand="0" w:evenVBand="0" w:oddHBand="0" w:evenHBand="0" w:firstRowFirstColumn="0" w:firstRowLastColumn="0" w:lastRowFirstColumn="0" w:lastRowLastColumn="0"/>
            </w:pPr>
            <w:r>
              <w:t>Whenever there is a change.</w:t>
            </w:r>
          </w:p>
        </w:tc>
      </w:tr>
      <w:tr w:rsidR="00110284" w:rsidRPr="00283EBE" w14:paraId="63DFCF90" w14:textId="77777777" w:rsidTr="00217D78">
        <w:trPr>
          <w:trHeight w:val="267"/>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5A649F60" w14:textId="77777777" w:rsidR="00110284" w:rsidRPr="00DD41FE" w:rsidRDefault="00110284" w:rsidP="00110284">
            <w:pPr>
              <w:pStyle w:val="BodyTableText"/>
              <w:rPr>
                <w:color w:val="auto"/>
              </w:rPr>
            </w:pPr>
            <w:r w:rsidRPr="00DD41FE">
              <w:rPr>
                <w:color w:val="auto"/>
              </w:rPr>
              <w:t>Rollover</w:t>
            </w:r>
          </w:p>
        </w:tc>
        <w:tc>
          <w:tcPr>
            <w:tcW w:w="7194" w:type="dxa"/>
          </w:tcPr>
          <w:p w14:paraId="204A4967" w14:textId="77777777" w:rsidR="00110284" w:rsidRDefault="00644E4D" w:rsidP="00110284">
            <w:pPr>
              <w:pStyle w:val="BodyTableText"/>
              <w:cnfStyle w:val="000000000000" w:firstRow="0" w:lastRow="0" w:firstColumn="0" w:lastColumn="0" w:oddVBand="0" w:evenVBand="0" w:oddHBand="0" w:evenHBand="0" w:firstRowFirstColumn="0" w:firstRowLastColumn="0" w:lastRowFirstColumn="0" w:lastRowLastColumn="0"/>
            </w:pPr>
            <w:r w:rsidRPr="00644E4D">
              <w:t>Submitted values roll forward in the following manner:</w:t>
            </w:r>
          </w:p>
          <w:p w14:paraId="6673B847" w14:textId="777ACB6B" w:rsidR="00644E4D" w:rsidRDefault="00173653" w:rsidP="00020E64">
            <w:pPr>
              <w:pStyle w:val="BodyTableText"/>
              <w:numPr>
                <w:ilvl w:val="0"/>
                <w:numId w:val="36"/>
              </w:numPr>
              <w:cnfStyle w:val="000000000000" w:firstRow="0" w:lastRow="0" w:firstColumn="0" w:lastColumn="0" w:oddVBand="0" w:evenVBand="0" w:oddHBand="0" w:evenHBand="0" w:firstRowFirstColumn="0" w:firstRowLastColumn="0" w:lastRowFirstColumn="0" w:lastRowLastColumn="0"/>
            </w:pPr>
            <w:r>
              <w:t>T</w:t>
            </w:r>
            <w:r w:rsidR="00644E4D">
              <w:t xml:space="preserve">he last 3-day LCA Outlook provided for that </w:t>
            </w:r>
            <w:r w:rsidR="00644E4D" w:rsidRPr="00173653">
              <w:rPr>
                <w:i/>
              </w:rPr>
              <w:t>BB pipeline</w:t>
            </w:r>
            <w:r w:rsidR="00644E4D">
              <w:t xml:space="preserve"> </w:t>
            </w:r>
            <w:r w:rsidR="006C668D">
              <w:t xml:space="preserve">is </w:t>
            </w:r>
            <w:r w:rsidR="00644E4D">
              <w:t>deemed to be unchanged</w:t>
            </w:r>
            <w:r w:rsidR="00513867">
              <w:t>.</w:t>
            </w:r>
          </w:p>
          <w:p w14:paraId="614309E7" w14:textId="1E71C192" w:rsidR="00644E4D" w:rsidRDefault="00173653" w:rsidP="00020E64">
            <w:pPr>
              <w:pStyle w:val="BodyTableText"/>
              <w:numPr>
                <w:ilvl w:val="0"/>
                <w:numId w:val="36"/>
              </w:numPr>
              <w:cnfStyle w:val="000000000000" w:firstRow="0" w:lastRow="0" w:firstColumn="0" w:lastColumn="0" w:oddVBand="0" w:evenVBand="0" w:oddHBand="0" w:evenHBand="0" w:firstRowFirstColumn="0" w:firstRowLastColumn="0" w:lastRowFirstColumn="0" w:lastRowLastColumn="0"/>
            </w:pPr>
            <w:r>
              <w:t>T</w:t>
            </w:r>
            <w:r w:rsidR="00644E4D">
              <w:t xml:space="preserve">he </w:t>
            </w:r>
            <w:r w:rsidR="00644E4D" w:rsidRPr="00173653">
              <w:rPr>
                <w:i/>
              </w:rPr>
              <w:t>LCA flag</w:t>
            </w:r>
            <w:r w:rsidR="00644E4D">
              <w:t xml:space="preserve"> for the subsequent gas day </w:t>
            </w:r>
            <w:r>
              <w:t xml:space="preserve">is </w:t>
            </w:r>
            <w:r w:rsidR="00644E4D">
              <w:t xml:space="preserve">deemed to be the same as the </w:t>
            </w:r>
            <w:r w:rsidR="00644E4D" w:rsidRPr="00173653">
              <w:rPr>
                <w:i/>
              </w:rPr>
              <w:t>LCA flag</w:t>
            </w:r>
            <w:r w:rsidR="00644E4D">
              <w:t xml:space="preserve"> for D+2.</w:t>
            </w:r>
          </w:p>
        </w:tc>
      </w:tr>
      <w:tr w:rsidR="00110284" w:rsidRPr="00283EBE" w14:paraId="7CBC1E48" w14:textId="77777777" w:rsidTr="00217D78">
        <w:trPr>
          <w:trHeight w:val="215"/>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1C2AAFB1" w14:textId="77777777" w:rsidR="00110284" w:rsidRPr="00DD41FE" w:rsidRDefault="00110284" w:rsidP="00110284">
            <w:pPr>
              <w:pStyle w:val="BodyTableText"/>
              <w:rPr>
                <w:color w:val="auto"/>
              </w:rPr>
            </w:pPr>
            <w:r w:rsidRPr="00DD41FE">
              <w:rPr>
                <w:color w:val="auto"/>
              </w:rPr>
              <w:t>Required by</w:t>
            </w:r>
          </w:p>
        </w:tc>
        <w:tc>
          <w:tcPr>
            <w:tcW w:w="7194" w:type="dxa"/>
          </w:tcPr>
          <w:p w14:paraId="2CA2CDC1" w14:textId="4C65D354" w:rsidR="00110284" w:rsidRDefault="00D978AB" w:rsidP="00644E4D">
            <w:pPr>
              <w:pStyle w:val="BodyTableText"/>
              <w:cnfStyle w:val="000000000000" w:firstRow="0" w:lastRow="0" w:firstColumn="0" w:lastColumn="0" w:oddVBand="0" w:evenVBand="0" w:oddHBand="0" w:evenHBand="0" w:firstRowFirstColumn="0" w:firstRowLastColumn="0" w:lastRowFirstColumn="0" w:lastRowLastColumn="0"/>
            </w:pPr>
            <w:r w:rsidRPr="00173653">
              <w:rPr>
                <w:i/>
              </w:rPr>
              <w:t xml:space="preserve">BB </w:t>
            </w:r>
            <w:r w:rsidR="001F7429">
              <w:rPr>
                <w:i/>
              </w:rPr>
              <w:t>p</w:t>
            </w:r>
            <w:r w:rsidR="00BA085A" w:rsidRPr="00173653">
              <w:rPr>
                <w:i/>
              </w:rPr>
              <w:t>ipelines</w:t>
            </w:r>
            <w:r w:rsidR="00644E4D">
              <w:t>.</w:t>
            </w:r>
          </w:p>
        </w:tc>
      </w:tr>
      <w:tr w:rsidR="00110284" w:rsidRPr="00283EBE" w14:paraId="0C323DB4" w14:textId="77777777" w:rsidTr="00217D78">
        <w:trPr>
          <w:trHeight w:val="178"/>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57E2A0B3" w14:textId="77777777" w:rsidR="00110284" w:rsidRPr="00DD41FE" w:rsidRDefault="00110284" w:rsidP="00110284">
            <w:pPr>
              <w:pStyle w:val="BodyTableText"/>
              <w:rPr>
                <w:color w:val="auto"/>
              </w:rPr>
            </w:pPr>
            <w:r w:rsidRPr="00DD41FE">
              <w:rPr>
                <w:color w:val="auto"/>
              </w:rPr>
              <w:t>Exemptions</w:t>
            </w:r>
          </w:p>
        </w:tc>
        <w:tc>
          <w:tcPr>
            <w:tcW w:w="7194" w:type="dxa"/>
          </w:tcPr>
          <w:p w14:paraId="2C3BC646" w14:textId="723FB936" w:rsidR="00110284" w:rsidRDefault="00BA085A" w:rsidP="00110284">
            <w:pPr>
              <w:pStyle w:val="BodyTableText"/>
              <w:cnfStyle w:val="000000000000" w:firstRow="0" w:lastRow="0" w:firstColumn="0" w:lastColumn="0" w:oddVBand="0" w:evenVBand="0" w:oddHBand="0" w:evenHBand="0" w:firstRowFirstColumn="0" w:firstRowLastColumn="0" w:lastRowFirstColumn="0" w:lastRowLastColumn="0"/>
            </w:pPr>
            <w:r>
              <w:t>No exemptions are given for this submission.</w:t>
            </w:r>
          </w:p>
        </w:tc>
      </w:tr>
      <w:tr w:rsidR="00B8350C" w:rsidRPr="00283EBE" w14:paraId="23E7BCDD" w14:textId="77777777" w:rsidTr="00217D78">
        <w:trPr>
          <w:trHeight w:val="178"/>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4BBA289F" w14:textId="1B535385" w:rsidR="00B8350C" w:rsidRPr="00B8350C" w:rsidRDefault="00B8350C" w:rsidP="00110284">
            <w:pPr>
              <w:pStyle w:val="BodyTableText"/>
              <w:rPr>
                <w:color w:val="auto"/>
              </w:rPr>
            </w:pPr>
            <w:r w:rsidRPr="00B8350C">
              <w:rPr>
                <w:color w:val="auto"/>
              </w:rPr>
              <w:lastRenderedPageBreak/>
              <w:t>Notes</w:t>
            </w:r>
          </w:p>
        </w:tc>
        <w:tc>
          <w:tcPr>
            <w:tcW w:w="7194" w:type="dxa"/>
          </w:tcPr>
          <w:p w14:paraId="2708FB9A" w14:textId="7984D72C" w:rsidR="00605EB8" w:rsidRDefault="00605EB8" w:rsidP="00020E64">
            <w:pPr>
              <w:pStyle w:val="BodyTableText"/>
              <w:numPr>
                <w:ilvl w:val="0"/>
                <w:numId w:val="37"/>
              </w:numPr>
              <w:cnfStyle w:val="000000000000" w:firstRow="0" w:lastRow="0" w:firstColumn="0" w:lastColumn="0" w:oddVBand="0" w:evenVBand="0" w:oddHBand="0" w:evenHBand="0" w:firstRowFirstColumn="0" w:firstRowLastColumn="0" w:lastRowFirstColumn="0" w:lastRowLastColumn="0"/>
            </w:pPr>
            <w:r>
              <w:t xml:space="preserve">Submissions can contain values for gas days from D onwards. </w:t>
            </w:r>
          </w:p>
          <w:p w14:paraId="49FEB526" w14:textId="403CD96D" w:rsidR="00B8350C" w:rsidRPr="00B8350C" w:rsidRDefault="00B8350C" w:rsidP="00020E64">
            <w:pPr>
              <w:pStyle w:val="BodyTableText"/>
              <w:numPr>
                <w:ilvl w:val="0"/>
                <w:numId w:val="37"/>
              </w:numPr>
              <w:cnfStyle w:val="000000000000" w:firstRow="0" w:lastRow="0" w:firstColumn="0" w:lastColumn="0" w:oddVBand="0" w:evenVBand="0" w:oddHBand="0" w:evenHBand="0" w:firstRowFirstColumn="0" w:firstRowLastColumn="0" w:lastRowFirstColumn="0" w:lastRowLastColumn="0"/>
            </w:pPr>
            <w:r w:rsidRPr="00B8350C">
              <w:t>Intra-day submissions for the current gas day (D) will be accepted up to the end of gas day.</w:t>
            </w:r>
          </w:p>
          <w:p w14:paraId="3FB528B7" w14:textId="2B9D6C03" w:rsidR="00B8350C" w:rsidRPr="00B8350C" w:rsidRDefault="00B8350C" w:rsidP="00020E64">
            <w:pPr>
              <w:pStyle w:val="BodyTableText"/>
              <w:numPr>
                <w:ilvl w:val="0"/>
                <w:numId w:val="37"/>
              </w:numPr>
              <w:cnfStyle w:val="000000000000" w:firstRow="0" w:lastRow="0" w:firstColumn="0" w:lastColumn="0" w:oddVBand="0" w:evenVBand="0" w:oddHBand="0" w:evenHBand="0" w:firstRowFirstColumn="0" w:firstRowLastColumn="0" w:lastRowFirstColumn="0" w:lastRowLastColumn="0"/>
            </w:pPr>
            <w:r w:rsidRPr="00B8350C">
              <w:t xml:space="preserve">AEMO </w:t>
            </w:r>
            <w:r w:rsidR="0072610E">
              <w:t>always publishes</w:t>
            </w:r>
            <w:r w:rsidRPr="00B8350C">
              <w:t xml:space="preserve"> the latest LCA submission</w:t>
            </w:r>
            <w:r w:rsidR="0072610E">
              <w:t xml:space="preserve">. </w:t>
            </w:r>
          </w:p>
        </w:tc>
      </w:tr>
    </w:tbl>
    <w:p w14:paraId="4C59CCBD" w14:textId="73F93211" w:rsidR="00046555" w:rsidRDefault="001C2577" w:rsidP="00046555">
      <w:pPr>
        <w:pStyle w:val="Heading3"/>
        <w:rPr>
          <w:lang w:eastAsia="en-AU"/>
        </w:rPr>
      </w:pPr>
      <w:r>
        <w:rPr>
          <w:lang w:eastAsia="en-AU"/>
        </w:rPr>
        <w:t xml:space="preserve"> </w:t>
      </w:r>
      <w:r w:rsidR="001F0723">
        <w:rPr>
          <w:lang w:eastAsia="en-AU"/>
        </w:rPr>
        <w:t>Data elements</w:t>
      </w:r>
    </w:p>
    <w:tbl>
      <w:tblPr>
        <w:tblStyle w:val="AEMOTable"/>
        <w:tblW w:w="5000" w:type="pct"/>
        <w:tblLook w:val="0620" w:firstRow="1" w:lastRow="0" w:firstColumn="0" w:lastColumn="0" w:noHBand="1" w:noVBand="1"/>
      </w:tblPr>
      <w:tblGrid>
        <w:gridCol w:w="1843"/>
        <w:gridCol w:w="6096"/>
        <w:gridCol w:w="1245"/>
      </w:tblGrid>
      <w:tr w:rsidR="00AE362E" w:rsidRPr="00283EBE" w14:paraId="0F5215A8" w14:textId="77777777" w:rsidTr="00217D78">
        <w:trPr>
          <w:cnfStyle w:val="100000000000" w:firstRow="1" w:lastRow="0" w:firstColumn="0" w:lastColumn="0" w:oddVBand="0" w:evenVBand="0" w:oddHBand="0" w:evenHBand="0" w:firstRowFirstColumn="0" w:firstRowLastColumn="0" w:lastRowFirstColumn="0" w:lastRowLastColumn="0"/>
        </w:trPr>
        <w:tc>
          <w:tcPr>
            <w:tcW w:w="1003" w:type="pct"/>
            <w:hideMark/>
          </w:tcPr>
          <w:p w14:paraId="2C105E01" w14:textId="3A02A033" w:rsidR="00AE362E" w:rsidRPr="00892552" w:rsidRDefault="00AE362E" w:rsidP="00046555">
            <w:pPr>
              <w:pStyle w:val="BodyTableHeading"/>
            </w:pPr>
            <w:r>
              <w:t>Data</w:t>
            </w:r>
          </w:p>
        </w:tc>
        <w:tc>
          <w:tcPr>
            <w:tcW w:w="3319" w:type="pct"/>
          </w:tcPr>
          <w:p w14:paraId="5A9CA6E8" w14:textId="54133D27" w:rsidR="00AE362E" w:rsidRDefault="00AE362E" w:rsidP="00046555">
            <w:pPr>
              <w:pStyle w:val="BodyTableHeading"/>
            </w:pPr>
            <w:r>
              <w:t>Description</w:t>
            </w:r>
          </w:p>
        </w:tc>
        <w:tc>
          <w:tcPr>
            <w:tcW w:w="678" w:type="pct"/>
          </w:tcPr>
          <w:p w14:paraId="2C94AFFF" w14:textId="2C0518FF" w:rsidR="00AE362E" w:rsidRPr="00892552" w:rsidRDefault="00AE362E" w:rsidP="00046555">
            <w:pPr>
              <w:pStyle w:val="BodyTableHeading"/>
            </w:pPr>
            <w:r>
              <w:t>Mandatory</w:t>
            </w:r>
          </w:p>
        </w:tc>
      </w:tr>
      <w:tr w:rsidR="00AE362E" w:rsidRPr="00283EBE" w14:paraId="1414B7E9" w14:textId="77777777" w:rsidTr="00217D78">
        <w:tc>
          <w:tcPr>
            <w:tcW w:w="1003" w:type="pct"/>
          </w:tcPr>
          <w:p w14:paraId="5B158913" w14:textId="7C313307" w:rsidR="00AE362E" w:rsidRDefault="00AE362E" w:rsidP="00046555">
            <w:pPr>
              <w:pStyle w:val="BodyTableText"/>
            </w:pPr>
            <w:r>
              <w:t>Plant ID</w:t>
            </w:r>
          </w:p>
        </w:tc>
        <w:tc>
          <w:tcPr>
            <w:tcW w:w="3319" w:type="pct"/>
          </w:tcPr>
          <w:p w14:paraId="34BCB7A6" w14:textId="0C118222" w:rsidR="00AE362E" w:rsidRDefault="00673CB6" w:rsidP="00046555">
            <w:pPr>
              <w:pStyle w:val="BodyTableText"/>
            </w:pPr>
            <w:r w:rsidRPr="00A269D3">
              <w:rPr>
                <w:bCs w:val="0"/>
              </w:rPr>
              <w:t xml:space="preserve">A unique </w:t>
            </w:r>
            <w:r>
              <w:rPr>
                <w:bCs w:val="0"/>
              </w:rPr>
              <w:t xml:space="preserve">AEMO defined </w:t>
            </w:r>
            <w:r w:rsidRPr="00A269D3">
              <w:rPr>
                <w:bCs w:val="0"/>
              </w:rPr>
              <w:t>Plant identifier.</w:t>
            </w:r>
          </w:p>
        </w:tc>
        <w:tc>
          <w:tcPr>
            <w:tcW w:w="678" w:type="pct"/>
          </w:tcPr>
          <w:p w14:paraId="6619FCE6" w14:textId="46BBFBEE" w:rsidR="00AE362E" w:rsidRDefault="00AE362E" w:rsidP="00046555">
            <w:pPr>
              <w:pStyle w:val="BodyTableText"/>
            </w:pPr>
            <w:r>
              <w:t>Yes</w:t>
            </w:r>
          </w:p>
        </w:tc>
      </w:tr>
      <w:tr w:rsidR="00AE362E" w:rsidRPr="00283EBE" w14:paraId="6935B662" w14:textId="77777777" w:rsidTr="00217D78">
        <w:tc>
          <w:tcPr>
            <w:tcW w:w="1003" w:type="pct"/>
          </w:tcPr>
          <w:p w14:paraId="79E01D8A" w14:textId="067F7EC5" w:rsidR="00AE362E" w:rsidRPr="0061719C" w:rsidRDefault="00AE362E" w:rsidP="00046555">
            <w:pPr>
              <w:pStyle w:val="BodyTableText"/>
            </w:pPr>
            <w:r w:rsidRPr="00977CE5">
              <w:t>Gas</w:t>
            </w:r>
            <w:r>
              <w:t xml:space="preserve"> </w:t>
            </w:r>
            <w:r w:rsidRPr="00977CE5">
              <w:t>Date</w:t>
            </w:r>
          </w:p>
        </w:tc>
        <w:tc>
          <w:tcPr>
            <w:tcW w:w="3319" w:type="pct"/>
          </w:tcPr>
          <w:p w14:paraId="51C42AFD" w14:textId="4E16C610" w:rsidR="00AE362E" w:rsidRDefault="00673CB6" w:rsidP="00046555">
            <w:pPr>
              <w:pStyle w:val="BodyTableText"/>
            </w:pPr>
            <w:r w:rsidRPr="00A269D3">
              <w:rPr>
                <w:bCs w:val="0"/>
              </w:rPr>
              <w:t>Date of gas day. Any time component supplied will be ignored. The gas day is that applicable under the pipeline contra</w:t>
            </w:r>
            <w:r>
              <w:rPr>
                <w:bCs w:val="0"/>
              </w:rPr>
              <w:t>ct or market rules.</w:t>
            </w:r>
          </w:p>
        </w:tc>
        <w:tc>
          <w:tcPr>
            <w:tcW w:w="678" w:type="pct"/>
          </w:tcPr>
          <w:p w14:paraId="3CAF90D7" w14:textId="46DE1B25" w:rsidR="00AE362E" w:rsidRDefault="00AE362E" w:rsidP="00046555">
            <w:pPr>
              <w:pStyle w:val="BodyTableText"/>
            </w:pPr>
            <w:r>
              <w:t>Yes</w:t>
            </w:r>
          </w:p>
        </w:tc>
      </w:tr>
      <w:tr w:rsidR="00AE362E" w:rsidRPr="00283EBE" w14:paraId="19A41C07" w14:textId="77777777" w:rsidTr="00217D78">
        <w:tc>
          <w:tcPr>
            <w:tcW w:w="1003" w:type="pct"/>
          </w:tcPr>
          <w:p w14:paraId="4CA2CCC1" w14:textId="77777777" w:rsidR="00AE362E" w:rsidRPr="0061719C" w:rsidRDefault="00AE362E" w:rsidP="00046555">
            <w:pPr>
              <w:pStyle w:val="BodyTableText"/>
            </w:pPr>
            <w:r w:rsidRPr="00977CE5">
              <w:t>Flag</w:t>
            </w:r>
          </w:p>
        </w:tc>
        <w:tc>
          <w:tcPr>
            <w:tcW w:w="3319" w:type="pct"/>
          </w:tcPr>
          <w:p w14:paraId="631776F6" w14:textId="58DC529C" w:rsidR="00AE362E" w:rsidRDefault="00AE362E" w:rsidP="00046555">
            <w:pPr>
              <w:pStyle w:val="BodyTableText"/>
            </w:pPr>
            <w:r w:rsidRPr="002C793D">
              <w:rPr>
                <w:bCs w:val="0"/>
                <w:i/>
              </w:rPr>
              <w:t xml:space="preserve">LCA flag </w:t>
            </w:r>
            <w:r w:rsidRPr="002C793D">
              <w:rPr>
                <w:bCs w:val="0"/>
              </w:rPr>
              <w:t xml:space="preserve">for a </w:t>
            </w:r>
            <w:r w:rsidRPr="00A2198D">
              <w:rPr>
                <w:bCs w:val="0"/>
                <w:i/>
              </w:rPr>
              <w:t>BB pipeline</w:t>
            </w:r>
            <w:r w:rsidRPr="002C793D">
              <w:rPr>
                <w:bCs w:val="0"/>
              </w:rPr>
              <w:t xml:space="preserve"> </w:t>
            </w:r>
            <w:r>
              <w:rPr>
                <w:bCs w:val="0"/>
              </w:rPr>
              <w:t>categorised as red, amber, or green.</w:t>
            </w:r>
          </w:p>
        </w:tc>
        <w:tc>
          <w:tcPr>
            <w:tcW w:w="678" w:type="pct"/>
          </w:tcPr>
          <w:p w14:paraId="3E716F26" w14:textId="6DB20FDD" w:rsidR="00AE362E" w:rsidRDefault="00AE362E" w:rsidP="00046555">
            <w:pPr>
              <w:pStyle w:val="BodyTableText"/>
            </w:pPr>
            <w:r>
              <w:t>Yes</w:t>
            </w:r>
          </w:p>
        </w:tc>
      </w:tr>
      <w:tr w:rsidR="00AE362E" w:rsidRPr="00283EBE" w14:paraId="148A09AF" w14:textId="77777777" w:rsidTr="00217D78">
        <w:tc>
          <w:tcPr>
            <w:tcW w:w="1003" w:type="pct"/>
          </w:tcPr>
          <w:p w14:paraId="47D3FF33" w14:textId="77777777" w:rsidR="00AE362E" w:rsidRPr="0061719C" w:rsidRDefault="00AE362E" w:rsidP="00046555">
            <w:pPr>
              <w:pStyle w:val="BodyTableText"/>
            </w:pPr>
            <w:r w:rsidRPr="00977CE5">
              <w:t>Description</w:t>
            </w:r>
          </w:p>
        </w:tc>
        <w:tc>
          <w:tcPr>
            <w:tcW w:w="3319" w:type="pct"/>
          </w:tcPr>
          <w:p w14:paraId="09A68399" w14:textId="51456F27" w:rsidR="00AE362E" w:rsidRDefault="00AE362E" w:rsidP="009A6716">
            <w:pPr>
              <w:pStyle w:val="BodyTableText"/>
            </w:pPr>
            <w:r>
              <w:rPr>
                <w:bCs w:val="0"/>
              </w:rPr>
              <w:t>F</w:t>
            </w:r>
            <w:r w:rsidRPr="00CB2515">
              <w:rPr>
                <w:bCs w:val="0"/>
              </w:rPr>
              <w:t>ree text facility</w:t>
            </w:r>
            <w:r>
              <w:rPr>
                <w:bCs w:val="0"/>
              </w:rPr>
              <w:t xml:space="preserve"> use</w:t>
            </w:r>
            <w:r w:rsidRPr="00CB2515">
              <w:rPr>
                <w:bCs w:val="0"/>
              </w:rPr>
              <w:t xml:space="preserve"> is restricted to a </w:t>
            </w:r>
            <w:r>
              <w:rPr>
                <w:bCs w:val="0"/>
              </w:rPr>
              <w:t xml:space="preserve">description for reasons or </w:t>
            </w:r>
            <w:r w:rsidRPr="00CB2515">
              <w:rPr>
                <w:bCs w:val="0"/>
              </w:rPr>
              <w:t xml:space="preserve">comments directly related </w:t>
            </w:r>
            <w:r w:rsidR="007D5A7B" w:rsidRPr="00CB2515">
              <w:rPr>
                <w:bCs w:val="0"/>
              </w:rPr>
              <w:t>to the</w:t>
            </w:r>
            <w:r w:rsidRPr="00CB2515">
              <w:rPr>
                <w:bCs w:val="0"/>
              </w:rPr>
              <w:t xml:space="preserve"> change in</w:t>
            </w:r>
            <w:r>
              <w:rPr>
                <w:bCs w:val="0"/>
              </w:rPr>
              <w:t xml:space="preserve"> </w:t>
            </w:r>
            <w:r w:rsidR="009A6716">
              <w:rPr>
                <w:bCs w:val="0"/>
              </w:rPr>
              <w:t xml:space="preserve">the </w:t>
            </w:r>
            <w:r w:rsidR="009A6716" w:rsidRPr="00A2198D">
              <w:rPr>
                <w:bCs w:val="0"/>
                <w:i/>
              </w:rPr>
              <w:t>LCA flag</w:t>
            </w:r>
            <w:r w:rsidR="009A6716" w:rsidRPr="00CB2515">
              <w:rPr>
                <w:bCs w:val="0"/>
              </w:rPr>
              <w:t xml:space="preserve"> </w:t>
            </w:r>
            <w:r w:rsidRPr="00CB2515">
              <w:rPr>
                <w:bCs w:val="0"/>
              </w:rPr>
              <w:t>and the</w:t>
            </w:r>
            <w:r>
              <w:rPr>
                <w:bCs w:val="0"/>
              </w:rPr>
              <w:t xml:space="preserve"> times, dates, or duration</w:t>
            </w:r>
            <w:r w:rsidRPr="00CB2515">
              <w:rPr>
                <w:bCs w:val="0"/>
              </w:rPr>
              <w:t xml:space="preserve"> for which those changes are expected to apply.</w:t>
            </w:r>
          </w:p>
        </w:tc>
        <w:tc>
          <w:tcPr>
            <w:tcW w:w="678" w:type="pct"/>
          </w:tcPr>
          <w:p w14:paraId="279D71D0" w14:textId="163BA7F1" w:rsidR="00AE362E" w:rsidRDefault="00AE362E" w:rsidP="00046555">
            <w:pPr>
              <w:pStyle w:val="BodyTableText"/>
            </w:pPr>
            <w:r>
              <w:t>Yes</w:t>
            </w:r>
          </w:p>
        </w:tc>
      </w:tr>
    </w:tbl>
    <w:p w14:paraId="12226C2D" w14:textId="1A7247C7" w:rsidR="00A524F5" w:rsidRDefault="00A524F5" w:rsidP="00EC7F17">
      <w:pPr>
        <w:pStyle w:val="BodyText"/>
        <w:ind w:left="992"/>
        <w:rPr>
          <w:lang w:eastAsia="en-AU"/>
        </w:rPr>
      </w:pPr>
    </w:p>
    <w:p w14:paraId="7F926CAB" w14:textId="2784718D" w:rsidR="00E40105" w:rsidRDefault="00E40105" w:rsidP="00CA1AEA">
      <w:pPr>
        <w:pStyle w:val="Heading2"/>
      </w:pPr>
      <w:bookmarkStart w:id="272" w:name="_Delivery_Nomination"/>
      <w:bookmarkStart w:id="273" w:name="_Medium_Term_Capacity_1"/>
      <w:bookmarkStart w:id="274" w:name="_Toc503348730"/>
      <w:bookmarkStart w:id="275" w:name="_Toc503356951"/>
      <w:bookmarkStart w:id="276" w:name="_Toc506474244"/>
      <w:bookmarkStart w:id="277" w:name="_Toc461625509"/>
      <w:bookmarkEnd w:id="272"/>
      <w:bookmarkEnd w:id="273"/>
      <w:r w:rsidRPr="00046555">
        <w:t xml:space="preserve">Medium Term Capacity </w:t>
      </w:r>
      <w:r w:rsidR="00DA765E">
        <w:t>Outlook</w:t>
      </w:r>
      <w:bookmarkEnd w:id="274"/>
      <w:bookmarkEnd w:id="275"/>
      <w:bookmarkEnd w:id="276"/>
    </w:p>
    <w:p w14:paraId="2F5FEBD6" w14:textId="77777777" w:rsidR="00E40105" w:rsidRDefault="00E40105" w:rsidP="00E40105">
      <w:pPr>
        <w:pStyle w:val="Heading3"/>
        <w:rPr>
          <w:lang w:eastAsia="en-AU"/>
        </w:rPr>
      </w:pPr>
      <w:r>
        <w:rPr>
          <w:lang w:eastAsia="en-AU"/>
        </w:rPr>
        <w:t>Transaction definition</w:t>
      </w:r>
    </w:p>
    <w:tbl>
      <w:tblPr>
        <w:tblStyle w:val="GridTable5Dark-Accent5"/>
        <w:tblW w:w="0" w:type="auto"/>
        <w:tblLook w:val="0680" w:firstRow="0" w:lastRow="0" w:firstColumn="1" w:lastColumn="0" w:noHBand="1" w:noVBand="1"/>
      </w:tblPr>
      <w:tblGrid>
        <w:gridCol w:w="1980"/>
        <w:gridCol w:w="7194"/>
      </w:tblGrid>
      <w:tr w:rsidR="00E40105" w:rsidRPr="00283EBE" w14:paraId="4F2C4C07" w14:textId="77777777" w:rsidTr="00217D78">
        <w:trPr>
          <w:trHeight w:val="386"/>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hideMark/>
          </w:tcPr>
          <w:p w14:paraId="3DC35953" w14:textId="77777777" w:rsidR="00E40105" w:rsidRPr="00DD41FE" w:rsidRDefault="00E40105" w:rsidP="00F16ADC">
            <w:pPr>
              <w:pStyle w:val="BodyTableHeading"/>
              <w:rPr>
                <w:color w:val="auto"/>
              </w:rPr>
            </w:pPr>
            <w:r w:rsidRPr="00DD41FE">
              <w:rPr>
                <w:color w:val="auto"/>
              </w:rPr>
              <w:t>Purpose</w:t>
            </w:r>
          </w:p>
        </w:tc>
        <w:tc>
          <w:tcPr>
            <w:tcW w:w="7194" w:type="dxa"/>
            <w:hideMark/>
          </w:tcPr>
          <w:p w14:paraId="0A468A17" w14:textId="11BF9663" w:rsidR="00E40105" w:rsidRPr="00A43ACC" w:rsidRDefault="00E40105" w:rsidP="00F16ADC">
            <w:pPr>
              <w:pStyle w:val="BodyTableText"/>
              <w:cnfStyle w:val="000000000000" w:firstRow="0" w:lastRow="0" w:firstColumn="0" w:lastColumn="0" w:oddVBand="0" w:evenVBand="0" w:oddHBand="0" w:evenHBand="0" w:firstRowFirstColumn="0" w:firstRowLastColumn="0" w:lastRowFirstColumn="0" w:lastRowLastColumn="0"/>
            </w:pPr>
            <w:r>
              <w:t>P</w:t>
            </w:r>
            <w:r w:rsidRPr="00C442D2">
              <w:t xml:space="preserve">rovide details of any activity expected to affect the daily capacity of </w:t>
            </w:r>
            <w:r w:rsidRPr="00A03936">
              <w:t xml:space="preserve">a </w:t>
            </w:r>
            <w:r w:rsidRPr="00670247">
              <w:rPr>
                <w:i/>
              </w:rPr>
              <w:t>BB pipeline</w:t>
            </w:r>
            <w:r w:rsidRPr="00A03936">
              <w:t xml:space="preserve">, </w:t>
            </w:r>
            <w:r w:rsidRPr="00670247">
              <w:rPr>
                <w:i/>
              </w:rPr>
              <w:t>BB production</w:t>
            </w:r>
            <w:r w:rsidR="0072610E">
              <w:rPr>
                <w:i/>
              </w:rPr>
              <w:t>,</w:t>
            </w:r>
            <w:r w:rsidRPr="00A03936">
              <w:t xml:space="preserve"> or </w:t>
            </w:r>
            <w:r w:rsidRPr="00670247">
              <w:rPr>
                <w:i/>
              </w:rPr>
              <w:t>BB storage facility</w:t>
            </w:r>
            <w:r w:rsidRPr="00A03936">
              <w:t xml:space="preserve"> in the next 12 months.</w:t>
            </w:r>
          </w:p>
        </w:tc>
      </w:tr>
      <w:tr w:rsidR="00E40105" w:rsidRPr="00283EBE" w14:paraId="63699630" w14:textId="77777777" w:rsidTr="00217D78">
        <w:trPr>
          <w:trHeight w:val="403"/>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716D80CE" w14:textId="77777777" w:rsidR="00E40105" w:rsidRPr="00DD41FE" w:rsidRDefault="00E40105" w:rsidP="00F16ADC">
            <w:pPr>
              <w:pStyle w:val="BodyTableText"/>
              <w:rPr>
                <w:color w:val="auto"/>
              </w:rPr>
            </w:pPr>
            <w:r>
              <w:rPr>
                <w:color w:val="auto"/>
              </w:rPr>
              <w:t>Submission cut-off time</w:t>
            </w:r>
          </w:p>
        </w:tc>
        <w:tc>
          <w:tcPr>
            <w:tcW w:w="7194" w:type="dxa"/>
          </w:tcPr>
          <w:p w14:paraId="10F35DFE" w14:textId="7A0F425B" w:rsidR="00E40105" w:rsidRDefault="009C68DF" w:rsidP="00F16ADC">
            <w:pPr>
              <w:pStyle w:val="BodyTableText"/>
              <w:cnfStyle w:val="000000000000" w:firstRow="0" w:lastRow="0" w:firstColumn="0" w:lastColumn="0" w:oddVBand="0" w:evenVBand="0" w:oddHBand="0" w:evenHBand="0" w:firstRowFirstColumn="0" w:firstRowLastColumn="0" w:lastRowFirstColumn="0" w:lastRowLastColumn="0"/>
            </w:pPr>
            <w:r>
              <w:t>Not applicable as this report is ad hoc.</w:t>
            </w:r>
          </w:p>
        </w:tc>
      </w:tr>
      <w:tr w:rsidR="00E40105" w:rsidRPr="00283EBE" w14:paraId="7C55095C" w14:textId="77777777" w:rsidTr="00217D78">
        <w:trPr>
          <w:trHeight w:val="267"/>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64B3A320" w14:textId="77777777" w:rsidR="00E40105" w:rsidRPr="00DD41FE" w:rsidRDefault="00E40105" w:rsidP="00F16ADC">
            <w:pPr>
              <w:pStyle w:val="BodyTableText"/>
              <w:rPr>
                <w:color w:val="auto"/>
              </w:rPr>
            </w:pPr>
            <w:r w:rsidRPr="00DD41FE">
              <w:rPr>
                <w:color w:val="auto"/>
              </w:rPr>
              <w:t>Rollover</w:t>
            </w:r>
          </w:p>
        </w:tc>
        <w:tc>
          <w:tcPr>
            <w:tcW w:w="7194" w:type="dxa"/>
          </w:tcPr>
          <w:p w14:paraId="0A04FC70" w14:textId="3A48EE89" w:rsidR="00E40105" w:rsidRDefault="000A3741" w:rsidP="00F16ADC">
            <w:pPr>
              <w:pStyle w:val="BodyTableText"/>
              <w:cnfStyle w:val="000000000000" w:firstRow="0" w:lastRow="0" w:firstColumn="0" w:lastColumn="0" w:oddVBand="0" w:evenVBand="0" w:oddHBand="0" w:evenHBand="0" w:firstRowFirstColumn="0" w:firstRowLastColumn="0" w:lastRowFirstColumn="0" w:lastRowLastColumn="0"/>
            </w:pPr>
            <w:r>
              <w:t>No rollover.</w:t>
            </w:r>
          </w:p>
        </w:tc>
      </w:tr>
      <w:tr w:rsidR="00E40105" w:rsidRPr="00283EBE" w14:paraId="199FF769" w14:textId="77777777" w:rsidTr="00217D78">
        <w:trPr>
          <w:trHeight w:val="215"/>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655502DC" w14:textId="77777777" w:rsidR="00E40105" w:rsidRPr="00DD41FE" w:rsidRDefault="00E40105" w:rsidP="00F16ADC">
            <w:pPr>
              <w:pStyle w:val="BodyTableText"/>
              <w:rPr>
                <w:color w:val="auto"/>
              </w:rPr>
            </w:pPr>
            <w:r w:rsidRPr="00DD41FE">
              <w:rPr>
                <w:color w:val="auto"/>
              </w:rPr>
              <w:t>Required by</w:t>
            </w:r>
          </w:p>
        </w:tc>
        <w:tc>
          <w:tcPr>
            <w:tcW w:w="7194" w:type="dxa"/>
          </w:tcPr>
          <w:p w14:paraId="095B9641" w14:textId="77777777" w:rsidR="00E40105" w:rsidRDefault="00E40105" w:rsidP="00F16ADC">
            <w:pPr>
              <w:pStyle w:val="BodyTableText"/>
              <w:cnfStyle w:val="000000000000" w:firstRow="0" w:lastRow="0" w:firstColumn="0" w:lastColumn="0" w:oddVBand="0" w:evenVBand="0" w:oddHBand="0" w:evenHBand="0" w:firstRowFirstColumn="0" w:firstRowLastColumn="0" w:lastRowFirstColumn="0" w:lastRowLastColumn="0"/>
            </w:pPr>
            <w:r w:rsidRPr="005F76B1">
              <w:rPr>
                <w:i/>
              </w:rPr>
              <w:t>BB pipelines</w:t>
            </w:r>
            <w:r w:rsidRPr="002D109B">
              <w:t xml:space="preserve">, </w:t>
            </w:r>
            <w:r w:rsidRPr="005F76B1">
              <w:rPr>
                <w:i/>
              </w:rPr>
              <w:t>BB production</w:t>
            </w:r>
            <w:r w:rsidRPr="002D109B">
              <w:t xml:space="preserve"> facilities, or </w:t>
            </w:r>
            <w:r w:rsidRPr="002D7D3D">
              <w:rPr>
                <w:i/>
              </w:rPr>
              <w:t>BB storage facilities</w:t>
            </w:r>
            <w:r>
              <w:t>.</w:t>
            </w:r>
          </w:p>
        </w:tc>
      </w:tr>
      <w:tr w:rsidR="00E40105" w:rsidRPr="00283EBE" w14:paraId="5B22A58E" w14:textId="77777777" w:rsidTr="00217D78">
        <w:trPr>
          <w:trHeight w:val="178"/>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28E328AD" w14:textId="77777777" w:rsidR="00E40105" w:rsidRPr="00DD41FE" w:rsidRDefault="00E40105" w:rsidP="00F16ADC">
            <w:pPr>
              <w:pStyle w:val="BodyTableText"/>
              <w:rPr>
                <w:color w:val="auto"/>
              </w:rPr>
            </w:pPr>
            <w:r w:rsidRPr="00DD41FE">
              <w:rPr>
                <w:color w:val="auto"/>
              </w:rPr>
              <w:t>Exemptions</w:t>
            </w:r>
          </w:p>
        </w:tc>
        <w:tc>
          <w:tcPr>
            <w:tcW w:w="7194" w:type="dxa"/>
          </w:tcPr>
          <w:p w14:paraId="2D9C2ACC" w14:textId="77777777" w:rsidR="00E40105" w:rsidRDefault="00E40105" w:rsidP="00F16ADC">
            <w:pPr>
              <w:pStyle w:val="BodyTableText"/>
              <w:cnfStyle w:val="000000000000" w:firstRow="0" w:lastRow="0" w:firstColumn="0" w:lastColumn="0" w:oddVBand="0" w:evenVBand="0" w:oddHBand="0" w:evenHBand="0" w:firstRowFirstColumn="0" w:firstRowLastColumn="0" w:lastRowFirstColumn="0" w:lastRowLastColumn="0"/>
            </w:pPr>
            <w:r>
              <w:t>No exemptions are given for this submission.</w:t>
            </w:r>
          </w:p>
        </w:tc>
      </w:tr>
      <w:tr w:rsidR="00B8350C" w:rsidRPr="00283EBE" w14:paraId="619EE622" w14:textId="77777777" w:rsidTr="00217D78">
        <w:trPr>
          <w:trHeight w:val="178"/>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01AF44E4" w14:textId="770372E4" w:rsidR="00B8350C" w:rsidRPr="005E2B89" w:rsidRDefault="00B8350C" w:rsidP="00F16ADC">
            <w:pPr>
              <w:pStyle w:val="BodyTableText"/>
            </w:pPr>
            <w:r w:rsidRPr="005E2B89">
              <w:rPr>
                <w:color w:val="auto"/>
              </w:rPr>
              <w:t>Notes</w:t>
            </w:r>
          </w:p>
        </w:tc>
        <w:tc>
          <w:tcPr>
            <w:tcW w:w="7194" w:type="dxa"/>
          </w:tcPr>
          <w:p w14:paraId="36B8555E" w14:textId="0A73BFB0" w:rsidR="00B8350C" w:rsidRDefault="002C7763" w:rsidP="00020E64">
            <w:pPr>
              <w:pStyle w:val="BodyTableText"/>
              <w:numPr>
                <w:ilvl w:val="0"/>
                <w:numId w:val="39"/>
              </w:numPr>
              <w:cnfStyle w:val="000000000000" w:firstRow="0" w:lastRow="0" w:firstColumn="0" w:lastColumn="0" w:oddVBand="0" w:evenVBand="0" w:oddHBand="0" w:evenHBand="0" w:firstRowFirstColumn="0" w:firstRowLastColumn="0" w:lastRowFirstColumn="0" w:lastRowLastColumn="0"/>
              <w:rPr>
                <w:lang w:eastAsia="en-AU"/>
              </w:rPr>
            </w:pPr>
            <w:r w:rsidRPr="005E2B89">
              <w:rPr>
                <w:lang w:eastAsia="en-AU"/>
              </w:rPr>
              <w:t xml:space="preserve">Where a </w:t>
            </w:r>
            <w:r w:rsidRPr="005E2B89">
              <w:rPr>
                <w:i/>
                <w:lang w:eastAsia="en-AU"/>
              </w:rPr>
              <w:t>BB reporting entity</w:t>
            </w:r>
            <w:r w:rsidRPr="005E2B89">
              <w:rPr>
                <w:lang w:eastAsia="en-AU"/>
              </w:rPr>
              <w:t xml:space="preserve"> submits a </w:t>
            </w:r>
            <w:r w:rsidR="00635489">
              <w:rPr>
                <w:lang w:eastAsia="en-AU"/>
              </w:rPr>
              <w:t>Plant ID</w:t>
            </w:r>
            <w:r w:rsidRPr="005E2B89">
              <w:rPr>
                <w:lang w:eastAsia="en-AU"/>
              </w:rPr>
              <w:t xml:space="preserve"> </w:t>
            </w:r>
            <w:r w:rsidR="005E2B89">
              <w:rPr>
                <w:lang w:eastAsia="en-AU"/>
              </w:rPr>
              <w:t xml:space="preserve">with </w:t>
            </w:r>
            <w:r w:rsidRPr="005E2B89">
              <w:rPr>
                <w:lang w:eastAsia="en-AU"/>
              </w:rPr>
              <w:t>record blank values for the remaining fields</w:t>
            </w:r>
            <w:r w:rsidR="0072610E">
              <w:rPr>
                <w:lang w:eastAsia="en-AU"/>
              </w:rPr>
              <w:t>,</w:t>
            </w:r>
            <w:r w:rsidRPr="005E2B89">
              <w:rPr>
                <w:lang w:eastAsia="en-AU"/>
              </w:rPr>
              <w:t xml:space="preserve"> this clears previous </w:t>
            </w:r>
            <w:proofErr w:type="gramStart"/>
            <w:r w:rsidRPr="005E2B89">
              <w:rPr>
                <w:lang w:eastAsia="en-AU"/>
              </w:rPr>
              <w:t>Medium Te</w:t>
            </w:r>
            <w:r w:rsidR="0072610E">
              <w:rPr>
                <w:lang w:eastAsia="en-AU"/>
              </w:rPr>
              <w:t>r</w:t>
            </w:r>
            <w:r w:rsidRPr="005E2B89">
              <w:rPr>
                <w:lang w:eastAsia="en-AU"/>
              </w:rPr>
              <w:t>m</w:t>
            </w:r>
            <w:proofErr w:type="gramEnd"/>
            <w:r w:rsidRPr="005E2B89">
              <w:rPr>
                <w:lang w:eastAsia="en-AU"/>
              </w:rPr>
              <w:t xml:space="preserve"> Capacity Outlook submissions where the </w:t>
            </w:r>
            <w:r w:rsidR="005E2B89" w:rsidRPr="005E2B89">
              <w:rPr>
                <w:lang w:eastAsia="en-AU"/>
              </w:rPr>
              <w:t>From</w:t>
            </w:r>
            <w:r w:rsidR="009A6716">
              <w:rPr>
                <w:lang w:eastAsia="en-AU"/>
              </w:rPr>
              <w:t xml:space="preserve"> </w:t>
            </w:r>
            <w:r w:rsidR="005E2B89" w:rsidRPr="005E2B89">
              <w:rPr>
                <w:lang w:eastAsia="en-AU"/>
              </w:rPr>
              <w:t>Gas</w:t>
            </w:r>
            <w:r w:rsidR="009A6716">
              <w:rPr>
                <w:lang w:eastAsia="en-AU"/>
              </w:rPr>
              <w:t xml:space="preserve"> </w:t>
            </w:r>
            <w:r w:rsidR="005E2B89" w:rsidRPr="005E2B89">
              <w:rPr>
                <w:lang w:eastAsia="en-AU"/>
              </w:rPr>
              <w:t xml:space="preserve">Date </w:t>
            </w:r>
            <w:r w:rsidRPr="005E2B89">
              <w:rPr>
                <w:lang w:eastAsia="en-AU"/>
              </w:rPr>
              <w:t>is on or after the current gas day (D) for the BB facility.</w:t>
            </w:r>
          </w:p>
          <w:p w14:paraId="3BF2832B" w14:textId="4A642515" w:rsidR="009966BA" w:rsidRPr="005E2B89" w:rsidRDefault="009966BA" w:rsidP="00020E64">
            <w:pPr>
              <w:pStyle w:val="BodyTableText"/>
              <w:numPr>
                <w:ilvl w:val="0"/>
                <w:numId w:val="39"/>
              </w:numPr>
              <w:cnfStyle w:val="000000000000" w:firstRow="0" w:lastRow="0" w:firstColumn="0" w:lastColumn="0" w:oddVBand="0" w:evenVBand="0" w:oddHBand="0" w:evenHBand="0" w:firstRowFirstColumn="0" w:firstRowLastColumn="0" w:lastRowFirstColumn="0" w:lastRowLastColumn="0"/>
              <w:rPr>
                <w:lang w:eastAsia="en-AU"/>
              </w:rPr>
            </w:pPr>
            <w:r w:rsidRPr="005E2B89">
              <w:t xml:space="preserve">AEMO </w:t>
            </w:r>
            <w:r w:rsidR="0072610E">
              <w:t>always publishes</w:t>
            </w:r>
            <w:r w:rsidRPr="005E2B89">
              <w:t xml:space="preserve"> the latest </w:t>
            </w:r>
            <w:proofErr w:type="gramStart"/>
            <w:r w:rsidRPr="005E2B89">
              <w:t>Medium Term</w:t>
            </w:r>
            <w:proofErr w:type="gramEnd"/>
            <w:r w:rsidRPr="005E2B89">
              <w:t xml:space="preserve"> Capacity Outlook submission</w:t>
            </w:r>
            <w:r w:rsidR="0072610E">
              <w:t>.</w:t>
            </w:r>
            <w:r>
              <w:t xml:space="preserve"> </w:t>
            </w:r>
            <w:r w:rsidR="0072610E">
              <w:t>H</w:t>
            </w:r>
            <w:r w:rsidR="002D7D3D">
              <w:t>owever</w:t>
            </w:r>
            <w:r w:rsidR="0072610E">
              <w:t>,</w:t>
            </w:r>
            <w:r w:rsidR="002D7D3D">
              <w:t xml:space="preserve"> a timeline of historic submissions may be reportable</w:t>
            </w:r>
          </w:p>
        </w:tc>
      </w:tr>
    </w:tbl>
    <w:p w14:paraId="5B36236F" w14:textId="4BF31994" w:rsidR="00E40105" w:rsidRDefault="00CB6937" w:rsidP="00E40105">
      <w:pPr>
        <w:pStyle w:val="Heading3"/>
        <w:rPr>
          <w:lang w:eastAsia="en-AU"/>
        </w:rPr>
      </w:pPr>
      <w:r>
        <w:rPr>
          <w:lang w:eastAsia="en-AU"/>
        </w:rPr>
        <w:t>Data elements</w:t>
      </w:r>
    </w:p>
    <w:tbl>
      <w:tblPr>
        <w:tblStyle w:val="AEMOTable"/>
        <w:tblW w:w="5000" w:type="pct"/>
        <w:tblLayout w:type="fixed"/>
        <w:tblLook w:val="0620" w:firstRow="1" w:lastRow="0" w:firstColumn="0" w:lastColumn="0" w:noHBand="1" w:noVBand="1"/>
      </w:tblPr>
      <w:tblGrid>
        <w:gridCol w:w="1985"/>
        <w:gridCol w:w="5529"/>
        <w:gridCol w:w="1670"/>
      </w:tblGrid>
      <w:tr w:rsidR="005B414D" w:rsidRPr="00283EBE" w14:paraId="151AC808" w14:textId="77777777" w:rsidTr="00D26614">
        <w:trPr>
          <w:cnfStyle w:val="100000000000" w:firstRow="1" w:lastRow="0" w:firstColumn="0" w:lastColumn="0" w:oddVBand="0" w:evenVBand="0" w:oddHBand="0" w:evenHBand="0" w:firstRowFirstColumn="0" w:firstRowLastColumn="0" w:lastRowFirstColumn="0" w:lastRowLastColumn="0"/>
        </w:trPr>
        <w:tc>
          <w:tcPr>
            <w:tcW w:w="1081" w:type="pct"/>
            <w:hideMark/>
          </w:tcPr>
          <w:p w14:paraId="46FA33EA" w14:textId="1DB27C6A" w:rsidR="005B414D" w:rsidRPr="00892552" w:rsidRDefault="005B414D" w:rsidP="00F16ADC">
            <w:pPr>
              <w:pStyle w:val="BodyTableHeading"/>
            </w:pPr>
            <w:r>
              <w:t>Data</w:t>
            </w:r>
          </w:p>
        </w:tc>
        <w:tc>
          <w:tcPr>
            <w:tcW w:w="3010" w:type="pct"/>
          </w:tcPr>
          <w:p w14:paraId="19A6C46C" w14:textId="298994E0" w:rsidR="005B414D" w:rsidRDefault="005B414D" w:rsidP="00F16ADC">
            <w:pPr>
              <w:pStyle w:val="BodyTableHeading"/>
            </w:pPr>
            <w:r>
              <w:t>Description</w:t>
            </w:r>
          </w:p>
        </w:tc>
        <w:tc>
          <w:tcPr>
            <w:tcW w:w="909" w:type="pct"/>
          </w:tcPr>
          <w:p w14:paraId="1522DDC3" w14:textId="57C0C733" w:rsidR="005B414D" w:rsidRPr="00892552" w:rsidRDefault="005B414D" w:rsidP="00F16ADC">
            <w:pPr>
              <w:pStyle w:val="BodyTableHeading"/>
            </w:pPr>
            <w:r>
              <w:t>Mandatory</w:t>
            </w:r>
          </w:p>
        </w:tc>
      </w:tr>
      <w:tr w:rsidR="005B414D" w:rsidRPr="00283EBE" w14:paraId="1B2E3AC1" w14:textId="77777777" w:rsidTr="00D26614">
        <w:tc>
          <w:tcPr>
            <w:tcW w:w="1081" w:type="pct"/>
          </w:tcPr>
          <w:p w14:paraId="3F7888C3" w14:textId="642EFC58" w:rsidR="005B414D" w:rsidRDefault="005B414D" w:rsidP="00F16ADC">
            <w:pPr>
              <w:pStyle w:val="BodyTableText"/>
            </w:pPr>
            <w:r>
              <w:t>Plant ID</w:t>
            </w:r>
          </w:p>
        </w:tc>
        <w:tc>
          <w:tcPr>
            <w:tcW w:w="3010" w:type="pct"/>
          </w:tcPr>
          <w:p w14:paraId="416DC0E5" w14:textId="5857EE8B" w:rsidR="005B414D" w:rsidRDefault="005B414D" w:rsidP="00F16ADC">
            <w:pPr>
              <w:pStyle w:val="BodyTableText"/>
            </w:pPr>
            <w:r w:rsidRPr="00A269D3">
              <w:rPr>
                <w:bCs w:val="0"/>
              </w:rPr>
              <w:t xml:space="preserve">A unique </w:t>
            </w:r>
            <w:r>
              <w:rPr>
                <w:bCs w:val="0"/>
              </w:rPr>
              <w:t xml:space="preserve">AEMO defined </w:t>
            </w:r>
            <w:r w:rsidRPr="00A269D3">
              <w:rPr>
                <w:bCs w:val="0"/>
              </w:rPr>
              <w:t>Plant identifier.</w:t>
            </w:r>
          </w:p>
        </w:tc>
        <w:tc>
          <w:tcPr>
            <w:tcW w:w="909" w:type="pct"/>
          </w:tcPr>
          <w:p w14:paraId="0317AC06" w14:textId="2DCA355B" w:rsidR="005B414D" w:rsidRDefault="005B414D" w:rsidP="00F16ADC">
            <w:pPr>
              <w:pStyle w:val="BodyTableText"/>
            </w:pPr>
            <w:r>
              <w:t>Yes</w:t>
            </w:r>
          </w:p>
        </w:tc>
      </w:tr>
      <w:tr w:rsidR="005B414D" w:rsidRPr="00283EBE" w14:paraId="128A866B" w14:textId="77777777" w:rsidTr="00D26614">
        <w:tc>
          <w:tcPr>
            <w:tcW w:w="1081" w:type="pct"/>
          </w:tcPr>
          <w:p w14:paraId="5790BC87" w14:textId="2F540773" w:rsidR="005B414D" w:rsidRPr="00977CE5" w:rsidRDefault="005B414D" w:rsidP="00F16ADC">
            <w:pPr>
              <w:pStyle w:val="BodyTableText"/>
            </w:pPr>
            <w:r>
              <w:t>From Gas Date</w:t>
            </w:r>
          </w:p>
        </w:tc>
        <w:tc>
          <w:tcPr>
            <w:tcW w:w="3010" w:type="pct"/>
          </w:tcPr>
          <w:p w14:paraId="21CC0017" w14:textId="2058900A" w:rsidR="005B414D" w:rsidRDefault="005B414D" w:rsidP="00F16ADC">
            <w:pPr>
              <w:pStyle w:val="BodyTableText"/>
            </w:pPr>
            <w:r w:rsidRPr="00A269D3">
              <w:rPr>
                <w:bCs w:val="0"/>
              </w:rPr>
              <w:t xml:space="preserve">Date of gas day. Any time component supplied </w:t>
            </w:r>
            <w:r>
              <w:rPr>
                <w:bCs w:val="0"/>
              </w:rPr>
              <w:t>is ignored. The gas day is</w:t>
            </w:r>
            <w:r w:rsidRPr="00A269D3">
              <w:rPr>
                <w:bCs w:val="0"/>
              </w:rPr>
              <w:t xml:space="preserve"> applicable under the pipeline contract or</w:t>
            </w:r>
            <w:r>
              <w:rPr>
                <w:bCs w:val="0"/>
              </w:rPr>
              <w:t xml:space="preserve"> market rules.</w:t>
            </w:r>
          </w:p>
        </w:tc>
        <w:tc>
          <w:tcPr>
            <w:tcW w:w="909" w:type="pct"/>
          </w:tcPr>
          <w:p w14:paraId="405DDB78" w14:textId="2A8DED0E" w:rsidR="005B414D" w:rsidRDefault="005B414D" w:rsidP="00F16ADC">
            <w:pPr>
              <w:pStyle w:val="BodyTableText"/>
            </w:pPr>
            <w:r>
              <w:t>Yes</w:t>
            </w:r>
          </w:p>
        </w:tc>
      </w:tr>
      <w:tr w:rsidR="005B414D" w:rsidRPr="00283EBE" w14:paraId="3EEAA6B3" w14:textId="77777777" w:rsidTr="00D26614">
        <w:tc>
          <w:tcPr>
            <w:tcW w:w="1081" w:type="pct"/>
          </w:tcPr>
          <w:p w14:paraId="67536074" w14:textId="53948A44" w:rsidR="005B414D" w:rsidRPr="00977CE5" w:rsidRDefault="005B414D" w:rsidP="00F16ADC">
            <w:pPr>
              <w:pStyle w:val="BodyTableText"/>
            </w:pPr>
            <w:r>
              <w:t>To Gas Date</w:t>
            </w:r>
          </w:p>
        </w:tc>
        <w:tc>
          <w:tcPr>
            <w:tcW w:w="3010" w:type="pct"/>
          </w:tcPr>
          <w:p w14:paraId="7B35883A" w14:textId="4D0CE3DD" w:rsidR="005B414D" w:rsidRDefault="005B414D" w:rsidP="00F16ADC">
            <w:pPr>
              <w:pStyle w:val="BodyTableText"/>
            </w:pPr>
            <w:r w:rsidRPr="00A269D3">
              <w:rPr>
                <w:bCs w:val="0"/>
              </w:rPr>
              <w:t xml:space="preserve">Date of gas day. Any time component supplied </w:t>
            </w:r>
            <w:r>
              <w:rPr>
                <w:bCs w:val="0"/>
              </w:rPr>
              <w:t>is</w:t>
            </w:r>
            <w:r w:rsidRPr="00A269D3">
              <w:rPr>
                <w:bCs w:val="0"/>
              </w:rPr>
              <w:t xml:space="preserve"> ignored. The gas day is that applicable under the pipeline contract or market rules</w:t>
            </w:r>
            <w:r>
              <w:rPr>
                <w:bCs w:val="0"/>
              </w:rPr>
              <w:t>.</w:t>
            </w:r>
          </w:p>
        </w:tc>
        <w:tc>
          <w:tcPr>
            <w:tcW w:w="909" w:type="pct"/>
          </w:tcPr>
          <w:p w14:paraId="44EF282F" w14:textId="2A2C2934" w:rsidR="005B414D" w:rsidRDefault="005B414D" w:rsidP="00F16ADC">
            <w:pPr>
              <w:pStyle w:val="BodyTableText"/>
            </w:pPr>
            <w:r>
              <w:t>Yes</w:t>
            </w:r>
          </w:p>
        </w:tc>
      </w:tr>
      <w:tr w:rsidR="005B414D" w:rsidRPr="00283EBE" w14:paraId="1BF8E29B" w14:textId="77777777" w:rsidTr="00D26614">
        <w:tc>
          <w:tcPr>
            <w:tcW w:w="1081" w:type="pct"/>
          </w:tcPr>
          <w:p w14:paraId="4B09F399" w14:textId="04892773" w:rsidR="005B414D" w:rsidRPr="003E0AE1" w:rsidRDefault="005B414D" w:rsidP="00F16ADC">
            <w:pPr>
              <w:pStyle w:val="BodyTableText"/>
            </w:pPr>
            <w:r>
              <w:t>Capacity Type</w:t>
            </w:r>
          </w:p>
        </w:tc>
        <w:tc>
          <w:tcPr>
            <w:tcW w:w="3010" w:type="pct"/>
          </w:tcPr>
          <w:p w14:paraId="7A54B0AB" w14:textId="77777777" w:rsidR="005B414D" w:rsidRDefault="005B414D" w:rsidP="00DB53FE">
            <w:pPr>
              <w:pStyle w:val="BodyTableText"/>
              <w:rPr>
                <w:bCs w:val="0"/>
              </w:rPr>
            </w:pPr>
            <w:r>
              <w:rPr>
                <w:bCs w:val="0"/>
              </w:rPr>
              <w:t>Capacity type can be either:</w:t>
            </w:r>
          </w:p>
          <w:p w14:paraId="1E0A8CA8" w14:textId="77777777" w:rsidR="005B414D" w:rsidRDefault="005B414D" w:rsidP="00217D78">
            <w:pPr>
              <w:pStyle w:val="BodyTableText"/>
              <w:numPr>
                <w:ilvl w:val="0"/>
                <w:numId w:val="50"/>
              </w:numPr>
              <w:rPr>
                <w:bCs w:val="0"/>
              </w:rPr>
            </w:pPr>
            <w:r>
              <w:rPr>
                <w:bCs w:val="0"/>
              </w:rPr>
              <w:t xml:space="preserve">Storage: </w:t>
            </w:r>
            <w:r w:rsidRPr="00A269D3">
              <w:rPr>
                <w:bCs w:val="0"/>
              </w:rPr>
              <w:t>Holding capacity in storage</w:t>
            </w:r>
            <w:r>
              <w:rPr>
                <w:bCs w:val="0"/>
              </w:rPr>
              <w:t>, or</w:t>
            </w:r>
          </w:p>
          <w:p w14:paraId="65917A08" w14:textId="15C2B850" w:rsidR="005B414D" w:rsidRDefault="005B414D" w:rsidP="00217D78">
            <w:pPr>
              <w:pStyle w:val="BodyTableText"/>
              <w:numPr>
                <w:ilvl w:val="0"/>
                <w:numId w:val="50"/>
              </w:numPr>
            </w:pPr>
            <w:r>
              <w:rPr>
                <w:bCs w:val="0"/>
              </w:rPr>
              <w:t xml:space="preserve">MDQ: </w:t>
            </w:r>
            <w:r w:rsidRPr="00A269D3">
              <w:rPr>
                <w:bCs w:val="0"/>
              </w:rPr>
              <w:t xml:space="preserve">Daily maximum firm capacity (name plate) under the expected operating conditions adjusted for any plant that is ‘mothballed’, decommissioned or down-rated and / or cannot be recalled within </w:t>
            </w:r>
            <w:proofErr w:type="gramStart"/>
            <w:r w:rsidRPr="00A269D3">
              <w:rPr>
                <w:bCs w:val="0"/>
              </w:rPr>
              <w:t>1 week</w:t>
            </w:r>
            <w:proofErr w:type="gramEnd"/>
            <w:r w:rsidRPr="00A269D3">
              <w:rPr>
                <w:bCs w:val="0"/>
              </w:rPr>
              <w:t>, planned maintenance excepted. Reflec</w:t>
            </w:r>
            <w:r>
              <w:rPr>
                <w:bCs w:val="0"/>
              </w:rPr>
              <w:t xml:space="preserve">ts any long terms changes (greater than </w:t>
            </w:r>
            <w:r w:rsidRPr="00A269D3">
              <w:rPr>
                <w:bCs w:val="0"/>
              </w:rPr>
              <w:t>12 months)</w:t>
            </w:r>
            <w:r>
              <w:rPr>
                <w:bCs w:val="0"/>
              </w:rPr>
              <w:t>.</w:t>
            </w:r>
          </w:p>
        </w:tc>
        <w:tc>
          <w:tcPr>
            <w:tcW w:w="909" w:type="pct"/>
          </w:tcPr>
          <w:p w14:paraId="57D44BC8" w14:textId="4FB81F31" w:rsidR="005B414D" w:rsidDel="005E20F2" w:rsidRDefault="005B414D" w:rsidP="00F16ADC">
            <w:pPr>
              <w:pStyle w:val="BodyTableText"/>
            </w:pPr>
            <w:r>
              <w:t>Yes</w:t>
            </w:r>
          </w:p>
        </w:tc>
      </w:tr>
      <w:tr w:rsidR="005B414D" w:rsidRPr="00283EBE" w14:paraId="70AAE291" w14:textId="77777777" w:rsidTr="00D26614">
        <w:tc>
          <w:tcPr>
            <w:tcW w:w="1081" w:type="pct"/>
          </w:tcPr>
          <w:p w14:paraId="361A1905" w14:textId="1CBB2AF7" w:rsidR="005B414D" w:rsidRPr="0061719C" w:rsidRDefault="005B414D" w:rsidP="00F16ADC">
            <w:pPr>
              <w:pStyle w:val="BodyTableText"/>
            </w:pPr>
            <w:r>
              <w:t>Outlook Quantity</w:t>
            </w:r>
          </w:p>
        </w:tc>
        <w:tc>
          <w:tcPr>
            <w:tcW w:w="3010" w:type="pct"/>
          </w:tcPr>
          <w:p w14:paraId="364FFDC5" w14:textId="2002AF4E" w:rsidR="005B414D" w:rsidRDefault="005B414D" w:rsidP="00F16ADC">
            <w:pPr>
              <w:pStyle w:val="BodyTableText"/>
            </w:pPr>
            <w:r w:rsidRPr="00A269D3">
              <w:rPr>
                <w:bCs w:val="0"/>
              </w:rPr>
              <w:t>Capacity Outlook quantity</w:t>
            </w:r>
            <w:r>
              <w:rPr>
                <w:bCs w:val="0"/>
              </w:rPr>
              <w:t>.</w:t>
            </w:r>
          </w:p>
        </w:tc>
        <w:tc>
          <w:tcPr>
            <w:tcW w:w="909" w:type="pct"/>
          </w:tcPr>
          <w:p w14:paraId="573E318B" w14:textId="19037FF1" w:rsidR="005B414D" w:rsidRDefault="005B414D" w:rsidP="00F16ADC">
            <w:pPr>
              <w:pStyle w:val="BodyTableText"/>
            </w:pPr>
            <w:r>
              <w:t>Yes</w:t>
            </w:r>
          </w:p>
        </w:tc>
      </w:tr>
      <w:tr w:rsidR="005B414D" w:rsidRPr="00283EBE" w14:paraId="3E8F8B0B" w14:textId="77777777" w:rsidTr="00D26614">
        <w:tc>
          <w:tcPr>
            <w:tcW w:w="1081" w:type="pct"/>
          </w:tcPr>
          <w:p w14:paraId="65D32E16" w14:textId="71F36486" w:rsidR="005B414D" w:rsidRPr="003E0AE1" w:rsidRDefault="005B414D" w:rsidP="005B414D">
            <w:pPr>
              <w:pStyle w:val="BodyTableText"/>
            </w:pPr>
            <w:r>
              <w:lastRenderedPageBreak/>
              <w:t>Flow Direction</w:t>
            </w:r>
          </w:p>
        </w:tc>
        <w:tc>
          <w:tcPr>
            <w:tcW w:w="3010" w:type="pct"/>
          </w:tcPr>
          <w:p w14:paraId="7E8C8F41" w14:textId="77777777" w:rsidR="00313F3D" w:rsidRDefault="00313F3D" w:rsidP="00313F3D">
            <w:pPr>
              <w:pStyle w:val="BodyTableText"/>
            </w:pPr>
            <w:r>
              <w:t xml:space="preserve">Indicates whether the capacity is for a </w:t>
            </w:r>
            <w:r w:rsidRPr="00EC7F17">
              <w:rPr>
                <w:i/>
              </w:rPr>
              <w:t>BB storage facility’s</w:t>
            </w:r>
            <w:r>
              <w:t xml:space="preserve"> capacity for injecting into or withdrawing from a </w:t>
            </w:r>
            <w:r w:rsidRPr="00EC7F17">
              <w:rPr>
                <w:i/>
              </w:rPr>
              <w:t>BB pipeline</w:t>
            </w:r>
            <w:r>
              <w:t xml:space="preserve">. Flow Direction can be: </w:t>
            </w:r>
          </w:p>
          <w:p w14:paraId="7160AD5E" w14:textId="77777777" w:rsidR="00313F3D" w:rsidRDefault="00313F3D" w:rsidP="00313F3D">
            <w:pPr>
              <w:pStyle w:val="BodyTableText"/>
              <w:numPr>
                <w:ilvl w:val="0"/>
                <w:numId w:val="48"/>
              </w:numPr>
              <w:rPr>
                <w:bCs w:val="0"/>
              </w:rPr>
            </w:pPr>
            <w:r>
              <w:rPr>
                <w:bCs w:val="0"/>
              </w:rPr>
              <w:t xml:space="preserve">Receipt: The </w:t>
            </w:r>
            <w:r>
              <w:t xml:space="preserve">flow of gas </w:t>
            </w:r>
            <w:r w:rsidRPr="00CA13BE">
              <w:rPr>
                <w:u w:val="single"/>
              </w:rPr>
              <w:t>into</w:t>
            </w:r>
            <w:r>
              <w:t xml:space="preserve"> the </w:t>
            </w:r>
            <w:r w:rsidRPr="006C668D">
              <w:rPr>
                <w:i/>
              </w:rPr>
              <w:t>BB</w:t>
            </w:r>
            <w:r w:rsidRPr="00EC7F17">
              <w:rPr>
                <w:i/>
              </w:rPr>
              <w:t xml:space="preserve"> storage</w:t>
            </w:r>
            <w:r w:rsidRPr="006C668D">
              <w:rPr>
                <w:i/>
              </w:rPr>
              <w:t xml:space="preserve"> </w:t>
            </w:r>
            <w:r>
              <w:rPr>
                <w:i/>
              </w:rPr>
              <w:t>facility</w:t>
            </w:r>
            <w:r>
              <w:t>, or</w:t>
            </w:r>
          </w:p>
          <w:p w14:paraId="35BF1728" w14:textId="5F5A16BC" w:rsidR="005B414D" w:rsidRPr="00217D78" w:rsidRDefault="00313F3D" w:rsidP="00217D78">
            <w:pPr>
              <w:pStyle w:val="BodyTableText"/>
              <w:numPr>
                <w:ilvl w:val="0"/>
                <w:numId w:val="48"/>
              </w:numPr>
              <w:rPr>
                <w:bCs w:val="0"/>
              </w:rPr>
            </w:pPr>
            <w:r>
              <w:rPr>
                <w:bCs w:val="0"/>
              </w:rPr>
              <w:t>Delivery: The</w:t>
            </w:r>
            <w:r>
              <w:t xml:space="preserve"> flow of gas </w:t>
            </w:r>
            <w:r w:rsidRPr="00CA13BE">
              <w:rPr>
                <w:u w:val="single"/>
              </w:rPr>
              <w:t>out</w:t>
            </w:r>
            <w:r>
              <w:t xml:space="preserve"> of the </w:t>
            </w:r>
            <w:r w:rsidRPr="00EC7F17">
              <w:rPr>
                <w:i/>
              </w:rPr>
              <w:t>BB storage facility</w:t>
            </w:r>
            <w:r>
              <w:t>.</w:t>
            </w:r>
          </w:p>
        </w:tc>
        <w:tc>
          <w:tcPr>
            <w:tcW w:w="909" w:type="pct"/>
          </w:tcPr>
          <w:p w14:paraId="4B852CDF" w14:textId="77777777" w:rsidR="005B414D" w:rsidRDefault="005B414D" w:rsidP="005B414D">
            <w:pPr>
              <w:pStyle w:val="BodyTableText"/>
            </w:pPr>
            <w:r>
              <w:t>Conditional</w:t>
            </w:r>
          </w:p>
          <w:p w14:paraId="03DD0597" w14:textId="08890316" w:rsidR="005B414D" w:rsidDel="005E20F2" w:rsidRDefault="005B414D" w:rsidP="005B414D">
            <w:pPr>
              <w:pStyle w:val="BodyTableText"/>
            </w:pPr>
            <w:r w:rsidRPr="00DB5A0D">
              <w:t xml:space="preserve">This field is mandatory for </w:t>
            </w:r>
            <w:r w:rsidRPr="00DB5A0D">
              <w:rPr>
                <w:lang w:eastAsia="en-AU"/>
              </w:rPr>
              <w:t>BB storage facilities. Other facilities must leave this field blank.</w:t>
            </w:r>
          </w:p>
        </w:tc>
      </w:tr>
      <w:tr w:rsidR="00664B31" w:rsidRPr="00283EBE" w14:paraId="58BDE660" w14:textId="77777777" w:rsidTr="00D26614">
        <w:tc>
          <w:tcPr>
            <w:tcW w:w="1081" w:type="pct"/>
          </w:tcPr>
          <w:p w14:paraId="23D5F685" w14:textId="6FC6109E" w:rsidR="00664B31" w:rsidRPr="003E0AE1" w:rsidRDefault="00664B31" w:rsidP="00664B31">
            <w:pPr>
              <w:pStyle w:val="BodyTableText"/>
            </w:pPr>
            <w:r>
              <w:t>Capacity Description</w:t>
            </w:r>
          </w:p>
        </w:tc>
        <w:tc>
          <w:tcPr>
            <w:tcW w:w="3010" w:type="pct"/>
          </w:tcPr>
          <w:p w14:paraId="19C5DEAF" w14:textId="357E8F26" w:rsidR="00664B31" w:rsidRDefault="00664B31" w:rsidP="00664B31">
            <w:pPr>
              <w:pStyle w:val="BodyTableText"/>
            </w:pPr>
            <w:r>
              <w:t>Free text to describe the meaning of the capacity number provided, including relevant assumptions made in the calculation of the capacity number</w:t>
            </w:r>
            <w:r w:rsidR="006249DF">
              <w:t xml:space="preserve"> and any other relevant information</w:t>
            </w:r>
            <w:r>
              <w:t xml:space="preserve">. </w:t>
            </w:r>
          </w:p>
          <w:p w14:paraId="2CD6B762" w14:textId="77777777" w:rsidR="00664B31" w:rsidRDefault="00664B31" w:rsidP="00664B31">
            <w:pPr>
              <w:pStyle w:val="BodyTableText"/>
            </w:pPr>
          </w:p>
        </w:tc>
        <w:tc>
          <w:tcPr>
            <w:tcW w:w="909" w:type="pct"/>
          </w:tcPr>
          <w:p w14:paraId="09879F8A" w14:textId="77777777" w:rsidR="00664B31" w:rsidRDefault="00664B31" w:rsidP="00664B31">
            <w:pPr>
              <w:pStyle w:val="BodyTableText"/>
            </w:pPr>
            <w:r>
              <w:t>Conditional</w:t>
            </w:r>
          </w:p>
          <w:p w14:paraId="751FB708" w14:textId="2FA64B50" w:rsidR="00664B31" w:rsidDel="005E20F2" w:rsidRDefault="00664B31" w:rsidP="00664B31">
            <w:pPr>
              <w:pStyle w:val="BodyTableText"/>
            </w:pPr>
            <w:r w:rsidRPr="00DB5A0D">
              <w:t xml:space="preserve">This information is mandatory for </w:t>
            </w:r>
            <w:r w:rsidRPr="00DB5A0D">
              <w:rPr>
                <w:lang w:eastAsia="en-AU"/>
              </w:rPr>
              <w:t>BB pipelines. Other facilities must leave this field blank.</w:t>
            </w:r>
          </w:p>
        </w:tc>
      </w:tr>
      <w:tr w:rsidR="00143315" w:rsidRPr="00283EBE" w14:paraId="5937A80C" w14:textId="77777777" w:rsidTr="00D26614">
        <w:tc>
          <w:tcPr>
            <w:tcW w:w="1081" w:type="pct"/>
          </w:tcPr>
          <w:p w14:paraId="574AD6EB" w14:textId="19A41B73" w:rsidR="00143315" w:rsidRDefault="00143315" w:rsidP="00143315">
            <w:pPr>
              <w:pStyle w:val="BodyTableText"/>
            </w:pPr>
            <w:r>
              <w:t>Receipt Location</w:t>
            </w:r>
          </w:p>
        </w:tc>
        <w:tc>
          <w:tcPr>
            <w:tcW w:w="3010" w:type="pct"/>
          </w:tcPr>
          <w:p w14:paraId="6D23D234" w14:textId="47BDC705" w:rsidR="00143315" w:rsidRDefault="00143315" w:rsidP="00143315">
            <w:pPr>
              <w:pStyle w:val="BodyTableText"/>
            </w:pPr>
            <w:r>
              <w:t>The Connection Point ID that best represents the receipt location. In conjunction with the Delivery location, this will indicate direction and location of the capacity.</w:t>
            </w:r>
          </w:p>
        </w:tc>
        <w:tc>
          <w:tcPr>
            <w:tcW w:w="909" w:type="pct"/>
          </w:tcPr>
          <w:p w14:paraId="0F5B1832" w14:textId="77777777" w:rsidR="00143315" w:rsidRDefault="00143315" w:rsidP="00143315">
            <w:pPr>
              <w:pStyle w:val="BodyTableText"/>
            </w:pPr>
            <w:r>
              <w:t>Conditional</w:t>
            </w:r>
          </w:p>
          <w:p w14:paraId="1244171E" w14:textId="34BBEF7C" w:rsidR="00143315" w:rsidRDefault="00143315" w:rsidP="00143315">
            <w:pPr>
              <w:pStyle w:val="BodyTableText"/>
            </w:pPr>
            <w:r w:rsidRPr="00DB5A0D">
              <w:t xml:space="preserve">This information is mandatory for </w:t>
            </w:r>
            <w:r w:rsidRPr="00DB5A0D">
              <w:rPr>
                <w:lang w:eastAsia="en-AU"/>
              </w:rPr>
              <w:t>BB pipelines. Other facilities must leave this field blank.</w:t>
            </w:r>
          </w:p>
        </w:tc>
      </w:tr>
      <w:tr w:rsidR="00143315" w:rsidRPr="00283EBE" w14:paraId="12F7B5CD" w14:textId="77777777" w:rsidTr="00D26614">
        <w:tc>
          <w:tcPr>
            <w:tcW w:w="1081" w:type="pct"/>
          </w:tcPr>
          <w:p w14:paraId="20D90D9C" w14:textId="5688E627" w:rsidR="00143315" w:rsidRDefault="00143315" w:rsidP="00143315">
            <w:pPr>
              <w:pStyle w:val="BodyTableText"/>
            </w:pPr>
            <w:r>
              <w:t>Delivery Location</w:t>
            </w:r>
          </w:p>
        </w:tc>
        <w:tc>
          <w:tcPr>
            <w:tcW w:w="3010" w:type="pct"/>
          </w:tcPr>
          <w:p w14:paraId="41EBDEE8" w14:textId="5CF2501D" w:rsidR="00143315" w:rsidRDefault="00143315" w:rsidP="00143315">
            <w:pPr>
              <w:pStyle w:val="BodyTableText"/>
            </w:pPr>
            <w:r>
              <w:t>The Connection Point ID that best represents the delivery location. In conjunction with the receipt location, this will indicate direction and location of the capacity.</w:t>
            </w:r>
          </w:p>
        </w:tc>
        <w:tc>
          <w:tcPr>
            <w:tcW w:w="909" w:type="pct"/>
          </w:tcPr>
          <w:p w14:paraId="0BE82C7E" w14:textId="77777777" w:rsidR="00143315" w:rsidRDefault="00143315" w:rsidP="00143315">
            <w:pPr>
              <w:pStyle w:val="BodyTableText"/>
            </w:pPr>
            <w:r>
              <w:t>Conditional</w:t>
            </w:r>
          </w:p>
          <w:p w14:paraId="10D33DD4" w14:textId="64FF8AF4" w:rsidR="00143315" w:rsidRDefault="00143315" w:rsidP="00143315">
            <w:pPr>
              <w:pStyle w:val="BodyTableText"/>
            </w:pPr>
            <w:r w:rsidRPr="00DB5A0D">
              <w:t xml:space="preserve">This information is mandatory for </w:t>
            </w:r>
            <w:r w:rsidRPr="00DB5A0D">
              <w:rPr>
                <w:lang w:eastAsia="en-AU"/>
              </w:rPr>
              <w:t>BB pipelines. Other facilities must leave this field blank.</w:t>
            </w:r>
          </w:p>
        </w:tc>
      </w:tr>
      <w:tr w:rsidR="00D26614" w:rsidRPr="00283EBE" w14:paraId="19781EC0" w14:textId="77777777" w:rsidTr="00D26614">
        <w:tc>
          <w:tcPr>
            <w:tcW w:w="1081" w:type="pct"/>
          </w:tcPr>
          <w:p w14:paraId="083BE3E5" w14:textId="564D8FB8" w:rsidR="00D26614" w:rsidRPr="0061719C" w:rsidRDefault="00D26614" w:rsidP="00D26614">
            <w:pPr>
              <w:pStyle w:val="BodyTableText"/>
            </w:pPr>
            <w:r w:rsidRPr="003E0AE1">
              <w:t>Description</w:t>
            </w:r>
          </w:p>
        </w:tc>
        <w:tc>
          <w:tcPr>
            <w:tcW w:w="3010" w:type="pct"/>
          </w:tcPr>
          <w:p w14:paraId="4C1700E1" w14:textId="62B4A3E2" w:rsidR="00D26614" w:rsidRDefault="00D26614" w:rsidP="00D26614">
            <w:pPr>
              <w:pStyle w:val="BodyTableText"/>
            </w:pPr>
            <w:r>
              <w:rPr>
                <w:bCs w:val="0"/>
              </w:rPr>
              <w:t>F</w:t>
            </w:r>
            <w:r w:rsidRPr="00CB2515">
              <w:rPr>
                <w:bCs w:val="0"/>
              </w:rPr>
              <w:t>ree text facility</w:t>
            </w:r>
            <w:r>
              <w:rPr>
                <w:bCs w:val="0"/>
              </w:rPr>
              <w:t xml:space="preserve"> use</w:t>
            </w:r>
            <w:r w:rsidRPr="00CB2515">
              <w:rPr>
                <w:bCs w:val="0"/>
              </w:rPr>
              <w:t xml:space="preserve"> is restricted to a </w:t>
            </w:r>
            <w:r>
              <w:rPr>
                <w:bCs w:val="0"/>
              </w:rPr>
              <w:t xml:space="preserve">description for reasons or </w:t>
            </w:r>
            <w:r w:rsidRPr="00CB2515">
              <w:rPr>
                <w:bCs w:val="0"/>
              </w:rPr>
              <w:t xml:space="preserve">comments directly related to the </w:t>
            </w:r>
            <w:r>
              <w:rPr>
                <w:bCs w:val="0"/>
              </w:rPr>
              <w:t xml:space="preserve">outlook </w:t>
            </w:r>
            <w:r w:rsidRPr="00CB2515">
              <w:rPr>
                <w:bCs w:val="0"/>
              </w:rPr>
              <w:t>quantity or the change in</w:t>
            </w:r>
            <w:r>
              <w:rPr>
                <w:bCs w:val="0"/>
              </w:rPr>
              <w:t xml:space="preserve"> quantity provided in relation to</w:t>
            </w:r>
            <w:r w:rsidRPr="00CB2515">
              <w:rPr>
                <w:bCs w:val="0"/>
              </w:rPr>
              <w:t xml:space="preserve"> a </w:t>
            </w:r>
            <w:r w:rsidRPr="006C668D">
              <w:rPr>
                <w:bCs w:val="0"/>
                <w:i/>
              </w:rPr>
              <w:t>BB facility</w:t>
            </w:r>
            <w:r w:rsidRPr="00CB2515">
              <w:rPr>
                <w:bCs w:val="0"/>
              </w:rPr>
              <w:t xml:space="preserve"> and the</w:t>
            </w:r>
            <w:r>
              <w:rPr>
                <w:bCs w:val="0"/>
              </w:rPr>
              <w:t xml:space="preserve"> times, dates, or duration</w:t>
            </w:r>
            <w:r w:rsidRPr="00CB2515">
              <w:rPr>
                <w:bCs w:val="0"/>
              </w:rPr>
              <w:t xml:space="preserve"> for which those quantities or changes in quantities are expected to apply.</w:t>
            </w:r>
          </w:p>
        </w:tc>
        <w:tc>
          <w:tcPr>
            <w:tcW w:w="909" w:type="pct"/>
          </w:tcPr>
          <w:p w14:paraId="7F63CCD1" w14:textId="4445FD66" w:rsidR="00D26614" w:rsidRDefault="00D26614" w:rsidP="00D26614">
            <w:pPr>
              <w:pStyle w:val="BodyTableText"/>
            </w:pPr>
            <w:r>
              <w:t>No</w:t>
            </w:r>
          </w:p>
        </w:tc>
      </w:tr>
    </w:tbl>
    <w:p w14:paraId="2F728BE0" w14:textId="2E0ED6C2" w:rsidR="00E40105" w:rsidRDefault="00AD25CE" w:rsidP="00E40105">
      <w:pPr>
        <w:pStyle w:val="Heading3"/>
        <w:rPr>
          <w:lang w:eastAsia="en-AU"/>
        </w:rPr>
      </w:pPr>
      <w:r>
        <w:rPr>
          <w:lang w:eastAsia="en-AU"/>
        </w:rPr>
        <w:t>Requirements</w:t>
      </w:r>
    </w:p>
    <w:p w14:paraId="3AE7804A" w14:textId="77777777" w:rsidR="00FB69DD" w:rsidRDefault="00FB69DD" w:rsidP="00FB69DD">
      <w:pPr>
        <w:pStyle w:val="BodyText"/>
        <w:numPr>
          <w:ilvl w:val="0"/>
          <w:numId w:val="33"/>
        </w:numPr>
        <w:rPr>
          <w:lang w:eastAsia="en-AU"/>
        </w:rPr>
      </w:pPr>
      <w:r>
        <w:rPr>
          <w:lang w:eastAsia="en-AU"/>
        </w:rPr>
        <w:t>Outlook Quantity values must be submitted in TJs to three decimal places.</w:t>
      </w:r>
    </w:p>
    <w:p w14:paraId="1E8E8949" w14:textId="77777777" w:rsidR="00D15E73" w:rsidRDefault="00D15E73" w:rsidP="00D15E73">
      <w:pPr>
        <w:pStyle w:val="BodyText"/>
        <w:numPr>
          <w:ilvl w:val="0"/>
          <w:numId w:val="33"/>
        </w:numPr>
        <w:shd w:val="clear" w:color="auto" w:fill="FFFFFF"/>
        <w:rPr>
          <w:rFonts w:eastAsiaTheme="minorHAnsi"/>
          <w:szCs w:val="20"/>
          <w:lang w:eastAsia="en-AU"/>
        </w:rPr>
      </w:pPr>
      <w:r>
        <w:rPr>
          <w:i/>
          <w:iCs/>
          <w:lang w:eastAsia="en-AU"/>
        </w:rPr>
        <w:t xml:space="preserve">BB pipelines </w:t>
      </w:r>
      <w:r>
        <w:rPr>
          <w:lang w:eastAsia="en-AU"/>
        </w:rPr>
        <w:t>are required to submit capacities for each d</w:t>
      </w:r>
      <w:r>
        <w:t xml:space="preserve">irection in which natural gas can be transported on the pipeline. An </w:t>
      </w:r>
      <w:r w:rsidRPr="003E0AE1">
        <w:t>Outlook</w:t>
      </w:r>
      <w:r>
        <w:t xml:space="preserve"> </w:t>
      </w:r>
      <w:r w:rsidRPr="003E0AE1">
        <w:t>Quantity</w:t>
      </w:r>
      <w:r>
        <w:t xml:space="preserve"> must be submitted with a Capacity Description and the Delivery and Receipt Points. Note that for complex pipeline facilities that involve more than two directions of flow, more than two capacities may be required.</w:t>
      </w:r>
    </w:p>
    <w:p w14:paraId="5D358B16" w14:textId="77777777" w:rsidR="00D15E73" w:rsidRDefault="00D15E73" w:rsidP="00D15E73">
      <w:pPr>
        <w:pStyle w:val="BodyText"/>
        <w:numPr>
          <w:ilvl w:val="0"/>
          <w:numId w:val="33"/>
        </w:numPr>
        <w:shd w:val="clear" w:color="auto" w:fill="FFFFFF"/>
        <w:rPr>
          <w:lang w:eastAsia="en-AU"/>
        </w:rPr>
      </w:pPr>
      <w:r>
        <w:rPr>
          <w:i/>
          <w:iCs/>
          <w:lang w:eastAsia="en-AU"/>
        </w:rPr>
        <w:t>BB storage facilities</w:t>
      </w:r>
      <w:r>
        <w:rPr>
          <w:lang w:eastAsia="en-AU"/>
        </w:rPr>
        <w:t xml:space="preserve"> are required report capacity for receipts into, and deliveries from, the </w:t>
      </w:r>
      <w:r w:rsidRPr="008C11DD">
        <w:rPr>
          <w:i/>
          <w:lang w:eastAsia="en-AU"/>
        </w:rPr>
        <w:t>BB storage facility</w:t>
      </w:r>
      <w:r>
        <w:rPr>
          <w:lang w:eastAsia="en-AU"/>
        </w:rPr>
        <w:t xml:space="preserve"> as well as the quantity of natural gas that can be held in storage.</w:t>
      </w:r>
    </w:p>
    <w:p w14:paraId="6A25B577" w14:textId="77777777" w:rsidR="00D15E73" w:rsidRDefault="00D15E73" w:rsidP="00D15E73">
      <w:pPr>
        <w:pStyle w:val="BodyText"/>
        <w:numPr>
          <w:ilvl w:val="0"/>
          <w:numId w:val="33"/>
        </w:numPr>
        <w:shd w:val="clear" w:color="auto" w:fill="FFFFFF"/>
        <w:rPr>
          <w:lang w:eastAsia="en-AU"/>
        </w:rPr>
      </w:pPr>
      <w:r>
        <w:rPr>
          <w:lang w:eastAsia="en-AU"/>
        </w:rPr>
        <w:t>Where a facility’s capacity is reduced to zero, a zero value must be submitted.</w:t>
      </w:r>
    </w:p>
    <w:p w14:paraId="66AF38AD" w14:textId="77777777" w:rsidR="00AD25CE" w:rsidRPr="00217D78" w:rsidRDefault="00E40105" w:rsidP="00020E64">
      <w:pPr>
        <w:pStyle w:val="BodyText"/>
        <w:numPr>
          <w:ilvl w:val="0"/>
          <w:numId w:val="33"/>
        </w:numPr>
        <w:rPr>
          <w:lang w:eastAsia="en-AU"/>
        </w:rPr>
      </w:pPr>
      <w:r w:rsidRPr="00217D78">
        <w:rPr>
          <w:i/>
          <w:lang w:eastAsia="en-AU"/>
        </w:rPr>
        <w:t>Submissions</w:t>
      </w:r>
      <w:r>
        <w:rPr>
          <w:lang w:eastAsia="en-AU"/>
        </w:rPr>
        <w:t xml:space="preserve"> must only contain </w:t>
      </w:r>
      <w:r w:rsidRPr="005F76B1">
        <w:rPr>
          <w:i/>
          <w:lang w:eastAsia="en-AU"/>
        </w:rPr>
        <w:t>BB pipelines</w:t>
      </w:r>
      <w:r>
        <w:rPr>
          <w:lang w:eastAsia="en-AU"/>
        </w:rPr>
        <w:t xml:space="preserve">, </w:t>
      </w:r>
      <w:r w:rsidRPr="005F76B1">
        <w:rPr>
          <w:i/>
          <w:lang w:eastAsia="en-AU"/>
        </w:rPr>
        <w:t>BB production</w:t>
      </w:r>
      <w:r>
        <w:rPr>
          <w:lang w:eastAsia="en-AU"/>
        </w:rPr>
        <w:t xml:space="preserve"> facilities, or </w:t>
      </w:r>
      <w:r w:rsidRPr="00670247">
        <w:rPr>
          <w:i/>
          <w:lang w:eastAsia="en-AU"/>
        </w:rPr>
        <w:t>BB storage facilities</w:t>
      </w:r>
      <w:r w:rsidRPr="00424C7E">
        <w:rPr>
          <w:lang w:eastAsia="en-AU"/>
        </w:rPr>
        <w:t xml:space="preserve"> operated by the </w:t>
      </w:r>
      <w:r w:rsidR="00BC0AC0" w:rsidRPr="00FB77B9">
        <w:rPr>
          <w:i/>
          <w:lang w:eastAsia="en-AU"/>
        </w:rPr>
        <w:t xml:space="preserve">BB </w:t>
      </w:r>
      <w:r w:rsidR="00BC0AC0">
        <w:rPr>
          <w:i/>
          <w:lang w:eastAsia="en-AU"/>
        </w:rPr>
        <w:t>reporting entity</w:t>
      </w:r>
      <w:r w:rsidRPr="00670247">
        <w:rPr>
          <w:i/>
          <w:lang w:eastAsia="en-AU"/>
        </w:rPr>
        <w:t>.</w:t>
      </w:r>
    </w:p>
    <w:p w14:paraId="00E34BB1" w14:textId="77777777" w:rsidR="005B5F5E" w:rsidRDefault="005B5F5E" w:rsidP="00CA1AEA">
      <w:pPr>
        <w:pStyle w:val="Heading2"/>
        <w:rPr>
          <w:lang w:eastAsia="en-AU"/>
        </w:rPr>
      </w:pPr>
      <w:bookmarkStart w:id="278" w:name="_Nameplate_Rating"/>
      <w:bookmarkStart w:id="279" w:name="_Toc503348731"/>
      <w:bookmarkStart w:id="280" w:name="_Toc503356952"/>
      <w:bookmarkStart w:id="281" w:name="_Toc506474245"/>
      <w:bookmarkEnd w:id="278"/>
      <w:r>
        <w:t>Nameplate Rating</w:t>
      </w:r>
      <w:bookmarkEnd w:id="279"/>
      <w:bookmarkEnd w:id="280"/>
      <w:bookmarkEnd w:id="281"/>
    </w:p>
    <w:tbl>
      <w:tblPr>
        <w:tblStyle w:val="GridTable5Dark-Accent5"/>
        <w:tblW w:w="0" w:type="auto"/>
        <w:tblLook w:val="0680" w:firstRow="0" w:lastRow="0" w:firstColumn="1" w:lastColumn="0" w:noHBand="1" w:noVBand="1"/>
      </w:tblPr>
      <w:tblGrid>
        <w:gridCol w:w="1980"/>
        <w:gridCol w:w="7194"/>
      </w:tblGrid>
      <w:tr w:rsidR="005B5F5E" w:rsidRPr="00283EBE" w14:paraId="7762B114" w14:textId="77777777" w:rsidTr="00217D78">
        <w:trPr>
          <w:trHeight w:val="386"/>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hideMark/>
          </w:tcPr>
          <w:p w14:paraId="408E2728" w14:textId="77777777" w:rsidR="005B5F5E" w:rsidRPr="00DD41FE" w:rsidRDefault="005B5F5E" w:rsidP="00513867">
            <w:pPr>
              <w:pStyle w:val="BodyTableHeading"/>
              <w:rPr>
                <w:color w:val="auto"/>
              </w:rPr>
            </w:pPr>
            <w:r w:rsidRPr="00DD41FE">
              <w:rPr>
                <w:color w:val="auto"/>
              </w:rPr>
              <w:t>Purpose</w:t>
            </w:r>
          </w:p>
        </w:tc>
        <w:tc>
          <w:tcPr>
            <w:tcW w:w="7194" w:type="dxa"/>
            <w:hideMark/>
          </w:tcPr>
          <w:p w14:paraId="2880FC7B" w14:textId="77777777" w:rsidR="005B5F5E" w:rsidRPr="00A43ACC" w:rsidRDefault="005B5F5E" w:rsidP="00513867">
            <w:pPr>
              <w:pStyle w:val="BodyTableHeading"/>
              <w:cnfStyle w:val="000000000000" w:firstRow="0" w:lastRow="0" w:firstColumn="0" w:lastColumn="0" w:oddVBand="0" w:evenVBand="0" w:oddHBand="0" w:evenHBand="0" w:firstRowFirstColumn="0" w:firstRowLastColumn="0" w:lastRowFirstColumn="0" w:lastRowLastColumn="0"/>
            </w:pPr>
            <w:r w:rsidRPr="007A3F3B">
              <w:t xml:space="preserve">Provide the nameplate rating of each </w:t>
            </w:r>
            <w:r w:rsidRPr="00173653">
              <w:rPr>
                <w:i/>
              </w:rPr>
              <w:t>BB facility</w:t>
            </w:r>
            <w:r w:rsidRPr="007A3F3B">
              <w:t xml:space="preserve"> annually or information about any planned permanent capacity reduction or expansion due to modification of the </w:t>
            </w:r>
            <w:r w:rsidRPr="00173653">
              <w:rPr>
                <w:i/>
              </w:rPr>
              <w:t>BB facility</w:t>
            </w:r>
            <w:r w:rsidRPr="007A3F3B">
              <w:t>.</w:t>
            </w:r>
            <w:r>
              <w:t xml:space="preserve"> With respect to production</w:t>
            </w:r>
            <w:r w:rsidRPr="003054A6">
              <w:t xml:space="preserve"> capacity, Standing Capacity should take long term field performance trends into account.</w:t>
            </w:r>
          </w:p>
        </w:tc>
      </w:tr>
      <w:tr w:rsidR="005B5F5E" w:rsidRPr="00283EBE" w14:paraId="3B98C22E" w14:textId="77777777" w:rsidTr="00217D78">
        <w:trPr>
          <w:trHeight w:val="403"/>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20304786" w14:textId="77777777" w:rsidR="005B5F5E" w:rsidRPr="00DD41FE" w:rsidRDefault="005B5F5E" w:rsidP="00513867">
            <w:pPr>
              <w:pStyle w:val="BodyTableText"/>
              <w:rPr>
                <w:color w:val="auto"/>
              </w:rPr>
            </w:pPr>
            <w:r>
              <w:rPr>
                <w:color w:val="auto"/>
              </w:rPr>
              <w:t>Submission cut-off time</w:t>
            </w:r>
          </w:p>
        </w:tc>
        <w:tc>
          <w:tcPr>
            <w:tcW w:w="7194" w:type="dxa"/>
          </w:tcPr>
          <w:p w14:paraId="7734B1DF" w14:textId="77777777" w:rsidR="005B5F5E" w:rsidRDefault="005B5F5E" w:rsidP="00513867">
            <w:pPr>
              <w:pStyle w:val="BodyTableText"/>
              <w:cnfStyle w:val="000000000000" w:firstRow="0" w:lastRow="0" w:firstColumn="0" w:lastColumn="0" w:oddVBand="0" w:evenVBand="0" w:oddHBand="0" w:evenHBand="0" w:firstRowFirstColumn="0" w:firstRowLastColumn="0" w:lastRowFirstColumn="0" w:lastRowLastColumn="0"/>
            </w:pPr>
            <w:r w:rsidRPr="005E171F">
              <w:rPr>
                <w:iCs/>
              </w:rPr>
              <w:t>31 March annually and whenever the standing capacity changes</w:t>
            </w:r>
            <w:r>
              <w:rPr>
                <w:iCs/>
              </w:rPr>
              <w:t>.</w:t>
            </w:r>
          </w:p>
        </w:tc>
      </w:tr>
      <w:tr w:rsidR="005B5F5E" w:rsidRPr="00283EBE" w14:paraId="700E77CA" w14:textId="77777777" w:rsidTr="00217D78">
        <w:trPr>
          <w:trHeight w:val="267"/>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6E5E3673" w14:textId="77777777" w:rsidR="005B5F5E" w:rsidRPr="00DD41FE" w:rsidRDefault="005B5F5E" w:rsidP="00513867">
            <w:pPr>
              <w:pStyle w:val="BodyTableText"/>
              <w:rPr>
                <w:color w:val="auto"/>
              </w:rPr>
            </w:pPr>
            <w:r w:rsidRPr="00DD41FE">
              <w:rPr>
                <w:color w:val="auto"/>
              </w:rPr>
              <w:t>Rollover</w:t>
            </w:r>
          </w:p>
        </w:tc>
        <w:tc>
          <w:tcPr>
            <w:tcW w:w="7194" w:type="dxa"/>
          </w:tcPr>
          <w:p w14:paraId="2F5BCE84" w14:textId="28ECB073" w:rsidR="005B5F5E" w:rsidRDefault="00251253" w:rsidP="00513867">
            <w:pPr>
              <w:pStyle w:val="BodyTableText"/>
              <w:cnfStyle w:val="000000000000" w:firstRow="0" w:lastRow="0" w:firstColumn="0" w:lastColumn="0" w:oddVBand="0" w:evenVBand="0" w:oddHBand="0" w:evenHBand="0" w:firstRowFirstColumn="0" w:firstRowLastColumn="0" w:lastRowFirstColumn="0" w:lastRowLastColumn="0"/>
            </w:pPr>
            <w:r>
              <w:t>No rollover.</w:t>
            </w:r>
          </w:p>
        </w:tc>
      </w:tr>
      <w:tr w:rsidR="005B5F5E" w:rsidRPr="00283EBE" w14:paraId="1462EA62" w14:textId="77777777" w:rsidTr="00217D78">
        <w:trPr>
          <w:trHeight w:val="215"/>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7616786A" w14:textId="77777777" w:rsidR="005B5F5E" w:rsidRPr="00DD41FE" w:rsidRDefault="005B5F5E" w:rsidP="00513867">
            <w:pPr>
              <w:pStyle w:val="BodyTableText"/>
              <w:rPr>
                <w:color w:val="auto"/>
              </w:rPr>
            </w:pPr>
            <w:r w:rsidRPr="00DD41FE">
              <w:rPr>
                <w:color w:val="auto"/>
              </w:rPr>
              <w:t>Required by</w:t>
            </w:r>
          </w:p>
        </w:tc>
        <w:tc>
          <w:tcPr>
            <w:tcW w:w="7194" w:type="dxa"/>
          </w:tcPr>
          <w:p w14:paraId="57167A69" w14:textId="77777777" w:rsidR="005B5F5E" w:rsidRDefault="005B5F5E" w:rsidP="00513867">
            <w:pPr>
              <w:pStyle w:val="BodyTableText"/>
              <w:cnfStyle w:val="000000000000" w:firstRow="0" w:lastRow="0" w:firstColumn="0" w:lastColumn="0" w:oddVBand="0" w:evenVBand="0" w:oddHBand="0" w:evenHBand="0" w:firstRowFirstColumn="0" w:firstRowLastColumn="0" w:lastRowFirstColumn="0" w:lastRowLastColumn="0"/>
            </w:pPr>
            <w:r w:rsidRPr="005F76B1">
              <w:rPr>
                <w:i/>
                <w:lang w:eastAsia="en-AU"/>
              </w:rPr>
              <w:t>BB pipelines</w:t>
            </w:r>
            <w:r>
              <w:rPr>
                <w:lang w:eastAsia="en-AU"/>
              </w:rPr>
              <w:t xml:space="preserve">, </w:t>
            </w:r>
            <w:r w:rsidRPr="005F76B1">
              <w:rPr>
                <w:i/>
                <w:lang w:eastAsia="en-AU"/>
              </w:rPr>
              <w:t>BB production</w:t>
            </w:r>
            <w:r>
              <w:rPr>
                <w:lang w:eastAsia="en-AU"/>
              </w:rPr>
              <w:t xml:space="preserve"> facilities, </w:t>
            </w:r>
            <w:r w:rsidRPr="00173653">
              <w:rPr>
                <w:i/>
                <w:lang w:eastAsia="en-AU"/>
              </w:rPr>
              <w:t>or BB storage facilities</w:t>
            </w:r>
            <w:r>
              <w:rPr>
                <w:lang w:eastAsia="en-AU"/>
              </w:rPr>
              <w:t>.</w:t>
            </w:r>
          </w:p>
        </w:tc>
      </w:tr>
      <w:tr w:rsidR="005B5F5E" w:rsidRPr="00283EBE" w14:paraId="6F96AA02" w14:textId="77777777" w:rsidTr="00217D78">
        <w:trPr>
          <w:trHeight w:val="178"/>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31C67C15" w14:textId="77777777" w:rsidR="005B5F5E" w:rsidRPr="00DD41FE" w:rsidRDefault="005B5F5E" w:rsidP="00513867">
            <w:pPr>
              <w:pStyle w:val="BodyTableText"/>
              <w:rPr>
                <w:color w:val="auto"/>
              </w:rPr>
            </w:pPr>
            <w:r w:rsidRPr="00DD41FE">
              <w:rPr>
                <w:color w:val="auto"/>
              </w:rPr>
              <w:lastRenderedPageBreak/>
              <w:t>Exemptions</w:t>
            </w:r>
          </w:p>
        </w:tc>
        <w:tc>
          <w:tcPr>
            <w:tcW w:w="7194" w:type="dxa"/>
          </w:tcPr>
          <w:p w14:paraId="2692FA3C" w14:textId="77777777" w:rsidR="005B5F5E" w:rsidRDefault="005B5F5E" w:rsidP="00513867">
            <w:pPr>
              <w:pStyle w:val="BodyTableText"/>
              <w:cnfStyle w:val="000000000000" w:firstRow="0" w:lastRow="0" w:firstColumn="0" w:lastColumn="0" w:oddVBand="0" w:evenVBand="0" w:oddHBand="0" w:evenHBand="0" w:firstRowFirstColumn="0" w:firstRowLastColumn="0" w:lastRowFirstColumn="0" w:lastRowLastColumn="0"/>
            </w:pPr>
            <w:r>
              <w:t>No exemptions are given for this submission.</w:t>
            </w:r>
          </w:p>
        </w:tc>
      </w:tr>
    </w:tbl>
    <w:p w14:paraId="0205033F" w14:textId="64AFBDA1" w:rsidR="005B5F5E" w:rsidRDefault="00FF52DF" w:rsidP="005B5F5E">
      <w:pPr>
        <w:pStyle w:val="Heading3"/>
        <w:rPr>
          <w:lang w:eastAsia="en-AU"/>
        </w:rPr>
      </w:pPr>
      <w:r>
        <w:rPr>
          <w:lang w:eastAsia="en-AU"/>
        </w:rPr>
        <w:t>Data elements</w:t>
      </w:r>
    </w:p>
    <w:tbl>
      <w:tblPr>
        <w:tblStyle w:val="AEMOTable"/>
        <w:tblW w:w="5000" w:type="pct"/>
        <w:tblLayout w:type="fixed"/>
        <w:tblLook w:val="0620" w:firstRow="1" w:lastRow="0" w:firstColumn="0" w:lastColumn="0" w:noHBand="1" w:noVBand="1"/>
      </w:tblPr>
      <w:tblGrid>
        <w:gridCol w:w="1986"/>
        <w:gridCol w:w="5385"/>
        <w:gridCol w:w="1813"/>
      </w:tblGrid>
      <w:tr w:rsidR="005B414D" w:rsidRPr="00283EBE" w14:paraId="2D869DBD" w14:textId="77777777" w:rsidTr="00217D78">
        <w:trPr>
          <w:cnfStyle w:val="100000000000" w:firstRow="1" w:lastRow="0" w:firstColumn="0" w:lastColumn="0" w:oddVBand="0" w:evenVBand="0" w:oddHBand="0" w:evenHBand="0" w:firstRowFirstColumn="0" w:firstRowLastColumn="0" w:lastRowFirstColumn="0" w:lastRowLastColumn="0"/>
        </w:trPr>
        <w:tc>
          <w:tcPr>
            <w:tcW w:w="1081" w:type="pct"/>
            <w:hideMark/>
          </w:tcPr>
          <w:p w14:paraId="155A2663" w14:textId="450AC50C" w:rsidR="005B414D" w:rsidRPr="00892552" w:rsidRDefault="005B414D" w:rsidP="00513867">
            <w:pPr>
              <w:pStyle w:val="BodyTableHeading"/>
            </w:pPr>
            <w:r>
              <w:t>Data</w:t>
            </w:r>
          </w:p>
        </w:tc>
        <w:tc>
          <w:tcPr>
            <w:tcW w:w="2932" w:type="pct"/>
          </w:tcPr>
          <w:p w14:paraId="521DAEF8" w14:textId="5372E3EF" w:rsidR="005B414D" w:rsidRDefault="005B414D" w:rsidP="00513867">
            <w:pPr>
              <w:pStyle w:val="BodyTableHeading"/>
            </w:pPr>
            <w:r>
              <w:t>Description</w:t>
            </w:r>
          </w:p>
        </w:tc>
        <w:tc>
          <w:tcPr>
            <w:tcW w:w="987" w:type="pct"/>
          </w:tcPr>
          <w:p w14:paraId="3E7F54AC" w14:textId="37F877EE" w:rsidR="005B414D" w:rsidRPr="00892552" w:rsidRDefault="005B414D" w:rsidP="00513867">
            <w:pPr>
              <w:pStyle w:val="BodyTableHeading"/>
            </w:pPr>
            <w:r>
              <w:t>Mandatory</w:t>
            </w:r>
          </w:p>
        </w:tc>
      </w:tr>
      <w:tr w:rsidR="005B414D" w:rsidRPr="00283EBE" w14:paraId="4ED1F21A" w14:textId="77777777" w:rsidTr="00217D78">
        <w:tc>
          <w:tcPr>
            <w:tcW w:w="1081" w:type="pct"/>
          </w:tcPr>
          <w:p w14:paraId="205E36B3" w14:textId="03E6E0EC" w:rsidR="005B414D" w:rsidRDefault="005B414D" w:rsidP="00513867">
            <w:pPr>
              <w:pStyle w:val="BodyTableText"/>
            </w:pPr>
            <w:r>
              <w:t>Plant ID</w:t>
            </w:r>
          </w:p>
        </w:tc>
        <w:tc>
          <w:tcPr>
            <w:tcW w:w="2932" w:type="pct"/>
          </w:tcPr>
          <w:p w14:paraId="1C5AE577" w14:textId="61192236" w:rsidR="005B414D" w:rsidRDefault="005B414D" w:rsidP="00DB53FE">
            <w:pPr>
              <w:pStyle w:val="BodyTableText"/>
            </w:pPr>
            <w:r w:rsidRPr="00A269D3">
              <w:rPr>
                <w:bCs w:val="0"/>
              </w:rPr>
              <w:t xml:space="preserve">A unique </w:t>
            </w:r>
            <w:r>
              <w:rPr>
                <w:bCs w:val="0"/>
              </w:rPr>
              <w:t xml:space="preserve">AEMO defined </w:t>
            </w:r>
            <w:r w:rsidRPr="00A269D3">
              <w:rPr>
                <w:bCs w:val="0"/>
              </w:rPr>
              <w:t>Plant identifier.</w:t>
            </w:r>
          </w:p>
        </w:tc>
        <w:tc>
          <w:tcPr>
            <w:tcW w:w="987" w:type="pct"/>
          </w:tcPr>
          <w:p w14:paraId="59653F1A" w14:textId="57CE31D7" w:rsidR="005B414D" w:rsidRDefault="005B414D" w:rsidP="00513867">
            <w:pPr>
              <w:pStyle w:val="BodyTableText"/>
            </w:pPr>
            <w:r>
              <w:t>Yes</w:t>
            </w:r>
          </w:p>
        </w:tc>
      </w:tr>
      <w:tr w:rsidR="005B414D" w:rsidRPr="00283EBE" w14:paraId="161F3BC9" w14:textId="77777777" w:rsidTr="00217D78">
        <w:tc>
          <w:tcPr>
            <w:tcW w:w="1081" w:type="pct"/>
          </w:tcPr>
          <w:p w14:paraId="6741AB01" w14:textId="4B4F696B" w:rsidR="005B414D" w:rsidRPr="0061719C" w:rsidRDefault="005B414D" w:rsidP="00513867">
            <w:pPr>
              <w:pStyle w:val="BodyTableText"/>
            </w:pPr>
            <w:r w:rsidRPr="00450AD9">
              <w:t>Capacity</w:t>
            </w:r>
            <w:r>
              <w:t xml:space="preserve"> </w:t>
            </w:r>
            <w:r w:rsidRPr="00450AD9">
              <w:t>Type</w:t>
            </w:r>
          </w:p>
        </w:tc>
        <w:tc>
          <w:tcPr>
            <w:tcW w:w="2932" w:type="pct"/>
          </w:tcPr>
          <w:p w14:paraId="6177F4F0" w14:textId="77777777" w:rsidR="005B414D" w:rsidRDefault="005B414D" w:rsidP="005B414D">
            <w:pPr>
              <w:pStyle w:val="BodyTableText"/>
              <w:rPr>
                <w:bCs w:val="0"/>
              </w:rPr>
            </w:pPr>
            <w:r>
              <w:rPr>
                <w:bCs w:val="0"/>
              </w:rPr>
              <w:t>Capacity type can be either:</w:t>
            </w:r>
          </w:p>
          <w:p w14:paraId="51FC7A1F" w14:textId="77777777" w:rsidR="005B414D" w:rsidRDefault="005B414D" w:rsidP="00217D78">
            <w:pPr>
              <w:pStyle w:val="BodyTableText"/>
              <w:numPr>
                <w:ilvl w:val="0"/>
                <w:numId w:val="49"/>
              </w:numPr>
              <w:rPr>
                <w:bCs w:val="0"/>
              </w:rPr>
            </w:pPr>
            <w:r>
              <w:rPr>
                <w:bCs w:val="0"/>
              </w:rPr>
              <w:t xml:space="preserve">Storage: </w:t>
            </w:r>
            <w:r w:rsidRPr="00A269D3">
              <w:rPr>
                <w:bCs w:val="0"/>
              </w:rPr>
              <w:t>Holding capacity in storage</w:t>
            </w:r>
            <w:r>
              <w:rPr>
                <w:bCs w:val="0"/>
              </w:rPr>
              <w:t>, or</w:t>
            </w:r>
          </w:p>
          <w:p w14:paraId="3A423F5F" w14:textId="5DE5D66B" w:rsidR="005B414D" w:rsidRDefault="005B414D" w:rsidP="00217D78">
            <w:pPr>
              <w:pStyle w:val="BodyTableText"/>
              <w:numPr>
                <w:ilvl w:val="0"/>
                <w:numId w:val="49"/>
              </w:numPr>
            </w:pPr>
            <w:r>
              <w:rPr>
                <w:bCs w:val="0"/>
              </w:rPr>
              <w:t xml:space="preserve">MDQ: </w:t>
            </w:r>
            <w:r w:rsidRPr="00A269D3">
              <w:rPr>
                <w:bCs w:val="0"/>
              </w:rPr>
              <w:t xml:space="preserve">Daily maximum firm capacity (name plate) under the expected operating conditions adjusted for any plant that is ‘mothballed’, decommissioned or down-rated and / or cannot be recalled within </w:t>
            </w:r>
            <w:proofErr w:type="gramStart"/>
            <w:r w:rsidRPr="00A269D3">
              <w:rPr>
                <w:bCs w:val="0"/>
              </w:rPr>
              <w:t>1 week</w:t>
            </w:r>
            <w:proofErr w:type="gramEnd"/>
            <w:r w:rsidRPr="00A269D3">
              <w:rPr>
                <w:bCs w:val="0"/>
              </w:rPr>
              <w:t>, planned maintenance excepted. Reflec</w:t>
            </w:r>
            <w:r>
              <w:rPr>
                <w:bCs w:val="0"/>
              </w:rPr>
              <w:t xml:space="preserve">ts any long terms changes (greater than </w:t>
            </w:r>
            <w:r w:rsidRPr="00A269D3">
              <w:rPr>
                <w:bCs w:val="0"/>
              </w:rPr>
              <w:t>12 months)</w:t>
            </w:r>
            <w:r>
              <w:rPr>
                <w:bCs w:val="0"/>
              </w:rPr>
              <w:t>.</w:t>
            </w:r>
          </w:p>
        </w:tc>
        <w:tc>
          <w:tcPr>
            <w:tcW w:w="987" w:type="pct"/>
          </w:tcPr>
          <w:p w14:paraId="5D4A4437" w14:textId="6621D055" w:rsidR="005B414D" w:rsidRDefault="005B414D" w:rsidP="00513867">
            <w:pPr>
              <w:pStyle w:val="BodyTableText"/>
            </w:pPr>
            <w:r>
              <w:t>Yes</w:t>
            </w:r>
          </w:p>
        </w:tc>
      </w:tr>
      <w:tr w:rsidR="005B414D" w:rsidRPr="00283EBE" w14:paraId="4C53B441" w14:textId="77777777" w:rsidTr="00217D78">
        <w:tc>
          <w:tcPr>
            <w:tcW w:w="1081" w:type="pct"/>
          </w:tcPr>
          <w:p w14:paraId="47454C6F" w14:textId="408C03BD" w:rsidR="005B414D" w:rsidRPr="0061719C" w:rsidRDefault="005B414D" w:rsidP="00BA1B60">
            <w:pPr>
              <w:pStyle w:val="BodyTableText"/>
            </w:pPr>
            <w:r w:rsidRPr="00450AD9">
              <w:t>Capacity</w:t>
            </w:r>
            <w:r>
              <w:t xml:space="preserve"> </w:t>
            </w:r>
            <w:r w:rsidRPr="00450AD9">
              <w:t>Quantity</w:t>
            </w:r>
          </w:p>
        </w:tc>
        <w:tc>
          <w:tcPr>
            <w:tcW w:w="2932" w:type="pct"/>
          </w:tcPr>
          <w:p w14:paraId="1E20E160" w14:textId="5076B95F" w:rsidR="005B414D" w:rsidRDefault="005B414D" w:rsidP="00BA1B60">
            <w:pPr>
              <w:pStyle w:val="BodyTableText"/>
            </w:pPr>
            <w:r w:rsidRPr="00A269D3">
              <w:rPr>
                <w:bCs w:val="0"/>
              </w:rPr>
              <w:t>Standing capacity quantity</w:t>
            </w:r>
            <w:r>
              <w:rPr>
                <w:bCs w:val="0"/>
              </w:rPr>
              <w:t>.</w:t>
            </w:r>
          </w:p>
        </w:tc>
        <w:tc>
          <w:tcPr>
            <w:tcW w:w="987" w:type="pct"/>
          </w:tcPr>
          <w:p w14:paraId="489223ED" w14:textId="1A85E7F8" w:rsidR="005B414D" w:rsidRDefault="005B414D" w:rsidP="00BA1B60">
            <w:pPr>
              <w:pStyle w:val="BodyTableText"/>
            </w:pPr>
            <w:r>
              <w:t>Yes</w:t>
            </w:r>
          </w:p>
        </w:tc>
      </w:tr>
      <w:tr w:rsidR="005B414D" w:rsidRPr="00283EBE" w14:paraId="43E2552C" w14:textId="77777777" w:rsidTr="00217D78">
        <w:tc>
          <w:tcPr>
            <w:tcW w:w="1081" w:type="pct"/>
          </w:tcPr>
          <w:p w14:paraId="423703EB" w14:textId="567849A4" w:rsidR="005B414D" w:rsidRPr="00450AD9" w:rsidRDefault="005B414D" w:rsidP="005B414D">
            <w:pPr>
              <w:pStyle w:val="BodyTableText"/>
            </w:pPr>
            <w:r>
              <w:t>Flow Direction</w:t>
            </w:r>
          </w:p>
        </w:tc>
        <w:tc>
          <w:tcPr>
            <w:tcW w:w="2932" w:type="pct"/>
          </w:tcPr>
          <w:p w14:paraId="6EF496B5" w14:textId="77777777" w:rsidR="00313F3D" w:rsidRDefault="00313F3D" w:rsidP="00313F3D">
            <w:pPr>
              <w:pStyle w:val="BodyTableText"/>
            </w:pPr>
            <w:r>
              <w:t xml:space="preserve">Indicates whether the capacity is for a </w:t>
            </w:r>
            <w:r w:rsidRPr="00EC7F17">
              <w:rPr>
                <w:i/>
              </w:rPr>
              <w:t>BB storage facility’s</w:t>
            </w:r>
            <w:r>
              <w:t xml:space="preserve"> capacity for injecting into or withdrawing from a </w:t>
            </w:r>
            <w:r w:rsidRPr="00EC7F17">
              <w:rPr>
                <w:i/>
              </w:rPr>
              <w:t>BB pipeline</w:t>
            </w:r>
            <w:r>
              <w:t xml:space="preserve">. Flow Direction can be: </w:t>
            </w:r>
          </w:p>
          <w:p w14:paraId="3846872E" w14:textId="77777777" w:rsidR="00313F3D" w:rsidRDefault="00313F3D" w:rsidP="00313F3D">
            <w:pPr>
              <w:pStyle w:val="BodyTableText"/>
              <w:numPr>
                <w:ilvl w:val="0"/>
                <w:numId w:val="48"/>
              </w:numPr>
              <w:rPr>
                <w:bCs w:val="0"/>
              </w:rPr>
            </w:pPr>
            <w:r>
              <w:rPr>
                <w:bCs w:val="0"/>
              </w:rPr>
              <w:t xml:space="preserve">Receipt: The </w:t>
            </w:r>
            <w:r>
              <w:t xml:space="preserve">flow of gas </w:t>
            </w:r>
            <w:r w:rsidRPr="00CA13BE">
              <w:rPr>
                <w:u w:val="single"/>
              </w:rPr>
              <w:t>into</w:t>
            </w:r>
            <w:r>
              <w:t xml:space="preserve"> the </w:t>
            </w:r>
            <w:r w:rsidRPr="006C668D">
              <w:rPr>
                <w:i/>
              </w:rPr>
              <w:t>BB</w:t>
            </w:r>
            <w:r w:rsidRPr="00EC7F17">
              <w:rPr>
                <w:i/>
              </w:rPr>
              <w:t xml:space="preserve"> storage</w:t>
            </w:r>
            <w:r w:rsidRPr="006C668D">
              <w:rPr>
                <w:i/>
              </w:rPr>
              <w:t xml:space="preserve"> </w:t>
            </w:r>
            <w:r>
              <w:rPr>
                <w:i/>
              </w:rPr>
              <w:t>facility</w:t>
            </w:r>
            <w:r>
              <w:t>, or</w:t>
            </w:r>
          </w:p>
          <w:p w14:paraId="04BCB912" w14:textId="77777777" w:rsidR="00313F3D" w:rsidRDefault="00313F3D" w:rsidP="00313F3D">
            <w:pPr>
              <w:pStyle w:val="BodyTableText"/>
              <w:numPr>
                <w:ilvl w:val="0"/>
                <w:numId w:val="48"/>
              </w:numPr>
              <w:rPr>
                <w:bCs w:val="0"/>
              </w:rPr>
            </w:pPr>
            <w:r>
              <w:rPr>
                <w:bCs w:val="0"/>
              </w:rPr>
              <w:t>Delivery: The</w:t>
            </w:r>
            <w:r>
              <w:t xml:space="preserve"> flow of gas </w:t>
            </w:r>
            <w:r w:rsidRPr="00CA13BE">
              <w:rPr>
                <w:u w:val="single"/>
              </w:rPr>
              <w:t>out</w:t>
            </w:r>
            <w:r>
              <w:t xml:space="preserve"> of the </w:t>
            </w:r>
            <w:r w:rsidRPr="00EC7F17">
              <w:rPr>
                <w:i/>
              </w:rPr>
              <w:t>BB storage facility</w:t>
            </w:r>
            <w:r>
              <w:t>.</w:t>
            </w:r>
          </w:p>
          <w:p w14:paraId="459EBB51" w14:textId="77777777" w:rsidR="005B414D" w:rsidRDefault="005B414D" w:rsidP="005B414D">
            <w:pPr>
              <w:pStyle w:val="BodyTableText"/>
            </w:pPr>
          </w:p>
        </w:tc>
        <w:tc>
          <w:tcPr>
            <w:tcW w:w="987" w:type="pct"/>
          </w:tcPr>
          <w:p w14:paraId="4B50F9A6" w14:textId="77777777" w:rsidR="005B414D" w:rsidRDefault="005B414D" w:rsidP="005B414D">
            <w:pPr>
              <w:pStyle w:val="BodyTableText"/>
            </w:pPr>
            <w:r>
              <w:t>Conditional</w:t>
            </w:r>
          </w:p>
          <w:p w14:paraId="539E3433" w14:textId="65D353D1" w:rsidR="005B414D" w:rsidDel="005E20F2" w:rsidRDefault="005B414D" w:rsidP="005B414D">
            <w:pPr>
              <w:pStyle w:val="BodyTableText"/>
            </w:pPr>
            <w:r w:rsidRPr="00DB5A0D">
              <w:t xml:space="preserve">This field is mandatory for </w:t>
            </w:r>
            <w:r w:rsidRPr="00DB5A0D">
              <w:rPr>
                <w:lang w:eastAsia="en-AU"/>
              </w:rPr>
              <w:t>BB storage facilities. Other facilities must leave this field blank.</w:t>
            </w:r>
          </w:p>
        </w:tc>
      </w:tr>
      <w:tr w:rsidR="00664B31" w:rsidRPr="00283EBE" w14:paraId="7DAB80F1" w14:textId="77777777" w:rsidTr="00217D78">
        <w:tc>
          <w:tcPr>
            <w:tcW w:w="1081" w:type="pct"/>
          </w:tcPr>
          <w:p w14:paraId="5CEA57B1" w14:textId="017C6993" w:rsidR="00664B31" w:rsidRPr="00450AD9" w:rsidRDefault="00664B31" w:rsidP="00664B31">
            <w:pPr>
              <w:pStyle w:val="BodyTableText"/>
            </w:pPr>
            <w:r>
              <w:t>Capacity Description</w:t>
            </w:r>
          </w:p>
        </w:tc>
        <w:tc>
          <w:tcPr>
            <w:tcW w:w="2932" w:type="pct"/>
          </w:tcPr>
          <w:p w14:paraId="74EA778A" w14:textId="72AFFC97" w:rsidR="00664B31" w:rsidRDefault="00664B31" w:rsidP="00664B31">
            <w:pPr>
              <w:pStyle w:val="BodyTableText"/>
            </w:pPr>
            <w:r>
              <w:t>Free text to describe the meaning of the capacity number provided, including relevant assumptions made in the calculation of the capacity number</w:t>
            </w:r>
            <w:r w:rsidR="006249DF">
              <w:t xml:space="preserve"> and any other relevant </w:t>
            </w:r>
            <w:proofErr w:type="gramStart"/>
            <w:r w:rsidR="006249DF">
              <w:t>information.</w:t>
            </w:r>
            <w:r>
              <w:t>.</w:t>
            </w:r>
            <w:proofErr w:type="gramEnd"/>
            <w:r>
              <w:t xml:space="preserve"> </w:t>
            </w:r>
          </w:p>
          <w:p w14:paraId="07014309" w14:textId="247FCBDC" w:rsidR="00664B31" w:rsidRDefault="00664B31" w:rsidP="00664B31">
            <w:pPr>
              <w:pStyle w:val="BodyTableText"/>
            </w:pPr>
          </w:p>
        </w:tc>
        <w:tc>
          <w:tcPr>
            <w:tcW w:w="987" w:type="pct"/>
          </w:tcPr>
          <w:p w14:paraId="0D458621" w14:textId="77777777" w:rsidR="00664B31" w:rsidRDefault="00664B31" w:rsidP="00664B31">
            <w:pPr>
              <w:pStyle w:val="BodyTableText"/>
            </w:pPr>
            <w:r>
              <w:t>Conditional</w:t>
            </w:r>
          </w:p>
          <w:p w14:paraId="253311EC" w14:textId="3F374946" w:rsidR="00664B31" w:rsidDel="005E20F2" w:rsidRDefault="00664B31" w:rsidP="00664B31">
            <w:pPr>
              <w:pStyle w:val="BodyTableText"/>
            </w:pPr>
            <w:r w:rsidRPr="00DB5A0D">
              <w:t xml:space="preserve">This information is mandatory for </w:t>
            </w:r>
            <w:r w:rsidRPr="00DB5A0D">
              <w:rPr>
                <w:lang w:eastAsia="en-AU"/>
              </w:rPr>
              <w:t>BB pipelines. Other facilities must leave this field blank.</w:t>
            </w:r>
          </w:p>
        </w:tc>
      </w:tr>
      <w:tr w:rsidR="00664B31" w:rsidRPr="00283EBE" w14:paraId="620E38D8" w14:textId="77777777" w:rsidTr="00217D78">
        <w:tc>
          <w:tcPr>
            <w:tcW w:w="1081" w:type="pct"/>
          </w:tcPr>
          <w:p w14:paraId="41B787B4" w14:textId="5444AF2D" w:rsidR="00664B31" w:rsidRDefault="00664B31" w:rsidP="00664B31">
            <w:pPr>
              <w:pStyle w:val="BodyTableText"/>
            </w:pPr>
            <w:r>
              <w:t>Receipt Point</w:t>
            </w:r>
          </w:p>
        </w:tc>
        <w:tc>
          <w:tcPr>
            <w:tcW w:w="2932" w:type="pct"/>
          </w:tcPr>
          <w:p w14:paraId="38DDCA99" w14:textId="006E12E7" w:rsidR="00664B31" w:rsidRDefault="00664B31" w:rsidP="00664B31">
            <w:pPr>
              <w:pStyle w:val="BodyTableText"/>
            </w:pPr>
            <w:r>
              <w:t>The Connection Point ID for the receipt point. In conjunction with the Delivery point, this will indicate direction and location of the capacity.</w:t>
            </w:r>
          </w:p>
        </w:tc>
        <w:tc>
          <w:tcPr>
            <w:tcW w:w="987" w:type="pct"/>
          </w:tcPr>
          <w:p w14:paraId="09025947" w14:textId="77777777" w:rsidR="00664B31" w:rsidRDefault="00664B31" w:rsidP="00664B31">
            <w:pPr>
              <w:pStyle w:val="BodyTableText"/>
            </w:pPr>
            <w:r>
              <w:t>Conditional</w:t>
            </w:r>
          </w:p>
          <w:p w14:paraId="2FB230FD" w14:textId="3A27B0FD" w:rsidR="00664B31" w:rsidRDefault="00664B31" w:rsidP="00664B31">
            <w:pPr>
              <w:pStyle w:val="BodyTableText"/>
            </w:pPr>
            <w:r w:rsidRPr="00DB5A0D">
              <w:t xml:space="preserve">This information is mandatory for </w:t>
            </w:r>
            <w:r w:rsidRPr="00DB5A0D">
              <w:rPr>
                <w:lang w:eastAsia="en-AU"/>
              </w:rPr>
              <w:t>BB pipelines. Other facilities must leave this field blank.</w:t>
            </w:r>
          </w:p>
        </w:tc>
      </w:tr>
      <w:tr w:rsidR="00664B31" w:rsidRPr="00283EBE" w14:paraId="54028A29" w14:textId="77777777" w:rsidTr="00217D78">
        <w:tc>
          <w:tcPr>
            <w:tcW w:w="1081" w:type="pct"/>
          </w:tcPr>
          <w:p w14:paraId="5D8520A6" w14:textId="4CF8CF29" w:rsidR="00664B31" w:rsidRDefault="00664B31" w:rsidP="00664B31">
            <w:pPr>
              <w:pStyle w:val="BodyTableText"/>
            </w:pPr>
            <w:r>
              <w:t>Delivery Point</w:t>
            </w:r>
          </w:p>
        </w:tc>
        <w:tc>
          <w:tcPr>
            <w:tcW w:w="2932" w:type="pct"/>
          </w:tcPr>
          <w:p w14:paraId="57425AAB" w14:textId="43A993FE" w:rsidR="00664B31" w:rsidRDefault="00664B31" w:rsidP="00664B31">
            <w:pPr>
              <w:pStyle w:val="BodyTableText"/>
            </w:pPr>
            <w:r>
              <w:t>The Connection Point ID for the delivery point. In conjunction with the Receipt point, this will indicate direction and location of the capacity.</w:t>
            </w:r>
          </w:p>
        </w:tc>
        <w:tc>
          <w:tcPr>
            <w:tcW w:w="987" w:type="pct"/>
          </w:tcPr>
          <w:p w14:paraId="65D0E33F" w14:textId="77777777" w:rsidR="00664B31" w:rsidRDefault="00664B31" w:rsidP="00664B31">
            <w:pPr>
              <w:pStyle w:val="BodyTableText"/>
            </w:pPr>
            <w:r>
              <w:t>Conditional</w:t>
            </w:r>
          </w:p>
          <w:p w14:paraId="279D2E36" w14:textId="19AAE073" w:rsidR="00664B31" w:rsidRDefault="00664B31" w:rsidP="00664B31">
            <w:pPr>
              <w:pStyle w:val="BodyTableText"/>
            </w:pPr>
            <w:r w:rsidRPr="00DB5A0D">
              <w:t xml:space="preserve">This information is mandatory for </w:t>
            </w:r>
            <w:r w:rsidRPr="00DB5A0D">
              <w:rPr>
                <w:lang w:eastAsia="en-AU"/>
              </w:rPr>
              <w:t>BB pipelines. Other facilities must leave this field blank.</w:t>
            </w:r>
          </w:p>
        </w:tc>
      </w:tr>
      <w:tr w:rsidR="005B414D" w:rsidRPr="00283EBE" w14:paraId="742248CE" w14:textId="77777777" w:rsidTr="00217D78">
        <w:tc>
          <w:tcPr>
            <w:tcW w:w="1081" w:type="pct"/>
          </w:tcPr>
          <w:p w14:paraId="377E9344" w14:textId="3324F769" w:rsidR="005B414D" w:rsidRPr="0061719C" w:rsidRDefault="005B414D" w:rsidP="00BA1B60">
            <w:pPr>
              <w:pStyle w:val="BodyTableText"/>
            </w:pPr>
            <w:r w:rsidRPr="00450AD9">
              <w:t>Effective</w:t>
            </w:r>
            <w:r>
              <w:t xml:space="preserve"> </w:t>
            </w:r>
            <w:r w:rsidRPr="00450AD9">
              <w:t>Date</w:t>
            </w:r>
          </w:p>
        </w:tc>
        <w:tc>
          <w:tcPr>
            <w:tcW w:w="2932" w:type="pct"/>
          </w:tcPr>
          <w:p w14:paraId="6FB1715E" w14:textId="21C76AF0" w:rsidR="005B414D" w:rsidRDefault="005B414D" w:rsidP="00BA1B60">
            <w:pPr>
              <w:pStyle w:val="BodyTableText"/>
            </w:pPr>
            <w:r w:rsidRPr="00A269D3">
              <w:rPr>
                <w:bCs w:val="0"/>
              </w:rPr>
              <w:t>Gas day date that corresponding record takes effect. Any time component supplied will be ignored.</w:t>
            </w:r>
          </w:p>
        </w:tc>
        <w:tc>
          <w:tcPr>
            <w:tcW w:w="987" w:type="pct"/>
          </w:tcPr>
          <w:p w14:paraId="0DE458F8" w14:textId="56755E59" w:rsidR="005B414D" w:rsidRDefault="005B414D" w:rsidP="00BA1B60">
            <w:pPr>
              <w:pStyle w:val="BodyTableText"/>
            </w:pPr>
            <w:r>
              <w:t>Yes</w:t>
            </w:r>
          </w:p>
        </w:tc>
      </w:tr>
      <w:tr w:rsidR="005B414D" w:rsidRPr="00283EBE" w14:paraId="051C575C" w14:textId="77777777" w:rsidTr="00217D78">
        <w:tc>
          <w:tcPr>
            <w:tcW w:w="1081" w:type="pct"/>
          </w:tcPr>
          <w:p w14:paraId="624FFD25" w14:textId="77777777" w:rsidR="005B414D" w:rsidRPr="0061719C" w:rsidRDefault="005B414D" w:rsidP="00BA1B60">
            <w:pPr>
              <w:pStyle w:val="BodyTableText"/>
            </w:pPr>
            <w:r>
              <w:t>Description</w:t>
            </w:r>
          </w:p>
        </w:tc>
        <w:tc>
          <w:tcPr>
            <w:tcW w:w="2932" w:type="pct"/>
          </w:tcPr>
          <w:p w14:paraId="795BD7CE" w14:textId="586F7672" w:rsidR="005B414D" w:rsidRDefault="005B414D" w:rsidP="00BA1B60">
            <w:pPr>
              <w:pStyle w:val="BodyTableText"/>
            </w:pPr>
            <w:r>
              <w:rPr>
                <w:bCs w:val="0"/>
              </w:rPr>
              <w:t>F</w:t>
            </w:r>
            <w:r w:rsidRPr="00CB2515">
              <w:rPr>
                <w:bCs w:val="0"/>
              </w:rPr>
              <w:t>ree text facility</w:t>
            </w:r>
            <w:r>
              <w:rPr>
                <w:bCs w:val="0"/>
              </w:rPr>
              <w:t xml:space="preserve"> use</w:t>
            </w:r>
            <w:r w:rsidRPr="00CB2515">
              <w:rPr>
                <w:bCs w:val="0"/>
              </w:rPr>
              <w:t xml:space="preserve"> is restricted to a </w:t>
            </w:r>
            <w:r>
              <w:rPr>
                <w:bCs w:val="0"/>
              </w:rPr>
              <w:t xml:space="preserve">description for reasons or </w:t>
            </w:r>
            <w:r w:rsidRPr="00CB2515">
              <w:rPr>
                <w:bCs w:val="0"/>
              </w:rPr>
              <w:t>comments directly related to the quantity or the change in</w:t>
            </w:r>
            <w:r>
              <w:rPr>
                <w:bCs w:val="0"/>
              </w:rPr>
              <w:t xml:space="preserve"> quantity provided in relation to</w:t>
            </w:r>
            <w:r w:rsidRPr="00CB2515">
              <w:rPr>
                <w:bCs w:val="0"/>
              </w:rPr>
              <w:t xml:space="preserve"> a </w:t>
            </w:r>
            <w:r w:rsidRPr="006C668D">
              <w:rPr>
                <w:bCs w:val="0"/>
                <w:i/>
              </w:rPr>
              <w:t>BB facility</w:t>
            </w:r>
            <w:r w:rsidRPr="00CB2515">
              <w:rPr>
                <w:bCs w:val="0"/>
              </w:rPr>
              <w:t xml:space="preserve"> (such as daily production data, nameplate rating, </w:t>
            </w:r>
            <w:r w:rsidRPr="00A2198D">
              <w:rPr>
                <w:bCs w:val="0"/>
                <w:i/>
              </w:rPr>
              <w:t>LCA flag</w:t>
            </w:r>
            <w:r w:rsidRPr="00CB2515">
              <w:rPr>
                <w:bCs w:val="0"/>
              </w:rPr>
              <w:t>, etc.)</w:t>
            </w:r>
            <w:r>
              <w:rPr>
                <w:bCs w:val="0"/>
              </w:rPr>
              <w:t>,</w:t>
            </w:r>
            <w:r w:rsidRPr="00CB2515">
              <w:rPr>
                <w:bCs w:val="0"/>
              </w:rPr>
              <w:t xml:space="preserve"> and the</w:t>
            </w:r>
            <w:r>
              <w:rPr>
                <w:bCs w:val="0"/>
              </w:rPr>
              <w:t xml:space="preserve"> times, dates, or duration</w:t>
            </w:r>
            <w:r w:rsidRPr="00CB2515">
              <w:rPr>
                <w:bCs w:val="0"/>
              </w:rPr>
              <w:t xml:space="preserve"> for which those quantities or changes in quantities are expected to apply.</w:t>
            </w:r>
          </w:p>
        </w:tc>
        <w:tc>
          <w:tcPr>
            <w:tcW w:w="987" w:type="pct"/>
          </w:tcPr>
          <w:p w14:paraId="31AF6D74" w14:textId="055718B7" w:rsidR="005B414D" w:rsidRDefault="005B414D" w:rsidP="00BA1B60">
            <w:pPr>
              <w:pStyle w:val="BodyTableText"/>
            </w:pPr>
            <w:r>
              <w:t>No</w:t>
            </w:r>
          </w:p>
        </w:tc>
      </w:tr>
    </w:tbl>
    <w:p w14:paraId="7E19FA37" w14:textId="0C21CF23" w:rsidR="005B5F5E" w:rsidRDefault="00F25B78" w:rsidP="005B5F5E">
      <w:pPr>
        <w:pStyle w:val="Heading3"/>
        <w:rPr>
          <w:lang w:eastAsia="en-AU"/>
        </w:rPr>
      </w:pPr>
      <w:r>
        <w:rPr>
          <w:lang w:eastAsia="en-AU"/>
        </w:rPr>
        <w:t xml:space="preserve"> </w:t>
      </w:r>
      <w:r w:rsidR="00176621">
        <w:rPr>
          <w:lang w:eastAsia="en-AU"/>
        </w:rPr>
        <w:t>Requirements</w:t>
      </w:r>
    </w:p>
    <w:p w14:paraId="7FC195F5" w14:textId="28592E8B" w:rsidR="006E616F" w:rsidRDefault="005B5F5E">
      <w:pPr>
        <w:pStyle w:val="BodyText"/>
        <w:numPr>
          <w:ilvl w:val="0"/>
          <w:numId w:val="30"/>
        </w:numPr>
        <w:rPr>
          <w:lang w:eastAsia="en-AU"/>
        </w:rPr>
      </w:pPr>
      <w:r>
        <w:rPr>
          <w:lang w:eastAsia="en-AU"/>
        </w:rPr>
        <w:t>Capacity</w:t>
      </w:r>
      <w:r w:rsidR="005B414D">
        <w:rPr>
          <w:lang w:eastAsia="en-AU"/>
        </w:rPr>
        <w:t xml:space="preserve"> </w:t>
      </w:r>
      <w:r>
        <w:rPr>
          <w:lang w:eastAsia="en-AU"/>
        </w:rPr>
        <w:t>Q</w:t>
      </w:r>
      <w:r w:rsidR="00EC7F17">
        <w:rPr>
          <w:lang w:eastAsia="en-AU"/>
        </w:rPr>
        <w:t>uan</w:t>
      </w:r>
      <w:r w:rsidRPr="00FB77B9">
        <w:rPr>
          <w:lang w:eastAsia="en-AU"/>
        </w:rPr>
        <w:t xml:space="preserve">tity must be submitted </w:t>
      </w:r>
      <w:r w:rsidR="00F1007D">
        <w:rPr>
          <w:lang w:eastAsia="en-AU"/>
        </w:rPr>
        <w:t>in TJ</w:t>
      </w:r>
      <w:r w:rsidRPr="00FB77B9">
        <w:rPr>
          <w:lang w:eastAsia="en-AU"/>
        </w:rPr>
        <w:t>s to three decimal places.</w:t>
      </w:r>
    </w:p>
    <w:p w14:paraId="7507B78B" w14:textId="0A297BE9" w:rsidR="00D15E73" w:rsidRDefault="00D15E73" w:rsidP="00D15E73">
      <w:pPr>
        <w:pStyle w:val="BodyText"/>
        <w:numPr>
          <w:ilvl w:val="0"/>
          <w:numId w:val="30"/>
        </w:numPr>
        <w:shd w:val="clear" w:color="auto" w:fill="FFFFFF"/>
        <w:rPr>
          <w:rFonts w:eastAsiaTheme="minorHAnsi"/>
          <w:szCs w:val="20"/>
          <w:lang w:eastAsia="en-AU"/>
        </w:rPr>
      </w:pPr>
      <w:r>
        <w:rPr>
          <w:i/>
          <w:iCs/>
          <w:lang w:eastAsia="en-AU"/>
        </w:rPr>
        <w:t xml:space="preserve">BB pipelines </w:t>
      </w:r>
      <w:r>
        <w:rPr>
          <w:lang w:eastAsia="en-AU"/>
        </w:rPr>
        <w:t>are required to submit capacities for each d</w:t>
      </w:r>
      <w:r>
        <w:t xml:space="preserve">irection in which natural gas can be transported on the pipeline. A </w:t>
      </w:r>
      <w:r w:rsidRPr="00450AD9">
        <w:t>Capacity</w:t>
      </w:r>
      <w:r>
        <w:t xml:space="preserve"> </w:t>
      </w:r>
      <w:r w:rsidRPr="00450AD9">
        <w:t>Quantity</w:t>
      </w:r>
      <w:r>
        <w:t xml:space="preserve"> must be submitted with a Capacity Description and the Delivery and Receipt Points. Note that for complex pipeline facilities that involve more than two directions of flow, more than two capacities may be required.</w:t>
      </w:r>
    </w:p>
    <w:p w14:paraId="441935A0" w14:textId="77777777" w:rsidR="00D15E73" w:rsidRDefault="00D15E73" w:rsidP="00D15E73">
      <w:pPr>
        <w:pStyle w:val="BodyText"/>
        <w:numPr>
          <w:ilvl w:val="0"/>
          <w:numId w:val="30"/>
        </w:numPr>
        <w:shd w:val="clear" w:color="auto" w:fill="FFFFFF"/>
        <w:rPr>
          <w:lang w:eastAsia="en-AU"/>
        </w:rPr>
      </w:pPr>
      <w:r>
        <w:rPr>
          <w:i/>
          <w:iCs/>
          <w:lang w:eastAsia="en-AU"/>
        </w:rPr>
        <w:t>BB storage facilities</w:t>
      </w:r>
      <w:r>
        <w:rPr>
          <w:lang w:eastAsia="en-AU"/>
        </w:rPr>
        <w:t xml:space="preserve"> are required report capacity for receipts into, and deliveries from, the </w:t>
      </w:r>
      <w:r w:rsidRPr="008C11DD">
        <w:rPr>
          <w:i/>
          <w:lang w:eastAsia="en-AU"/>
        </w:rPr>
        <w:t>BB storage facility</w:t>
      </w:r>
      <w:r>
        <w:rPr>
          <w:lang w:eastAsia="en-AU"/>
        </w:rPr>
        <w:t xml:space="preserve"> as well as the quantity of natural gas that can be held in storage.</w:t>
      </w:r>
    </w:p>
    <w:p w14:paraId="5ADC772E" w14:textId="77777777" w:rsidR="006E616F" w:rsidRDefault="005B5F5E" w:rsidP="00020E64">
      <w:pPr>
        <w:pStyle w:val="BodyText"/>
        <w:numPr>
          <w:ilvl w:val="0"/>
          <w:numId w:val="30"/>
        </w:numPr>
        <w:rPr>
          <w:lang w:eastAsia="en-AU"/>
        </w:rPr>
      </w:pPr>
      <w:r>
        <w:rPr>
          <w:lang w:eastAsia="en-AU"/>
        </w:rPr>
        <w:lastRenderedPageBreak/>
        <w:t xml:space="preserve">Submissions must only contain </w:t>
      </w:r>
      <w:r w:rsidRPr="006E616F">
        <w:rPr>
          <w:i/>
          <w:lang w:eastAsia="en-AU"/>
        </w:rPr>
        <w:t>BB pipelines</w:t>
      </w:r>
      <w:r>
        <w:rPr>
          <w:lang w:eastAsia="en-AU"/>
        </w:rPr>
        <w:t xml:space="preserve">, </w:t>
      </w:r>
      <w:r w:rsidRPr="006E616F">
        <w:rPr>
          <w:i/>
          <w:lang w:eastAsia="en-AU"/>
        </w:rPr>
        <w:t>BB production</w:t>
      </w:r>
      <w:r>
        <w:rPr>
          <w:lang w:eastAsia="en-AU"/>
        </w:rPr>
        <w:t xml:space="preserve"> facilities, or BB storage f</w:t>
      </w:r>
      <w:r w:rsidRPr="00F813FF">
        <w:rPr>
          <w:lang w:eastAsia="en-AU"/>
        </w:rPr>
        <w:t xml:space="preserve">acilities operated by the </w:t>
      </w:r>
      <w:r w:rsidRPr="006E616F">
        <w:rPr>
          <w:i/>
          <w:lang w:eastAsia="en-AU"/>
        </w:rPr>
        <w:t>BB reporting entity</w:t>
      </w:r>
      <w:r w:rsidRPr="00F813FF">
        <w:rPr>
          <w:lang w:eastAsia="en-AU"/>
        </w:rPr>
        <w:t xml:space="preserve">. </w:t>
      </w:r>
    </w:p>
    <w:p w14:paraId="7548A307" w14:textId="77777777" w:rsidR="00621348" w:rsidRDefault="00621348" w:rsidP="00EC7F17">
      <w:pPr>
        <w:pStyle w:val="BodyText"/>
        <w:ind w:left="992"/>
        <w:rPr>
          <w:lang w:eastAsia="en-AU"/>
        </w:rPr>
      </w:pPr>
    </w:p>
    <w:p w14:paraId="47E3FE78" w14:textId="77777777" w:rsidR="00B37216" w:rsidRDefault="00B37216" w:rsidP="00CA1AEA">
      <w:pPr>
        <w:pStyle w:val="Heading2"/>
      </w:pPr>
      <w:bookmarkStart w:id="282" w:name="_Nominations_and_Forecasts"/>
      <w:bookmarkStart w:id="283" w:name="_Toc503348732"/>
      <w:bookmarkStart w:id="284" w:name="_Toc503356953"/>
      <w:bookmarkStart w:id="285" w:name="_Toc506474246"/>
      <w:bookmarkEnd w:id="282"/>
      <w:r>
        <w:t>Nominations and Forecasts</w:t>
      </w:r>
      <w:bookmarkEnd w:id="283"/>
      <w:bookmarkEnd w:id="284"/>
      <w:bookmarkEnd w:id="285"/>
    </w:p>
    <w:tbl>
      <w:tblPr>
        <w:tblStyle w:val="GridTable5Dark-Accent5"/>
        <w:tblW w:w="9209" w:type="dxa"/>
        <w:tblLook w:val="0680" w:firstRow="0" w:lastRow="0" w:firstColumn="1" w:lastColumn="0" w:noHBand="1" w:noVBand="1"/>
      </w:tblPr>
      <w:tblGrid>
        <w:gridCol w:w="1838"/>
        <w:gridCol w:w="7371"/>
      </w:tblGrid>
      <w:tr w:rsidR="00B37216" w:rsidRPr="00283EBE" w14:paraId="19F93916" w14:textId="77777777" w:rsidTr="00217D78">
        <w:trPr>
          <w:trHeight w:val="386"/>
        </w:trPr>
        <w:tc>
          <w:tcPr>
            <w:cnfStyle w:val="001000000000" w:firstRow="0" w:lastRow="0" w:firstColumn="1" w:lastColumn="0" w:oddVBand="0" w:evenVBand="0" w:oddHBand="0" w:evenHBand="0" w:firstRowFirstColumn="0" w:firstRowLastColumn="0" w:lastRowFirstColumn="0" w:lastRowLastColumn="0"/>
            <w:tcW w:w="1838" w:type="dxa"/>
            <w:shd w:val="clear" w:color="auto" w:fill="D4CEC6" w:themeFill="accent5" w:themeFillTint="66"/>
            <w:hideMark/>
          </w:tcPr>
          <w:p w14:paraId="550205B5" w14:textId="77777777" w:rsidR="00B37216" w:rsidRPr="00CB250A" w:rsidRDefault="00B37216" w:rsidP="00513867">
            <w:pPr>
              <w:pStyle w:val="BodyTableHeading"/>
              <w:rPr>
                <w:color w:val="auto"/>
              </w:rPr>
            </w:pPr>
            <w:r w:rsidRPr="00CB250A">
              <w:rPr>
                <w:color w:val="auto"/>
              </w:rPr>
              <w:t>Purpose</w:t>
            </w:r>
          </w:p>
        </w:tc>
        <w:tc>
          <w:tcPr>
            <w:tcW w:w="7371" w:type="dxa"/>
            <w:hideMark/>
          </w:tcPr>
          <w:p w14:paraId="289F87E4" w14:textId="23D7747E" w:rsidR="00F63A14" w:rsidRPr="00CB250A" w:rsidRDefault="00F63A14" w:rsidP="00020E64">
            <w:pPr>
              <w:pStyle w:val="BodyTableText"/>
              <w:keepNext/>
              <w:keepLines/>
              <w:pageBreakBefore/>
              <w:numPr>
                <w:ilvl w:val="0"/>
                <w:numId w:val="40"/>
              </w:numPr>
              <w:spacing w:line="276" w:lineRule="auto"/>
              <w:cnfStyle w:val="000000000000" w:firstRow="0" w:lastRow="0" w:firstColumn="0" w:lastColumn="0" w:oddVBand="0" w:evenVBand="0" w:oddHBand="0" w:evenHBand="0" w:firstRowFirstColumn="0" w:firstRowLastColumn="0" w:lastRowFirstColumn="0" w:lastRowLastColumn="0"/>
            </w:pPr>
            <w:r w:rsidRPr="00CB250A">
              <w:t xml:space="preserve">For </w:t>
            </w:r>
            <w:r w:rsidRPr="00CB250A">
              <w:rPr>
                <w:i/>
              </w:rPr>
              <w:t>BB pipelines</w:t>
            </w:r>
            <w:r w:rsidRPr="00CB250A">
              <w:t xml:space="preserve"> forming part of a Declared Transmission System, provide on each gas day, the aggregated scheduled injections and</w:t>
            </w:r>
            <w:r w:rsidR="00203BA8">
              <w:t xml:space="preserve"> aggregated scheduled</w:t>
            </w:r>
            <w:r w:rsidRPr="00CB250A">
              <w:t xml:space="preserve"> withdrawals at each </w:t>
            </w:r>
            <w:r w:rsidR="003830FA">
              <w:t>controllable system point for D to D+2.</w:t>
            </w:r>
          </w:p>
          <w:p w14:paraId="60DD0442" w14:textId="544658B1" w:rsidR="00B37216" w:rsidRPr="00CB250A" w:rsidRDefault="00F63A14" w:rsidP="00020E64">
            <w:pPr>
              <w:pStyle w:val="BodyTableText"/>
              <w:keepNext/>
              <w:keepLines/>
              <w:pageBreakBefore/>
              <w:numPr>
                <w:ilvl w:val="0"/>
                <w:numId w:val="40"/>
              </w:numPr>
              <w:spacing w:line="276" w:lineRule="auto"/>
              <w:cnfStyle w:val="000000000000" w:firstRow="0" w:lastRow="0" w:firstColumn="0" w:lastColumn="0" w:oddVBand="0" w:evenVBand="0" w:oddHBand="0" w:evenHBand="0" w:firstRowFirstColumn="0" w:firstRowLastColumn="0" w:lastRowFirstColumn="0" w:lastRowLastColumn="0"/>
            </w:pPr>
            <w:r w:rsidRPr="00CB250A">
              <w:t xml:space="preserve">For all other </w:t>
            </w:r>
            <w:r w:rsidRPr="00CB250A">
              <w:rPr>
                <w:i/>
              </w:rPr>
              <w:t>BB facility</w:t>
            </w:r>
            <w:r w:rsidRPr="00CB250A">
              <w:t xml:space="preserve"> operators, provide on each gas day</w:t>
            </w:r>
            <w:r w:rsidR="003830FA">
              <w:t xml:space="preserve"> D</w:t>
            </w:r>
            <w:r w:rsidRPr="00CB250A">
              <w:t xml:space="preserve"> the aggregate</w:t>
            </w:r>
            <w:r w:rsidR="00B90D01">
              <w:t>d</w:t>
            </w:r>
            <w:r w:rsidRPr="00CB250A">
              <w:t xml:space="preserve"> nominated and forecast injections and</w:t>
            </w:r>
            <w:r w:rsidR="00B872EF">
              <w:t xml:space="preserve"> aggregate</w:t>
            </w:r>
            <w:r w:rsidR="00B90D01">
              <w:t>d</w:t>
            </w:r>
            <w:r w:rsidR="00B872EF">
              <w:t xml:space="preserve"> nominated and forecast</w:t>
            </w:r>
            <w:r w:rsidRPr="00CB250A">
              <w:t xml:space="preserve"> withdrawals at each connection point</w:t>
            </w:r>
            <w:r w:rsidR="003830FA">
              <w:t xml:space="preserve"> for D to D+6</w:t>
            </w:r>
            <w:r w:rsidRPr="00CB250A">
              <w:t>.</w:t>
            </w:r>
          </w:p>
        </w:tc>
      </w:tr>
      <w:tr w:rsidR="00B37216" w:rsidRPr="00283EBE" w14:paraId="5562AC1E" w14:textId="77777777" w:rsidTr="00217D78">
        <w:trPr>
          <w:trHeight w:val="403"/>
        </w:trPr>
        <w:tc>
          <w:tcPr>
            <w:cnfStyle w:val="001000000000" w:firstRow="0" w:lastRow="0" w:firstColumn="1" w:lastColumn="0" w:oddVBand="0" w:evenVBand="0" w:oddHBand="0" w:evenHBand="0" w:firstRowFirstColumn="0" w:firstRowLastColumn="0" w:lastRowFirstColumn="0" w:lastRowLastColumn="0"/>
            <w:tcW w:w="1838" w:type="dxa"/>
            <w:shd w:val="clear" w:color="auto" w:fill="D4CEC6" w:themeFill="accent5" w:themeFillTint="66"/>
          </w:tcPr>
          <w:p w14:paraId="090FC40F" w14:textId="77777777" w:rsidR="00B37216" w:rsidRPr="00DD41FE" w:rsidRDefault="00B37216" w:rsidP="00513867">
            <w:pPr>
              <w:pStyle w:val="BodyTableText"/>
              <w:rPr>
                <w:color w:val="auto"/>
              </w:rPr>
            </w:pPr>
            <w:r>
              <w:rPr>
                <w:color w:val="auto"/>
              </w:rPr>
              <w:t>Submission cut-off time</w:t>
            </w:r>
          </w:p>
        </w:tc>
        <w:tc>
          <w:tcPr>
            <w:tcW w:w="7371" w:type="dxa"/>
          </w:tcPr>
          <w:p w14:paraId="2223E05A" w14:textId="2659FC1F" w:rsidR="00F63A14" w:rsidRDefault="00F63A14" w:rsidP="003830FA">
            <w:pPr>
              <w:pStyle w:val="BodyTableText"/>
              <w:cnfStyle w:val="000000000000" w:firstRow="0" w:lastRow="0" w:firstColumn="0" w:lastColumn="0" w:oddVBand="0" w:evenVBand="0" w:oddHBand="0" w:evenHBand="0" w:firstRowFirstColumn="0" w:firstRowLastColumn="0" w:lastRowFirstColumn="0" w:lastRowLastColumn="0"/>
            </w:pPr>
            <w:r w:rsidRPr="00DD4451">
              <w:t>7</w:t>
            </w:r>
            <w:r>
              <w:t>:00p</w:t>
            </w:r>
            <w:r w:rsidR="009C68DF">
              <w:t>m on gas day D</w:t>
            </w:r>
            <w:r>
              <w:t>.</w:t>
            </w:r>
          </w:p>
        </w:tc>
      </w:tr>
      <w:tr w:rsidR="00B37216" w:rsidRPr="00283EBE" w14:paraId="34314818" w14:textId="77777777" w:rsidTr="00217D78">
        <w:trPr>
          <w:trHeight w:val="267"/>
        </w:trPr>
        <w:tc>
          <w:tcPr>
            <w:cnfStyle w:val="001000000000" w:firstRow="0" w:lastRow="0" w:firstColumn="1" w:lastColumn="0" w:oddVBand="0" w:evenVBand="0" w:oddHBand="0" w:evenHBand="0" w:firstRowFirstColumn="0" w:firstRowLastColumn="0" w:lastRowFirstColumn="0" w:lastRowLastColumn="0"/>
            <w:tcW w:w="1838" w:type="dxa"/>
            <w:shd w:val="clear" w:color="auto" w:fill="D4CEC6" w:themeFill="accent5" w:themeFillTint="66"/>
          </w:tcPr>
          <w:p w14:paraId="4571E96B" w14:textId="77777777" w:rsidR="00B37216" w:rsidRPr="00DD41FE" w:rsidRDefault="00B37216" w:rsidP="00513867">
            <w:pPr>
              <w:pStyle w:val="BodyTableText"/>
              <w:rPr>
                <w:color w:val="auto"/>
              </w:rPr>
            </w:pPr>
            <w:r w:rsidRPr="00DD41FE">
              <w:rPr>
                <w:color w:val="auto"/>
              </w:rPr>
              <w:t>Rollover</w:t>
            </w:r>
          </w:p>
        </w:tc>
        <w:tc>
          <w:tcPr>
            <w:tcW w:w="7371" w:type="dxa"/>
          </w:tcPr>
          <w:p w14:paraId="3E1484A3" w14:textId="366540A2" w:rsidR="00B37216" w:rsidRDefault="00A5395D" w:rsidP="00513867">
            <w:pPr>
              <w:pStyle w:val="BodyTableText"/>
              <w:cnfStyle w:val="000000000000" w:firstRow="0" w:lastRow="0" w:firstColumn="0" w:lastColumn="0" w:oddVBand="0" w:evenVBand="0" w:oddHBand="0" w:evenHBand="0" w:firstRowFirstColumn="0" w:firstRowLastColumn="0" w:lastRowFirstColumn="0" w:lastRowLastColumn="0"/>
            </w:pPr>
            <w:r>
              <w:t>No r</w:t>
            </w:r>
            <w:r w:rsidR="00B37216">
              <w:t>ollover.</w:t>
            </w:r>
          </w:p>
        </w:tc>
      </w:tr>
      <w:tr w:rsidR="00B37216" w:rsidRPr="00283EBE" w14:paraId="63AED627" w14:textId="77777777" w:rsidTr="00217D78">
        <w:trPr>
          <w:trHeight w:val="215"/>
        </w:trPr>
        <w:tc>
          <w:tcPr>
            <w:cnfStyle w:val="001000000000" w:firstRow="0" w:lastRow="0" w:firstColumn="1" w:lastColumn="0" w:oddVBand="0" w:evenVBand="0" w:oddHBand="0" w:evenHBand="0" w:firstRowFirstColumn="0" w:firstRowLastColumn="0" w:lastRowFirstColumn="0" w:lastRowLastColumn="0"/>
            <w:tcW w:w="1838" w:type="dxa"/>
            <w:shd w:val="clear" w:color="auto" w:fill="D4CEC6" w:themeFill="accent5" w:themeFillTint="66"/>
          </w:tcPr>
          <w:p w14:paraId="61A78341" w14:textId="77777777" w:rsidR="00B37216" w:rsidRPr="00DD41FE" w:rsidRDefault="00B37216" w:rsidP="00513867">
            <w:pPr>
              <w:pStyle w:val="BodyTableText"/>
              <w:rPr>
                <w:color w:val="auto"/>
              </w:rPr>
            </w:pPr>
            <w:r w:rsidRPr="00DD41FE">
              <w:rPr>
                <w:color w:val="auto"/>
              </w:rPr>
              <w:t>Required by</w:t>
            </w:r>
          </w:p>
        </w:tc>
        <w:tc>
          <w:tcPr>
            <w:tcW w:w="7371" w:type="dxa"/>
          </w:tcPr>
          <w:p w14:paraId="726339D7" w14:textId="77777777" w:rsidR="00B37216" w:rsidRDefault="00B37216" w:rsidP="00513867">
            <w:pPr>
              <w:pStyle w:val="BodyTableText"/>
              <w:cnfStyle w:val="000000000000" w:firstRow="0" w:lastRow="0" w:firstColumn="0" w:lastColumn="0" w:oddVBand="0" w:evenVBand="0" w:oddHBand="0" w:evenHBand="0" w:firstRowFirstColumn="0" w:firstRowLastColumn="0" w:lastRowFirstColumn="0" w:lastRowLastColumn="0"/>
            </w:pPr>
            <w:r w:rsidRPr="00EA4BA4">
              <w:rPr>
                <w:i/>
              </w:rPr>
              <w:t>BB pipelines</w:t>
            </w:r>
            <w:r w:rsidRPr="001F678F">
              <w:t xml:space="preserve">, </w:t>
            </w:r>
            <w:r w:rsidRPr="005F76B1">
              <w:rPr>
                <w:i/>
              </w:rPr>
              <w:t>BB production</w:t>
            </w:r>
            <w:r>
              <w:t xml:space="preserve"> facilities</w:t>
            </w:r>
            <w:r w:rsidRPr="001F678F">
              <w:t>, and</w:t>
            </w:r>
            <w:r w:rsidRPr="00EA4BA4">
              <w:rPr>
                <w:i/>
              </w:rPr>
              <w:t xml:space="preserve"> BB storage facilities.</w:t>
            </w:r>
          </w:p>
        </w:tc>
      </w:tr>
      <w:tr w:rsidR="00B37216" w:rsidRPr="00283EBE" w14:paraId="1F8A9B46" w14:textId="77777777" w:rsidTr="00217D78">
        <w:trPr>
          <w:trHeight w:val="178"/>
        </w:trPr>
        <w:tc>
          <w:tcPr>
            <w:cnfStyle w:val="001000000000" w:firstRow="0" w:lastRow="0" w:firstColumn="1" w:lastColumn="0" w:oddVBand="0" w:evenVBand="0" w:oddHBand="0" w:evenHBand="0" w:firstRowFirstColumn="0" w:firstRowLastColumn="0" w:lastRowFirstColumn="0" w:lastRowLastColumn="0"/>
            <w:tcW w:w="1838" w:type="dxa"/>
            <w:shd w:val="clear" w:color="auto" w:fill="D4CEC6" w:themeFill="accent5" w:themeFillTint="66"/>
          </w:tcPr>
          <w:p w14:paraId="455A897C" w14:textId="77777777" w:rsidR="00B37216" w:rsidRPr="00DD41FE" w:rsidRDefault="00B37216" w:rsidP="00513867">
            <w:pPr>
              <w:pStyle w:val="BodyTableText"/>
              <w:rPr>
                <w:color w:val="auto"/>
              </w:rPr>
            </w:pPr>
            <w:r w:rsidRPr="00DD41FE">
              <w:rPr>
                <w:color w:val="auto"/>
              </w:rPr>
              <w:t>Exemptions</w:t>
            </w:r>
          </w:p>
        </w:tc>
        <w:tc>
          <w:tcPr>
            <w:tcW w:w="7371" w:type="dxa"/>
          </w:tcPr>
          <w:p w14:paraId="3D59226E" w14:textId="05A31E10" w:rsidR="00B37216" w:rsidRDefault="00B37216" w:rsidP="00513867">
            <w:pPr>
              <w:pStyle w:val="BodyTableText"/>
              <w:cnfStyle w:val="000000000000" w:firstRow="0" w:lastRow="0" w:firstColumn="0" w:lastColumn="0" w:oddVBand="0" w:evenVBand="0" w:oddHBand="0" w:evenHBand="0" w:firstRowFirstColumn="0" w:firstRowLastColumn="0" w:lastRowFirstColumn="0" w:lastRowLastColumn="0"/>
            </w:pPr>
            <w:r w:rsidRPr="00033680">
              <w:t xml:space="preserve">Two facilities connected to a single connection point may both be registered by AEMO. If one of these facilities is exempt from reporting flows for the connection point, submissions from that </w:t>
            </w:r>
            <w:r w:rsidR="00635489">
              <w:t>Plant ID</w:t>
            </w:r>
            <w:r w:rsidRPr="00033680">
              <w:t xml:space="preserve"> are not accepted.</w:t>
            </w:r>
          </w:p>
        </w:tc>
      </w:tr>
      <w:tr w:rsidR="00B37216" w:rsidRPr="00283EBE" w14:paraId="2D42CCF5" w14:textId="77777777" w:rsidTr="00217D78">
        <w:trPr>
          <w:trHeight w:val="178"/>
        </w:trPr>
        <w:tc>
          <w:tcPr>
            <w:cnfStyle w:val="001000000000" w:firstRow="0" w:lastRow="0" w:firstColumn="1" w:lastColumn="0" w:oddVBand="0" w:evenVBand="0" w:oddHBand="0" w:evenHBand="0" w:firstRowFirstColumn="0" w:firstRowLastColumn="0" w:lastRowFirstColumn="0" w:lastRowLastColumn="0"/>
            <w:tcW w:w="1838" w:type="dxa"/>
            <w:shd w:val="clear" w:color="auto" w:fill="D4CEC6" w:themeFill="accent5" w:themeFillTint="66"/>
          </w:tcPr>
          <w:p w14:paraId="23738095" w14:textId="77777777" w:rsidR="00B37216" w:rsidRPr="00B8350C" w:rsidRDefault="00B37216" w:rsidP="00513867">
            <w:pPr>
              <w:pStyle w:val="BodyTableText"/>
              <w:rPr>
                <w:color w:val="auto"/>
              </w:rPr>
            </w:pPr>
            <w:r w:rsidRPr="00B8350C">
              <w:rPr>
                <w:color w:val="auto"/>
              </w:rPr>
              <w:t>Notes</w:t>
            </w:r>
          </w:p>
        </w:tc>
        <w:tc>
          <w:tcPr>
            <w:tcW w:w="7371" w:type="dxa"/>
          </w:tcPr>
          <w:p w14:paraId="211897CB" w14:textId="64934CC5" w:rsidR="00B37216" w:rsidRDefault="00B37216" w:rsidP="00020E64">
            <w:pPr>
              <w:pStyle w:val="BodyTableText"/>
              <w:numPr>
                <w:ilvl w:val="0"/>
                <w:numId w:val="41"/>
              </w:numPr>
              <w:cnfStyle w:val="000000000000" w:firstRow="0" w:lastRow="0" w:firstColumn="0" w:lastColumn="0" w:oddVBand="0" w:evenVBand="0" w:oddHBand="0" w:evenHBand="0" w:firstRowFirstColumn="0" w:firstRowLastColumn="0" w:lastRowFirstColumn="0" w:lastRowLastColumn="0"/>
            </w:pPr>
            <w:r w:rsidRPr="00EF45B0">
              <w:t xml:space="preserve">Submissions may contain data for the current gas day, which are intra-day changes to nominations and forecasts. Intra-day submissions </w:t>
            </w:r>
            <w:r>
              <w:t>are</w:t>
            </w:r>
            <w:r w:rsidRPr="00EF45B0">
              <w:t xml:space="preserve"> accepted four hours after the close of </w:t>
            </w:r>
            <w:r>
              <w:t xml:space="preserve">gas day </w:t>
            </w:r>
            <w:r w:rsidRPr="00EF45B0">
              <w:t>D</w:t>
            </w:r>
            <w:r>
              <w:t xml:space="preserve"> </w:t>
            </w:r>
            <w:r w:rsidRPr="00EF45B0">
              <w:t>until mi</w:t>
            </w:r>
            <w:r w:rsidR="003D2389">
              <w:t>dday on the gas day a</w:t>
            </w:r>
            <w:r>
              <w:t>fter (D+1)</w:t>
            </w:r>
            <w:r w:rsidRPr="00EF45B0">
              <w:t>.</w:t>
            </w:r>
          </w:p>
          <w:p w14:paraId="4783FB0C" w14:textId="0BB9050D" w:rsidR="00B37216" w:rsidRPr="00033680" w:rsidRDefault="00C631DE" w:rsidP="00020E64">
            <w:pPr>
              <w:pStyle w:val="BodyTableText"/>
              <w:numPr>
                <w:ilvl w:val="0"/>
                <w:numId w:val="41"/>
              </w:numPr>
              <w:cnfStyle w:val="000000000000" w:firstRow="0" w:lastRow="0" w:firstColumn="0" w:lastColumn="0" w:oddVBand="0" w:evenVBand="0" w:oddHBand="0" w:evenHBand="0" w:firstRowFirstColumn="0" w:firstRowLastColumn="0" w:lastRowFirstColumn="0" w:lastRowLastColumn="0"/>
            </w:pPr>
            <w:r>
              <w:t>AEMO always publish</w:t>
            </w:r>
            <w:r w:rsidR="00B37216" w:rsidRPr="00B8350C">
              <w:t xml:space="preserve"> the latest </w:t>
            </w:r>
            <w:r w:rsidR="00B37216">
              <w:t xml:space="preserve">Delivery Nomination </w:t>
            </w:r>
            <w:r w:rsidR="00B37216" w:rsidRPr="00B8350C">
              <w:t>submission</w:t>
            </w:r>
            <w:r>
              <w:t>. H</w:t>
            </w:r>
            <w:r w:rsidR="00B37216">
              <w:t>owever</w:t>
            </w:r>
            <w:r>
              <w:t>,</w:t>
            </w:r>
            <w:r w:rsidR="00B37216">
              <w:t xml:space="preserve"> a timeline of historic submissions may be reportable.</w:t>
            </w:r>
          </w:p>
        </w:tc>
      </w:tr>
    </w:tbl>
    <w:p w14:paraId="76BDA56C" w14:textId="0D728E3F" w:rsidR="00B37216" w:rsidRPr="00813510" w:rsidRDefault="00A768B5" w:rsidP="00B37216">
      <w:pPr>
        <w:pStyle w:val="Heading3"/>
        <w:rPr>
          <w:lang w:eastAsia="en-AU"/>
        </w:rPr>
      </w:pPr>
      <w:r>
        <w:rPr>
          <w:lang w:eastAsia="en-AU"/>
        </w:rPr>
        <w:t>Data elements</w:t>
      </w:r>
    </w:p>
    <w:tbl>
      <w:tblPr>
        <w:tblStyle w:val="AEMOTable"/>
        <w:tblW w:w="5000" w:type="pct"/>
        <w:tblLook w:val="0620" w:firstRow="1" w:lastRow="0" w:firstColumn="0" w:lastColumn="0" w:noHBand="1" w:noVBand="1"/>
      </w:tblPr>
      <w:tblGrid>
        <w:gridCol w:w="1833"/>
        <w:gridCol w:w="6106"/>
        <w:gridCol w:w="1245"/>
      </w:tblGrid>
      <w:tr w:rsidR="001E54DC" w:rsidRPr="00283EBE" w14:paraId="6C740970" w14:textId="13BC51AF" w:rsidTr="00217D78">
        <w:trPr>
          <w:cnfStyle w:val="100000000000" w:firstRow="1" w:lastRow="0" w:firstColumn="0" w:lastColumn="0" w:oddVBand="0" w:evenVBand="0" w:oddHBand="0" w:evenHBand="0" w:firstRowFirstColumn="0" w:firstRowLastColumn="0" w:lastRowFirstColumn="0" w:lastRowLastColumn="0"/>
        </w:trPr>
        <w:tc>
          <w:tcPr>
            <w:tcW w:w="998" w:type="pct"/>
            <w:hideMark/>
          </w:tcPr>
          <w:p w14:paraId="648018F1" w14:textId="7EC7B6EA" w:rsidR="001E54DC" w:rsidRPr="00892552" w:rsidRDefault="001E54DC" w:rsidP="001E54DC">
            <w:pPr>
              <w:pStyle w:val="BodyTableHeading"/>
            </w:pPr>
            <w:r>
              <w:t>Data</w:t>
            </w:r>
          </w:p>
        </w:tc>
        <w:tc>
          <w:tcPr>
            <w:tcW w:w="3323" w:type="pct"/>
          </w:tcPr>
          <w:p w14:paraId="06CC7368" w14:textId="16CE50DF" w:rsidR="001E54DC" w:rsidRPr="00892552" w:rsidRDefault="001E54DC" w:rsidP="001E54DC">
            <w:pPr>
              <w:pStyle w:val="BodyTableHeading"/>
            </w:pPr>
            <w:r>
              <w:t>Description</w:t>
            </w:r>
          </w:p>
        </w:tc>
        <w:tc>
          <w:tcPr>
            <w:tcW w:w="678" w:type="pct"/>
          </w:tcPr>
          <w:p w14:paraId="7BBC0128" w14:textId="5A2D8064" w:rsidR="001E54DC" w:rsidRDefault="001E54DC" w:rsidP="001E54DC">
            <w:pPr>
              <w:pStyle w:val="BodyTableHeading"/>
            </w:pPr>
            <w:r>
              <w:t>Mandatory</w:t>
            </w:r>
          </w:p>
        </w:tc>
      </w:tr>
      <w:tr w:rsidR="001E54DC" w:rsidRPr="00283EBE" w14:paraId="168E01E7" w14:textId="3431E018" w:rsidTr="00217D78">
        <w:tc>
          <w:tcPr>
            <w:tcW w:w="998" w:type="pct"/>
          </w:tcPr>
          <w:p w14:paraId="3A9AF16B" w14:textId="6F1C1C89" w:rsidR="001E54DC" w:rsidRPr="00977CE5" w:rsidRDefault="001E54DC" w:rsidP="001E54DC">
            <w:pPr>
              <w:pStyle w:val="BodyTableText"/>
            </w:pPr>
            <w:r w:rsidRPr="00977CE5">
              <w:t>Gas</w:t>
            </w:r>
            <w:r>
              <w:t xml:space="preserve"> </w:t>
            </w:r>
            <w:r w:rsidRPr="00977CE5">
              <w:t>Date</w:t>
            </w:r>
          </w:p>
        </w:tc>
        <w:tc>
          <w:tcPr>
            <w:tcW w:w="3323" w:type="pct"/>
          </w:tcPr>
          <w:p w14:paraId="49F9FDE4" w14:textId="7A6451B8" w:rsidR="001E54DC" w:rsidRDefault="001E54DC" w:rsidP="001E54DC">
            <w:pPr>
              <w:pStyle w:val="BodyTableText"/>
            </w:pPr>
            <w:r w:rsidRPr="00A269D3">
              <w:rPr>
                <w:bCs w:val="0"/>
              </w:rPr>
              <w:t>Date of gas day. Any time component supplied will be ignored. The gas day is that applicable under the pipeline contra</w:t>
            </w:r>
            <w:r>
              <w:rPr>
                <w:bCs w:val="0"/>
              </w:rPr>
              <w:t>ct or market rules.</w:t>
            </w:r>
          </w:p>
        </w:tc>
        <w:tc>
          <w:tcPr>
            <w:tcW w:w="678" w:type="pct"/>
          </w:tcPr>
          <w:p w14:paraId="731D6410" w14:textId="1EA35CD7" w:rsidR="001E54DC" w:rsidRPr="00A269D3" w:rsidRDefault="001E54DC" w:rsidP="001E54DC">
            <w:pPr>
              <w:pStyle w:val="BodyTableText"/>
              <w:rPr>
                <w:bCs w:val="0"/>
              </w:rPr>
            </w:pPr>
            <w:r>
              <w:t>Yes</w:t>
            </w:r>
          </w:p>
        </w:tc>
      </w:tr>
      <w:tr w:rsidR="001E54DC" w:rsidRPr="00283EBE" w14:paraId="4A5F210D" w14:textId="4ED2A6A5" w:rsidTr="00217D78">
        <w:tc>
          <w:tcPr>
            <w:tcW w:w="998" w:type="pct"/>
          </w:tcPr>
          <w:p w14:paraId="60EBA7E0" w14:textId="59A79A99" w:rsidR="001E54DC" w:rsidRDefault="001E54DC" w:rsidP="001E54DC">
            <w:pPr>
              <w:pStyle w:val="BodyTableText"/>
            </w:pPr>
            <w:r>
              <w:t>Plant ID</w:t>
            </w:r>
          </w:p>
        </w:tc>
        <w:tc>
          <w:tcPr>
            <w:tcW w:w="3323" w:type="pct"/>
          </w:tcPr>
          <w:p w14:paraId="355649EF" w14:textId="09CCBFA6" w:rsidR="001E54DC" w:rsidRDefault="001E54DC" w:rsidP="001E54DC">
            <w:pPr>
              <w:pStyle w:val="BodyTableText"/>
            </w:pPr>
            <w:r w:rsidRPr="00A269D3">
              <w:rPr>
                <w:bCs w:val="0"/>
              </w:rPr>
              <w:t xml:space="preserve">A unique </w:t>
            </w:r>
            <w:r>
              <w:rPr>
                <w:bCs w:val="0"/>
              </w:rPr>
              <w:t xml:space="preserve">AEMO defined </w:t>
            </w:r>
            <w:r w:rsidRPr="00A269D3">
              <w:rPr>
                <w:bCs w:val="0"/>
              </w:rPr>
              <w:t>Plant identifier.</w:t>
            </w:r>
          </w:p>
        </w:tc>
        <w:tc>
          <w:tcPr>
            <w:tcW w:w="678" w:type="pct"/>
          </w:tcPr>
          <w:p w14:paraId="65A06C04" w14:textId="7C2D55C8" w:rsidR="001E54DC" w:rsidRPr="00A269D3" w:rsidRDefault="001E54DC" w:rsidP="001E54DC">
            <w:pPr>
              <w:pStyle w:val="BodyTableText"/>
              <w:rPr>
                <w:bCs w:val="0"/>
              </w:rPr>
            </w:pPr>
            <w:r>
              <w:t>Yes</w:t>
            </w:r>
          </w:p>
        </w:tc>
      </w:tr>
      <w:tr w:rsidR="001E54DC" w:rsidRPr="00283EBE" w14:paraId="0822F6A3" w14:textId="509224ED" w:rsidTr="00217D78">
        <w:tc>
          <w:tcPr>
            <w:tcW w:w="998" w:type="pct"/>
          </w:tcPr>
          <w:p w14:paraId="3E83D7A6" w14:textId="528F2C69" w:rsidR="001E54DC" w:rsidRPr="0061719C" w:rsidRDefault="001E54DC" w:rsidP="001E54DC">
            <w:pPr>
              <w:pStyle w:val="BodyTableText"/>
            </w:pPr>
            <w:r>
              <w:t>Connection Point ID</w:t>
            </w:r>
          </w:p>
        </w:tc>
        <w:tc>
          <w:tcPr>
            <w:tcW w:w="3323" w:type="pct"/>
          </w:tcPr>
          <w:p w14:paraId="51F39188" w14:textId="0E3F7DBC" w:rsidR="001E54DC" w:rsidRPr="00450AD9" w:rsidRDefault="001E54DC" w:rsidP="001E54DC">
            <w:pPr>
              <w:pStyle w:val="BodyTableText"/>
            </w:pPr>
            <w:r w:rsidRPr="00A269D3">
              <w:rPr>
                <w:bCs w:val="0"/>
              </w:rPr>
              <w:t xml:space="preserve">A unique </w:t>
            </w:r>
            <w:r>
              <w:rPr>
                <w:bCs w:val="0"/>
              </w:rPr>
              <w:t>AEMO defined connection point</w:t>
            </w:r>
            <w:r w:rsidRPr="00A269D3">
              <w:rPr>
                <w:bCs w:val="0"/>
              </w:rPr>
              <w:t xml:space="preserve"> identifier.</w:t>
            </w:r>
          </w:p>
        </w:tc>
        <w:tc>
          <w:tcPr>
            <w:tcW w:w="678" w:type="pct"/>
          </w:tcPr>
          <w:p w14:paraId="3D10FE2B" w14:textId="7240C3E7" w:rsidR="001E54DC" w:rsidRPr="00A269D3" w:rsidRDefault="001E54DC" w:rsidP="001E54DC">
            <w:pPr>
              <w:pStyle w:val="BodyTableText"/>
              <w:rPr>
                <w:bCs w:val="0"/>
              </w:rPr>
            </w:pPr>
            <w:r>
              <w:t>Yes</w:t>
            </w:r>
          </w:p>
        </w:tc>
      </w:tr>
      <w:tr w:rsidR="001E54DC" w:rsidRPr="00283EBE" w14:paraId="003A040F" w14:textId="2F445172" w:rsidTr="00217D78">
        <w:tc>
          <w:tcPr>
            <w:tcW w:w="998" w:type="pct"/>
          </w:tcPr>
          <w:p w14:paraId="405C71BA" w14:textId="6B30E674" w:rsidR="001E54DC" w:rsidRPr="0061719C" w:rsidRDefault="001E54DC" w:rsidP="001E54DC">
            <w:pPr>
              <w:pStyle w:val="BodyTableText"/>
            </w:pPr>
            <w:r>
              <w:t>Flow Direction</w:t>
            </w:r>
          </w:p>
        </w:tc>
        <w:tc>
          <w:tcPr>
            <w:tcW w:w="3323" w:type="pct"/>
          </w:tcPr>
          <w:p w14:paraId="14B26407" w14:textId="14736085" w:rsidR="00784FDD" w:rsidRDefault="00784FDD" w:rsidP="00784FDD">
            <w:pPr>
              <w:pStyle w:val="BodyTableText"/>
            </w:pPr>
            <w:r>
              <w:t xml:space="preserve">Flow Direction can be: </w:t>
            </w:r>
          </w:p>
          <w:p w14:paraId="6D4E5D8B" w14:textId="77777777" w:rsidR="00952647" w:rsidRDefault="00784FDD" w:rsidP="00952647">
            <w:pPr>
              <w:pStyle w:val="BodyTableText"/>
              <w:numPr>
                <w:ilvl w:val="0"/>
                <w:numId w:val="56"/>
              </w:numPr>
              <w:rPr>
                <w:bCs w:val="0"/>
              </w:rPr>
            </w:pPr>
            <w:r>
              <w:rPr>
                <w:bCs w:val="0"/>
              </w:rPr>
              <w:t xml:space="preserve">Receipt: The </w:t>
            </w:r>
            <w:r>
              <w:t xml:space="preserve">flow of gas </w:t>
            </w:r>
            <w:r w:rsidRPr="00CA13BE">
              <w:rPr>
                <w:u w:val="single"/>
              </w:rPr>
              <w:t>into</w:t>
            </w:r>
            <w:r>
              <w:t xml:space="preserve"> the </w:t>
            </w:r>
            <w:r w:rsidRPr="006C668D">
              <w:rPr>
                <w:i/>
              </w:rPr>
              <w:t xml:space="preserve">BB </w:t>
            </w:r>
            <w:r>
              <w:rPr>
                <w:i/>
              </w:rPr>
              <w:t>facility</w:t>
            </w:r>
            <w:r>
              <w:t>, or</w:t>
            </w:r>
          </w:p>
          <w:p w14:paraId="2EBF695E" w14:textId="06CB7188" w:rsidR="00784FDD" w:rsidRPr="00450AD9" w:rsidRDefault="00784FDD" w:rsidP="00952647">
            <w:pPr>
              <w:pStyle w:val="BodyTableText"/>
              <w:numPr>
                <w:ilvl w:val="0"/>
                <w:numId w:val="56"/>
              </w:numPr>
            </w:pPr>
            <w:r w:rsidRPr="00952647">
              <w:rPr>
                <w:bCs w:val="0"/>
              </w:rPr>
              <w:t>Delivery: The flow of gas out of the BB facility</w:t>
            </w:r>
            <w:r w:rsidR="00D15E73" w:rsidRPr="00952647">
              <w:rPr>
                <w:bCs w:val="0"/>
              </w:rPr>
              <w:t>.</w:t>
            </w:r>
          </w:p>
        </w:tc>
        <w:tc>
          <w:tcPr>
            <w:tcW w:w="678" w:type="pct"/>
          </w:tcPr>
          <w:p w14:paraId="4D6555F2" w14:textId="39A864A3" w:rsidR="001E54DC" w:rsidRDefault="001E54DC" w:rsidP="001E54DC">
            <w:pPr>
              <w:pStyle w:val="BodyTableText"/>
            </w:pPr>
            <w:r>
              <w:t>Yes</w:t>
            </w:r>
          </w:p>
        </w:tc>
      </w:tr>
      <w:tr w:rsidR="001E54DC" w:rsidRPr="00283EBE" w14:paraId="06098975" w14:textId="61C15CB5" w:rsidTr="00217D78">
        <w:tc>
          <w:tcPr>
            <w:tcW w:w="998" w:type="pct"/>
          </w:tcPr>
          <w:p w14:paraId="4CBA5CCF" w14:textId="2C343DBB" w:rsidR="001E54DC" w:rsidRPr="0061719C" w:rsidRDefault="001E54DC" w:rsidP="001E54DC">
            <w:pPr>
              <w:pStyle w:val="BodyTableText"/>
            </w:pPr>
            <w:r w:rsidRPr="004A69B3">
              <w:t>Nomination</w:t>
            </w:r>
            <w:r>
              <w:t xml:space="preserve"> </w:t>
            </w:r>
            <w:r w:rsidRPr="004A69B3">
              <w:t>Quantity</w:t>
            </w:r>
          </w:p>
        </w:tc>
        <w:tc>
          <w:tcPr>
            <w:tcW w:w="3323" w:type="pct"/>
          </w:tcPr>
          <w:p w14:paraId="2C7B0207" w14:textId="2A5F5C5F" w:rsidR="001E54DC" w:rsidRPr="00450AD9" w:rsidRDefault="001E54DC" w:rsidP="001E54DC">
            <w:pPr>
              <w:pStyle w:val="BodyTableText"/>
            </w:pPr>
            <w:r w:rsidRPr="00A269D3">
              <w:rPr>
                <w:bCs w:val="0"/>
              </w:rPr>
              <w:t>Delivery Nomination quantity</w:t>
            </w:r>
            <w:r>
              <w:rPr>
                <w:bCs w:val="0"/>
              </w:rPr>
              <w:t>.</w:t>
            </w:r>
          </w:p>
        </w:tc>
        <w:tc>
          <w:tcPr>
            <w:tcW w:w="678" w:type="pct"/>
          </w:tcPr>
          <w:p w14:paraId="4574E5BA" w14:textId="0C299477" w:rsidR="001E54DC" w:rsidRPr="00A269D3" w:rsidRDefault="001E54DC" w:rsidP="001E54DC">
            <w:pPr>
              <w:pStyle w:val="BodyTableText"/>
              <w:rPr>
                <w:bCs w:val="0"/>
              </w:rPr>
            </w:pPr>
            <w:r>
              <w:t>Yes</w:t>
            </w:r>
          </w:p>
        </w:tc>
      </w:tr>
    </w:tbl>
    <w:p w14:paraId="121AE124" w14:textId="247F99C9" w:rsidR="00B37216" w:rsidRDefault="00B62897" w:rsidP="00B37216">
      <w:pPr>
        <w:pStyle w:val="Heading3"/>
      </w:pPr>
      <w:r>
        <w:t xml:space="preserve"> </w:t>
      </w:r>
      <w:r w:rsidR="00AD25CE">
        <w:t>Requirements</w:t>
      </w:r>
    </w:p>
    <w:p w14:paraId="539EED83" w14:textId="77777777" w:rsidR="00313F3D" w:rsidRDefault="00313F3D" w:rsidP="00313F3D">
      <w:pPr>
        <w:pStyle w:val="BodyText"/>
        <w:numPr>
          <w:ilvl w:val="0"/>
          <w:numId w:val="27"/>
        </w:numPr>
      </w:pPr>
      <w:r>
        <w:t>Nomination Quantity</w:t>
      </w:r>
      <w:r w:rsidRPr="00B23095">
        <w:t xml:space="preserve"> </w:t>
      </w:r>
      <w:r>
        <w:t>values greater than zero must be submitted in TJs to three decimal places.</w:t>
      </w:r>
      <w:r w:rsidRPr="004C459D">
        <w:t xml:space="preserve"> </w:t>
      </w:r>
    </w:p>
    <w:p w14:paraId="5E33B1C1" w14:textId="294A8BE9" w:rsidR="00C74016" w:rsidRPr="00C74016" w:rsidRDefault="00C74016" w:rsidP="00C74016">
      <w:pPr>
        <w:pStyle w:val="ListParagraph"/>
        <w:numPr>
          <w:ilvl w:val="0"/>
          <w:numId w:val="27"/>
        </w:numPr>
      </w:pPr>
      <w:r w:rsidRPr="00C74016">
        <w:t xml:space="preserve">Where a connection point supports bidirectional flows, </w:t>
      </w:r>
      <w:r>
        <w:t xml:space="preserve">Nomination Quantities </w:t>
      </w:r>
      <w:r w:rsidRPr="00C74016">
        <w:t xml:space="preserve">must be provided separately for receipts and deliveries. </w:t>
      </w:r>
    </w:p>
    <w:p w14:paraId="3DAD7304" w14:textId="6E469BB6" w:rsidR="00C74016" w:rsidRPr="00C74016" w:rsidRDefault="00C74016" w:rsidP="00C74016">
      <w:pPr>
        <w:pStyle w:val="ListParagraph"/>
        <w:numPr>
          <w:ilvl w:val="0"/>
          <w:numId w:val="27"/>
        </w:numPr>
      </w:pPr>
      <w:r w:rsidRPr="00C74016">
        <w:t xml:space="preserve">Where there are zero receipts or zero deliveries at a connection point, a </w:t>
      </w:r>
      <w:r>
        <w:t xml:space="preserve">Nomination </w:t>
      </w:r>
      <w:r w:rsidRPr="00C74016">
        <w:t>Quantity of zero must be submitted for the relevant direction.</w:t>
      </w:r>
    </w:p>
    <w:p w14:paraId="716A02A3" w14:textId="7521528C" w:rsidR="00C74016" w:rsidRDefault="00C74016" w:rsidP="00C74016">
      <w:pPr>
        <w:pStyle w:val="ListParagraph"/>
        <w:numPr>
          <w:ilvl w:val="0"/>
          <w:numId w:val="27"/>
        </w:numPr>
      </w:pPr>
      <w:r w:rsidRPr="00C74016">
        <w:t xml:space="preserve">Where a connection point is unidirectional a </w:t>
      </w:r>
      <w:r>
        <w:t xml:space="preserve">Nomination </w:t>
      </w:r>
      <w:r w:rsidRPr="00C74016">
        <w:t xml:space="preserve">Quantity for this direction, either as a receipt or delivery must be provided. </w:t>
      </w:r>
    </w:p>
    <w:p w14:paraId="015134D1" w14:textId="77777777" w:rsidR="00C74016" w:rsidRPr="004C459D" w:rsidRDefault="00C74016" w:rsidP="00403117">
      <w:pPr>
        <w:pStyle w:val="ListParagraph"/>
        <w:numPr>
          <w:ilvl w:val="0"/>
          <w:numId w:val="27"/>
        </w:numPr>
      </w:pPr>
      <w:r w:rsidRPr="004C459D">
        <w:t xml:space="preserve">Submitted connection points must </w:t>
      </w:r>
      <w:r>
        <w:t>be</w:t>
      </w:r>
      <w:r w:rsidRPr="004C459D">
        <w:t xml:space="preserve"> registered against the </w:t>
      </w:r>
      <w:r>
        <w:t>Plant ID</w:t>
      </w:r>
      <w:r w:rsidRPr="004C459D">
        <w:t xml:space="preserve"> during the connection point registration process. </w:t>
      </w:r>
    </w:p>
    <w:p w14:paraId="0DE809E9" w14:textId="7ACE5061" w:rsidR="00352B14" w:rsidRDefault="00B37216" w:rsidP="00403117">
      <w:pPr>
        <w:pStyle w:val="ListParagraph"/>
        <w:numPr>
          <w:ilvl w:val="0"/>
          <w:numId w:val="27"/>
        </w:numPr>
        <w:rPr>
          <w:lang w:eastAsia="en-AU"/>
        </w:rPr>
      </w:pPr>
      <w:r>
        <w:lastRenderedPageBreak/>
        <w:t xml:space="preserve">Submissions must only contain </w:t>
      </w:r>
      <w:r w:rsidRPr="00403117">
        <w:t>BB pipelines</w:t>
      </w:r>
      <w:r>
        <w:t xml:space="preserve">, </w:t>
      </w:r>
      <w:r w:rsidRPr="00403117">
        <w:t>BB production</w:t>
      </w:r>
      <w:r>
        <w:t xml:space="preserve"> facilities, or </w:t>
      </w:r>
      <w:r w:rsidRPr="00403117">
        <w:t>BB storage facilities</w:t>
      </w:r>
      <w:r w:rsidRPr="00424C7E">
        <w:t xml:space="preserve"> operated by the </w:t>
      </w:r>
      <w:r w:rsidRPr="00403117">
        <w:t>BB reporting entity.</w:t>
      </w:r>
    </w:p>
    <w:p w14:paraId="47DF5BB3" w14:textId="77777777" w:rsidR="00E40105" w:rsidRPr="00046555" w:rsidRDefault="00E40105" w:rsidP="00CA1AEA">
      <w:pPr>
        <w:pStyle w:val="Heading2"/>
      </w:pPr>
      <w:bookmarkStart w:id="286" w:name="_Toc503348733"/>
      <w:bookmarkStart w:id="287" w:name="_Toc503356954"/>
      <w:bookmarkStart w:id="288" w:name="_Toc506474247"/>
      <w:r w:rsidRPr="00046555">
        <w:t>Secondary Pipeline Capacity Bid and Offer Summary</w:t>
      </w:r>
      <w:bookmarkEnd w:id="286"/>
      <w:bookmarkEnd w:id="287"/>
      <w:bookmarkEnd w:id="288"/>
    </w:p>
    <w:tbl>
      <w:tblPr>
        <w:tblStyle w:val="GridTable5Dark-Accent5"/>
        <w:tblW w:w="0" w:type="auto"/>
        <w:tblLook w:val="0680" w:firstRow="0" w:lastRow="0" w:firstColumn="1" w:lastColumn="0" w:noHBand="1" w:noVBand="1"/>
      </w:tblPr>
      <w:tblGrid>
        <w:gridCol w:w="1980"/>
        <w:gridCol w:w="7194"/>
      </w:tblGrid>
      <w:tr w:rsidR="00E40105" w:rsidRPr="00283EBE" w14:paraId="7B7380A9" w14:textId="77777777" w:rsidTr="00217D78">
        <w:trPr>
          <w:trHeight w:val="386"/>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hideMark/>
          </w:tcPr>
          <w:p w14:paraId="5671A17B" w14:textId="77777777" w:rsidR="00E40105" w:rsidRPr="00DD41FE" w:rsidRDefault="00E40105" w:rsidP="00F16ADC">
            <w:pPr>
              <w:pStyle w:val="BodyTableHeading"/>
              <w:rPr>
                <w:color w:val="auto"/>
              </w:rPr>
            </w:pPr>
            <w:r w:rsidRPr="00DD41FE">
              <w:rPr>
                <w:color w:val="auto"/>
              </w:rPr>
              <w:t>Purpose</w:t>
            </w:r>
          </w:p>
        </w:tc>
        <w:tc>
          <w:tcPr>
            <w:tcW w:w="7194" w:type="dxa"/>
            <w:hideMark/>
          </w:tcPr>
          <w:p w14:paraId="604CC020" w14:textId="748A77F0" w:rsidR="00E40105" w:rsidRPr="00A43ACC" w:rsidRDefault="007956AB" w:rsidP="00F16ADC">
            <w:pPr>
              <w:pStyle w:val="BodyTableHeading"/>
              <w:cnfStyle w:val="000000000000" w:firstRow="0" w:lastRow="0" w:firstColumn="0" w:lastColumn="0" w:oddVBand="0" w:evenVBand="0" w:oddHBand="0" w:evenHBand="0" w:firstRowFirstColumn="0" w:firstRowLastColumn="0" w:lastRowFirstColumn="0" w:lastRowLastColumn="0"/>
            </w:pPr>
            <w:r>
              <w:t>Provide</w:t>
            </w:r>
            <w:r w:rsidR="00E40105" w:rsidRPr="00D431AF">
              <w:t xml:space="preserve"> information on secondary pipeline capacity available for sale on </w:t>
            </w:r>
            <w:r w:rsidR="00E40105" w:rsidRPr="005F76B1">
              <w:rPr>
                <w:i/>
              </w:rPr>
              <w:t>BB pipelines</w:t>
            </w:r>
            <w:r w:rsidR="00E40105" w:rsidRPr="00D431AF">
              <w:t>. This is limited to pipelines where the pipeline operator owns, controls</w:t>
            </w:r>
            <w:r w:rsidR="00C631DE">
              <w:t>,</w:t>
            </w:r>
            <w:r w:rsidR="00E40105" w:rsidRPr="00D431AF">
              <w:t xml:space="preserve"> or operates a secondary pipeline capacity trading platform.</w:t>
            </w:r>
          </w:p>
        </w:tc>
      </w:tr>
      <w:tr w:rsidR="00E40105" w:rsidRPr="00283EBE" w14:paraId="4900C866" w14:textId="77777777" w:rsidTr="00217D78">
        <w:trPr>
          <w:trHeight w:val="403"/>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191BC8F6" w14:textId="77777777" w:rsidR="00E40105" w:rsidRPr="00DD41FE" w:rsidRDefault="00E40105" w:rsidP="00F16ADC">
            <w:pPr>
              <w:pStyle w:val="BodyTableText"/>
              <w:rPr>
                <w:color w:val="auto"/>
              </w:rPr>
            </w:pPr>
            <w:r>
              <w:rPr>
                <w:color w:val="auto"/>
              </w:rPr>
              <w:t>Submission cut-off time</w:t>
            </w:r>
          </w:p>
        </w:tc>
        <w:tc>
          <w:tcPr>
            <w:tcW w:w="7194" w:type="dxa"/>
          </w:tcPr>
          <w:p w14:paraId="59F938B1" w14:textId="39D91849" w:rsidR="00E40105" w:rsidRDefault="00E40105" w:rsidP="00F16ADC">
            <w:pPr>
              <w:pStyle w:val="BodyTableText"/>
              <w:cnfStyle w:val="000000000000" w:firstRow="0" w:lastRow="0" w:firstColumn="0" w:lastColumn="0" w:oddVBand="0" w:evenVBand="0" w:oddHBand="0" w:evenHBand="0" w:firstRowFirstColumn="0" w:firstRowLastColumn="0" w:lastRowFirstColumn="0" w:lastRowLastColumn="0"/>
            </w:pPr>
            <w:r w:rsidRPr="00524DD4">
              <w:t xml:space="preserve">Every </w:t>
            </w:r>
            <w:r w:rsidR="00B22B7F">
              <w:t>Monday</w:t>
            </w:r>
            <w:r w:rsidR="00B22B7F" w:rsidRPr="00524DD4">
              <w:t xml:space="preserve"> </w:t>
            </w:r>
            <w:r w:rsidRPr="00524DD4">
              <w:t>at 7:00 pm</w:t>
            </w:r>
            <w:r>
              <w:t>.</w:t>
            </w:r>
          </w:p>
        </w:tc>
      </w:tr>
      <w:tr w:rsidR="00E40105" w:rsidRPr="00283EBE" w14:paraId="1468F04E" w14:textId="77777777" w:rsidTr="00217D78">
        <w:trPr>
          <w:trHeight w:val="267"/>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3E14D2B0" w14:textId="77777777" w:rsidR="00E40105" w:rsidRPr="00DD41FE" w:rsidRDefault="00E40105" w:rsidP="00F16ADC">
            <w:pPr>
              <w:pStyle w:val="BodyTableText"/>
              <w:rPr>
                <w:color w:val="auto"/>
              </w:rPr>
            </w:pPr>
            <w:r w:rsidRPr="00DD41FE">
              <w:rPr>
                <w:color w:val="auto"/>
              </w:rPr>
              <w:t>Rollover</w:t>
            </w:r>
          </w:p>
        </w:tc>
        <w:tc>
          <w:tcPr>
            <w:tcW w:w="7194" w:type="dxa"/>
          </w:tcPr>
          <w:p w14:paraId="3FE3776A" w14:textId="7E4EDE83" w:rsidR="00E40105" w:rsidRDefault="000A3741" w:rsidP="00F16ADC">
            <w:pPr>
              <w:pStyle w:val="BodyTableText"/>
              <w:cnfStyle w:val="000000000000" w:firstRow="0" w:lastRow="0" w:firstColumn="0" w:lastColumn="0" w:oddVBand="0" w:evenVBand="0" w:oddHBand="0" w:evenHBand="0" w:firstRowFirstColumn="0" w:firstRowLastColumn="0" w:lastRowFirstColumn="0" w:lastRowLastColumn="0"/>
            </w:pPr>
            <w:r>
              <w:t xml:space="preserve">No </w:t>
            </w:r>
            <w:r w:rsidR="000F1D6A">
              <w:t>rollover.</w:t>
            </w:r>
          </w:p>
        </w:tc>
      </w:tr>
      <w:tr w:rsidR="00E40105" w:rsidRPr="00283EBE" w14:paraId="11CD2548" w14:textId="77777777" w:rsidTr="00217D78">
        <w:trPr>
          <w:trHeight w:val="215"/>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18D7AF2A" w14:textId="77777777" w:rsidR="00E40105" w:rsidRPr="00DD41FE" w:rsidRDefault="00E40105" w:rsidP="00F16ADC">
            <w:pPr>
              <w:pStyle w:val="BodyTableText"/>
              <w:rPr>
                <w:color w:val="auto"/>
              </w:rPr>
            </w:pPr>
            <w:r w:rsidRPr="00DD41FE">
              <w:rPr>
                <w:color w:val="auto"/>
              </w:rPr>
              <w:t>Required by</w:t>
            </w:r>
          </w:p>
        </w:tc>
        <w:tc>
          <w:tcPr>
            <w:tcW w:w="7194" w:type="dxa"/>
          </w:tcPr>
          <w:p w14:paraId="25679508" w14:textId="77777777" w:rsidR="00E40105" w:rsidRPr="002D7D3D" w:rsidRDefault="00E40105" w:rsidP="00F16ADC">
            <w:pPr>
              <w:pStyle w:val="BodyTableText"/>
              <w:cnfStyle w:val="000000000000" w:firstRow="0" w:lastRow="0" w:firstColumn="0" w:lastColumn="0" w:oddVBand="0" w:evenVBand="0" w:oddHBand="0" w:evenHBand="0" w:firstRowFirstColumn="0" w:firstRowLastColumn="0" w:lastRowFirstColumn="0" w:lastRowLastColumn="0"/>
              <w:rPr>
                <w:i/>
              </w:rPr>
            </w:pPr>
            <w:r w:rsidRPr="002D7D3D">
              <w:rPr>
                <w:i/>
              </w:rPr>
              <w:t>BB pipelines.</w:t>
            </w:r>
          </w:p>
        </w:tc>
      </w:tr>
      <w:tr w:rsidR="00E40105" w:rsidRPr="00283EBE" w14:paraId="2EA9F16B" w14:textId="77777777" w:rsidTr="00217D78">
        <w:trPr>
          <w:trHeight w:val="178"/>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061BF8AD" w14:textId="77777777" w:rsidR="00E40105" w:rsidRPr="00DD41FE" w:rsidRDefault="00E40105" w:rsidP="00F16ADC">
            <w:pPr>
              <w:pStyle w:val="BodyTableText"/>
              <w:rPr>
                <w:color w:val="auto"/>
              </w:rPr>
            </w:pPr>
            <w:r w:rsidRPr="00DD41FE">
              <w:rPr>
                <w:color w:val="auto"/>
              </w:rPr>
              <w:t>Exemptions</w:t>
            </w:r>
          </w:p>
        </w:tc>
        <w:tc>
          <w:tcPr>
            <w:tcW w:w="7194" w:type="dxa"/>
          </w:tcPr>
          <w:p w14:paraId="7A1FBD31" w14:textId="77777777" w:rsidR="00E40105" w:rsidRDefault="00E40105" w:rsidP="00F16ADC">
            <w:pPr>
              <w:pStyle w:val="BodyTableText"/>
              <w:cnfStyle w:val="000000000000" w:firstRow="0" w:lastRow="0" w:firstColumn="0" w:lastColumn="0" w:oddVBand="0" w:evenVBand="0" w:oddHBand="0" w:evenHBand="0" w:firstRowFirstColumn="0" w:firstRowLastColumn="0" w:lastRowFirstColumn="0" w:lastRowLastColumn="0"/>
            </w:pPr>
            <w:r>
              <w:t>No exemptions are given for this submission.</w:t>
            </w:r>
          </w:p>
        </w:tc>
      </w:tr>
      <w:tr w:rsidR="00B8350C" w:rsidRPr="00283EBE" w14:paraId="183C7614" w14:textId="77777777" w:rsidTr="00217D78">
        <w:trPr>
          <w:trHeight w:val="178"/>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21B7A774" w14:textId="628A8E44" w:rsidR="00B8350C" w:rsidRPr="00DD41FE" w:rsidRDefault="00B8350C" w:rsidP="00F16ADC">
            <w:pPr>
              <w:pStyle w:val="BodyTableText"/>
            </w:pPr>
            <w:r w:rsidRPr="00B8350C">
              <w:rPr>
                <w:color w:val="auto"/>
              </w:rPr>
              <w:t>Notes</w:t>
            </w:r>
          </w:p>
        </w:tc>
        <w:tc>
          <w:tcPr>
            <w:tcW w:w="7194" w:type="dxa"/>
          </w:tcPr>
          <w:p w14:paraId="1D9FD85F" w14:textId="2B0490C3" w:rsidR="00B8350C" w:rsidRDefault="000A3741" w:rsidP="009966BA">
            <w:pPr>
              <w:pStyle w:val="BodyTableText"/>
              <w:cnfStyle w:val="000000000000" w:firstRow="0" w:lastRow="0" w:firstColumn="0" w:lastColumn="0" w:oddVBand="0" w:evenVBand="0" w:oddHBand="0" w:evenHBand="0" w:firstRowFirstColumn="0" w:firstRowLastColumn="0" w:lastRowFirstColumn="0" w:lastRowLastColumn="0"/>
            </w:pPr>
            <w:r w:rsidRPr="00D431AF">
              <w:t xml:space="preserve">On submission of Secondary Pipeline Capacity Bid and Offer Summary data, all bid and offer summary data previously submitted by the operator shall be </w:t>
            </w:r>
            <w:r w:rsidR="009966BA">
              <w:t>cleared</w:t>
            </w:r>
            <w:r w:rsidRPr="00D431AF">
              <w:t xml:space="preserve"> and replaced with the contents of the new </w:t>
            </w:r>
            <w:r>
              <w:t>submission</w:t>
            </w:r>
            <w:r w:rsidRPr="00D431AF">
              <w:t>.</w:t>
            </w:r>
          </w:p>
        </w:tc>
      </w:tr>
    </w:tbl>
    <w:p w14:paraId="489F7002" w14:textId="4E3B865D" w:rsidR="00E40105" w:rsidRDefault="00B62897" w:rsidP="00712640">
      <w:pPr>
        <w:pStyle w:val="Heading3"/>
        <w:rPr>
          <w:lang w:eastAsia="en-AU"/>
        </w:rPr>
      </w:pPr>
      <w:r>
        <w:rPr>
          <w:lang w:eastAsia="en-AU"/>
        </w:rPr>
        <w:t xml:space="preserve"> </w:t>
      </w:r>
      <w:r w:rsidR="00A768B5">
        <w:rPr>
          <w:lang w:eastAsia="en-AU"/>
        </w:rPr>
        <w:t>Data elements</w:t>
      </w:r>
    </w:p>
    <w:tbl>
      <w:tblPr>
        <w:tblStyle w:val="AEMOTable"/>
        <w:tblW w:w="5000" w:type="pct"/>
        <w:tblLook w:val="0620" w:firstRow="1" w:lastRow="0" w:firstColumn="0" w:lastColumn="0" w:noHBand="1" w:noVBand="1"/>
      </w:tblPr>
      <w:tblGrid>
        <w:gridCol w:w="1986"/>
        <w:gridCol w:w="5951"/>
        <w:gridCol w:w="1247"/>
      </w:tblGrid>
      <w:tr w:rsidR="002E6153" w:rsidRPr="00283EBE" w14:paraId="4C0CB182" w14:textId="2F10146E" w:rsidTr="00217D78">
        <w:trPr>
          <w:cnfStyle w:val="100000000000" w:firstRow="1" w:lastRow="0" w:firstColumn="0" w:lastColumn="0" w:oddVBand="0" w:evenVBand="0" w:oddHBand="0" w:evenHBand="0" w:firstRowFirstColumn="0" w:firstRowLastColumn="0" w:lastRowFirstColumn="0" w:lastRowLastColumn="0"/>
        </w:trPr>
        <w:tc>
          <w:tcPr>
            <w:tcW w:w="1081" w:type="pct"/>
            <w:hideMark/>
          </w:tcPr>
          <w:p w14:paraId="2798EA46" w14:textId="5869F6F1" w:rsidR="002E6153" w:rsidRPr="00892552" w:rsidRDefault="002E6153" w:rsidP="002E6153">
            <w:pPr>
              <w:pStyle w:val="BodyTableHeading"/>
            </w:pPr>
            <w:r>
              <w:t>Data</w:t>
            </w:r>
          </w:p>
        </w:tc>
        <w:tc>
          <w:tcPr>
            <w:tcW w:w="3240" w:type="pct"/>
          </w:tcPr>
          <w:p w14:paraId="744D1432" w14:textId="7E251E25" w:rsidR="002E6153" w:rsidRPr="00892552" w:rsidRDefault="002E6153" w:rsidP="002E6153">
            <w:pPr>
              <w:pStyle w:val="BodyTableHeading"/>
            </w:pPr>
            <w:r>
              <w:t>Description</w:t>
            </w:r>
          </w:p>
        </w:tc>
        <w:tc>
          <w:tcPr>
            <w:tcW w:w="679" w:type="pct"/>
          </w:tcPr>
          <w:p w14:paraId="03AF74A7" w14:textId="601F1653" w:rsidR="002E6153" w:rsidRDefault="002E6153" w:rsidP="002E6153">
            <w:pPr>
              <w:pStyle w:val="BodyTableHeading"/>
            </w:pPr>
            <w:r>
              <w:t>Mandatory</w:t>
            </w:r>
          </w:p>
        </w:tc>
      </w:tr>
      <w:tr w:rsidR="002E6153" w:rsidRPr="00283EBE" w14:paraId="3D64067C" w14:textId="0AB8E2F9" w:rsidTr="00217D78">
        <w:tc>
          <w:tcPr>
            <w:tcW w:w="1081" w:type="pct"/>
          </w:tcPr>
          <w:p w14:paraId="1E029F12" w14:textId="0DE2D35A" w:rsidR="002E6153" w:rsidRDefault="002E6153" w:rsidP="002E6153">
            <w:pPr>
              <w:pStyle w:val="BodyTableText"/>
            </w:pPr>
            <w:r>
              <w:t>Plant ID</w:t>
            </w:r>
          </w:p>
        </w:tc>
        <w:tc>
          <w:tcPr>
            <w:tcW w:w="3240" w:type="pct"/>
          </w:tcPr>
          <w:p w14:paraId="092DCED2" w14:textId="32E63216" w:rsidR="002E6153" w:rsidRDefault="002E6153" w:rsidP="002E6153">
            <w:pPr>
              <w:pStyle w:val="BodyTableText"/>
            </w:pPr>
            <w:r w:rsidRPr="00A269D3">
              <w:rPr>
                <w:bCs w:val="0"/>
              </w:rPr>
              <w:t xml:space="preserve">A unique </w:t>
            </w:r>
            <w:r>
              <w:rPr>
                <w:bCs w:val="0"/>
              </w:rPr>
              <w:t xml:space="preserve">AEMO defined </w:t>
            </w:r>
            <w:r w:rsidRPr="00A269D3">
              <w:rPr>
                <w:bCs w:val="0"/>
              </w:rPr>
              <w:t xml:space="preserve">Plant identifier. </w:t>
            </w:r>
          </w:p>
        </w:tc>
        <w:tc>
          <w:tcPr>
            <w:tcW w:w="679" w:type="pct"/>
          </w:tcPr>
          <w:p w14:paraId="0C3052F3" w14:textId="23A85960" w:rsidR="002E6153" w:rsidRPr="00A269D3" w:rsidRDefault="002E6153" w:rsidP="002E6153">
            <w:pPr>
              <w:pStyle w:val="BodyTableText"/>
              <w:rPr>
                <w:bCs w:val="0"/>
              </w:rPr>
            </w:pPr>
            <w:r>
              <w:t>Yes</w:t>
            </w:r>
          </w:p>
        </w:tc>
      </w:tr>
      <w:tr w:rsidR="002E6153" w:rsidRPr="008621D2" w14:paraId="7E8B5CA3" w14:textId="6F589C6F" w:rsidTr="00217D78">
        <w:tc>
          <w:tcPr>
            <w:tcW w:w="1081" w:type="pct"/>
          </w:tcPr>
          <w:p w14:paraId="4159A5BA" w14:textId="51D2C929" w:rsidR="002E6153" w:rsidRPr="008621D2" w:rsidRDefault="002E6153" w:rsidP="002E6153">
            <w:pPr>
              <w:pStyle w:val="BodyTableText"/>
            </w:pPr>
            <w:r>
              <w:t>Buy Sell</w:t>
            </w:r>
          </w:p>
        </w:tc>
        <w:tc>
          <w:tcPr>
            <w:tcW w:w="3240" w:type="pct"/>
          </w:tcPr>
          <w:p w14:paraId="710DB870" w14:textId="77777777" w:rsidR="002E6153" w:rsidRDefault="002E6153" w:rsidP="002E6153">
            <w:pPr>
              <w:pStyle w:val="BodyTableText"/>
              <w:rPr>
                <w:bCs w:val="0"/>
              </w:rPr>
            </w:pPr>
            <w:r>
              <w:rPr>
                <w:bCs w:val="0"/>
              </w:rPr>
              <w:t xml:space="preserve">Buy: The shipper is </w:t>
            </w:r>
            <w:proofErr w:type="gramStart"/>
            <w:r>
              <w:rPr>
                <w:bCs w:val="0"/>
              </w:rPr>
              <w:t>in a position to</w:t>
            </w:r>
            <w:proofErr w:type="gramEnd"/>
            <w:r>
              <w:rPr>
                <w:bCs w:val="0"/>
              </w:rPr>
              <w:t xml:space="preserve"> buy spare </w:t>
            </w:r>
            <w:r w:rsidRPr="00A2198D">
              <w:rPr>
                <w:rFonts w:cstheme="minorHAnsi"/>
                <w:i/>
                <w:lang w:val="en-US"/>
              </w:rPr>
              <w:t>BB pipeline</w:t>
            </w:r>
            <w:r>
              <w:rPr>
                <w:bCs w:val="0"/>
              </w:rPr>
              <w:t xml:space="preserve"> capacity.</w:t>
            </w:r>
          </w:p>
          <w:p w14:paraId="50F5BE1E" w14:textId="0A91F7D4" w:rsidR="002E6153" w:rsidRDefault="002E6153" w:rsidP="002E6153">
            <w:pPr>
              <w:pStyle w:val="BodyTableText"/>
            </w:pPr>
            <w:r>
              <w:rPr>
                <w:bCs w:val="0"/>
              </w:rPr>
              <w:t xml:space="preserve">Sell: The shipper is </w:t>
            </w:r>
            <w:proofErr w:type="gramStart"/>
            <w:r>
              <w:rPr>
                <w:bCs w:val="0"/>
              </w:rPr>
              <w:t>in a position to</w:t>
            </w:r>
            <w:proofErr w:type="gramEnd"/>
            <w:r>
              <w:rPr>
                <w:bCs w:val="0"/>
              </w:rPr>
              <w:t xml:space="preserve"> sell their spare </w:t>
            </w:r>
            <w:r w:rsidRPr="00A2198D">
              <w:rPr>
                <w:rFonts w:cstheme="minorHAnsi"/>
                <w:i/>
                <w:lang w:val="en-US"/>
              </w:rPr>
              <w:t>BB pipeline</w:t>
            </w:r>
            <w:r>
              <w:rPr>
                <w:bCs w:val="0"/>
              </w:rPr>
              <w:t xml:space="preserve"> capacity.</w:t>
            </w:r>
          </w:p>
        </w:tc>
        <w:tc>
          <w:tcPr>
            <w:tcW w:w="679" w:type="pct"/>
          </w:tcPr>
          <w:p w14:paraId="3605838A" w14:textId="0C798EF2" w:rsidR="002E6153" w:rsidRDefault="002E6153" w:rsidP="002E6153">
            <w:pPr>
              <w:pStyle w:val="BodyTableText"/>
              <w:rPr>
                <w:bCs w:val="0"/>
              </w:rPr>
            </w:pPr>
            <w:r>
              <w:t>Yes</w:t>
            </w:r>
          </w:p>
        </w:tc>
      </w:tr>
      <w:tr w:rsidR="002E6153" w:rsidRPr="008621D2" w14:paraId="2F96831E" w14:textId="170B5EA7" w:rsidTr="00217D78">
        <w:tc>
          <w:tcPr>
            <w:tcW w:w="1081" w:type="pct"/>
          </w:tcPr>
          <w:p w14:paraId="436DCDF4" w14:textId="1E7BFCD8" w:rsidR="002E6153" w:rsidRDefault="002E6153" w:rsidP="002E6153">
            <w:pPr>
              <w:pStyle w:val="BodyTableText"/>
            </w:pPr>
            <w:r>
              <w:t>Available Quantity</w:t>
            </w:r>
          </w:p>
        </w:tc>
        <w:tc>
          <w:tcPr>
            <w:tcW w:w="3240" w:type="pct"/>
          </w:tcPr>
          <w:p w14:paraId="5AD4C500" w14:textId="43479815" w:rsidR="002E6153" w:rsidRDefault="002E6153" w:rsidP="002E6153">
            <w:pPr>
              <w:pStyle w:val="BodyTableText"/>
            </w:pPr>
            <w:r>
              <w:rPr>
                <w:bCs w:val="0"/>
              </w:rPr>
              <w:t>Available quantity of spare pipeline capacity.</w:t>
            </w:r>
          </w:p>
        </w:tc>
        <w:tc>
          <w:tcPr>
            <w:tcW w:w="679" w:type="pct"/>
          </w:tcPr>
          <w:p w14:paraId="29BFC4C5" w14:textId="2E6D8FF0" w:rsidR="002E6153" w:rsidRDefault="002E6153" w:rsidP="002E6153">
            <w:pPr>
              <w:pStyle w:val="BodyTableText"/>
              <w:rPr>
                <w:bCs w:val="0"/>
              </w:rPr>
            </w:pPr>
            <w:r>
              <w:t>Yes</w:t>
            </w:r>
          </w:p>
        </w:tc>
      </w:tr>
      <w:tr w:rsidR="002E6153" w:rsidRPr="008621D2" w14:paraId="2448594A" w14:textId="33EBAC9E" w:rsidTr="00217D78">
        <w:tc>
          <w:tcPr>
            <w:tcW w:w="1081" w:type="pct"/>
          </w:tcPr>
          <w:p w14:paraId="3C30E1E0" w14:textId="77777777" w:rsidR="002E6153" w:rsidRDefault="002E6153" w:rsidP="002E6153">
            <w:pPr>
              <w:pStyle w:val="BodyTableText"/>
            </w:pPr>
            <w:r>
              <w:t>Price</w:t>
            </w:r>
          </w:p>
        </w:tc>
        <w:tc>
          <w:tcPr>
            <w:tcW w:w="3240" w:type="pct"/>
          </w:tcPr>
          <w:p w14:paraId="38A16FBC" w14:textId="080ABBB3" w:rsidR="002E6153" w:rsidRDefault="002E6153" w:rsidP="002E6153">
            <w:pPr>
              <w:pStyle w:val="BodyTableText"/>
            </w:pPr>
            <w:r>
              <w:rPr>
                <w:bCs w:val="0"/>
              </w:rPr>
              <w:t>The price of spare pipeline</w:t>
            </w:r>
            <w:r w:rsidR="005C0160">
              <w:rPr>
                <w:bCs w:val="0"/>
              </w:rPr>
              <w:t xml:space="preserve"> capacity</w:t>
            </w:r>
            <w:r>
              <w:rPr>
                <w:bCs w:val="0"/>
              </w:rPr>
              <w:t>.</w:t>
            </w:r>
          </w:p>
        </w:tc>
        <w:tc>
          <w:tcPr>
            <w:tcW w:w="679" w:type="pct"/>
          </w:tcPr>
          <w:p w14:paraId="563F83BC" w14:textId="3C37C29A" w:rsidR="002E6153" w:rsidRDefault="002E6153" w:rsidP="002E6153">
            <w:pPr>
              <w:pStyle w:val="BodyTableText"/>
              <w:rPr>
                <w:bCs w:val="0"/>
              </w:rPr>
            </w:pPr>
            <w:r>
              <w:t>No</w:t>
            </w:r>
          </w:p>
        </w:tc>
      </w:tr>
      <w:tr w:rsidR="002E6153" w:rsidRPr="00283EBE" w14:paraId="28A8ACF9" w14:textId="77B9005B" w:rsidTr="00217D78">
        <w:tc>
          <w:tcPr>
            <w:tcW w:w="1081" w:type="pct"/>
          </w:tcPr>
          <w:p w14:paraId="06962522" w14:textId="1FA71AA5" w:rsidR="002E6153" w:rsidRPr="00977CE5" w:rsidRDefault="002E6153" w:rsidP="002E6153">
            <w:pPr>
              <w:pStyle w:val="BodyTableText"/>
            </w:pPr>
            <w:r>
              <w:t>From Gas Date</w:t>
            </w:r>
          </w:p>
        </w:tc>
        <w:tc>
          <w:tcPr>
            <w:tcW w:w="3240" w:type="pct"/>
          </w:tcPr>
          <w:p w14:paraId="1F62B439" w14:textId="2A20F1B7" w:rsidR="002E6153" w:rsidRDefault="002E6153" w:rsidP="002E6153">
            <w:pPr>
              <w:pStyle w:val="BodyTableText"/>
            </w:pPr>
            <w:r w:rsidRPr="00A269D3">
              <w:rPr>
                <w:bCs w:val="0"/>
              </w:rPr>
              <w:t xml:space="preserve">Date of gas day. Any time component supplied </w:t>
            </w:r>
            <w:r>
              <w:rPr>
                <w:bCs w:val="0"/>
              </w:rPr>
              <w:t>is ignored. The gas day is</w:t>
            </w:r>
            <w:r w:rsidRPr="00A269D3">
              <w:rPr>
                <w:bCs w:val="0"/>
              </w:rPr>
              <w:t xml:space="preserve"> applicable under the pipeline contract or</w:t>
            </w:r>
            <w:r>
              <w:rPr>
                <w:bCs w:val="0"/>
              </w:rPr>
              <w:t xml:space="preserve"> market rules.</w:t>
            </w:r>
          </w:p>
        </w:tc>
        <w:tc>
          <w:tcPr>
            <w:tcW w:w="679" w:type="pct"/>
          </w:tcPr>
          <w:p w14:paraId="69DC4917" w14:textId="423174AC" w:rsidR="002E6153" w:rsidRPr="00A269D3" w:rsidRDefault="002E6153" w:rsidP="002E6153">
            <w:pPr>
              <w:pStyle w:val="BodyTableText"/>
              <w:rPr>
                <w:bCs w:val="0"/>
              </w:rPr>
            </w:pPr>
            <w:r>
              <w:t>Yes</w:t>
            </w:r>
          </w:p>
        </w:tc>
      </w:tr>
      <w:tr w:rsidR="002E6153" w:rsidRPr="00283EBE" w14:paraId="1A282514" w14:textId="7E6D851E" w:rsidTr="00217D78">
        <w:tc>
          <w:tcPr>
            <w:tcW w:w="1081" w:type="pct"/>
          </w:tcPr>
          <w:p w14:paraId="6A00A41F" w14:textId="2898ABE2" w:rsidR="002E6153" w:rsidRPr="00977CE5" w:rsidRDefault="002E6153" w:rsidP="002E6153">
            <w:pPr>
              <w:pStyle w:val="BodyTableText"/>
            </w:pPr>
            <w:r>
              <w:t>To Gas Date</w:t>
            </w:r>
          </w:p>
        </w:tc>
        <w:tc>
          <w:tcPr>
            <w:tcW w:w="3240" w:type="pct"/>
          </w:tcPr>
          <w:p w14:paraId="3D0C410B" w14:textId="73260BAD" w:rsidR="002E6153" w:rsidRDefault="002E6153" w:rsidP="002E6153">
            <w:pPr>
              <w:pStyle w:val="BodyTableText"/>
            </w:pPr>
            <w:r w:rsidRPr="00A269D3">
              <w:rPr>
                <w:bCs w:val="0"/>
              </w:rPr>
              <w:t xml:space="preserve">Date of gas day. Any time component supplied </w:t>
            </w:r>
            <w:r>
              <w:rPr>
                <w:bCs w:val="0"/>
              </w:rPr>
              <w:t>is</w:t>
            </w:r>
            <w:r w:rsidRPr="00A269D3">
              <w:rPr>
                <w:bCs w:val="0"/>
              </w:rPr>
              <w:t xml:space="preserve"> ignored. The gas day is that applicable under the pipeline contract or market rules</w:t>
            </w:r>
            <w:r>
              <w:rPr>
                <w:bCs w:val="0"/>
              </w:rPr>
              <w:t>.</w:t>
            </w:r>
          </w:p>
        </w:tc>
        <w:tc>
          <w:tcPr>
            <w:tcW w:w="679" w:type="pct"/>
          </w:tcPr>
          <w:p w14:paraId="14BD1ED6" w14:textId="7E55C572" w:rsidR="002E6153" w:rsidRPr="00A269D3" w:rsidRDefault="002E6153" w:rsidP="002E6153">
            <w:pPr>
              <w:pStyle w:val="BodyTableText"/>
              <w:rPr>
                <w:bCs w:val="0"/>
              </w:rPr>
            </w:pPr>
            <w:r>
              <w:t>Yes</w:t>
            </w:r>
          </w:p>
        </w:tc>
      </w:tr>
      <w:tr w:rsidR="00664B31" w:rsidRPr="008621D2" w14:paraId="37444A23" w14:textId="60F903D9" w:rsidTr="00217D78">
        <w:tc>
          <w:tcPr>
            <w:tcW w:w="1081" w:type="pct"/>
          </w:tcPr>
          <w:p w14:paraId="11234131" w14:textId="416D3751" w:rsidR="00664B31" w:rsidRPr="006757DC" w:rsidRDefault="00664B31" w:rsidP="00664B31">
            <w:pPr>
              <w:pStyle w:val="BodyTableText"/>
            </w:pPr>
            <w:r>
              <w:t>Receipt Point</w:t>
            </w:r>
          </w:p>
        </w:tc>
        <w:tc>
          <w:tcPr>
            <w:tcW w:w="3240" w:type="pct"/>
          </w:tcPr>
          <w:p w14:paraId="15108ED5" w14:textId="747EAE34" w:rsidR="00664B31" w:rsidRPr="006757DC" w:rsidRDefault="00664B31" w:rsidP="00664B31">
            <w:pPr>
              <w:pStyle w:val="BodyTableText"/>
            </w:pPr>
            <w:r>
              <w:rPr>
                <w:bCs w:val="0"/>
              </w:rPr>
              <w:t>Connection Point ID of the location where gas is injected into the pipeline.</w:t>
            </w:r>
          </w:p>
        </w:tc>
        <w:tc>
          <w:tcPr>
            <w:tcW w:w="679" w:type="pct"/>
          </w:tcPr>
          <w:p w14:paraId="699B109E" w14:textId="15F0018F" w:rsidR="00664B31" w:rsidRDefault="000A5ED0" w:rsidP="00664B31">
            <w:pPr>
              <w:pStyle w:val="BodyTableText"/>
              <w:rPr>
                <w:bCs w:val="0"/>
              </w:rPr>
            </w:pPr>
            <w:r>
              <w:t>Yes</w:t>
            </w:r>
          </w:p>
        </w:tc>
      </w:tr>
      <w:tr w:rsidR="00664B31" w:rsidRPr="008621D2" w14:paraId="013A4D81" w14:textId="6ED73313" w:rsidTr="00217D78">
        <w:tc>
          <w:tcPr>
            <w:tcW w:w="1081" w:type="pct"/>
          </w:tcPr>
          <w:p w14:paraId="51DCE280" w14:textId="325FF8B5" w:rsidR="00664B31" w:rsidRPr="006757DC" w:rsidRDefault="00664B31" w:rsidP="00664B31">
            <w:pPr>
              <w:pStyle w:val="BodyTableText"/>
            </w:pPr>
            <w:r>
              <w:t>Delivery Point</w:t>
            </w:r>
          </w:p>
        </w:tc>
        <w:tc>
          <w:tcPr>
            <w:tcW w:w="3240" w:type="pct"/>
          </w:tcPr>
          <w:p w14:paraId="779DF12D" w14:textId="72EDD206" w:rsidR="00664B31" w:rsidRPr="006757DC" w:rsidRDefault="00664B31" w:rsidP="00664B31">
            <w:pPr>
              <w:pStyle w:val="BodyTableText"/>
            </w:pPr>
            <w:r>
              <w:rPr>
                <w:bCs w:val="0"/>
              </w:rPr>
              <w:t>Connection Point ID of the location where gas is withdrawn from the pipeline.</w:t>
            </w:r>
          </w:p>
        </w:tc>
        <w:tc>
          <w:tcPr>
            <w:tcW w:w="679" w:type="pct"/>
          </w:tcPr>
          <w:p w14:paraId="3AE2FA97" w14:textId="5689ABF8" w:rsidR="00664B31" w:rsidRDefault="000A5ED0" w:rsidP="00664B31">
            <w:pPr>
              <w:pStyle w:val="BodyTableText"/>
              <w:rPr>
                <w:bCs w:val="0"/>
              </w:rPr>
            </w:pPr>
            <w:r>
              <w:t>Yes</w:t>
            </w:r>
          </w:p>
        </w:tc>
      </w:tr>
      <w:tr w:rsidR="002E6153" w:rsidRPr="008621D2" w14:paraId="46EBD719" w14:textId="3E4DA17D" w:rsidTr="00217D78">
        <w:tc>
          <w:tcPr>
            <w:tcW w:w="1081" w:type="pct"/>
          </w:tcPr>
          <w:p w14:paraId="34BBEE9C" w14:textId="00972887" w:rsidR="002E6153" w:rsidRPr="008621D2" w:rsidRDefault="002E6153" w:rsidP="002E6153">
            <w:pPr>
              <w:pStyle w:val="BodyTableText"/>
            </w:pPr>
            <w:r>
              <w:t>Contact Details</w:t>
            </w:r>
          </w:p>
        </w:tc>
        <w:tc>
          <w:tcPr>
            <w:tcW w:w="3240" w:type="pct"/>
          </w:tcPr>
          <w:p w14:paraId="76E193B1" w14:textId="6C17C9D0" w:rsidR="002E6153" w:rsidRPr="008621D2" w:rsidRDefault="002E6153" w:rsidP="002E6153">
            <w:pPr>
              <w:pStyle w:val="BodyTableText"/>
            </w:pPr>
            <w:r w:rsidRPr="007B7D0D">
              <w:t>Details of the relevant shipper contact person such as name and phone number.</w:t>
            </w:r>
          </w:p>
        </w:tc>
        <w:tc>
          <w:tcPr>
            <w:tcW w:w="679" w:type="pct"/>
          </w:tcPr>
          <w:p w14:paraId="0D263A6A" w14:textId="351F7C22" w:rsidR="002E6153" w:rsidRPr="007B7D0D" w:rsidRDefault="002E6153" w:rsidP="002E6153">
            <w:pPr>
              <w:pStyle w:val="BodyTableText"/>
            </w:pPr>
            <w:r>
              <w:t>Yes</w:t>
            </w:r>
          </w:p>
        </w:tc>
      </w:tr>
    </w:tbl>
    <w:p w14:paraId="55289500" w14:textId="0641B709" w:rsidR="00E40105" w:rsidRDefault="00B62897" w:rsidP="00E40105">
      <w:pPr>
        <w:pStyle w:val="Heading3"/>
        <w:rPr>
          <w:lang w:eastAsia="en-AU"/>
        </w:rPr>
      </w:pPr>
      <w:r>
        <w:rPr>
          <w:lang w:eastAsia="en-AU"/>
        </w:rPr>
        <w:t xml:space="preserve"> </w:t>
      </w:r>
      <w:r w:rsidR="00AD25CE">
        <w:rPr>
          <w:lang w:eastAsia="en-AU"/>
        </w:rPr>
        <w:t>Requirements</w:t>
      </w:r>
    </w:p>
    <w:p w14:paraId="0832A51A" w14:textId="07E8A8F4" w:rsidR="00313F3D" w:rsidRDefault="00313F3D" w:rsidP="00313F3D">
      <w:pPr>
        <w:pStyle w:val="BodyText"/>
        <w:numPr>
          <w:ilvl w:val="0"/>
          <w:numId w:val="29"/>
        </w:numPr>
      </w:pPr>
      <w:r>
        <w:t>Available Quantity</w:t>
      </w:r>
      <w:r w:rsidRPr="00B23095">
        <w:t xml:space="preserve"> </w:t>
      </w:r>
      <w:r w:rsidRPr="00DD41FE">
        <w:t xml:space="preserve">shall be submitted </w:t>
      </w:r>
      <w:r>
        <w:t>in TJ</w:t>
      </w:r>
      <w:r w:rsidRPr="00DD41FE">
        <w:t xml:space="preserve">s to three </w:t>
      </w:r>
      <w:r>
        <w:t>decimal plac</w:t>
      </w:r>
      <w:r w:rsidRPr="00DD41FE">
        <w:t>es.</w:t>
      </w:r>
    </w:p>
    <w:p w14:paraId="03A64560" w14:textId="61494C2A" w:rsidR="005C0160" w:rsidRPr="00DD41FE" w:rsidRDefault="005C0160" w:rsidP="00313F3D">
      <w:pPr>
        <w:pStyle w:val="BodyText"/>
        <w:numPr>
          <w:ilvl w:val="0"/>
          <w:numId w:val="29"/>
        </w:numPr>
      </w:pPr>
      <w:r>
        <w:t>Price shall be submitted in $/GJ.</w:t>
      </w:r>
    </w:p>
    <w:p w14:paraId="141A19E0" w14:textId="792E00B9" w:rsidR="00E40105" w:rsidRPr="00C46E55" w:rsidRDefault="00E40105" w:rsidP="00020E64">
      <w:pPr>
        <w:pStyle w:val="BodyText"/>
        <w:numPr>
          <w:ilvl w:val="0"/>
          <w:numId w:val="29"/>
        </w:numPr>
      </w:pPr>
      <w:r w:rsidRPr="00C46E55">
        <w:t xml:space="preserve">Submitted connection points must </w:t>
      </w:r>
      <w:r>
        <w:t>be</w:t>
      </w:r>
      <w:r w:rsidRPr="00C46E55">
        <w:t xml:space="preserve"> registered against the </w:t>
      </w:r>
      <w:r w:rsidR="00635489">
        <w:t>Plant ID</w:t>
      </w:r>
      <w:r w:rsidRPr="00C46E55">
        <w:t xml:space="preserve"> during the connection point registration process. </w:t>
      </w:r>
    </w:p>
    <w:p w14:paraId="74A095C0" w14:textId="3A9D7DAB" w:rsidR="00E40105" w:rsidRDefault="00E40105" w:rsidP="00020E64">
      <w:pPr>
        <w:pStyle w:val="BodyText"/>
        <w:numPr>
          <w:ilvl w:val="0"/>
          <w:numId w:val="29"/>
        </w:numPr>
        <w:rPr>
          <w:lang w:eastAsia="en-AU"/>
        </w:rPr>
      </w:pPr>
      <w:r w:rsidRPr="00DD41FE">
        <w:t xml:space="preserve">Submissions must only contain </w:t>
      </w:r>
      <w:r w:rsidRPr="005F76B1">
        <w:rPr>
          <w:i/>
        </w:rPr>
        <w:t>BB pipelines</w:t>
      </w:r>
      <w:r w:rsidRPr="00DD41FE">
        <w:t xml:space="preserve"> operated by the </w:t>
      </w:r>
      <w:r w:rsidR="00BC0AC0" w:rsidRPr="00FB77B9">
        <w:rPr>
          <w:i/>
          <w:lang w:eastAsia="en-AU"/>
        </w:rPr>
        <w:t xml:space="preserve">BB </w:t>
      </w:r>
      <w:r w:rsidR="00BC0AC0">
        <w:rPr>
          <w:i/>
          <w:lang w:eastAsia="en-AU"/>
        </w:rPr>
        <w:t>reporting entity</w:t>
      </w:r>
      <w:r w:rsidRPr="00DD41FE">
        <w:t>.</w:t>
      </w:r>
    </w:p>
    <w:p w14:paraId="67D565CE" w14:textId="77777777" w:rsidR="00E40105" w:rsidRDefault="00E40105" w:rsidP="00CA1AEA">
      <w:pPr>
        <w:pStyle w:val="Heading2"/>
        <w:rPr>
          <w:lang w:eastAsia="en-AU"/>
        </w:rPr>
      </w:pPr>
      <w:bookmarkStart w:id="289" w:name="_Secondary_Pipeline_Capacity_2"/>
      <w:bookmarkStart w:id="290" w:name="_Toc503348734"/>
      <w:bookmarkStart w:id="291" w:name="_Toc503356955"/>
      <w:bookmarkStart w:id="292" w:name="_Toc506474248"/>
      <w:bookmarkEnd w:id="289"/>
      <w:r w:rsidRPr="00046555">
        <w:t>Secondary Pipeline Capacity Trade Summary</w:t>
      </w:r>
      <w:bookmarkEnd w:id="290"/>
      <w:bookmarkEnd w:id="291"/>
      <w:bookmarkEnd w:id="292"/>
    </w:p>
    <w:tbl>
      <w:tblPr>
        <w:tblStyle w:val="GridTable5Dark-Accent5"/>
        <w:tblW w:w="0" w:type="auto"/>
        <w:tblLook w:val="0680" w:firstRow="0" w:lastRow="0" w:firstColumn="1" w:lastColumn="0" w:noHBand="1" w:noVBand="1"/>
      </w:tblPr>
      <w:tblGrid>
        <w:gridCol w:w="1980"/>
        <w:gridCol w:w="7194"/>
      </w:tblGrid>
      <w:tr w:rsidR="00E40105" w:rsidRPr="00283EBE" w14:paraId="265044B2" w14:textId="77777777" w:rsidTr="00217D78">
        <w:trPr>
          <w:trHeight w:val="386"/>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hideMark/>
          </w:tcPr>
          <w:p w14:paraId="51A69A3A" w14:textId="77777777" w:rsidR="00E40105" w:rsidRPr="00DD41FE" w:rsidRDefault="00E40105" w:rsidP="00F16ADC">
            <w:pPr>
              <w:pStyle w:val="BodyTableHeading"/>
              <w:rPr>
                <w:color w:val="auto"/>
              </w:rPr>
            </w:pPr>
            <w:r w:rsidRPr="00DD41FE">
              <w:rPr>
                <w:color w:val="auto"/>
              </w:rPr>
              <w:t>Purpose</w:t>
            </w:r>
          </w:p>
        </w:tc>
        <w:tc>
          <w:tcPr>
            <w:tcW w:w="7194" w:type="dxa"/>
            <w:hideMark/>
          </w:tcPr>
          <w:p w14:paraId="7F777F01" w14:textId="135A9A0B" w:rsidR="00E40105" w:rsidRPr="00A43ACC" w:rsidRDefault="007956AB" w:rsidP="00F16ADC">
            <w:pPr>
              <w:pStyle w:val="BodyTableHeading"/>
              <w:cnfStyle w:val="000000000000" w:firstRow="0" w:lastRow="0" w:firstColumn="0" w:lastColumn="0" w:oddVBand="0" w:evenVBand="0" w:oddHBand="0" w:evenHBand="0" w:firstRowFirstColumn="0" w:firstRowLastColumn="0" w:lastRowFirstColumn="0" w:lastRowLastColumn="0"/>
            </w:pPr>
            <w:r>
              <w:t>Provide</w:t>
            </w:r>
            <w:r w:rsidR="00E40105" w:rsidRPr="00B83A4C">
              <w:t xml:space="preserve"> information on secondary pipeline capacity trades that have occurred. This is limited to </w:t>
            </w:r>
            <w:r w:rsidR="00E40105" w:rsidRPr="005F76B1">
              <w:rPr>
                <w:i/>
              </w:rPr>
              <w:t>BB pipelines</w:t>
            </w:r>
            <w:r w:rsidR="00E40105" w:rsidRPr="00B83A4C">
              <w:t xml:space="preserve"> where the pipeline operator owns, controls</w:t>
            </w:r>
            <w:r w:rsidR="005C5473">
              <w:t>,</w:t>
            </w:r>
            <w:r w:rsidR="00E40105" w:rsidRPr="00B83A4C">
              <w:t xml:space="preserve"> or operates a secondary pipeline capacity trading platform</w:t>
            </w:r>
          </w:p>
        </w:tc>
      </w:tr>
      <w:tr w:rsidR="00E40105" w:rsidRPr="00283EBE" w14:paraId="43E76A2F" w14:textId="77777777" w:rsidTr="00217D78">
        <w:trPr>
          <w:trHeight w:val="403"/>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706839E7" w14:textId="77777777" w:rsidR="00E40105" w:rsidRPr="00DD41FE" w:rsidRDefault="00E40105" w:rsidP="00F16ADC">
            <w:pPr>
              <w:pStyle w:val="BodyTableText"/>
              <w:rPr>
                <w:color w:val="auto"/>
              </w:rPr>
            </w:pPr>
            <w:r>
              <w:rPr>
                <w:color w:val="auto"/>
              </w:rPr>
              <w:t>Submission cut-off time</w:t>
            </w:r>
          </w:p>
        </w:tc>
        <w:tc>
          <w:tcPr>
            <w:tcW w:w="7194" w:type="dxa"/>
          </w:tcPr>
          <w:p w14:paraId="69823991" w14:textId="1FCFFDD5" w:rsidR="00E40105" w:rsidRDefault="00E40105" w:rsidP="00F16ADC">
            <w:pPr>
              <w:pStyle w:val="BodyTableText"/>
              <w:cnfStyle w:val="000000000000" w:firstRow="0" w:lastRow="0" w:firstColumn="0" w:lastColumn="0" w:oddVBand="0" w:evenVBand="0" w:oddHBand="0" w:evenHBand="0" w:firstRowFirstColumn="0" w:firstRowLastColumn="0" w:lastRowFirstColumn="0" w:lastRowLastColumn="0"/>
            </w:pPr>
            <w:r w:rsidRPr="00524DD4">
              <w:t xml:space="preserve">Every </w:t>
            </w:r>
            <w:r w:rsidR="004B38B3">
              <w:t>Monday</w:t>
            </w:r>
            <w:r w:rsidR="004B38B3" w:rsidRPr="00524DD4">
              <w:t xml:space="preserve"> </w:t>
            </w:r>
            <w:r w:rsidRPr="00524DD4">
              <w:t>at 7:00 pm</w:t>
            </w:r>
            <w:r>
              <w:t>.</w:t>
            </w:r>
          </w:p>
        </w:tc>
      </w:tr>
      <w:tr w:rsidR="00E40105" w:rsidRPr="00283EBE" w14:paraId="40E56396" w14:textId="77777777" w:rsidTr="00217D78">
        <w:trPr>
          <w:trHeight w:val="267"/>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1FE1663E" w14:textId="77777777" w:rsidR="00E40105" w:rsidRPr="00DD41FE" w:rsidRDefault="00E40105" w:rsidP="00F16ADC">
            <w:pPr>
              <w:pStyle w:val="BodyTableText"/>
              <w:rPr>
                <w:color w:val="auto"/>
              </w:rPr>
            </w:pPr>
            <w:r w:rsidRPr="00DD41FE">
              <w:rPr>
                <w:color w:val="auto"/>
              </w:rPr>
              <w:t>Rollover</w:t>
            </w:r>
          </w:p>
        </w:tc>
        <w:tc>
          <w:tcPr>
            <w:tcW w:w="7194" w:type="dxa"/>
          </w:tcPr>
          <w:p w14:paraId="251C11D8" w14:textId="5608C521" w:rsidR="00E40105" w:rsidRDefault="000A3741" w:rsidP="00F16ADC">
            <w:pPr>
              <w:pStyle w:val="BodyTableText"/>
              <w:cnfStyle w:val="000000000000" w:firstRow="0" w:lastRow="0" w:firstColumn="0" w:lastColumn="0" w:oddVBand="0" w:evenVBand="0" w:oddHBand="0" w:evenHBand="0" w:firstRowFirstColumn="0" w:firstRowLastColumn="0" w:lastRowFirstColumn="0" w:lastRowLastColumn="0"/>
            </w:pPr>
            <w:r>
              <w:t xml:space="preserve">No </w:t>
            </w:r>
            <w:r w:rsidR="000F1D6A">
              <w:t>rollover</w:t>
            </w:r>
            <w:r>
              <w:t>.</w:t>
            </w:r>
          </w:p>
        </w:tc>
      </w:tr>
      <w:tr w:rsidR="00E40105" w:rsidRPr="00283EBE" w14:paraId="3A0FB97B" w14:textId="77777777" w:rsidTr="00217D78">
        <w:trPr>
          <w:trHeight w:val="215"/>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3B2A3C59" w14:textId="77777777" w:rsidR="00E40105" w:rsidRPr="00DD41FE" w:rsidRDefault="00E40105" w:rsidP="00F16ADC">
            <w:pPr>
              <w:pStyle w:val="BodyTableText"/>
              <w:rPr>
                <w:color w:val="auto"/>
              </w:rPr>
            </w:pPr>
            <w:r w:rsidRPr="00DD41FE">
              <w:rPr>
                <w:color w:val="auto"/>
              </w:rPr>
              <w:lastRenderedPageBreak/>
              <w:t>Required by</w:t>
            </w:r>
          </w:p>
        </w:tc>
        <w:tc>
          <w:tcPr>
            <w:tcW w:w="7194" w:type="dxa"/>
          </w:tcPr>
          <w:p w14:paraId="5E59E76A" w14:textId="77777777" w:rsidR="00E40105" w:rsidRDefault="00E40105" w:rsidP="00F16ADC">
            <w:pPr>
              <w:pStyle w:val="BodyTableText"/>
              <w:cnfStyle w:val="000000000000" w:firstRow="0" w:lastRow="0" w:firstColumn="0" w:lastColumn="0" w:oddVBand="0" w:evenVBand="0" w:oddHBand="0" w:evenHBand="0" w:firstRowFirstColumn="0" w:firstRowLastColumn="0" w:lastRowFirstColumn="0" w:lastRowLastColumn="0"/>
            </w:pPr>
            <w:r w:rsidRPr="005F76B1">
              <w:rPr>
                <w:i/>
              </w:rPr>
              <w:t>BB pipelines</w:t>
            </w:r>
            <w:r>
              <w:t>.</w:t>
            </w:r>
          </w:p>
        </w:tc>
      </w:tr>
      <w:tr w:rsidR="00E40105" w:rsidRPr="00283EBE" w14:paraId="6BB7D968" w14:textId="77777777" w:rsidTr="00217D78">
        <w:trPr>
          <w:trHeight w:val="178"/>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084B73B6" w14:textId="77777777" w:rsidR="00E40105" w:rsidRPr="00DD41FE" w:rsidRDefault="00E40105" w:rsidP="00F16ADC">
            <w:pPr>
              <w:pStyle w:val="BodyTableText"/>
              <w:rPr>
                <w:color w:val="auto"/>
              </w:rPr>
            </w:pPr>
            <w:r w:rsidRPr="00DD41FE">
              <w:rPr>
                <w:color w:val="auto"/>
              </w:rPr>
              <w:t>Exemptions</w:t>
            </w:r>
          </w:p>
        </w:tc>
        <w:tc>
          <w:tcPr>
            <w:tcW w:w="7194" w:type="dxa"/>
          </w:tcPr>
          <w:p w14:paraId="51A2C04B" w14:textId="77777777" w:rsidR="00E40105" w:rsidRDefault="00E40105" w:rsidP="00F16ADC">
            <w:pPr>
              <w:pStyle w:val="BodyTableText"/>
              <w:cnfStyle w:val="000000000000" w:firstRow="0" w:lastRow="0" w:firstColumn="0" w:lastColumn="0" w:oddVBand="0" w:evenVBand="0" w:oddHBand="0" w:evenHBand="0" w:firstRowFirstColumn="0" w:firstRowLastColumn="0" w:lastRowFirstColumn="0" w:lastRowLastColumn="0"/>
            </w:pPr>
            <w:r>
              <w:t>No exemptions are given for this submission.</w:t>
            </w:r>
          </w:p>
        </w:tc>
      </w:tr>
      <w:tr w:rsidR="00B8350C" w:rsidRPr="00283EBE" w14:paraId="366738A0" w14:textId="77777777" w:rsidTr="00217D78">
        <w:trPr>
          <w:trHeight w:val="178"/>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1F284920" w14:textId="30F41DA7" w:rsidR="00B8350C" w:rsidRPr="00DD41FE" w:rsidRDefault="00B8350C" w:rsidP="00F16ADC">
            <w:pPr>
              <w:pStyle w:val="BodyTableText"/>
            </w:pPr>
            <w:r w:rsidRPr="00B8350C">
              <w:rPr>
                <w:color w:val="auto"/>
              </w:rPr>
              <w:t>Notes</w:t>
            </w:r>
          </w:p>
        </w:tc>
        <w:tc>
          <w:tcPr>
            <w:tcW w:w="7194" w:type="dxa"/>
          </w:tcPr>
          <w:p w14:paraId="678A0ED0" w14:textId="4DE16929" w:rsidR="00B8350C" w:rsidRDefault="000A3741" w:rsidP="00712640">
            <w:pPr>
              <w:pStyle w:val="BodyTableText"/>
              <w:cnfStyle w:val="000000000000" w:firstRow="0" w:lastRow="0" w:firstColumn="0" w:lastColumn="0" w:oddVBand="0" w:evenVBand="0" w:oddHBand="0" w:evenHBand="0" w:firstRowFirstColumn="0" w:firstRowLastColumn="0" w:lastRowFirstColumn="0" w:lastRowLastColumn="0"/>
            </w:pPr>
            <w:r w:rsidRPr="00D431AF">
              <w:t xml:space="preserve">On submission of Secondary Pipeline Capacity </w:t>
            </w:r>
            <w:r>
              <w:t>Trade</w:t>
            </w:r>
            <w:r w:rsidRPr="00D431AF">
              <w:t xml:space="preserve">r Summary data, all bid and offer summary data previously submitted by the operator shall be replaced with the new </w:t>
            </w:r>
            <w:r>
              <w:t>submission</w:t>
            </w:r>
            <w:r w:rsidR="00712640">
              <w:t xml:space="preserve"> data</w:t>
            </w:r>
            <w:r w:rsidRPr="00D431AF">
              <w:t>.</w:t>
            </w:r>
          </w:p>
        </w:tc>
      </w:tr>
    </w:tbl>
    <w:p w14:paraId="071C54A9" w14:textId="16158A26" w:rsidR="00E40105" w:rsidRDefault="009B5288" w:rsidP="00E40105">
      <w:pPr>
        <w:pStyle w:val="Heading3"/>
        <w:rPr>
          <w:lang w:eastAsia="en-AU"/>
        </w:rPr>
      </w:pPr>
      <w:r>
        <w:rPr>
          <w:lang w:eastAsia="en-AU"/>
        </w:rPr>
        <w:t>Data elements</w:t>
      </w:r>
    </w:p>
    <w:tbl>
      <w:tblPr>
        <w:tblStyle w:val="AEMOTable"/>
        <w:tblW w:w="5000" w:type="pct"/>
        <w:tblLayout w:type="fixed"/>
        <w:tblLook w:val="0620" w:firstRow="1" w:lastRow="0" w:firstColumn="0" w:lastColumn="0" w:noHBand="1" w:noVBand="1"/>
      </w:tblPr>
      <w:tblGrid>
        <w:gridCol w:w="1985"/>
        <w:gridCol w:w="5955"/>
        <w:gridCol w:w="1244"/>
      </w:tblGrid>
      <w:tr w:rsidR="001E54DC" w:rsidRPr="00283EBE" w14:paraId="5BB0CFBB" w14:textId="0DBA0BA2" w:rsidTr="00313690">
        <w:trPr>
          <w:cnfStyle w:val="100000000000" w:firstRow="1" w:lastRow="0" w:firstColumn="0" w:lastColumn="0" w:oddVBand="0" w:evenVBand="0" w:oddHBand="0" w:evenHBand="0" w:firstRowFirstColumn="0" w:firstRowLastColumn="0" w:lastRowFirstColumn="0" w:lastRowLastColumn="0"/>
        </w:trPr>
        <w:tc>
          <w:tcPr>
            <w:tcW w:w="1081" w:type="pct"/>
            <w:hideMark/>
          </w:tcPr>
          <w:p w14:paraId="64E87DD5" w14:textId="53618901" w:rsidR="001E54DC" w:rsidRPr="00892552" w:rsidRDefault="001E54DC" w:rsidP="001E54DC">
            <w:pPr>
              <w:pStyle w:val="BodyTableHeading"/>
            </w:pPr>
            <w:r>
              <w:t>Data</w:t>
            </w:r>
          </w:p>
        </w:tc>
        <w:tc>
          <w:tcPr>
            <w:tcW w:w="3242" w:type="pct"/>
          </w:tcPr>
          <w:p w14:paraId="441B058D" w14:textId="20306869" w:rsidR="001E54DC" w:rsidRPr="00892552" w:rsidRDefault="001E54DC" w:rsidP="001E54DC">
            <w:pPr>
              <w:pStyle w:val="BodyTableHeading"/>
            </w:pPr>
            <w:r>
              <w:t>Description</w:t>
            </w:r>
          </w:p>
        </w:tc>
        <w:tc>
          <w:tcPr>
            <w:tcW w:w="677" w:type="pct"/>
          </w:tcPr>
          <w:p w14:paraId="355CEDA4" w14:textId="3A4FB37C" w:rsidR="001E54DC" w:rsidRDefault="001E54DC" w:rsidP="001E54DC">
            <w:pPr>
              <w:pStyle w:val="BodyTableHeading"/>
            </w:pPr>
            <w:r>
              <w:t>Mandatory</w:t>
            </w:r>
          </w:p>
        </w:tc>
      </w:tr>
      <w:tr w:rsidR="001E54DC" w:rsidRPr="00283EBE" w14:paraId="192CBD74" w14:textId="4915715D" w:rsidTr="00313690">
        <w:tc>
          <w:tcPr>
            <w:tcW w:w="1081" w:type="pct"/>
          </w:tcPr>
          <w:p w14:paraId="291E2D26" w14:textId="41FA6BF4" w:rsidR="001E54DC" w:rsidRDefault="001E54DC" w:rsidP="001E54DC">
            <w:pPr>
              <w:pStyle w:val="BodyTableText"/>
            </w:pPr>
            <w:r>
              <w:t>Plant ID</w:t>
            </w:r>
          </w:p>
        </w:tc>
        <w:tc>
          <w:tcPr>
            <w:tcW w:w="3242" w:type="pct"/>
          </w:tcPr>
          <w:p w14:paraId="34576E3C" w14:textId="6C22B289" w:rsidR="001E54DC" w:rsidRDefault="001E54DC" w:rsidP="001E54DC">
            <w:pPr>
              <w:pStyle w:val="BodyTableText"/>
            </w:pPr>
            <w:r w:rsidRPr="00A269D3">
              <w:rPr>
                <w:bCs w:val="0"/>
              </w:rPr>
              <w:t xml:space="preserve">A unique </w:t>
            </w:r>
            <w:r>
              <w:rPr>
                <w:bCs w:val="0"/>
              </w:rPr>
              <w:t xml:space="preserve">AEMO defined </w:t>
            </w:r>
            <w:r w:rsidRPr="00A269D3">
              <w:rPr>
                <w:bCs w:val="0"/>
              </w:rPr>
              <w:t>Plant identifier.</w:t>
            </w:r>
          </w:p>
        </w:tc>
        <w:tc>
          <w:tcPr>
            <w:tcW w:w="677" w:type="pct"/>
          </w:tcPr>
          <w:p w14:paraId="56AACCE2" w14:textId="1EA566AE" w:rsidR="001E54DC" w:rsidRPr="00A269D3" w:rsidRDefault="001E54DC" w:rsidP="001E54DC">
            <w:pPr>
              <w:pStyle w:val="BodyTableText"/>
              <w:rPr>
                <w:bCs w:val="0"/>
              </w:rPr>
            </w:pPr>
            <w:r>
              <w:t>Yes</w:t>
            </w:r>
          </w:p>
        </w:tc>
      </w:tr>
      <w:tr w:rsidR="001E54DC" w:rsidRPr="00283EBE" w14:paraId="68746BF3" w14:textId="7182DA9B" w:rsidTr="00313690">
        <w:tc>
          <w:tcPr>
            <w:tcW w:w="1081" w:type="pct"/>
          </w:tcPr>
          <w:p w14:paraId="646CD3D2" w14:textId="3F0C503A" w:rsidR="001E54DC" w:rsidRPr="00977CE5" w:rsidRDefault="001E54DC" w:rsidP="001E54DC">
            <w:pPr>
              <w:pStyle w:val="BodyTableText"/>
            </w:pPr>
            <w:r>
              <w:t>Gas Date</w:t>
            </w:r>
          </w:p>
        </w:tc>
        <w:tc>
          <w:tcPr>
            <w:tcW w:w="3242" w:type="pct"/>
          </w:tcPr>
          <w:p w14:paraId="245B951E" w14:textId="7500A079" w:rsidR="001E54DC" w:rsidRDefault="001E54DC" w:rsidP="001E54DC">
            <w:pPr>
              <w:pStyle w:val="BodyTableText"/>
            </w:pPr>
            <w:r w:rsidRPr="00A269D3">
              <w:rPr>
                <w:bCs w:val="0"/>
              </w:rPr>
              <w:t>Date of gas day. Any time component supplied will be ignored. The gas day is that applicable under the pipeline contra</w:t>
            </w:r>
            <w:r>
              <w:rPr>
                <w:bCs w:val="0"/>
              </w:rPr>
              <w:t>ct or market rules.</w:t>
            </w:r>
          </w:p>
        </w:tc>
        <w:tc>
          <w:tcPr>
            <w:tcW w:w="677" w:type="pct"/>
          </w:tcPr>
          <w:p w14:paraId="44096AB6" w14:textId="4A60DCDB" w:rsidR="001E54DC" w:rsidRPr="00A269D3" w:rsidRDefault="001E54DC" w:rsidP="001E54DC">
            <w:pPr>
              <w:pStyle w:val="BodyTableText"/>
              <w:rPr>
                <w:bCs w:val="0"/>
              </w:rPr>
            </w:pPr>
            <w:r>
              <w:t>Yes</w:t>
            </w:r>
          </w:p>
        </w:tc>
      </w:tr>
      <w:tr w:rsidR="00664B31" w:rsidRPr="008621D2" w14:paraId="105FFAF8" w14:textId="77777777" w:rsidTr="00313690">
        <w:tc>
          <w:tcPr>
            <w:tcW w:w="1081" w:type="pct"/>
          </w:tcPr>
          <w:p w14:paraId="6D8F7E0F" w14:textId="0C01E5C2" w:rsidR="00664B31" w:rsidRDefault="00664B31" w:rsidP="00664B31">
            <w:pPr>
              <w:pStyle w:val="BodyTableText"/>
            </w:pPr>
            <w:r>
              <w:t>Receipt Point</w:t>
            </w:r>
          </w:p>
        </w:tc>
        <w:tc>
          <w:tcPr>
            <w:tcW w:w="3242" w:type="pct"/>
          </w:tcPr>
          <w:p w14:paraId="34E3FC96" w14:textId="3FD80903" w:rsidR="00664B31" w:rsidRDefault="00664B31" w:rsidP="00664B31">
            <w:pPr>
              <w:pStyle w:val="BodyTableText"/>
            </w:pPr>
            <w:r>
              <w:rPr>
                <w:bCs w:val="0"/>
              </w:rPr>
              <w:t>Connection Point ID of the location where gas is injected into the pipeline.</w:t>
            </w:r>
          </w:p>
        </w:tc>
        <w:tc>
          <w:tcPr>
            <w:tcW w:w="677" w:type="pct"/>
          </w:tcPr>
          <w:p w14:paraId="295DD924" w14:textId="3FE5B554" w:rsidR="00664B31" w:rsidRDefault="00664B31" w:rsidP="00664B31">
            <w:pPr>
              <w:pStyle w:val="BodyTableText"/>
            </w:pPr>
            <w:r>
              <w:t>Yes</w:t>
            </w:r>
          </w:p>
        </w:tc>
      </w:tr>
      <w:tr w:rsidR="00664B31" w:rsidRPr="008621D2" w14:paraId="66635F48" w14:textId="384FB271" w:rsidTr="00313690">
        <w:tc>
          <w:tcPr>
            <w:tcW w:w="1081" w:type="pct"/>
          </w:tcPr>
          <w:p w14:paraId="555E3121" w14:textId="15D44987" w:rsidR="00664B31" w:rsidRDefault="00664B31" w:rsidP="00664B31">
            <w:pPr>
              <w:pStyle w:val="BodyTableText"/>
              <w:rPr>
                <w:rFonts w:ascii="Arial" w:hAnsi="Arial" w:cs="Arial"/>
                <w:lang w:val="en-US"/>
              </w:rPr>
            </w:pPr>
            <w:r>
              <w:t>Delivery Point</w:t>
            </w:r>
          </w:p>
        </w:tc>
        <w:tc>
          <w:tcPr>
            <w:tcW w:w="3242" w:type="pct"/>
          </w:tcPr>
          <w:p w14:paraId="4C8D5E31" w14:textId="32DDFCEE" w:rsidR="00664B31" w:rsidRDefault="00664B31" w:rsidP="00664B31">
            <w:pPr>
              <w:pStyle w:val="BodyTableText"/>
            </w:pPr>
            <w:r>
              <w:rPr>
                <w:bCs w:val="0"/>
              </w:rPr>
              <w:t>Connection Point ID of the location where gas is withdrawn from the pipeline.</w:t>
            </w:r>
          </w:p>
        </w:tc>
        <w:tc>
          <w:tcPr>
            <w:tcW w:w="677" w:type="pct"/>
          </w:tcPr>
          <w:p w14:paraId="647D6939" w14:textId="2BF8019B" w:rsidR="00664B31" w:rsidRDefault="00664B31" w:rsidP="00664B31">
            <w:pPr>
              <w:pStyle w:val="BodyTableText"/>
            </w:pPr>
            <w:r>
              <w:t>Yes</w:t>
            </w:r>
          </w:p>
        </w:tc>
      </w:tr>
      <w:tr w:rsidR="001E54DC" w:rsidRPr="008621D2" w14:paraId="25346705" w14:textId="3A3A972F" w:rsidTr="00313690">
        <w:tc>
          <w:tcPr>
            <w:tcW w:w="1081" w:type="pct"/>
          </w:tcPr>
          <w:p w14:paraId="0D4B3310" w14:textId="68F813D2" w:rsidR="001E54DC" w:rsidRDefault="001E54DC" w:rsidP="001E54DC">
            <w:pPr>
              <w:pStyle w:val="BodyTableText"/>
            </w:pPr>
            <w:r w:rsidRPr="000A3741">
              <w:rPr>
                <w:rFonts w:ascii="Arial" w:hAnsi="Arial" w:cs="Arial"/>
                <w:lang w:val="en-US"/>
              </w:rPr>
              <w:t>Nameplate</w:t>
            </w:r>
            <w:r>
              <w:rPr>
                <w:rFonts w:ascii="Arial" w:hAnsi="Arial" w:cs="Arial"/>
                <w:lang w:val="en-US"/>
              </w:rPr>
              <w:t xml:space="preserve"> </w:t>
            </w:r>
            <w:r w:rsidRPr="000A3741">
              <w:rPr>
                <w:rFonts w:ascii="Arial" w:hAnsi="Arial" w:cs="Arial"/>
                <w:lang w:val="en-US"/>
              </w:rPr>
              <w:t>Capacity</w:t>
            </w:r>
          </w:p>
        </w:tc>
        <w:tc>
          <w:tcPr>
            <w:tcW w:w="3242" w:type="pct"/>
          </w:tcPr>
          <w:p w14:paraId="29E7304B" w14:textId="11A41AB5" w:rsidR="001E54DC" w:rsidRDefault="001E54DC" w:rsidP="001E54DC">
            <w:pPr>
              <w:pStyle w:val="BodyTableText"/>
            </w:pPr>
            <w:r>
              <w:rPr>
                <w:rFonts w:cstheme="minorHAnsi"/>
                <w:lang w:val="en-US"/>
              </w:rPr>
              <w:t xml:space="preserve">Nameplate </w:t>
            </w:r>
            <w:r w:rsidRPr="00677430">
              <w:rPr>
                <w:rFonts w:cstheme="minorHAnsi"/>
                <w:lang w:val="en-US"/>
              </w:rPr>
              <w:t>capacity</w:t>
            </w:r>
            <w:r>
              <w:rPr>
                <w:rFonts w:cstheme="minorHAnsi"/>
                <w:lang w:val="en-US"/>
              </w:rPr>
              <w:t xml:space="preserve"> of the</w:t>
            </w:r>
            <w:r w:rsidRPr="00EC7F17">
              <w:rPr>
                <w:rFonts w:cstheme="minorHAnsi"/>
                <w:i/>
                <w:lang w:val="en-US"/>
              </w:rPr>
              <w:t xml:space="preserve"> BB facility</w:t>
            </w:r>
            <w:r>
              <w:rPr>
                <w:rFonts w:cstheme="minorHAnsi"/>
                <w:lang w:val="en-US"/>
              </w:rPr>
              <w:t>.</w:t>
            </w:r>
          </w:p>
        </w:tc>
        <w:tc>
          <w:tcPr>
            <w:tcW w:w="677" w:type="pct"/>
          </w:tcPr>
          <w:p w14:paraId="74C6B9FE" w14:textId="59186052" w:rsidR="001E54DC" w:rsidRDefault="001E54DC" w:rsidP="001E54DC">
            <w:pPr>
              <w:pStyle w:val="BodyTableText"/>
              <w:rPr>
                <w:rFonts w:cstheme="minorHAnsi"/>
                <w:lang w:val="en-US"/>
              </w:rPr>
            </w:pPr>
            <w:r>
              <w:t>Yes</w:t>
            </w:r>
          </w:p>
        </w:tc>
      </w:tr>
      <w:tr w:rsidR="001E54DC" w:rsidRPr="008621D2" w14:paraId="6B75B728" w14:textId="06DA2FE6" w:rsidTr="00313690">
        <w:tc>
          <w:tcPr>
            <w:tcW w:w="1081" w:type="pct"/>
          </w:tcPr>
          <w:p w14:paraId="6660E003" w14:textId="101D3E87" w:rsidR="001E54DC" w:rsidRDefault="001E54DC" w:rsidP="001E54DC">
            <w:pPr>
              <w:pStyle w:val="BodyTableText"/>
            </w:pPr>
            <w:r>
              <w:rPr>
                <w:rFonts w:ascii="Arial" w:hAnsi="Arial" w:cs="Arial"/>
                <w:lang w:val="en-US"/>
              </w:rPr>
              <w:t>Daily Nominations</w:t>
            </w:r>
          </w:p>
        </w:tc>
        <w:tc>
          <w:tcPr>
            <w:tcW w:w="3242" w:type="pct"/>
          </w:tcPr>
          <w:p w14:paraId="3E2D507E" w14:textId="1DCC0C16" w:rsidR="001E54DC" w:rsidRDefault="001E54DC" w:rsidP="001E54DC">
            <w:pPr>
              <w:pStyle w:val="BodyTableText"/>
            </w:pPr>
            <w:r>
              <w:rPr>
                <w:rFonts w:cstheme="minorHAnsi"/>
                <w:lang w:val="en-US"/>
              </w:rPr>
              <w:t xml:space="preserve">Daily aggregate quantity of gas nominated for delivery from the </w:t>
            </w:r>
            <w:r w:rsidRPr="00A2198D">
              <w:rPr>
                <w:rFonts w:cstheme="minorHAnsi"/>
                <w:i/>
                <w:lang w:val="en-US"/>
              </w:rPr>
              <w:t>BB pipeline</w:t>
            </w:r>
            <w:r>
              <w:rPr>
                <w:rFonts w:cstheme="minorHAnsi"/>
                <w:lang w:val="en-US"/>
              </w:rPr>
              <w:t>.</w:t>
            </w:r>
          </w:p>
        </w:tc>
        <w:tc>
          <w:tcPr>
            <w:tcW w:w="677" w:type="pct"/>
          </w:tcPr>
          <w:p w14:paraId="7B6C504F" w14:textId="17340115" w:rsidR="001E54DC" w:rsidRDefault="001E54DC" w:rsidP="001E54DC">
            <w:pPr>
              <w:pStyle w:val="BodyTableText"/>
              <w:rPr>
                <w:rFonts w:cstheme="minorHAnsi"/>
                <w:lang w:val="en-US"/>
              </w:rPr>
            </w:pPr>
            <w:r>
              <w:t>Yes</w:t>
            </w:r>
          </w:p>
        </w:tc>
      </w:tr>
      <w:tr w:rsidR="001E54DC" w:rsidRPr="00283EBE" w14:paraId="09D467C9" w14:textId="0551EB07" w:rsidTr="00313690">
        <w:tc>
          <w:tcPr>
            <w:tcW w:w="1081" w:type="pct"/>
          </w:tcPr>
          <w:p w14:paraId="1E005B04" w14:textId="4CF46F59" w:rsidR="001E54DC" w:rsidRPr="00977CE5" w:rsidRDefault="001E54DC" w:rsidP="001E54DC">
            <w:pPr>
              <w:pStyle w:val="BodyTableText"/>
            </w:pPr>
            <w:r>
              <w:rPr>
                <w:rFonts w:ascii="Arial" w:hAnsi="Arial" w:cs="Arial"/>
                <w:lang w:val="en-US"/>
              </w:rPr>
              <w:t xml:space="preserve">Daily </w:t>
            </w:r>
            <w:proofErr w:type="spellStart"/>
            <w:r>
              <w:rPr>
                <w:rFonts w:ascii="Arial" w:hAnsi="Arial" w:cs="Arial"/>
                <w:lang w:val="en-US"/>
              </w:rPr>
              <w:t>Utilisation</w:t>
            </w:r>
            <w:proofErr w:type="spellEnd"/>
          </w:p>
        </w:tc>
        <w:tc>
          <w:tcPr>
            <w:tcW w:w="3242" w:type="pct"/>
          </w:tcPr>
          <w:p w14:paraId="6AE5B818" w14:textId="00AB316D" w:rsidR="001E54DC" w:rsidRDefault="001E54DC" w:rsidP="001E54DC">
            <w:pPr>
              <w:pStyle w:val="BodyTableText"/>
            </w:pPr>
            <w:r>
              <w:rPr>
                <w:rFonts w:cstheme="minorHAnsi"/>
                <w:lang w:val="en-US"/>
              </w:rPr>
              <w:t xml:space="preserve">Percentage of the </w:t>
            </w:r>
            <w:r w:rsidRPr="00A2198D">
              <w:rPr>
                <w:rFonts w:cstheme="minorHAnsi"/>
                <w:i/>
                <w:lang w:val="en-US"/>
              </w:rPr>
              <w:t>BB pipeline</w:t>
            </w:r>
            <w:r>
              <w:rPr>
                <w:rFonts w:cstheme="minorHAnsi"/>
                <w:lang w:val="en-US"/>
              </w:rPr>
              <w:t xml:space="preserve"> capacity that is </w:t>
            </w:r>
            <w:proofErr w:type="spellStart"/>
            <w:r>
              <w:rPr>
                <w:rFonts w:cstheme="minorHAnsi"/>
                <w:lang w:val="en-US"/>
              </w:rPr>
              <w:t>utilised</w:t>
            </w:r>
            <w:proofErr w:type="spellEnd"/>
            <w:r>
              <w:rPr>
                <w:rFonts w:cstheme="minorHAnsi"/>
                <w:lang w:val="en-US"/>
              </w:rPr>
              <w:t xml:space="preserve"> per day.</w:t>
            </w:r>
          </w:p>
        </w:tc>
        <w:tc>
          <w:tcPr>
            <w:tcW w:w="677" w:type="pct"/>
          </w:tcPr>
          <w:p w14:paraId="32B216A1" w14:textId="411A4D8F" w:rsidR="001E54DC" w:rsidRDefault="001E54DC" w:rsidP="001E54DC">
            <w:pPr>
              <w:pStyle w:val="BodyTableText"/>
              <w:rPr>
                <w:rFonts w:cstheme="minorHAnsi"/>
                <w:lang w:val="en-US"/>
              </w:rPr>
            </w:pPr>
            <w:r>
              <w:t>Yes</w:t>
            </w:r>
          </w:p>
        </w:tc>
      </w:tr>
      <w:tr w:rsidR="001E54DC" w:rsidRPr="00283EBE" w14:paraId="18763F19" w14:textId="751AE2F8" w:rsidTr="00313690">
        <w:tc>
          <w:tcPr>
            <w:tcW w:w="1081" w:type="pct"/>
          </w:tcPr>
          <w:p w14:paraId="349E2F43" w14:textId="58608CE9" w:rsidR="001E54DC" w:rsidRPr="00977CE5" w:rsidRDefault="001E54DC" w:rsidP="001E54DC">
            <w:pPr>
              <w:pStyle w:val="BodyTableText"/>
            </w:pPr>
            <w:r>
              <w:rPr>
                <w:rFonts w:ascii="Arial" w:hAnsi="Arial" w:cs="Arial"/>
                <w:lang w:val="en-US"/>
              </w:rPr>
              <w:t>Available Capacity</w:t>
            </w:r>
          </w:p>
        </w:tc>
        <w:tc>
          <w:tcPr>
            <w:tcW w:w="3242" w:type="pct"/>
          </w:tcPr>
          <w:p w14:paraId="2C42C46C" w14:textId="7562BFDA" w:rsidR="001E54DC" w:rsidRDefault="001E54DC" w:rsidP="001E54DC">
            <w:pPr>
              <w:pStyle w:val="BodyTableText"/>
            </w:pPr>
            <w:r>
              <w:rPr>
                <w:rFonts w:cstheme="minorHAnsi"/>
                <w:lang w:val="en-US"/>
              </w:rPr>
              <w:t>Operational pipeline capacity minus nominations each day.</w:t>
            </w:r>
          </w:p>
        </w:tc>
        <w:tc>
          <w:tcPr>
            <w:tcW w:w="677" w:type="pct"/>
          </w:tcPr>
          <w:p w14:paraId="2382450C" w14:textId="291E3301" w:rsidR="001E54DC" w:rsidRDefault="001E54DC" w:rsidP="001E54DC">
            <w:pPr>
              <w:pStyle w:val="BodyTableText"/>
              <w:rPr>
                <w:rFonts w:cstheme="minorHAnsi"/>
                <w:lang w:val="en-US"/>
              </w:rPr>
            </w:pPr>
            <w:r>
              <w:t>Yes</w:t>
            </w:r>
          </w:p>
        </w:tc>
      </w:tr>
      <w:tr w:rsidR="001E54DC" w:rsidRPr="008621D2" w14:paraId="7B0DB345" w14:textId="579FA810" w:rsidTr="00313690">
        <w:tc>
          <w:tcPr>
            <w:tcW w:w="1081" w:type="pct"/>
          </w:tcPr>
          <w:p w14:paraId="0B5F7016" w14:textId="3408CC35" w:rsidR="001E54DC" w:rsidRPr="006757DC" w:rsidRDefault="001E54DC" w:rsidP="001E54DC">
            <w:pPr>
              <w:pStyle w:val="BodyTableText"/>
            </w:pPr>
            <w:r>
              <w:rPr>
                <w:rFonts w:ascii="Arial" w:hAnsi="Arial" w:cs="Arial"/>
                <w:lang w:val="en-US"/>
              </w:rPr>
              <w:t xml:space="preserve">Capacity </w:t>
            </w:r>
            <w:proofErr w:type="gramStart"/>
            <w:r>
              <w:rPr>
                <w:rFonts w:ascii="Arial" w:hAnsi="Arial" w:cs="Arial"/>
                <w:lang w:val="en-US"/>
              </w:rPr>
              <w:t>On</w:t>
            </w:r>
            <w:proofErr w:type="gramEnd"/>
            <w:r>
              <w:rPr>
                <w:rFonts w:ascii="Arial" w:hAnsi="Arial" w:cs="Arial"/>
                <w:lang w:val="en-US"/>
              </w:rPr>
              <w:t xml:space="preserve"> Offer</w:t>
            </w:r>
          </w:p>
        </w:tc>
        <w:tc>
          <w:tcPr>
            <w:tcW w:w="3242" w:type="pct"/>
          </w:tcPr>
          <w:p w14:paraId="505F8211" w14:textId="49E31B74" w:rsidR="001E54DC" w:rsidRPr="006757DC" w:rsidRDefault="001E54DC" w:rsidP="001E54DC">
            <w:pPr>
              <w:pStyle w:val="BodyTableText"/>
            </w:pPr>
            <w:r>
              <w:rPr>
                <w:rFonts w:cstheme="minorHAnsi"/>
                <w:lang w:val="en-US"/>
              </w:rPr>
              <w:t>Sum of total capacity offered for sale.</w:t>
            </w:r>
          </w:p>
        </w:tc>
        <w:tc>
          <w:tcPr>
            <w:tcW w:w="677" w:type="pct"/>
          </w:tcPr>
          <w:p w14:paraId="22FF4B53" w14:textId="06976EDB" w:rsidR="001E54DC" w:rsidRDefault="001E54DC" w:rsidP="001E54DC">
            <w:pPr>
              <w:pStyle w:val="BodyTableText"/>
              <w:rPr>
                <w:rFonts w:cstheme="minorHAnsi"/>
                <w:lang w:val="en-US"/>
              </w:rPr>
            </w:pPr>
            <w:r>
              <w:t>Yes</w:t>
            </w:r>
          </w:p>
        </w:tc>
      </w:tr>
      <w:tr w:rsidR="001E54DC" w:rsidRPr="008621D2" w14:paraId="2AB4A7B4" w14:textId="36F97D01" w:rsidTr="00313690">
        <w:tc>
          <w:tcPr>
            <w:tcW w:w="1081" w:type="pct"/>
          </w:tcPr>
          <w:p w14:paraId="57A349E3" w14:textId="15137798" w:rsidR="001E54DC" w:rsidRPr="006757DC" w:rsidRDefault="001E54DC" w:rsidP="001E54DC">
            <w:pPr>
              <w:pStyle w:val="BodyTableText"/>
            </w:pPr>
            <w:r>
              <w:rPr>
                <w:rFonts w:ascii="Arial" w:hAnsi="Arial" w:cs="Arial"/>
                <w:lang w:val="en-US"/>
              </w:rPr>
              <w:t>Daily Capacity Traded</w:t>
            </w:r>
          </w:p>
        </w:tc>
        <w:tc>
          <w:tcPr>
            <w:tcW w:w="3242" w:type="pct"/>
          </w:tcPr>
          <w:p w14:paraId="432983DE" w14:textId="68D10459" w:rsidR="001E54DC" w:rsidRPr="006757DC" w:rsidRDefault="001E54DC" w:rsidP="001E54DC">
            <w:pPr>
              <w:pStyle w:val="BodyTableText"/>
            </w:pPr>
            <w:r>
              <w:rPr>
                <w:rFonts w:cstheme="minorHAnsi"/>
                <w:lang w:val="en-US"/>
              </w:rPr>
              <w:t xml:space="preserve">Sum of total daily sold </w:t>
            </w:r>
            <w:r w:rsidRPr="00A2198D">
              <w:rPr>
                <w:rFonts w:cstheme="minorHAnsi"/>
                <w:i/>
                <w:lang w:val="en-US"/>
              </w:rPr>
              <w:t>BB pipeline</w:t>
            </w:r>
            <w:r>
              <w:rPr>
                <w:rFonts w:cstheme="minorHAnsi"/>
                <w:lang w:val="en-US"/>
              </w:rPr>
              <w:t xml:space="preserve"> capacity.</w:t>
            </w:r>
          </w:p>
        </w:tc>
        <w:tc>
          <w:tcPr>
            <w:tcW w:w="677" w:type="pct"/>
          </w:tcPr>
          <w:p w14:paraId="1C3D5EA4" w14:textId="7A847197" w:rsidR="001E54DC" w:rsidRDefault="001E54DC" w:rsidP="001E54DC">
            <w:pPr>
              <w:pStyle w:val="BodyTableText"/>
              <w:rPr>
                <w:rFonts w:cstheme="minorHAnsi"/>
                <w:lang w:val="en-US"/>
              </w:rPr>
            </w:pPr>
            <w:r>
              <w:t>Yes</w:t>
            </w:r>
          </w:p>
        </w:tc>
      </w:tr>
      <w:tr w:rsidR="001E54DC" w:rsidRPr="008621D2" w14:paraId="1D41853D" w14:textId="796473CB" w:rsidTr="00313690">
        <w:tc>
          <w:tcPr>
            <w:tcW w:w="1081" w:type="pct"/>
          </w:tcPr>
          <w:p w14:paraId="6F9265E0" w14:textId="26DFAE94" w:rsidR="001E54DC" w:rsidRPr="006757DC" w:rsidRDefault="001E54DC" w:rsidP="001E54DC">
            <w:pPr>
              <w:pStyle w:val="BodyTableText"/>
            </w:pPr>
            <w:r>
              <w:rPr>
                <w:rFonts w:ascii="Arial" w:hAnsi="Arial" w:cs="Arial"/>
                <w:lang w:val="en-US"/>
              </w:rPr>
              <w:t>Daily Capacity</w:t>
            </w:r>
          </w:p>
        </w:tc>
        <w:tc>
          <w:tcPr>
            <w:tcW w:w="3242" w:type="pct"/>
          </w:tcPr>
          <w:p w14:paraId="18AC18D6" w14:textId="64E4D37C" w:rsidR="001E54DC" w:rsidRPr="006757DC" w:rsidRDefault="001E54DC" w:rsidP="001E54DC">
            <w:pPr>
              <w:pStyle w:val="BodyTableText"/>
            </w:pPr>
            <w:r>
              <w:rPr>
                <w:rFonts w:cstheme="minorHAnsi"/>
                <w:lang w:val="en-US"/>
              </w:rPr>
              <w:t xml:space="preserve">Operational capacity of the </w:t>
            </w:r>
            <w:r w:rsidRPr="00A2198D">
              <w:rPr>
                <w:rFonts w:cstheme="minorHAnsi"/>
                <w:i/>
                <w:lang w:val="en-US"/>
              </w:rPr>
              <w:t>BB pipeline</w:t>
            </w:r>
            <w:r>
              <w:rPr>
                <w:rFonts w:cstheme="minorHAnsi"/>
                <w:lang w:val="en-US"/>
              </w:rPr>
              <w:t>.</w:t>
            </w:r>
          </w:p>
        </w:tc>
        <w:tc>
          <w:tcPr>
            <w:tcW w:w="677" w:type="pct"/>
          </w:tcPr>
          <w:p w14:paraId="1DBB381F" w14:textId="4606AA3D" w:rsidR="001E54DC" w:rsidRDefault="001E54DC" w:rsidP="001E54DC">
            <w:pPr>
              <w:pStyle w:val="BodyTableText"/>
              <w:rPr>
                <w:rFonts w:cstheme="minorHAnsi"/>
                <w:lang w:val="en-US"/>
              </w:rPr>
            </w:pPr>
            <w:r>
              <w:t>No</w:t>
            </w:r>
          </w:p>
        </w:tc>
      </w:tr>
      <w:tr w:rsidR="001E54DC" w:rsidRPr="008621D2" w14:paraId="5CBA133D" w14:textId="3264BD07" w:rsidTr="00313690">
        <w:tc>
          <w:tcPr>
            <w:tcW w:w="1081" w:type="pct"/>
          </w:tcPr>
          <w:p w14:paraId="75A1312D" w14:textId="6E392B9F" w:rsidR="001E54DC" w:rsidRPr="006757DC" w:rsidRDefault="001E54DC" w:rsidP="001E54DC">
            <w:pPr>
              <w:pStyle w:val="BodyTableText"/>
            </w:pPr>
            <w:r>
              <w:rPr>
                <w:rFonts w:ascii="Arial" w:hAnsi="Arial" w:cs="Arial"/>
                <w:lang w:val="en-US"/>
              </w:rPr>
              <w:t>Contracted Capacity</w:t>
            </w:r>
          </w:p>
        </w:tc>
        <w:tc>
          <w:tcPr>
            <w:tcW w:w="3242" w:type="pct"/>
          </w:tcPr>
          <w:p w14:paraId="21BFF8D7" w14:textId="3FEA1F6E" w:rsidR="001E54DC" w:rsidRPr="006757DC" w:rsidRDefault="001E54DC" w:rsidP="001E54DC">
            <w:pPr>
              <w:pStyle w:val="BodyTableText"/>
            </w:pPr>
            <w:r>
              <w:rPr>
                <w:rFonts w:cstheme="minorHAnsi"/>
              </w:rPr>
              <w:t>Firm contracted pipeline capacity</w:t>
            </w:r>
            <w:r>
              <w:rPr>
                <w:rFonts w:cstheme="minorHAnsi"/>
                <w:lang w:val="en-US"/>
              </w:rPr>
              <w:t>.</w:t>
            </w:r>
          </w:p>
        </w:tc>
        <w:tc>
          <w:tcPr>
            <w:tcW w:w="677" w:type="pct"/>
          </w:tcPr>
          <w:p w14:paraId="5DB47F1F" w14:textId="08BDADB8" w:rsidR="001E54DC" w:rsidRDefault="001E54DC" w:rsidP="001E54DC">
            <w:pPr>
              <w:pStyle w:val="BodyTableText"/>
              <w:rPr>
                <w:rFonts w:cstheme="minorHAnsi"/>
              </w:rPr>
            </w:pPr>
            <w:r>
              <w:t>No</w:t>
            </w:r>
          </w:p>
        </w:tc>
      </w:tr>
      <w:tr w:rsidR="001E54DC" w:rsidRPr="008621D2" w14:paraId="71405213" w14:textId="707DB056" w:rsidTr="00313690">
        <w:tc>
          <w:tcPr>
            <w:tcW w:w="1081" w:type="pct"/>
          </w:tcPr>
          <w:p w14:paraId="698101C5" w14:textId="22179349" w:rsidR="001E54DC" w:rsidRPr="008621D2" w:rsidRDefault="001E54DC" w:rsidP="001E54DC">
            <w:pPr>
              <w:pStyle w:val="BodyTableText"/>
            </w:pPr>
            <w:r>
              <w:rPr>
                <w:rFonts w:ascii="Arial" w:hAnsi="Arial" w:cs="Arial"/>
                <w:lang w:val="en-US"/>
              </w:rPr>
              <w:t>Average Annual Capacity Traded</w:t>
            </w:r>
          </w:p>
        </w:tc>
        <w:tc>
          <w:tcPr>
            <w:tcW w:w="3242" w:type="pct"/>
          </w:tcPr>
          <w:p w14:paraId="2FF55165" w14:textId="0673FB12" w:rsidR="001E54DC" w:rsidRPr="008621D2" w:rsidRDefault="001E54DC" w:rsidP="001E54DC">
            <w:pPr>
              <w:pStyle w:val="BodyTableText"/>
            </w:pPr>
            <w:r>
              <w:rPr>
                <w:rFonts w:cstheme="minorHAnsi"/>
              </w:rPr>
              <w:t>Sum of total annual sold pipeline capacity divided by number of days, year to date.</w:t>
            </w:r>
          </w:p>
        </w:tc>
        <w:tc>
          <w:tcPr>
            <w:tcW w:w="677" w:type="pct"/>
          </w:tcPr>
          <w:p w14:paraId="20E2B88C" w14:textId="6FBE313A" w:rsidR="001E54DC" w:rsidRDefault="001E54DC" w:rsidP="001E54DC">
            <w:pPr>
              <w:pStyle w:val="BodyTableText"/>
              <w:rPr>
                <w:rFonts w:cstheme="minorHAnsi"/>
              </w:rPr>
            </w:pPr>
            <w:r>
              <w:t>No</w:t>
            </w:r>
          </w:p>
        </w:tc>
      </w:tr>
    </w:tbl>
    <w:p w14:paraId="1305A38A" w14:textId="7E79BB93" w:rsidR="00E40105" w:rsidRDefault="00AD25CE" w:rsidP="00E40105">
      <w:pPr>
        <w:pStyle w:val="Heading3"/>
        <w:rPr>
          <w:lang w:eastAsia="en-AU"/>
        </w:rPr>
      </w:pPr>
      <w:r>
        <w:rPr>
          <w:lang w:eastAsia="en-AU"/>
        </w:rPr>
        <w:t>Requirements</w:t>
      </w:r>
    </w:p>
    <w:p w14:paraId="5819FD00" w14:textId="77777777" w:rsidR="00313F3D" w:rsidRPr="00DD41FE" w:rsidRDefault="00313F3D" w:rsidP="00313F3D">
      <w:pPr>
        <w:pStyle w:val="BodyText"/>
        <w:numPr>
          <w:ilvl w:val="0"/>
          <w:numId w:val="29"/>
        </w:numPr>
      </w:pPr>
      <w:r>
        <w:t>C</w:t>
      </w:r>
      <w:r w:rsidRPr="000A3741">
        <w:t xml:space="preserve">apacity </w:t>
      </w:r>
      <w:r>
        <w:t>data</w:t>
      </w:r>
      <w:r w:rsidRPr="00DD41FE">
        <w:t xml:space="preserve"> shall be submitted </w:t>
      </w:r>
      <w:r>
        <w:t>in TJ</w:t>
      </w:r>
      <w:r w:rsidRPr="00DD41FE">
        <w:t xml:space="preserve">s to three </w:t>
      </w:r>
      <w:r>
        <w:t>decimal plac</w:t>
      </w:r>
      <w:r w:rsidRPr="00DD41FE">
        <w:t>es.</w:t>
      </w:r>
    </w:p>
    <w:p w14:paraId="4565C0B4" w14:textId="77777777" w:rsidR="00D15E73" w:rsidRPr="00C46E55" w:rsidRDefault="00D15E73" w:rsidP="00D15E73">
      <w:pPr>
        <w:pStyle w:val="BodyText"/>
        <w:numPr>
          <w:ilvl w:val="0"/>
          <w:numId w:val="29"/>
        </w:numPr>
      </w:pPr>
      <w:r w:rsidRPr="00C46E55">
        <w:t xml:space="preserve">Submitted connection points must </w:t>
      </w:r>
      <w:r>
        <w:t>be</w:t>
      </w:r>
      <w:r w:rsidRPr="00C46E55">
        <w:t xml:space="preserve"> registered against the </w:t>
      </w:r>
      <w:r>
        <w:t>Plant ID</w:t>
      </w:r>
      <w:r w:rsidRPr="00C46E55">
        <w:t xml:space="preserve"> during the connection point registration process. </w:t>
      </w:r>
    </w:p>
    <w:p w14:paraId="1FB7EA10" w14:textId="4722B1E2" w:rsidR="000A3741" w:rsidRPr="00EC7F17" w:rsidRDefault="000A3741" w:rsidP="00020E64">
      <w:pPr>
        <w:pStyle w:val="BodyText"/>
        <w:numPr>
          <w:ilvl w:val="0"/>
          <w:numId w:val="29"/>
        </w:numPr>
      </w:pPr>
      <w:r w:rsidRPr="00DD41FE">
        <w:t xml:space="preserve">Submissions must only contain </w:t>
      </w:r>
      <w:r w:rsidRPr="005F76B1">
        <w:rPr>
          <w:i/>
        </w:rPr>
        <w:t>BB pipelines</w:t>
      </w:r>
      <w:r w:rsidRPr="00DD41FE">
        <w:t xml:space="preserve"> operated by the </w:t>
      </w:r>
      <w:r w:rsidR="00BC0AC0" w:rsidRPr="00FB77B9">
        <w:rPr>
          <w:i/>
          <w:lang w:eastAsia="en-AU"/>
        </w:rPr>
        <w:t xml:space="preserve">BB </w:t>
      </w:r>
      <w:r w:rsidR="00BC0AC0">
        <w:rPr>
          <w:i/>
          <w:lang w:eastAsia="en-AU"/>
        </w:rPr>
        <w:t>reporting entity.</w:t>
      </w:r>
    </w:p>
    <w:p w14:paraId="0F93A073" w14:textId="61873232" w:rsidR="00E40119" w:rsidRPr="00046555" w:rsidRDefault="00E40119" w:rsidP="00CA1AEA">
      <w:pPr>
        <w:pStyle w:val="Heading2"/>
      </w:pPr>
      <w:bookmarkStart w:id="293" w:name="_Toc503348735"/>
      <w:bookmarkStart w:id="294" w:name="_Toc503356956"/>
      <w:bookmarkStart w:id="295" w:name="_Toc506474249"/>
      <w:r w:rsidRPr="00046555">
        <w:t xml:space="preserve">Uncontracted Capacity </w:t>
      </w:r>
      <w:r w:rsidR="00DA765E">
        <w:t>Outlook</w:t>
      </w:r>
      <w:bookmarkEnd w:id="293"/>
      <w:bookmarkEnd w:id="294"/>
      <w:bookmarkEnd w:id="295"/>
    </w:p>
    <w:tbl>
      <w:tblPr>
        <w:tblStyle w:val="GridTable5Dark-Accent5"/>
        <w:tblW w:w="0" w:type="auto"/>
        <w:tblLook w:val="0680" w:firstRow="0" w:lastRow="0" w:firstColumn="1" w:lastColumn="0" w:noHBand="1" w:noVBand="1"/>
      </w:tblPr>
      <w:tblGrid>
        <w:gridCol w:w="1980"/>
        <w:gridCol w:w="7194"/>
      </w:tblGrid>
      <w:tr w:rsidR="005431D5" w:rsidRPr="00283EBE" w14:paraId="6B69CDAE" w14:textId="77777777" w:rsidTr="00217D78">
        <w:trPr>
          <w:trHeight w:val="386"/>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hideMark/>
          </w:tcPr>
          <w:p w14:paraId="287ACDF3" w14:textId="77777777" w:rsidR="00E40119" w:rsidRPr="00DD41FE" w:rsidRDefault="00E40119" w:rsidP="007F13D0">
            <w:pPr>
              <w:pStyle w:val="BodyTableHeading"/>
              <w:rPr>
                <w:color w:val="auto"/>
              </w:rPr>
            </w:pPr>
            <w:r w:rsidRPr="00DD41FE">
              <w:rPr>
                <w:color w:val="auto"/>
              </w:rPr>
              <w:t>Purpose</w:t>
            </w:r>
          </w:p>
        </w:tc>
        <w:tc>
          <w:tcPr>
            <w:tcW w:w="7194" w:type="dxa"/>
            <w:hideMark/>
          </w:tcPr>
          <w:p w14:paraId="0A3B99D4" w14:textId="37858F0A" w:rsidR="00E40119" w:rsidRDefault="007956AB" w:rsidP="00A06558">
            <w:pPr>
              <w:pStyle w:val="BodyTableHeading"/>
              <w:cnfStyle w:val="000000000000" w:firstRow="0" w:lastRow="0" w:firstColumn="0" w:lastColumn="0" w:oddVBand="0" w:evenVBand="0" w:oddHBand="0" w:evenHBand="0" w:firstRowFirstColumn="0" w:firstRowLastColumn="0" w:lastRowFirstColumn="0" w:lastRowLastColumn="0"/>
            </w:pPr>
            <w:r>
              <w:t>Provides</w:t>
            </w:r>
            <w:r w:rsidR="00DE0D48" w:rsidRPr="00B83A4C">
              <w:t xml:space="preserve"> information</w:t>
            </w:r>
            <w:r w:rsidR="00DE0D48">
              <w:t xml:space="preserve"> </w:t>
            </w:r>
            <w:r w:rsidR="00D7053E">
              <w:t>on</w:t>
            </w:r>
            <w:r w:rsidR="00E40119">
              <w:t>:</w:t>
            </w:r>
          </w:p>
          <w:p w14:paraId="2B89167C" w14:textId="3C69FAF4" w:rsidR="00E40119" w:rsidRDefault="00E40119" w:rsidP="00FB1566">
            <w:pPr>
              <w:pStyle w:val="BodyTableBullet"/>
              <w:cnfStyle w:val="000000000000" w:firstRow="0" w:lastRow="0" w:firstColumn="0" w:lastColumn="0" w:oddVBand="0" w:evenVBand="0" w:oddHBand="0" w:evenHBand="0" w:firstRowFirstColumn="0" w:firstRowLastColumn="0" w:lastRowFirstColumn="0" w:lastRowLastColumn="0"/>
            </w:pPr>
            <w:r>
              <w:t xml:space="preserve">Uncontracted primary </w:t>
            </w:r>
            <w:r w:rsidR="00D978AB">
              <w:t>pipeline</w:t>
            </w:r>
            <w:r>
              <w:t xml:space="preserve"> capacity on </w:t>
            </w:r>
            <w:r w:rsidR="005F76B1" w:rsidRPr="005F76B1">
              <w:rPr>
                <w:i/>
              </w:rPr>
              <w:t>BB pipelines</w:t>
            </w:r>
            <w:r>
              <w:t xml:space="preserve"> for the next 12 months.</w:t>
            </w:r>
            <w:r>
              <w:br/>
              <w:t xml:space="preserve">Note: This does not include </w:t>
            </w:r>
            <w:r w:rsidR="005F76B1" w:rsidRPr="005F76B1">
              <w:rPr>
                <w:i/>
              </w:rPr>
              <w:t>BB pipelines</w:t>
            </w:r>
            <w:r>
              <w:t xml:space="preserve"> in the D</w:t>
            </w:r>
            <w:r w:rsidR="009966BA">
              <w:t>eclared Transmission System</w:t>
            </w:r>
            <w:r>
              <w:t>.</w:t>
            </w:r>
          </w:p>
          <w:p w14:paraId="45305CED" w14:textId="06AD86EF" w:rsidR="00E40119" w:rsidRPr="00A43ACC" w:rsidRDefault="00E40119" w:rsidP="00712640">
            <w:pPr>
              <w:pStyle w:val="BodyTableBullet"/>
              <w:cnfStyle w:val="000000000000" w:firstRow="0" w:lastRow="0" w:firstColumn="0" w:lastColumn="0" w:oddVBand="0" w:evenVBand="0" w:oddHBand="0" w:evenHBand="0" w:firstRowFirstColumn="0" w:firstRowLastColumn="0" w:lastRowFirstColumn="0" w:lastRowLastColumn="0"/>
            </w:pPr>
            <w:r>
              <w:t xml:space="preserve">Uncontracted storage capacity on </w:t>
            </w:r>
            <w:r w:rsidRPr="00670247">
              <w:rPr>
                <w:i/>
              </w:rPr>
              <w:t>BB storage facilities</w:t>
            </w:r>
            <w:r>
              <w:t xml:space="preserve"> for the next 12 months.</w:t>
            </w:r>
          </w:p>
        </w:tc>
      </w:tr>
      <w:tr w:rsidR="005431D5" w:rsidRPr="00283EBE" w14:paraId="6AB9576C" w14:textId="77777777" w:rsidTr="00217D78">
        <w:trPr>
          <w:trHeight w:val="403"/>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55048764" w14:textId="2040AF2E" w:rsidR="00E40119" w:rsidRPr="00DD41FE" w:rsidRDefault="001A7644" w:rsidP="007F13D0">
            <w:pPr>
              <w:pStyle w:val="BodyTableText"/>
              <w:rPr>
                <w:color w:val="auto"/>
              </w:rPr>
            </w:pPr>
            <w:r>
              <w:rPr>
                <w:color w:val="auto"/>
              </w:rPr>
              <w:t>Submission cut-off time</w:t>
            </w:r>
          </w:p>
        </w:tc>
        <w:tc>
          <w:tcPr>
            <w:tcW w:w="7194" w:type="dxa"/>
          </w:tcPr>
          <w:p w14:paraId="29CAF8D9" w14:textId="77777777" w:rsidR="00E40119" w:rsidRDefault="00E40119" w:rsidP="00A06558">
            <w:pPr>
              <w:pStyle w:val="BodyTableText"/>
              <w:cnfStyle w:val="000000000000" w:firstRow="0" w:lastRow="0" w:firstColumn="0" w:lastColumn="0" w:oddVBand="0" w:evenVBand="0" w:oddHBand="0" w:evenHBand="0" w:firstRowFirstColumn="0" w:firstRowLastColumn="0" w:lastRowFirstColumn="0" w:lastRowLastColumn="0"/>
            </w:pPr>
            <w:r>
              <w:t xml:space="preserve">By </w:t>
            </w:r>
            <w:r w:rsidRPr="00524DD4">
              <w:t xml:space="preserve">7:00 pm on the </w:t>
            </w:r>
            <w:r>
              <w:t>last gas day of each month.</w:t>
            </w:r>
          </w:p>
        </w:tc>
      </w:tr>
      <w:tr w:rsidR="005431D5" w:rsidRPr="00283EBE" w14:paraId="50F84868" w14:textId="77777777" w:rsidTr="00217D78">
        <w:trPr>
          <w:trHeight w:val="267"/>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635BCC15" w14:textId="77777777" w:rsidR="00E40119" w:rsidRPr="00DD41FE" w:rsidRDefault="00E40119" w:rsidP="007F13D0">
            <w:pPr>
              <w:pStyle w:val="BodyTableText"/>
              <w:rPr>
                <w:color w:val="auto"/>
              </w:rPr>
            </w:pPr>
            <w:r w:rsidRPr="00DD41FE">
              <w:rPr>
                <w:color w:val="auto"/>
              </w:rPr>
              <w:t>Rollover</w:t>
            </w:r>
          </w:p>
        </w:tc>
        <w:tc>
          <w:tcPr>
            <w:tcW w:w="7194" w:type="dxa"/>
          </w:tcPr>
          <w:p w14:paraId="7CB9FF81" w14:textId="7D35FE6D" w:rsidR="00E40119" w:rsidRDefault="005431D5" w:rsidP="005431D5">
            <w:pPr>
              <w:pStyle w:val="BodyTableText"/>
              <w:cnfStyle w:val="000000000000" w:firstRow="0" w:lastRow="0" w:firstColumn="0" w:lastColumn="0" w:oddVBand="0" w:evenVBand="0" w:oddHBand="0" w:evenHBand="0" w:firstRowFirstColumn="0" w:firstRowLastColumn="0" w:lastRowFirstColumn="0" w:lastRowLastColumn="0"/>
            </w:pPr>
            <w:r>
              <w:t>Submitted values roll forward in the following manner:</w:t>
            </w:r>
          </w:p>
          <w:p w14:paraId="4C3AC294" w14:textId="53AFD009" w:rsidR="005431D5" w:rsidRDefault="00670247" w:rsidP="00020E64">
            <w:pPr>
              <w:pStyle w:val="BodyTableText"/>
              <w:numPr>
                <w:ilvl w:val="0"/>
                <w:numId w:val="34"/>
              </w:numPr>
              <w:cnfStyle w:val="000000000000" w:firstRow="0" w:lastRow="0" w:firstColumn="0" w:lastColumn="0" w:oddVBand="0" w:evenVBand="0" w:oddHBand="0" w:evenHBand="0" w:firstRowFirstColumn="0" w:firstRowLastColumn="0" w:lastRowFirstColumn="0" w:lastRowLastColumn="0"/>
            </w:pPr>
            <w:r>
              <w:t>T</w:t>
            </w:r>
            <w:r w:rsidR="005431D5">
              <w:t xml:space="preserve">he Uncontracted Capacity Outlook data </w:t>
            </w:r>
            <w:r>
              <w:t xml:space="preserve">is </w:t>
            </w:r>
            <w:r w:rsidR="005431D5">
              <w:t xml:space="preserve">deemed to be unchanged for each of the months specified in the most recent submission; and </w:t>
            </w:r>
          </w:p>
          <w:p w14:paraId="53B13983" w14:textId="3FCFB387" w:rsidR="005431D5" w:rsidRDefault="00670247" w:rsidP="00020E64">
            <w:pPr>
              <w:pStyle w:val="BodyTableText"/>
              <w:numPr>
                <w:ilvl w:val="0"/>
                <w:numId w:val="34"/>
              </w:numPr>
              <w:cnfStyle w:val="000000000000" w:firstRow="0" w:lastRow="0" w:firstColumn="0" w:lastColumn="0" w:oddVBand="0" w:evenVBand="0" w:oddHBand="0" w:evenHBand="0" w:firstRowFirstColumn="0" w:firstRowLastColumn="0" w:lastRowFirstColumn="0" w:lastRowLastColumn="0"/>
            </w:pPr>
            <w:r>
              <w:t>F</w:t>
            </w:r>
            <w:r w:rsidR="005431D5">
              <w:t xml:space="preserve">or subsequent months, the Uncontracted Capacity Outlook data </w:t>
            </w:r>
            <w:r>
              <w:t>is</w:t>
            </w:r>
            <w:r w:rsidR="005431D5">
              <w:t xml:space="preserve"> deemed to be the same as the data for the last month in the most recent Uncontracted Capacity Outlook submission.</w:t>
            </w:r>
          </w:p>
        </w:tc>
      </w:tr>
      <w:tr w:rsidR="005431D5" w:rsidRPr="00283EBE" w14:paraId="02EA5EA3" w14:textId="77777777" w:rsidTr="00217D78">
        <w:trPr>
          <w:trHeight w:val="215"/>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5FFE943F" w14:textId="77777777" w:rsidR="00E40119" w:rsidRPr="00DD41FE" w:rsidRDefault="00E40119" w:rsidP="007F13D0">
            <w:pPr>
              <w:pStyle w:val="BodyTableText"/>
              <w:rPr>
                <w:color w:val="auto"/>
              </w:rPr>
            </w:pPr>
            <w:r w:rsidRPr="00DD41FE">
              <w:rPr>
                <w:color w:val="auto"/>
              </w:rPr>
              <w:t>Required by</w:t>
            </w:r>
          </w:p>
        </w:tc>
        <w:tc>
          <w:tcPr>
            <w:tcW w:w="7194" w:type="dxa"/>
          </w:tcPr>
          <w:p w14:paraId="448A2641" w14:textId="08E5F2BF" w:rsidR="00E40119" w:rsidRDefault="005F76B1" w:rsidP="009966BA">
            <w:pPr>
              <w:pStyle w:val="BodyTableText"/>
              <w:cnfStyle w:val="000000000000" w:firstRow="0" w:lastRow="0" w:firstColumn="0" w:lastColumn="0" w:oddVBand="0" w:evenVBand="0" w:oddHBand="0" w:evenHBand="0" w:firstRowFirstColumn="0" w:firstRowLastColumn="0" w:lastRowFirstColumn="0" w:lastRowLastColumn="0"/>
            </w:pPr>
            <w:r w:rsidRPr="005F76B1">
              <w:rPr>
                <w:i/>
              </w:rPr>
              <w:t>BB pipelines</w:t>
            </w:r>
            <w:r w:rsidR="00D431AF">
              <w:t xml:space="preserve"> and </w:t>
            </w:r>
            <w:r w:rsidR="00F57E7D" w:rsidRPr="009966BA">
              <w:rPr>
                <w:i/>
              </w:rPr>
              <w:t>BB storage</w:t>
            </w:r>
            <w:r w:rsidR="00D431AF" w:rsidRPr="009966BA">
              <w:rPr>
                <w:i/>
              </w:rPr>
              <w:t xml:space="preserve"> facilities.</w:t>
            </w:r>
          </w:p>
        </w:tc>
      </w:tr>
      <w:tr w:rsidR="005431D5" w:rsidRPr="00283EBE" w14:paraId="667F6B7D" w14:textId="77777777" w:rsidTr="00217D78">
        <w:trPr>
          <w:trHeight w:val="178"/>
        </w:trPr>
        <w:tc>
          <w:tcPr>
            <w:cnfStyle w:val="001000000000" w:firstRow="0" w:lastRow="0" w:firstColumn="1" w:lastColumn="0" w:oddVBand="0" w:evenVBand="0" w:oddHBand="0" w:evenHBand="0" w:firstRowFirstColumn="0" w:firstRowLastColumn="0" w:lastRowFirstColumn="0" w:lastRowLastColumn="0"/>
            <w:tcW w:w="1980" w:type="dxa"/>
            <w:shd w:val="clear" w:color="auto" w:fill="D4CEC6" w:themeFill="accent5" w:themeFillTint="66"/>
          </w:tcPr>
          <w:p w14:paraId="743D5094" w14:textId="77777777" w:rsidR="00E40119" w:rsidRPr="00DD41FE" w:rsidRDefault="00E40119" w:rsidP="007F13D0">
            <w:pPr>
              <w:pStyle w:val="BodyTableText"/>
              <w:rPr>
                <w:color w:val="auto"/>
              </w:rPr>
            </w:pPr>
            <w:r w:rsidRPr="00DD41FE">
              <w:rPr>
                <w:color w:val="auto"/>
              </w:rPr>
              <w:t>Exemptions</w:t>
            </w:r>
          </w:p>
        </w:tc>
        <w:tc>
          <w:tcPr>
            <w:tcW w:w="7194" w:type="dxa"/>
          </w:tcPr>
          <w:p w14:paraId="6F4934E7" w14:textId="04A04F1C" w:rsidR="00E40119" w:rsidRDefault="00D431AF" w:rsidP="00A06558">
            <w:pPr>
              <w:pStyle w:val="BodyTableText"/>
              <w:cnfStyle w:val="000000000000" w:firstRow="0" w:lastRow="0" w:firstColumn="0" w:lastColumn="0" w:oddVBand="0" w:evenVBand="0" w:oddHBand="0" w:evenHBand="0" w:firstRowFirstColumn="0" w:firstRowLastColumn="0" w:lastRowFirstColumn="0" w:lastRowLastColumn="0"/>
            </w:pPr>
            <w:r>
              <w:t>No exemptions are given for this submission.</w:t>
            </w:r>
          </w:p>
        </w:tc>
      </w:tr>
    </w:tbl>
    <w:p w14:paraId="414B9811" w14:textId="6B237699" w:rsidR="00E40119" w:rsidRDefault="009B5288" w:rsidP="004E7F08">
      <w:pPr>
        <w:pStyle w:val="Heading3"/>
        <w:rPr>
          <w:lang w:eastAsia="en-AU"/>
        </w:rPr>
      </w:pPr>
      <w:r>
        <w:rPr>
          <w:lang w:eastAsia="en-AU"/>
        </w:rPr>
        <w:lastRenderedPageBreak/>
        <w:t>Data elements</w:t>
      </w:r>
    </w:p>
    <w:tbl>
      <w:tblPr>
        <w:tblStyle w:val="AEMOTable"/>
        <w:tblW w:w="4953" w:type="pct"/>
        <w:tblLayout w:type="fixed"/>
        <w:tblLook w:val="0620" w:firstRow="1" w:lastRow="0" w:firstColumn="0" w:lastColumn="0" w:noHBand="1" w:noVBand="1"/>
      </w:tblPr>
      <w:tblGrid>
        <w:gridCol w:w="1843"/>
        <w:gridCol w:w="5528"/>
        <w:gridCol w:w="1727"/>
      </w:tblGrid>
      <w:tr w:rsidR="007B7D0D" w:rsidRPr="00283EBE" w14:paraId="10A42C54" w14:textId="77777777" w:rsidTr="00217D78">
        <w:trPr>
          <w:cnfStyle w:val="100000000000" w:firstRow="1" w:lastRow="0" w:firstColumn="0" w:lastColumn="0" w:oddVBand="0" w:evenVBand="0" w:oddHBand="0" w:evenHBand="0" w:firstRowFirstColumn="0" w:firstRowLastColumn="0" w:lastRowFirstColumn="0" w:lastRowLastColumn="0"/>
        </w:trPr>
        <w:tc>
          <w:tcPr>
            <w:tcW w:w="1013" w:type="pct"/>
            <w:hideMark/>
          </w:tcPr>
          <w:p w14:paraId="0C158F1C" w14:textId="4A89AC17" w:rsidR="007B7D0D" w:rsidRPr="00892552" w:rsidRDefault="007B7D0D">
            <w:pPr>
              <w:pStyle w:val="BodyTableHeading"/>
            </w:pPr>
            <w:r>
              <w:t>Data</w:t>
            </w:r>
          </w:p>
        </w:tc>
        <w:tc>
          <w:tcPr>
            <w:tcW w:w="3038" w:type="pct"/>
          </w:tcPr>
          <w:p w14:paraId="64D81673" w14:textId="4C68C43E" w:rsidR="007B7D0D" w:rsidRDefault="007B7D0D">
            <w:pPr>
              <w:pStyle w:val="BodyTableHeading"/>
            </w:pPr>
            <w:r>
              <w:t>Description</w:t>
            </w:r>
          </w:p>
        </w:tc>
        <w:tc>
          <w:tcPr>
            <w:tcW w:w="949" w:type="pct"/>
          </w:tcPr>
          <w:p w14:paraId="08B641C7" w14:textId="3073C84E" w:rsidR="007B7D0D" w:rsidRPr="00892552" w:rsidRDefault="007B7D0D">
            <w:pPr>
              <w:pStyle w:val="BodyTableHeading"/>
            </w:pPr>
            <w:r>
              <w:t>Mandatory</w:t>
            </w:r>
          </w:p>
        </w:tc>
      </w:tr>
      <w:tr w:rsidR="007B7D0D" w:rsidRPr="00283EBE" w14:paraId="4600BFCB" w14:textId="77777777" w:rsidTr="00217D78">
        <w:tc>
          <w:tcPr>
            <w:tcW w:w="1013" w:type="pct"/>
          </w:tcPr>
          <w:p w14:paraId="054557E7" w14:textId="28A816B5" w:rsidR="007B7D0D" w:rsidRDefault="007B7D0D" w:rsidP="007F13D0">
            <w:pPr>
              <w:pStyle w:val="BodyTableText"/>
            </w:pPr>
            <w:r>
              <w:t>Plant ID</w:t>
            </w:r>
          </w:p>
        </w:tc>
        <w:tc>
          <w:tcPr>
            <w:tcW w:w="3038" w:type="pct"/>
          </w:tcPr>
          <w:p w14:paraId="0F6D1FAA" w14:textId="1002C84D" w:rsidR="007B7D0D" w:rsidRDefault="005E15B8" w:rsidP="005E15B8">
            <w:pPr>
              <w:pStyle w:val="BodyTableText"/>
            </w:pPr>
            <w:r w:rsidRPr="00A269D3">
              <w:rPr>
                <w:bCs w:val="0"/>
              </w:rPr>
              <w:t xml:space="preserve">A unique </w:t>
            </w:r>
            <w:r>
              <w:rPr>
                <w:bCs w:val="0"/>
              </w:rPr>
              <w:t xml:space="preserve">AEMO defined </w:t>
            </w:r>
            <w:r w:rsidRPr="00A269D3">
              <w:rPr>
                <w:bCs w:val="0"/>
              </w:rPr>
              <w:t>Plant identifier.</w:t>
            </w:r>
          </w:p>
        </w:tc>
        <w:tc>
          <w:tcPr>
            <w:tcW w:w="949" w:type="pct"/>
          </w:tcPr>
          <w:p w14:paraId="4023E32C" w14:textId="50E229DF" w:rsidR="007B7D0D" w:rsidRDefault="007B7D0D" w:rsidP="00FB1566">
            <w:pPr>
              <w:pStyle w:val="BodyTableText"/>
            </w:pPr>
            <w:r>
              <w:t>Yes</w:t>
            </w:r>
          </w:p>
        </w:tc>
      </w:tr>
      <w:tr w:rsidR="007B7D0D" w:rsidRPr="00283EBE" w14:paraId="23C695E4" w14:textId="77777777" w:rsidTr="00217D78">
        <w:tc>
          <w:tcPr>
            <w:tcW w:w="1013" w:type="pct"/>
          </w:tcPr>
          <w:p w14:paraId="25CAA2F8" w14:textId="537BE276" w:rsidR="007B7D0D" w:rsidRPr="0061719C" w:rsidRDefault="007B7D0D" w:rsidP="007F13D0">
            <w:pPr>
              <w:pStyle w:val="BodyTableText"/>
            </w:pPr>
            <w:r>
              <w:t>Outlook Month</w:t>
            </w:r>
          </w:p>
        </w:tc>
        <w:tc>
          <w:tcPr>
            <w:tcW w:w="3038" w:type="pct"/>
          </w:tcPr>
          <w:p w14:paraId="70AE19E8" w14:textId="03A5543A" w:rsidR="007B7D0D" w:rsidRDefault="008369E2" w:rsidP="00FB1566">
            <w:pPr>
              <w:pStyle w:val="BodyTableText"/>
            </w:pPr>
            <w:r>
              <w:t>The outlook month.</w:t>
            </w:r>
          </w:p>
        </w:tc>
        <w:tc>
          <w:tcPr>
            <w:tcW w:w="949" w:type="pct"/>
          </w:tcPr>
          <w:p w14:paraId="07B2A2DA" w14:textId="68647374" w:rsidR="007B7D0D" w:rsidRDefault="007B7D0D" w:rsidP="00FB1566">
            <w:pPr>
              <w:pStyle w:val="BodyTableText"/>
            </w:pPr>
            <w:r>
              <w:t>Yes</w:t>
            </w:r>
          </w:p>
        </w:tc>
      </w:tr>
      <w:tr w:rsidR="007B7D0D" w:rsidRPr="00283EBE" w14:paraId="5F6F4E6E" w14:textId="77777777" w:rsidTr="00217D78">
        <w:tc>
          <w:tcPr>
            <w:tcW w:w="1013" w:type="pct"/>
          </w:tcPr>
          <w:p w14:paraId="14711350" w14:textId="52ABB85C" w:rsidR="007B7D0D" w:rsidRDefault="007B7D0D" w:rsidP="007F13D0">
            <w:pPr>
              <w:pStyle w:val="BodyTableText"/>
            </w:pPr>
            <w:r>
              <w:t>Outlook Year</w:t>
            </w:r>
          </w:p>
        </w:tc>
        <w:tc>
          <w:tcPr>
            <w:tcW w:w="3038" w:type="pct"/>
          </w:tcPr>
          <w:p w14:paraId="3717C57E" w14:textId="42465504" w:rsidR="007B7D0D" w:rsidRDefault="008369E2" w:rsidP="00FB1566">
            <w:pPr>
              <w:pStyle w:val="BodyTableText"/>
            </w:pPr>
            <w:r>
              <w:t>The outlook year.</w:t>
            </w:r>
          </w:p>
        </w:tc>
        <w:tc>
          <w:tcPr>
            <w:tcW w:w="949" w:type="pct"/>
          </w:tcPr>
          <w:p w14:paraId="55654412" w14:textId="6224C148" w:rsidR="007B7D0D" w:rsidRDefault="007B7D0D" w:rsidP="00FB1566">
            <w:pPr>
              <w:pStyle w:val="BodyTableText"/>
            </w:pPr>
            <w:r>
              <w:t>Yes</w:t>
            </w:r>
          </w:p>
        </w:tc>
      </w:tr>
      <w:tr w:rsidR="007B7D0D" w:rsidRPr="00283EBE" w14:paraId="2F3B9EE1" w14:textId="77777777" w:rsidTr="00217D78">
        <w:tc>
          <w:tcPr>
            <w:tcW w:w="1013" w:type="pct"/>
          </w:tcPr>
          <w:p w14:paraId="4C20B624" w14:textId="20CC860E" w:rsidR="007B7D0D" w:rsidRPr="0061719C" w:rsidRDefault="007B7D0D" w:rsidP="007F13D0">
            <w:pPr>
              <w:pStyle w:val="BodyTableText"/>
            </w:pPr>
            <w:r>
              <w:t xml:space="preserve">Capacity </w:t>
            </w:r>
            <w:r w:rsidRPr="003E0AE1">
              <w:t>Type</w:t>
            </w:r>
          </w:p>
        </w:tc>
        <w:tc>
          <w:tcPr>
            <w:tcW w:w="3038" w:type="pct"/>
          </w:tcPr>
          <w:p w14:paraId="2D9BD70D" w14:textId="4E95E889" w:rsidR="008369E2" w:rsidRDefault="008369E2" w:rsidP="00FB1566">
            <w:pPr>
              <w:pStyle w:val="BodyTableText"/>
              <w:rPr>
                <w:bCs w:val="0"/>
              </w:rPr>
            </w:pPr>
            <w:r>
              <w:rPr>
                <w:bCs w:val="0"/>
              </w:rPr>
              <w:t>Capacity type can be either:</w:t>
            </w:r>
          </w:p>
          <w:p w14:paraId="0B47DBA1" w14:textId="03E2C492" w:rsidR="008369E2" w:rsidRDefault="008369E2" w:rsidP="00217D78">
            <w:pPr>
              <w:pStyle w:val="BodyTableText"/>
              <w:numPr>
                <w:ilvl w:val="0"/>
                <w:numId w:val="51"/>
              </w:numPr>
              <w:rPr>
                <w:bCs w:val="0"/>
              </w:rPr>
            </w:pPr>
            <w:r>
              <w:rPr>
                <w:bCs w:val="0"/>
              </w:rPr>
              <w:t xml:space="preserve">Storage: </w:t>
            </w:r>
            <w:r w:rsidRPr="00A269D3">
              <w:rPr>
                <w:bCs w:val="0"/>
              </w:rPr>
              <w:t>Holding capacity in storage</w:t>
            </w:r>
            <w:r>
              <w:rPr>
                <w:bCs w:val="0"/>
              </w:rPr>
              <w:t>, or</w:t>
            </w:r>
          </w:p>
          <w:p w14:paraId="72B92987" w14:textId="44A98BAD" w:rsidR="007B7D0D" w:rsidRDefault="008369E2" w:rsidP="00217D78">
            <w:pPr>
              <w:pStyle w:val="BodyTableText"/>
              <w:numPr>
                <w:ilvl w:val="0"/>
                <w:numId w:val="51"/>
              </w:numPr>
            </w:pPr>
            <w:r>
              <w:rPr>
                <w:bCs w:val="0"/>
              </w:rPr>
              <w:t xml:space="preserve">MDQ: </w:t>
            </w:r>
            <w:r w:rsidRPr="00A269D3">
              <w:rPr>
                <w:bCs w:val="0"/>
              </w:rPr>
              <w:t xml:space="preserve">Daily maximum firm capacity (name plate) under the expected operating conditions adjusted for any plant that is ‘mothballed’, decommissioned or down-rated and / or cannot be recalled within </w:t>
            </w:r>
            <w:proofErr w:type="gramStart"/>
            <w:r w:rsidRPr="00A269D3">
              <w:rPr>
                <w:bCs w:val="0"/>
              </w:rPr>
              <w:t>1 week</w:t>
            </w:r>
            <w:proofErr w:type="gramEnd"/>
            <w:r w:rsidRPr="00A269D3">
              <w:rPr>
                <w:bCs w:val="0"/>
              </w:rPr>
              <w:t>, planned maintenance excepted. Reflec</w:t>
            </w:r>
            <w:r>
              <w:rPr>
                <w:bCs w:val="0"/>
              </w:rPr>
              <w:t xml:space="preserve">ts any long terms changes (greater than </w:t>
            </w:r>
            <w:r w:rsidRPr="00A269D3">
              <w:rPr>
                <w:bCs w:val="0"/>
              </w:rPr>
              <w:t>12 months)</w:t>
            </w:r>
            <w:r>
              <w:rPr>
                <w:bCs w:val="0"/>
              </w:rPr>
              <w:t>.</w:t>
            </w:r>
          </w:p>
        </w:tc>
        <w:tc>
          <w:tcPr>
            <w:tcW w:w="949" w:type="pct"/>
          </w:tcPr>
          <w:p w14:paraId="5B39DEBE" w14:textId="2600408D" w:rsidR="007B7D0D" w:rsidRDefault="007B7D0D" w:rsidP="00FB1566">
            <w:pPr>
              <w:pStyle w:val="BodyTableText"/>
            </w:pPr>
            <w:r>
              <w:t>Yes</w:t>
            </w:r>
          </w:p>
        </w:tc>
      </w:tr>
      <w:tr w:rsidR="007B7D0D" w:rsidRPr="00283EBE" w14:paraId="143164D7" w14:textId="77777777" w:rsidTr="00217D78">
        <w:tc>
          <w:tcPr>
            <w:tcW w:w="1013" w:type="pct"/>
          </w:tcPr>
          <w:p w14:paraId="1D4AF495" w14:textId="613F7863" w:rsidR="007B7D0D" w:rsidRPr="0061719C" w:rsidRDefault="007B7D0D" w:rsidP="007F13D0">
            <w:pPr>
              <w:pStyle w:val="BodyTableText"/>
            </w:pPr>
            <w:r w:rsidRPr="003E0AE1">
              <w:t>Outlook</w:t>
            </w:r>
            <w:r>
              <w:t xml:space="preserve"> </w:t>
            </w:r>
            <w:r w:rsidRPr="003E0AE1">
              <w:t>Quantity</w:t>
            </w:r>
          </w:p>
        </w:tc>
        <w:tc>
          <w:tcPr>
            <w:tcW w:w="3038" w:type="pct"/>
          </w:tcPr>
          <w:p w14:paraId="3E71F206" w14:textId="4B056DC4" w:rsidR="007B7D0D" w:rsidRDefault="00FB69DD" w:rsidP="00FB1566">
            <w:pPr>
              <w:pStyle w:val="BodyTableText"/>
            </w:pPr>
            <w:r w:rsidRPr="00A269D3">
              <w:rPr>
                <w:bCs w:val="0"/>
              </w:rPr>
              <w:t>Capacity Outlook quantity</w:t>
            </w:r>
            <w:r>
              <w:rPr>
                <w:bCs w:val="0"/>
              </w:rPr>
              <w:t>.</w:t>
            </w:r>
          </w:p>
        </w:tc>
        <w:tc>
          <w:tcPr>
            <w:tcW w:w="949" w:type="pct"/>
          </w:tcPr>
          <w:p w14:paraId="0EE4A874" w14:textId="447B04BF" w:rsidR="007B7D0D" w:rsidRDefault="007B7D0D" w:rsidP="00FB1566">
            <w:pPr>
              <w:pStyle w:val="BodyTableText"/>
            </w:pPr>
            <w:r>
              <w:t>Yes</w:t>
            </w:r>
          </w:p>
        </w:tc>
      </w:tr>
      <w:tr w:rsidR="007B2509" w:rsidRPr="00283EBE" w14:paraId="31956335" w14:textId="77777777" w:rsidTr="00217D78">
        <w:tc>
          <w:tcPr>
            <w:tcW w:w="1013" w:type="pct"/>
          </w:tcPr>
          <w:p w14:paraId="45F64F64" w14:textId="5AFA5BBC" w:rsidR="007B2509" w:rsidRPr="00F478CA" w:rsidRDefault="007B2509" w:rsidP="007B2509">
            <w:pPr>
              <w:pStyle w:val="BodyTableText"/>
            </w:pPr>
            <w:r>
              <w:t>Flow Direction</w:t>
            </w:r>
          </w:p>
        </w:tc>
        <w:tc>
          <w:tcPr>
            <w:tcW w:w="3038" w:type="pct"/>
          </w:tcPr>
          <w:p w14:paraId="20E5B9A0" w14:textId="77777777" w:rsidR="007B2509" w:rsidRDefault="007B2509" w:rsidP="007B2509">
            <w:pPr>
              <w:pStyle w:val="BodyTableText"/>
            </w:pPr>
            <w:r>
              <w:t xml:space="preserve">Indicates whether the capacity is for a </w:t>
            </w:r>
            <w:r w:rsidRPr="00EC7F17">
              <w:rPr>
                <w:i/>
              </w:rPr>
              <w:t>BB storage facility’s</w:t>
            </w:r>
            <w:r>
              <w:t xml:space="preserve"> capacity for injecting into or withdrawing from a </w:t>
            </w:r>
            <w:r w:rsidRPr="00EC7F17">
              <w:rPr>
                <w:i/>
              </w:rPr>
              <w:t>BB pipeline</w:t>
            </w:r>
            <w:r>
              <w:t xml:space="preserve">. Flow Direction can be: </w:t>
            </w:r>
          </w:p>
          <w:p w14:paraId="280EE4B3" w14:textId="77777777" w:rsidR="007B2509" w:rsidRDefault="007B2509" w:rsidP="007B2509">
            <w:pPr>
              <w:pStyle w:val="BodyTableText"/>
              <w:numPr>
                <w:ilvl w:val="0"/>
                <w:numId w:val="48"/>
              </w:numPr>
              <w:rPr>
                <w:bCs w:val="0"/>
              </w:rPr>
            </w:pPr>
            <w:r>
              <w:rPr>
                <w:bCs w:val="0"/>
              </w:rPr>
              <w:t xml:space="preserve">Receipt: The </w:t>
            </w:r>
            <w:r>
              <w:t xml:space="preserve">flow of gas </w:t>
            </w:r>
            <w:r w:rsidRPr="00CA13BE">
              <w:rPr>
                <w:u w:val="single"/>
              </w:rPr>
              <w:t>into</w:t>
            </w:r>
            <w:r>
              <w:t xml:space="preserve"> the </w:t>
            </w:r>
            <w:r w:rsidRPr="006C668D">
              <w:rPr>
                <w:i/>
              </w:rPr>
              <w:t>BB</w:t>
            </w:r>
            <w:r w:rsidRPr="00EC7F17">
              <w:rPr>
                <w:i/>
              </w:rPr>
              <w:t xml:space="preserve"> storage</w:t>
            </w:r>
            <w:r w:rsidRPr="006C668D">
              <w:rPr>
                <w:i/>
              </w:rPr>
              <w:t xml:space="preserve"> </w:t>
            </w:r>
            <w:r>
              <w:rPr>
                <w:i/>
              </w:rPr>
              <w:t>facility</w:t>
            </w:r>
            <w:r>
              <w:t>, or</w:t>
            </w:r>
          </w:p>
          <w:p w14:paraId="5E687BFF" w14:textId="77777777" w:rsidR="007B2509" w:rsidRDefault="007B2509" w:rsidP="007B2509">
            <w:pPr>
              <w:pStyle w:val="BodyTableText"/>
              <w:numPr>
                <w:ilvl w:val="0"/>
                <w:numId w:val="48"/>
              </w:numPr>
              <w:rPr>
                <w:bCs w:val="0"/>
              </w:rPr>
            </w:pPr>
            <w:r>
              <w:rPr>
                <w:bCs w:val="0"/>
              </w:rPr>
              <w:t>Delivery: The</w:t>
            </w:r>
            <w:r>
              <w:t xml:space="preserve"> flow of gas </w:t>
            </w:r>
            <w:r w:rsidRPr="00CA13BE">
              <w:rPr>
                <w:u w:val="single"/>
              </w:rPr>
              <w:t>out</w:t>
            </w:r>
            <w:r>
              <w:t xml:space="preserve"> of the </w:t>
            </w:r>
            <w:r w:rsidRPr="00EC7F17">
              <w:rPr>
                <w:i/>
              </w:rPr>
              <w:t>BB storage facility</w:t>
            </w:r>
            <w:r>
              <w:t>.</w:t>
            </w:r>
          </w:p>
          <w:p w14:paraId="2B4C1A6B" w14:textId="2C44DDF6" w:rsidR="007B2509" w:rsidRPr="002F356B" w:rsidRDefault="007B2509" w:rsidP="007B2509">
            <w:pPr>
              <w:pStyle w:val="BodyTableText"/>
            </w:pPr>
          </w:p>
        </w:tc>
        <w:tc>
          <w:tcPr>
            <w:tcW w:w="949" w:type="pct"/>
          </w:tcPr>
          <w:p w14:paraId="18C6BE4A" w14:textId="77777777" w:rsidR="007B2509" w:rsidRDefault="007B2509" w:rsidP="007B2509">
            <w:pPr>
              <w:pStyle w:val="BodyTableText"/>
            </w:pPr>
            <w:r>
              <w:t>Conditional</w:t>
            </w:r>
          </w:p>
          <w:p w14:paraId="4E51C0CB" w14:textId="6903F6FD" w:rsidR="007B2509" w:rsidRDefault="007B2509" w:rsidP="007B2509">
            <w:pPr>
              <w:pStyle w:val="BodyTableText"/>
            </w:pPr>
            <w:r w:rsidRPr="00DB5A0D">
              <w:t xml:space="preserve">This field is mandatory for </w:t>
            </w:r>
            <w:r w:rsidRPr="00DB5A0D">
              <w:rPr>
                <w:lang w:eastAsia="en-AU"/>
              </w:rPr>
              <w:t>BB storage facilities. Other facilities must leave this field blank.</w:t>
            </w:r>
          </w:p>
        </w:tc>
      </w:tr>
      <w:tr w:rsidR="00664B31" w:rsidRPr="00283EBE" w14:paraId="656FCBBC" w14:textId="77777777" w:rsidTr="00217D78">
        <w:tc>
          <w:tcPr>
            <w:tcW w:w="1013" w:type="pct"/>
          </w:tcPr>
          <w:p w14:paraId="4B0BAE76" w14:textId="19CD48E1" w:rsidR="00664B31" w:rsidRPr="00F478CA" w:rsidRDefault="00664B31" w:rsidP="00664B31">
            <w:pPr>
              <w:pStyle w:val="BodyTableText"/>
            </w:pPr>
            <w:r>
              <w:t>Capacity Description</w:t>
            </w:r>
          </w:p>
        </w:tc>
        <w:tc>
          <w:tcPr>
            <w:tcW w:w="3038" w:type="pct"/>
          </w:tcPr>
          <w:p w14:paraId="1E37B1D6" w14:textId="76760692" w:rsidR="00664B31" w:rsidRDefault="00664B31" w:rsidP="00664B31">
            <w:pPr>
              <w:pStyle w:val="BodyTableText"/>
            </w:pPr>
            <w:r>
              <w:t>Free text to describe the meaning of the capacity number provided, including relevant assumptions made in the calculation of the capacity number</w:t>
            </w:r>
            <w:r w:rsidR="006249DF">
              <w:t xml:space="preserve"> and any other relevant information</w:t>
            </w:r>
            <w:r>
              <w:t xml:space="preserve">. </w:t>
            </w:r>
          </w:p>
          <w:p w14:paraId="4E3F28AA" w14:textId="154718DB" w:rsidR="00664B31" w:rsidRPr="002F356B" w:rsidRDefault="00664B31" w:rsidP="00664B31">
            <w:pPr>
              <w:pStyle w:val="BodyTableText"/>
            </w:pPr>
          </w:p>
        </w:tc>
        <w:tc>
          <w:tcPr>
            <w:tcW w:w="949" w:type="pct"/>
          </w:tcPr>
          <w:p w14:paraId="324F8F05" w14:textId="77777777" w:rsidR="00664B31" w:rsidRDefault="00664B31" w:rsidP="00664B31">
            <w:pPr>
              <w:pStyle w:val="BodyTableText"/>
            </w:pPr>
            <w:r>
              <w:t>Conditional</w:t>
            </w:r>
          </w:p>
          <w:p w14:paraId="5C334A5D" w14:textId="29B58018" w:rsidR="00664B31" w:rsidRDefault="00664B31" w:rsidP="00664B31">
            <w:pPr>
              <w:pStyle w:val="BodyTableText"/>
            </w:pPr>
            <w:r w:rsidRPr="00DB5A0D">
              <w:t xml:space="preserve">This information is mandatory for </w:t>
            </w:r>
            <w:r w:rsidRPr="00DB5A0D">
              <w:rPr>
                <w:lang w:eastAsia="en-AU"/>
              </w:rPr>
              <w:t>BB pipelines. Other facilities must leave this field blank.</w:t>
            </w:r>
          </w:p>
        </w:tc>
      </w:tr>
      <w:tr w:rsidR="00664B31" w:rsidRPr="00283EBE" w14:paraId="6D84B5BA" w14:textId="77777777" w:rsidTr="00217D78">
        <w:tc>
          <w:tcPr>
            <w:tcW w:w="1013" w:type="pct"/>
          </w:tcPr>
          <w:p w14:paraId="4F4EB25B" w14:textId="640721C1" w:rsidR="00664B31" w:rsidRDefault="00664B31" w:rsidP="00664B31">
            <w:pPr>
              <w:pStyle w:val="BodyTableText"/>
            </w:pPr>
            <w:r>
              <w:t>Receipt Point</w:t>
            </w:r>
          </w:p>
        </w:tc>
        <w:tc>
          <w:tcPr>
            <w:tcW w:w="3038" w:type="pct"/>
          </w:tcPr>
          <w:p w14:paraId="191D2D92" w14:textId="1CF5C9C0" w:rsidR="00664B31" w:rsidRDefault="00664B31" w:rsidP="00664B31">
            <w:pPr>
              <w:pStyle w:val="BodyTableText"/>
            </w:pPr>
            <w:r>
              <w:t>The Connection Point ID for the receipt point. In conjunction with the Delivery point, this will indicate direction and location of the capacity.</w:t>
            </w:r>
          </w:p>
        </w:tc>
        <w:tc>
          <w:tcPr>
            <w:tcW w:w="949" w:type="pct"/>
          </w:tcPr>
          <w:p w14:paraId="182A4F7F" w14:textId="77777777" w:rsidR="00664B31" w:rsidRDefault="00664B31" w:rsidP="00664B31">
            <w:pPr>
              <w:pStyle w:val="BodyTableText"/>
            </w:pPr>
            <w:r>
              <w:t>Conditional</w:t>
            </w:r>
          </w:p>
          <w:p w14:paraId="0F69EBB8" w14:textId="2A3875A8" w:rsidR="00664B31" w:rsidRDefault="00664B31" w:rsidP="00664B31">
            <w:pPr>
              <w:pStyle w:val="BodyTableText"/>
            </w:pPr>
            <w:r w:rsidRPr="00DB5A0D">
              <w:t xml:space="preserve">This information is mandatory for </w:t>
            </w:r>
            <w:r w:rsidRPr="00DB5A0D">
              <w:rPr>
                <w:lang w:eastAsia="en-AU"/>
              </w:rPr>
              <w:t>BB pipelines. Other facilities must leave this field blank.</w:t>
            </w:r>
          </w:p>
        </w:tc>
      </w:tr>
      <w:tr w:rsidR="00664B31" w:rsidRPr="00283EBE" w14:paraId="3C2956C1" w14:textId="77777777" w:rsidTr="00217D78">
        <w:tc>
          <w:tcPr>
            <w:tcW w:w="1013" w:type="pct"/>
          </w:tcPr>
          <w:p w14:paraId="31150673" w14:textId="3BCB30DE" w:rsidR="00664B31" w:rsidRDefault="00664B31" w:rsidP="00664B31">
            <w:pPr>
              <w:pStyle w:val="BodyTableText"/>
            </w:pPr>
            <w:r>
              <w:t>Delivery Point</w:t>
            </w:r>
          </w:p>
        </w:tc>
        <w:tc>
          <w:tcPr>
            <w:tcW w:w="3038" w:type="pct"/>
          </w:tcPr>
          <w:p w14:paraId="0EA53C34" w14:textId="061839A3" w:rsidR="00664B31" w:rsidRDefault="00664B31" w:rsidP="00664B31">
            <w:pPr>
              <w:pStyle w:val="BodyTableText"/>
            </w:pPr>
            <w:r>
              <w:t>The Connection Point ID for the delivery point. In conjunction with the Receipt point, this will indicate direction and location of the capacity.</w:t>
            </w:r>
          </w:p>
        </w:tc>
        <w:tc>
          <w:tcPr>
            <w:tcW w:w="949" w:type="pct"/>
          </w:tcPr>
          <w:p w14:paraId="5440A1B7" w14:textId="77777777" w:rsidR="00664B31" w:rsidRDefault="00664B31" w:rsidP="00664B31">
            <w:pPr>
              <w:pStyle w:val="BodyTableText"/>
            </w:pPr>
            <w:r>
              <w:t>Conditional</w:t>
            </w:r>
          </w:p>
          <w:p w14:paraId="740342DF" w14:textId="4E88C305" w:rsidR="00664B31" w:rsidRDefault="00664B31" w:rsidP="00664B31">
            <w:pPr>
              <w:pStyle w:val="BodyTableText"/>
            </w:pPr>
            <w:r w:rsidRPr="00DB5A0D">
              <w:t xml:space="preserve">This information is mandatory for </w:t>
            </w:r>
            <w:r w:rsidRPr="00DB5A0D">
              <w:rPr>
                <w:lang w:eastAsia="en-AU"/>
              </w:rPr>
              <w:t>BB pipelines. Other facilities must leave this field blank.</w:t>
            </w:r>
          </w:p>
        </w:tc>
      </w:tr>
      <w:tr w:rsidR="00673CB6" w:rsidRPr="00283EBE" w14:paraId="75616FB1" w14:textId="77777777" w:rsidTr="00217D78">
        <w:tc>
          <w:tcPr>
            <w:tcW w:w="1013" w:type="pct"/>
          </w:tcPr>
          <w:p w14:paraId="0CE7D420" w14:textId="77777777" w:rsidR="00673CB6" w:rsidRPr="00F478CA" w:rsidRDefault="00673CB6" w:rsidP="007F13D0">
            <w:pPr>
              <w:pStyle w:val="BodyTableText"/>
            </w:pPr>
            <w:r w:rsidRPr="00F478CA">
              <w:t>Description</w:t>
            </w:r>
          </w:p>
        </w:tc>
        <w:tc>
          <w:tcPr>
            <w:tcW w:w="3038" w:type="pct"/>
          </w:tcPr>
          <w:p w14:paraId="12045CCC" w14:textId="43A977B1" w:rsidR="00673CB6" w:rsidRDefault="007F390C" w:rsidP="00FB1566">
            <w:pPr>
              <w:pStyle w:val="BodyTableText"/>
            </w:pPr>
            <w:r>
              <w:rPr>
                <w:bCs w:val="0"/>
              </w:rPr>
              <w:t>F</w:t>
            </w:r>
            <w:r w:rsidRPr="00CB2515">
              <w:rPr>
                <w:bCs w:val="0"/>
              </w:rPr>
              <w:t>ree text facility</w:t>
            </w:r>
            <w:r>
              <w:rPr>
                <w:bCs w:val="0"/>
              </w:rPr>
              <w:t xml:space="preserve"> use</w:t>
            </w:r>
            <w:r w:rsidRPr="00CB2515">
              <w:rPr>
                <w:bCs w:val="0"/>
              </w:rPr>
              <w:t xml:space="preserve"> is restricted to a </w:t>
            </w:r>
            <w:r>
              <w:rPr>
                <w:bCs w:val="0"/>
              </w:rPr>
              <w:t xml:space="preserve">description for reasons or </w:t>
            </w:r>
            <w:r w:rsidRPr="00CB2515">
              <w:rPr>
                <w:bCs w:val="0"/>
              </w:rPr>
              <w:t>comments directly related to the quantity or the change in</w:t>
            </w:r>
            <w:r>
              <w:rPr>
                <w:bCs w:val="0"/>
              </w:rPr>
              <w:t xml:space="preserve"> quantity provided in relation to</w:t>
            </w:r>
            <w:r w:rsidRPr="00CB2515">
              <w:rPr>
                <w:bCs w:val="0"/>
              </w:rPr>
              <w:t xml:space="preserve"> a </w:t>
            </w:r>
            <w:r w:rsidRPr="006C668D">
              <w:rPr>
                <w:bCs w:val="0"/>
                <w:i/>
              </w:rPr>
              <w:t>BB facility</w:t>
            </w:r>
            <w:r w:rsidRPr="00CB2515">
              <w:rPr>
                <w:bCs w:val="0"/>
              </w:rPr>
              <w:t xml:space="preserve"> (such as daily production data, nameplate rating, </w:t>
            </w:r>
            <w:r w:rsidRPr="00A2198D">
              <w:rPr>
                <w:bCs w:val="0"/>
                <w:i/>
              </w:rPr>
              <w:t>LCA flag</w:t>
            </w:r>
            <w:r w:rsidRPr="00CB2515">
              <w:rPr>
                <w:bCs w:val="0"/>
              </w:rPr>
              <w:t>, etc.)</w:t>
            </w:r>
            <w:r>
              <w:rPr>
                <w:bCs w:val="0"/>
              </w:rPr>
              <w:t>,</w:t>
            </w:r>
            <w:r w:rsidRPr="00CB2515">
              <w:rPr>
                <w:bCs w:val="0"/>
              </w:rPr>
              <w:t xml:space="preserve"> and the</w:t>
            </w:r>
            <w:r>
              <w:rPr>
                <w:bCs w:val="0"/>
              </w:rPr>
              <w:t xml:space="preserve"> times, dates, or duration</w:t>
            </w:r>
            <w:r w:rsidRPr="00CB2515">
              <w:rPr>
                <w:bCs w:val="0"/>
              </w:rPr>
              <w:t xml:space="preserve"> for which those quantities or changes in quantities are expected to apply.</w:t>
            </w:r>
          </w:p>
        </w:tc>
        <w:tc>
          <w:tcPr>
            <w:tcW w:w="949" w:type="pct"/>
          </w:tcPr>
          <w:p w14:paraId="7F78E67C" w14:textId="6807E5B6" w:rsidR="00673CB6" w:rsidRPr="00F478CA" w:rsidRDefault="00673CB6" w:rsidP="00FB1566">
            <w:pPr>
              <w:pStyle w:val="BodyTableText"/>
            </w:pPr>
            <w:r>
              <w:t>No</w:t>
            </w:r>
          </w:p>
        </w:tc>
      </w:tr>
    </w:tbl>
    <w:p w14:paraId="35705CAF" w14:textId="73BFCD2D" w:rsidR="009F40EE" w:rsidRDefault="00AD25CE" w:rsidP="009F40EE">
      <w:pPr>
        <w:pStyle w:val="Heading3"/>
        <w:rPr>
          <w:lang w:eastAsia="en-AU"/>
        </w:rPr>
      </w:pPr>
      <w:r>
        <w:rPr>
          <w:lang w:eastAsia="en-AU"/>
        </w:rPr>
        <w:t>Requirements</w:t>
      </w:r>
    </w:p>
    <w:p w14:paraId="3C6CD1B9" w14:textId="214AF5B4" w:rsidR="00E40119" w:rsidRDefault="009F40EE" w:rsidP="00020E64">
      <w:pPr>
        <w:pStyle w:val="BodyText"/>
        <w:numPr>
          <w:ilvl w:val="0"/>
          <w:numId w:val="33"/>
        </w:numPr>
        <w:rPr>
          <w:lang w:eastAsia="en-AU"/>
        </w:rPr>
      </w:pPr>
      <w:r w:rsidRPr="009F40EE">
        <w:rPr>
          <w:lang w:eastAsia="en-AU"/>
        </w:rPr>
        <w:t>Outlook</w:t>
      </w:r>
      <w:r w:rsidR="00763CCF">
        <w:rPr>
          <w:lang w:eastAsia="en-AU"/>
        </w:rPr>
        <w:t xml:space="preserve"> </w:t>
      </w:r>
      <w:r w:rsidRPr="009F40EE">
        <w:rPr>
          <w:lang w:eastAsia="en-AU"/>
        </w:rPr>
        <w:t>Quantity</w:t>
      </w:r>
      <w:r w:rsidRPr="00FB77B9">
        <w:rPr>
          <w:lang w:eastAsia="en-AU"/>
        </w:rPr>
        <w:t xml:space="preserve"> must be submitted </w:t>
      </w:r>
      <w:r w:rsidR="00F1007D">
        <w:rPr>
          <w:lang w:eastAsia="en-AU"/>
        </w:rPr>
        <w:t>in TJ</w:t>
      </w:r>
      <w:r w:rsidRPr="00FB77B9">
        <w:rPr>
          <w:lang w:eastAsia="en-AU"/>
        </w:rPr>
        <w:t>s to three decimal places.</w:t>
      </w:r>
      <w:r w:rsidR="00BC41F2">
        <w:rPr>
          <w:lang w:eastAsia="en-AU"/>
        </w:rPr>
        <w:t xml:space="preserve"> </w:t>
      </w:r>
    </w:p>
    <w:p w14:paraId="0FF595AC" w14:textId="77777777" w:rsidR="002F7E31" w:rsidRDefault="002F7E31" w:rsidP="002F7E31">
      <w:pPr>
        <w:pStyle w:val="BodyText"/>
        <w:numPr>
          <w:ilvl w:val="0"/>
          <w:numId w:val="33"/>
        </w:numPr>
        <w:shd w:val="clear" w:color="auto" w:fill="FFFFFF"/>
        <w:rPr>
          <w:rFonts w:eastAsiaTheme="minorHAnsi"/>
          <w:szCs w:val="20"/>
          <w:lang w:eastAsia="en-AU"/>
        </w:rPr>
      </w:pPr>
      <w:r>
        <w:rPr>
          <w:i/>
          <w:iCs/>
          <w:lang w:eastAsia="en-AU"/>
        </w:rPr>
        <w:t xml:space="preserve">BB pipelines </w:t>
      </w:r>
      <w:r>
        <w:rPr>
          <w:lang w:eastAsia="en-AU"/>
        </w:rPr>
        <w:t>are required to submit capacities for each d</w:t>
      </w:r>
      <w:r>
        <w:t xml:space="preserve">irection in which natural gas can be transported on the pipeline. An </w:t>
      </w:r>
      <w:r w:rsidRPr="003E0AE1">
        <w:t>Outlook</w:t>
      </w:r>
      <w:r>
        <w:t xml:space="preserve"> </w:t>
      </w:r>
      <w:r w:rsidRPr="003E0AE1">
        <w:t>Quantity</w:t>
      </w:r>
      <w:r>
        <w:t xml:space="preserve"> must be submitted with a Capacity Description and the Delivery and Receipt Points. Note that for complex pipeline facilities that involve more than two directions of flow, more than two capacities may be required.</w:t>
      </w:r>
    </w:p>
    <w:p w14:paraId="5B7BA30D" w14:textId="77777777" w:rsidR="002F7E31" w:rsidRDefault="002F7E31" w:rsidP="002F7E31">
      <w:pPr>
        <w:pStyle w:val="BodyText"/>
        <w:numPr>
          <w:ilvl w:val="0"/>
          <w:numId w:val="33"/>
        </w:numPr>
        <w:shd w:val="clear" w:color="auto" w:fill="FFFFFF"/>
        <w:rPr>
          <w:lang w:eastAsia="en-AU"/>
        </w:rPr>
      </w:pPr>
      <w:r>
        <w:rPr>
          <w:i/>
          <w:iCs/>
          <w:lang w:eastAsia="en-AU"/>
        </w:rPr>
        <w:t>BB storage facilities</w:t>
      </w:r>
      <w:r>
        <w:rPr>
          <w:lang w:eastAsia="en-AU"/>
        </w:rPr>
        <w:t xml:space="preserve"> are required report capacity for receipts into, and deliveries from, the </w:t>
      </w:r>
      <w:r w:rsidRPr="008C11DD">
        <w:rPr>
          <w:i/>
          <w:lang w:eastAsia="en-AU"/>
        </w:rPr>
        <w:t>BB storage facility</w:t>
      </w:r>
      <w:r>
        <w:rPr>
          <w:lang w:eastAsia="en-AU"/>
        </w:rPr>
        <w:t xml:space="preserve"> as well as the quantity of natural gas that can be held in storage.</w:t>
      </w:r>
    </w:p>
    <w:p w14:paraId="312B1313" w14:textId="77777777" w:rsidR="002F7E31" w:rsidRDefault="002F7E31" w:rsidP="002F7E31">
      <w:pPr>
        <w:pStyle w:val="BodyText"/>
        <w:numPr>
          <w:ilvl w:val="0"/>
          <w:numId w:val="33"/>
        </w:numPr>
        <w:shd w:val="clear" w:color="auto" w:fill="FFFFFF"/>
        <w:rPr>
          <w:lang w:eastAsia="en-AU"/>
        </w:rPr>
      </w:pPr>
      <w:r>
        <w:rPr>
          <w:lang w:eastAsia="en-AU"/>
        </w:rPr>
        <w:t>Where a facility’s capacity is reduced to zero, a zero value must be submitted.</w:t>
      </w:r>
    </w:p>
    <w:p w14:paraId="67E61808" w14:textId="7B886310" w:rsidR="00652C1A" w:rsidRPr="00403117" w:rsidRDefault="00222E6B" w:rsidP="00403117">
      <w:pPr>
        <w:pStyle w:val="BodyText"/>
        <w:numPr>
          <w:ilvl w:val="0"/>
          <w:numId w:val="33"/>
        </w:numPr>
        <w:rPr>
          <w:rFonts w:eastAsia="Courier New"/>
          <w:lang w:eastAsia="en-AU"/>
        </w:rPr>
      </w:pPr>
      <w:r w:rsidRPr="00222E6B">
        <w:rPr>
          <w:lang w:eastAsia="en-AU"/>
        </w:rPr>
        <w:lastRenderedPageBreak/>
        <w:t xml:space="preserve">Submissions must only contain </w:t>
      </w:r>
      <w:r w:rsidRPr="00403117">
        <w:rPr>
          <w:i/>
          <w:lang w:eastAsia="en-AU"/>
        </w:rPr>
        <w:t>BB pipelines</w:t>
      </w:r>
      <w:r w:rsidRPr="00222E6B">
        <w:rPr>
          <w:lang w:eastAsia="en-AU"/>
        </w:rPr>
        <w:t xml:space="preserve"> or </w:t>
      </w:r>
      <w:r w:rsidRPr="00403117">
        <w:rPr>
          <w:i/>
          <w:lang w:eastAsia="en-AU"/>
        </w:rPr>
        <w:t>BB storage facilities</w:t>
      </w:r>
      <w:r w:rsidRPr="00222E6B">
        <w:rPr>
          <w:lang w:eastAsia="en-AU"/>
        </w:rPr>
        <w:t xml:space="preserve"> operated by the </w:t>
      </w:r>
      <w:r w:rsidRPr="00403117">
        <w:rPr>
          <w:i/>
          <w:lang w:eastAsia="en-AU"/>
        </w:rPr>
        <w:t>BB Reporting Entity</w:t>
      </w:r>
      <w:r w:rsidRPr="00222E6B">
        <w:rPr>
          <w:lang w:eastAsia="en-AU"/>
        </w:rPr>
        <w:t>.</w:t>
      </w:r>
      <w:bookmarkStart w:id="296" w:name="_Actual_flow"/>
      <w:bookmarkStart w:id="297" w:name="_Standing_Capacity"/>
      <w:bookmarkStart w:id="298" w:name="_Gate_Station_Standing"/>
      <w:bookmarkStart w:id="299" w:name="_Toc428804207"/>
      <w:bookmarkStart w:id="300" w:name="_Toc428804285"/>
      <w:bookmarkStart w:id="301" w:name="_Medium_Term_Capacity"/>
      <w:bookmarkStart w:id="302" w:name="_Uncontracted_Capacity_Outlook"/>
      <w:bookmarkStart w:id="303" w:name="_Secondary_Pipeline_Capacity"/>
      <w:bookmarkStart w:id="304" w:name="_Secondary_Pipeline_Capacity_1"/>
      <w:bookmarkStart w:id="305" w:name="_Toc500331414"/>
      <w:bookmarkStart w:id="306" w:name="_Actual_Gas_Held"/>
      <w:bookmarkStart w:id="307" w:name="_BB_website_upload"/>
      <w:bookmarkStart w:id="308" w:name="_FTP_data_submission"/>
      <w:bookmarkStart w:id="309" w:name="_FTP_CSV_file"/>
      <w:bookmarkStart w:id="310" w:name="_Data_submission_using"/>
      <w:bookmarkEnd w:id="258"/>
      <w:bookmarkEnd w:id="277"/>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411F5693" w14:textId="77777777" w:rsidR="00A46509" w:rsidRDefault="00A46509" w:rsidP="00A46509">
      <w:pPr>
        <w:pStyle w:val="Heading1"/>
      </w:pPr>
      <w:bookmarkStart w:id="311" w:name="_Ref500252129"/>
      <w:bookmarkStart w:id="312" w:name="_Ref500931862"/>
      <w:bookmarkStart w:id="313" w:name="_Toc503348736"/>
      <w:bookmarkStart w:id="314" w:name="_Toc503356957"/>
      <w:bookmarkStart w:id="315" w:name="_Toc503356983"/>
      <w:bookmarkStart w:id="316" w:name="_Toc506474250"/>
      <w:bookmarkStart w:id="317" w:name="_Ref358905062"/>
      <w:bookmarkStart w:id="318" w:name="_Ref358905082"/>
      <w:bookmarkStart w:id="319" w:name="_Ref358905101"/>
      <w:bookmarkStart w:id="320" w:name="_Toc358992856"/>
      <w:bookmarkStart w:id="321" w:name="_Toc461625523"/>
      <w:r>
        <w:lastRenderedPageBreak/>
        <w:t>Data</w:t>
      </w:r>
      <w:bookmarkEnd w:id="311"/>
      <w:r>
        <w:t xml:space="preserve"> submission methods</w:t>
      </w:r>
      <w:bookmarkEnd w:id="312"/>
      <w:bookmarkEnd w:id="313"/>
      <w:bookmarkEnd w:id="314"/>
      <w:bookmarkEnd w:id="315"/>
      <w:bookmarkEnd w:id="316"/>
    </w:p>
    <w:p w14:paraId="0BFE02C8" w14:textId="743C5CB3" w:rsidR="00997619" w:rsidRDefault="00A46509" w:rsidP="00A46509">
      <w:pPr>
        <w:pStyle w:val="BodyText"/>
      </w:pPr>
      <w:r>
        <w:t xml:space="preserve">This section describes the submission and validation process for uploading CSV content using the BB website, FTP, or </w:t>
      </w:r>
      <w:r w:rsidR="00392AC7">
        <w:t xml:space="preserve">JSON content </w:t>
      </w:r>
      <w:r>
        <w:t xml:space="preserve">through the RESTful interface. </w:t>
      </w:r>
    </w:p>
    <w:p w14:paraId="21ED5660" w14:textId="5788FF1D" w:rsidR="00997619" w:rsidRDefault="00997619" w:rsidP="00997619">
      <w:pPr>
        <w:pStyle w:val="BodyNote"/>
      </w:pPr>
      <w:r w:rsidRPr="00997619">
        <w:rPr>
          <w:lang w:eastAsia="en-AU"/>
        </w:rPr>
        <w:t>AEMO will only offer</w:t>
      </w:r>
      <w:r>
        <w:rPr>
          <w:lang w:eastAsia="en-AU"/>
        </w:rPr>
        <w:t xml:space="preserve"> FTP as a means for</w:t>
      </w:r>
      <w:r w:rsidRPr="00403117">
        <w:rPr>
          <w:i/>
          <w:lang w:eastAsia="en-AU"/>
        </w:rPr>
        <w:t xml:space="preserve"> </w:t>
      </w:r>
      <w:r>
        <w:rPr>
          <w:lang w:eastAsia="en-AU"/>
        </w:rPr>
        <w:t>t</w:t>
      </w:r>
      <w:r w:rsidRPr="00997619">
        <w:rPr>
          <w:lang w:eastAsia="en-AU"/>
        </w:rPr>
        <w:t>o submit transaction</w:t>
      </w:r>
      <w:r>
        <w:rPr>
          <w:lang w:eastAsia="en-AU"/>
        </w:rPr>
        <w:t xml:space="preserve">s </w:t>
      </w:r>
      <w:r w:rsidRPr="00997619">
        <w:rPr>
          <w:lang w:eastAsia="en-AU"/>
        </w:rPr>
        <w:t>until September 30</w:t>
      </w:r>
      <w:r w:rsidRPr="00403117">
        <w:rPr>
          <w:vertAlign w:val="superscript"/>
          <w:lang w:eastAsia="en-AU"/>
        </w:rPr>
        <w:t>th</w:t>
      </w:r>
      <w:proofErr w:type="gramStart"/>
      <w:r>
        <w:rPr>
          <w:lang w:eastAsia="en-AU"/>
        </w:rPr>
        <w:t xml:space="preserve"> </w:t>
      </w:r>
      <w:r w:rsidRPr="00997619">
        <w:rPr>
          <w:lang w:eastAsia="en-AU"/>
        </w:rPr>
        <w:t>2019</w:t>
      </w:r>
      <w:proofErr w:type="gramEnd"/>
      <w:r w:rsidRPr="00997619">
        <w:rPr>
          <w:lang w:eastAsia="en-AU"/>
        </w:rPr>
        <w:t>.</w:t>
      </w:r>
      <w:r>
        <w:rPr>
          <w:lang w:eastAsia="en-AU"/>
        </w:rPr>
        <w:t xml:space="preserve"> </w:t>
      </w:r>
      <w:r>
        <w:t xml:space="preserve">Support for this submission method will not be extending past this date. </w:t>
      </w:r>
      <w:r w:rsidRPr="008C11DD">
        <w:rPr>
          <w:i/>
          <w:lang w:eastAsia="en-AU"/>
        </w:rPr>
        <w:t>BB reporting entities</w:t>
      </w:r>
      <w:r>
        <w:rPr>
          <w:i/>
          <w:lang w:eastAsia="en-AU"/>
        </w:rPr>
        <w:t xml:space="preserve"> </w:t>
      </w:r>
      <w:r>
        <w:rPr>
          <w:lang w:eastAsia="en-AU"/>
        </w:rPr>
        <w:t xml:space="preserve">looking to automate submissions should transition to the </w:t>
      </w:r>
      <w:r w:rsidRPr="00997619">
        <w:rPr>
          <w:lang w:eastAsia="en-AU"/>
        </w:rPr>
        <w:t>HTTPS</w:t>
      </w:r>
      <w:r>
        <w:rPr>
          <w:lang w:eastAsia="en-AU"/>
        </w:rPr>
        <w:t xml:space="preserve"> </w:t>
      </w:r>
      <w:r w:rsidR="00392AC7">
        <w:rPr>
          <w:lang w:eastAsia="en-AU"/>
        </w:rPr>
        <w:t>JSON</w:t>
      </w:r>
      <w:r>
        <w:rPr>
          <w:lang w:eastAsia="en-AU"/>
        </w:rPr>
        <w:t xml:space="preserve"> content transfer mechanism.</w:t>
      </w:r>
    </w:p>
    <w:p w14:paraId="102C9720" w14:textId="77777777" w:rsidR="00A46509" w:rsidRDefault="00A46509" w:rsidP="00A46509">
      <w:pPr>
        <w:pStyle w:val="Heading2"/>
      </w:pPr>
      <w:bookmarkStart w:id="322" w:name="_BB_website_CSV"/>
      <w:bookmarkStart w:id="323" w:name="_Toc503348737"/>
      <w:bookmarkStart w:id="324" w:name="_Toc503356958"/>
      <w:bookmarkStart w:id="325" w:name="_Toc503356984"/>
      <w:bookmarkStart w:id="326" w:name="_Toc506474251"/>
      <w:bookmarkEnd w:id="322"/>
      <w:r>
        <w:t>BB website CSV file transfer mechanism</w:t>
      </w:r>
      <w:bookmarkEnd w:id="323"/>
      <w:bookmarkEnd w:id="324"/>
      <w:bookmarkEnd w:id="325"/>
      <w:bookmarkEnd w:id="326"/>
    </w:p>
    <w:p w14:paraId="19AE54C9" w14:textId="77777777" w:rsidR="00A46509" w:rsidRDefault="00A46509" w:rsidP="00A46509">
      <w:pPr>
        <w:pStyle w:val="BodyText"/>
      </w:pPr>
      <w:r>
        <w:t xml:space="preserve">Submitting transaction data as a CSV file using the upload submissions feature available to </w:t>
      </w:r>
      <w:r w:rsidRPr="000A2EFC">
        <w:t>Authorised user</w:t>
      </w:r>
      <w:r>
        <w:t xml:space="preserve">s through the </w:t>
      </w:r>
      <w:r w:rsidRPr="000A2EFC">
        <w:t xml:space="preserve">BB website </w:t>
      </w:r>
      <w:r>
        <w:t>URLs:</w:t>
      </w:r>
    </w:p>
    <w:p w14:paraId="4FF7524C" w14:textId="77777777" w:rsidR="00A46509" w:rsidRDefault="00A46509" w:rsidP="00A46509">
      <w:pPr>
        <w:pStyle w:val="BodyText"/>
        <w:numPr>
          <w:ilvl w:val="0"/>
          <w:numId w:val="61"/>
        </w:numPr>
      </w:pPr>
      <w:r>
        <w:t xml:space="preserve">Pre-production server: </w:t>
      </w:r>
      <w:hyperlink r:id="rId29" w:history="1">
        <w:r w:rsidRPr="008139E7">
          <w:rPr>
            <w:rStyle w:val="Hyperlink"/>
            <w:rFonts w:ascii="Arial" w:hAnsi="Arial"/>
          </w:rPr>
          <w:t>http://preprod.gbb.aemo.com.au/</w:t>
        </w:r>
      </w:hyperlink>
    </w:p>
    <w:p w14:paraId="5E1D1F0D" w14:textId="77777777" w:rsidR="00A46509" w:rsidRDefault="00A46509" w:rsidP="00A46509">
      <w:pPr>
        <w:pStyle w:val="BodyText"/>
        <w:numPr>
          <w:ilvl w:val="0"/>
          <w:numId w:val="61"/>
        </w:numPr>
      </w:pPr>
      <w:r>
        <w:t xml:space="preserve">Production server: </w:t>
      </w:r>
      <w:hyperlink r:id="rId30" w:history="1">
        <w:r w:rsidRPr="004B38B3">
          <w:rPr>
            <w:rStyle w:val="Hyperlink"/>
            <w:rFonts w:ascii="Arial" w:hAnsi="Arial"/>
          </w:rPr>
          <w:t xml:space="preserve">http://gbb.aemo.com.au/ </w:t>
        </w:r>
      </w:hyperlink>
    </w:p>
    <w:p w14:paraId="1E3D0FB7" w14:textId="77777777" w:rsidR="00A46509" w:rsidRPr="00AD3757" w:rsidRDefault="00A46509" w:rsidP="00A46509">
      <w:pPr>
        <w:pStyle w:val="Heading3"/>
      </w:pPr>
      <w:r w:rsidRPr="00AD3757">
        <w:t xml:space="preserve">System </w:t>
      </w:r>
      <w:r w:rsidRPr="006E1C79">
        <w:t>requirements</w:t>
      </w:r>
    </w:p>
    <w:p w14:paraId="279098BA" w14:textId="77777777" w:rsidR="00A46509" w:rsidRPr="00E73176" w:rsidRDefault="00A46509" w:rsidP="00A46509">
      <w:pPr>
        <w:pStyle w:val="BodyText"/>
      </w:pPr>
      <w:r>
        <w:t>U</w:t>
      </w:r>
      <w:r w:rsidRPr="00E73176">
        <w:t xml:space="preserve">se </w:t>
      </w:r>
      <w:r>
        <w:t xml:space="preserve">of </w:t>
      </w:r>
      <w:r w:rsidRPr="00E73176">
        <w:t xml:space="preserve">the </w:t>
      </w:r>
      <w:r w:rsidRPr="00F7018A">
        <w:t xml:space="preserve">BB website </w:t>
      </w:r>
      <w:r>
        <w:t xml:space="preserve">CSV </w:t>
      </w:r>
      <w:r w:rsidRPr="00F7018A">
        <w:t xml:space="preserve">upload </w:t>
      </w:r>
      <w:r>
        <w:t>submission interface</w:t>
      </w:r>
      <w:r w:rsidRPr="00E73176">
        <w:t xml:space="preserve"> requires:</w:t>
      </w:r>
    </w:p>
    <w:p w14:paraId="713FE8B7" w14:textId="77777777" w:rsidR="00A46509" w:rsidRDefault="00A46509" w:rsidP="00A46509">
      <w:pPr>
        <w:pStyle w:val="ListBullet"/>
        <w:numPr>
          <w:ilvl w:val="0"/>
          <w:numId w:val="60"/>
        </w:numPr>
      </w:pPr>
      <w:r>
        <w:t>Public internet access (AEMO network access is not required).</w:t>
      </w:r>
    </w:p>
    <w:p w14:paraId="3BCFA9D2" w14:textId="77777777" w:rsidR="00A46509" w:rsidRDefault="00A46509" w:rsidP="00A46509">
      <w:pPr>
        <w:pStyle w:val="ListBullet"/>
        <w:numPr>
          <w:ilvl w:val="0"/>
          <w:numId w:val="60"/>
        </w:numPr>
      </w:pPr>
      <w:r>
        <w:t>Authorised user access to the BB Website.</w:t>
      </w:r>
    </w:p>
    <w:p w14:paraId="28B2A226" w14:textId="77777777" w:rsidR="00A46509" w:rsidRPr="008F2176" w:rsidRDefault="00A46509" w:rsidP="00A46509">
      <w:pPr>
        <w:pStyle w:val="ListBullet"/>
        <w:numPr>
          <w:ilvl w:val="0"/>
          <w:numId w:val="60"/>
        </w:numPr>
        <w:rPr>
          <w:b/>
          <w:bCs/>
        </w:rPr>
      </w:pPr>
      <w:r w:rsidRPr="002742A1">
        <w:t xml:space="preserve">The </w:t>
      </w:r>
      <w:r>
        <w:t xml:space="preserve">BB Website </w:t>
      </w:r>
      <w:r w:rsidRPr="002742A1">
        <w:t xml:space="preserve">supports the current and previous versions of </w:t>
      </w:r>
      <w:r>
        <w:t>Microsoft Internet Explorer (IE11/Edge) and Google Chrome.</w:t>
      </w:r>
    </w:p>
    <w:p w14:paraId="680362DF" w14:textId="77777777" w:rsidR="00A46509" w:rsidRPr="001E1B04" w:rsidRDefault="00A46509" w:rsidP="00A46509">
      <w:pPr>
        <w:pStyle w:val="Heading3"/>
      </w:pPr>
      <w:r>
        <w:t xml:space="preserve">Uploading a CSV file </w:t>
      </w:r>
      <w:r w:rsidRPr="006E1C79">
        <w:t>using</w:t>
      </w:r>
      <w:r>
        <w:t xml:space="preserve"> </w:t>
      </w:r>
      <w:r w:rsidRPr="00F7018A">
        <w:t>the BB website upload submission</w:t>
      </w:r>
      <w:r>
        <w:t xml:space="preserve"> </w:t>
      </w:r>
      <w:r w:rsidRPr="00F7018A">
        <w:t>interface</w:t>
      </w:r>
    </w:p>
    <w:p w14:paraId="64F4E165" w14:textId="77777777" w:rsidR="00A46509" w:rsidRPr="00094CA3" w:rsidRDefault="00A46509" w:rsidP="00A46509">
      <w:pPr>
        <w:pStyle w:val="BodyText"/>
        <w:rPr>
          <w:i/>
        </w:rPr>
      </w:pPr>
      <w:r w:rsidRPr="00094CA3">
        <w:rPr>
          <w:i/>
        </w:rPr>
        <w:t>[Mechanism will be detailed when upon GBB redesign]</w:t>
      </w:r>
    </w:p>
    <w:p w14:paraId="2177DE79" w14:textId="77777777" w:rsidR="00A46509" w:rsidRDefault="00A46509" w:rsidP="00A46509">
      <w:pPr>
        <w:pStyle w:val="Heading2"/>
      </w:pPr>
      <w:bookmarkStart w:id="327" w:name="_FTP_CSV_file_1"/>
      <w:bookmarkStart w:id="328" w:name="_Toc503348738"/>
      <w:bookmarkStart w:id="329" w:name="_Toc503356959"/>
      <w:bookmarkStart w:id="330" w:name="_Toc503356985"/>
      <w:bookmarkStart w:id="331" w:name="_Toc506474252"/>
      <w:bookmarkEnd w:id="327"/>
      <w:r>
        <w:t>FTP CSV file transfer mechanism</w:t>
      </w:r>
      <w:bookmarkEnd w:id="328"/>
      <w:bookmarkEnd w:id="329"/>
      <w:bookmarkEnd w:id="330"/>
      <w:bookmarkEnd w:id="331"/>
    </w:p>
    <w:p w14:paraId="0E9E8853" w14:textId="77777777" w:rsidR="00A46509" w:rsidRPr="00AD3757" w:rsidRDefault="00A46509" w:rsidP="00A46509">
      <w:pPr>
        <w:pStyle w:val="Heading3"/>
      </w:pPr>
      <w:r w:rsidRPr="00AD3757">
        <w:t xml:space="preserve">System </w:t>
      </w:r>
      <w:r w:rsidRPr="006E1C79">
        <w:t>requirements</w:t>
      </w:r>
    </w:p>
    <w:p w14:paraId="72E08CC0" w14:textId="77777777" w:rsidR="00A46509" w:rsidRPr="00E73176" w:rsidRDefault="00A46509" w:rsidP="00A46509">
      <w:pPr>
        <w:pStyle w:val="BodyText"/>
      </w:pPr>
      <w:r>
        <w:t>U</w:t>
      </w:r>
      <w:r w:rsidRPr="00E73176">
        <w:t xml:space="preserve">se </w:t>
      </w:r>
      <w:r>
        <w:t xml:space="preserve">of </w:t>
      </w:r>
      <w:r w:rsidRPr="00E73176">
        <w:t xml:space="preserve">the </w:t>
      </w:r>
      <w:r>
        <w:t>FTP data submission interface</w:t>
      </w:r>
      <w:r w:rsidRPr="00E73176">
        <w:t xml:space="preserve"> requires:</w:t>
      </w:r>
    </w:p>
    <w:p w14:paraId="2B848F39" w14:textId="77777777" w:rsidR="00A46509" w:rsidRDefault="00A46509" w:rsidP="00A46509">
      <w:pPr>
        <w:pStyle w:val="ListBullet"/>
        <w:numPr>
          <w:ilvl w:val="0"/>
          <w:numId w:val="60"/>
        </w:numPr>
      </w:pPr>
      <w:r w:rsidRPr="00FB6130">
        <w:t xml:space="preserve">Access credentials to the </w:t>
      </w:r>
      <w:r>
        <w:t xml:space="preserve">BB file server. </w:t>
      </w:r>
    </w:p>
    <w:p w14:paraId="17773FB9" w14:textId="77777777" w:rsidR="00A46509" w:rsidRDefault="00A46509" w:rsidP="00A46509">
      <w:pPr>
        <w:pStyle w:val="ListBullet"/>
        <w:numPr>
          <w:ilvl w:val="0"/>
          <w:numId w:val="60"/>
        </w:numPr>
      </w:pPr>
      <w:r>
        <w:t>Public internet access (AEMO network access is not required).</w:t>
      </w:r>
    </w:p>
    <w:p w14:paraId="54D450A8" w14:textId="77777777" w:rsidR="00A46509" w:rsidRPr="00AD7ED6" w:rsidRDefault="00A46509" w:rsidP="00A46509">
      <w:pPr>
        <w:pStyle w:val="ListBullet"/>
        <w:numPr>
          <w:ilvl w:val="0"/>
          <w:numId w:val="60"/>
        </w:numPr>
      </w:pPr>
      <w:r>
        <w:t>FTP client software.</w:t>
      </w:r>
    </w:p>
    <w:p w14:paraId="70271C90" w14:textId="77777777" w:rsidR="00A46509" w:rsidRPr="001E1B04" w:rsidRDefault="00A46509" w:rsidP="00A46509">
      <w:pPr>
        <w:pStyle w:val="Heading3"/>
      </w:pPr>
      <w:r>
        <w:t xml:space="preserve">Uploading a CSV file </w:t>
      </w:r>
      <w:r w:rsidRPr="006E1C79">
        <w:t>using</w:t>
      </w:r>
      <w:r>
        <w:t xml:space="preserve"> FTP</w:t>
      </w:r>
    </w:p>
    <w:p w14:paraId="277FB0DB" w14:textId="77777777" w:rsidR="00A46509" w:rsidRDefault="00A46509" w:rsidP="00A46509">
      <w:pPr>
        <w:pStyle w:val="BodyText"/>
      </w:pPr>
      <w:r>
        <w:t>To upload a CSV file using FTP:</w:t>
      </w:r>
    </w:p>
    <w:p w14:paraId="68B094CD" w14:textId="4F7FFDAE" w:rsidR="00A46509" w:rsidRDefault="00A46509" w:rsidP="00A46509">
      <w:pPr>
        <w:pStyle w:val="ListBullet"/>
        <w:numPr>
          <w:ilvl w:val="0"/>
          <w:numId w:val="62"/>
        </w:numPr>
      </w:pPr>
      <w:r>
        <w:t xml:space="preserve">Prepare a data file in CSV format utilising a text editor, or </w:t>
      </w:r>
      <w:proofErr w:type="gramStart"/>
      <w:r>
        <w:t>third party</w:t>
      </w:r>
      <w:proofErr w:type="gramEnd"/>
      <w:r>
        <w:t xml:space="preserve"> tool. Refer to </w:t>
      </w:r>
      <w:r>
        <w:fldChar w:fldCharType="begin"/>
      </w:r>
      <w:r>
        <w:instrText xml:space="preserve"> REF _Ref500321592 \h </w:instrText>
      </w:r>
      <w:r>
        <w:fldChar w:fldCharType="separate"/>
      </w:r>
      <w:proofErr w:type="spellStart"/>
      <w:r w:rsidR="003552A7" w:rsidRPr="00046555">
        <w:t>Transactions</w:t>
      </w:r>
      <w:r>
        <w:fldChar w:fldCharType="end"/>
      </w:r>
      <w:r>
        <w:t>for</w:t>
      </w:r>
      <w:proofErr w:type="spellEnd"/>
      <w:r>
        <w:t xml:space="preserve"> transaction specifications and requirements.</w:t>
      </w:r>
    </w:p>
    <w:p w14:paraId="5949751B" w14:textId="77777777" w:rsidR="00A46509" w:rsidRDefault="00A46509" w:rsidP="00A46509">
      <w:pPr>
        <w:pStyle w:val="BodyNote"/>
      </w:pPr>
      <w:r w:rsidRPr="002609C5">
        <w:t>When a text file with .CSV extension is opened in Microsoft Excel, the date format</w:t>
      </w:r>
      <w:r>
        <w:t xml:space="preserve"> changes to </w:t>
      </w:r>
      <w:proofErr w:type="spellStart"/>
      <w:r>
        <w:t>dd</w:t>
      </w:r>
      <w:proofErr w:type="spellEnd"/>
      <w:r>
        <w:t>-MM-YY</w:t>
      </w:r>
      <w:r w:rsidRPr="002609C5">
        <w:t xml:space="preserve"> that is incompatible with the AEMO date format specification YYYY-MM-dd</w:t>
      </w:r>
      <w:r>
        <w:t>.</w:t>
      </w:r>
    </w:p>
    <w:p w14:paraId="721E7794" w14:textId="77777777" w:rsidR="00A46509" w:rsidRDefault="00A46509" w:rsidP="00A46509">
      <w:pPr>
        <w:pStyle w:val="ListBullet"/>
        <w:numPr>
          <w:ilvl w:val="0"/>
          <w:numId w:val="62"/>
        </w:numPr>
      </w:pPr>
      <w:r>
        <w:t>Each CSV file can contain multiple records but only data pertaining to the transaction type specified in the &lt;</w:t>
      </w:r>
      <w:r w:rsidRPr="006C4349">
        <w:t>TRANSACTIONNAME</w:t>
      </w:r>
      <w:r>
        <w:t>&gt; component of the filename.</w:t>
      </w:r>
    </w:p>
    <w:p w14:paraId="15DE62C0" w14:textId="77777777" w:rsidR="00A46509" w:rsidRDefault="00A46509" w:rsidP="00A46509">
      <w:pPr>
        <w:pStyle w:val="ListBullet2"/>
        <w:numPr>
          <w:ilvl w:val="0"/>
          <w:numId w:val="62"/>
        </w:numPr>
      </w:pPr>
      <w:r>
        <w:lastRenderedPageBreak/>
        <w:t>Connect to one of the following FTP servers manually or using automated system/s by specifying a username and password.</w:t>
      </w:r>
      <w:r w:rsidRPr="004B19BE">
        <w:t xml:space="preserve"> </w:t>
      </w:r>
    </w:p>
    <w:p w14:paraId="0F7F2E81" w14:textId="77777777" w:rsidR="00A46509" w:rsidRDefault="00A46509" w:rsidP="00A46509">
      <w:pPr>
        <w:pStyle w:val="ListBullet2"/>
        <w:numPr>
          <w:ilvl w:val="0"/>
          <w:numId w:val="59"/>
        </w:numPr>
      </w:pPr>
      <w:r>
        <w:t xml:space="preserve">Pre-production FTP server: </w:t>
      </w:r>
      <w:hyperlink r:id="rId31" w:history="1">
        <w:r w:rsidRPr="00B46A23">
          <w:rPr>
            <w:rStyle w:val="Hyperlink"/>
          </w:rPr>
          <w:t>ftp.preprod.gbb.aemo.com.au</w:t>
        </w:r>
      </w:hyperlink>
    </w:p>
    <w:p w14:paraId="1D27BAAC" w14:textId="77777777" w:rsidR="00A46509" w:rsidRDefault="00A46509" w:rsidP="00A46509">
      <w:pPr>
        <w:pStyle w:val="ListBullet2"/>
        <w:numPr>
          <w:ilvl w:val="0"/>
          <w:numId w:val="59"/>
        </w:numPr>
      </w:pPr>
      <w:r>
        <w:t xml:space="preserve">Production FTP server: </w:t>
      </w:r>
      <w:hyperlink r:id="rId32" w:history="1">
        <w:r w:rsidRPr="00B46A23">
          <w:rPr>
            <w:rStyle w:val="Hyperlink"/>
          </w:rPr>
          <w:t>ftp.gbb.aemo.com.au</w:t>
        </w:r>
      </w:hyperlink>
    </w:p>
    <w:p w14:paraId="1831079E" w14:textId="77777777" w:rsidR="00A46509" w:rsidRDefault="00A46509" w:rsidP="00A46509">
      <w:pPr>
        <w:pStyle w:val="BodyNote"/>
      </w:pPr>
      <w:r>
        <w:t>AEMO recommends the use of PASSIVE mode for FTP connections</w:t>
      </w:r>
      <w:r w:rsidRPr="00EC09BA">
        <w:rPr>
          <w:lang w:eastAsia="en-AU"/>
        </w:rPr>
        <w:t>.</w:t>
      </w:r>
    </w:p>
    <w:p w14:paraId="2BFDF58B" w14:textId="7C33E9AE" w:rsidR="00A46509" w:rsidRDefault="00A46509" w:rsidP="00A46509">
      <w:pPr>
        <w:pStyle w:val="ListBullet"/>
        <w:ind w:left="425"/>
      </w:pPr>
      <w:r>
        <w:t xml:space="preserve">Once connected, you are directed to the default directory as shown in </w:t>
      </w:r>
      <w:r>
        <w:fldChar w:fldCharType="begin"/>
      </w:r>
      <w:r>
        <w:instrText xml:space="preserve"> REF _Ref500256471 \w \h </w:instrText>
      </w:r>
      <w:r>
        <w:fldChar w:fldCharType="separate"/>
      </w:r>
      <w:r w:rsidR="003552A7">
        <w:rPr>
          <w:b/>
          <w:bCs/>
          <w:lang w:val="en-US"/>
        </w:rPr>
        <w:t>Error! Reference source not found.</w:t>
      </w:r>
      <w:r>
        <w:fldChar w:fldCharType="end"/>
      </w:r>
      <w:r>
        <w:t>.</w:t>
      </w:r>
    </w:p>
    <w:p w14:paraId="48C1915D" w14:textId="77777777" w:rsidR="00A46509" w:rsidRDefault="00A46509" w:rsidP="00A46509">
      <w:pPr>
        <w:pStyle w:val="ListBullet"/>
        <w:numPr>
          <w:ilvl w:val="0"/>
          <w:numId w:val="62"/>
        </w:numPr>
      </w:pPr>
      <w:r>
        <w:t>Transfer the files using FTP into the “Upload” subdirectory within your organisation’s FTP directory. The BB systems continually poll each ‘Upload’ subdirectory for any new files and processes them accordingly.</w:t>
      </w:r>
    </w:p>
    <w:p w14:paraId="7795872C" w14:textId="20C5C042" w:rsidR="00A46509" w:rsidRDefault="00A46509" w:rsidP="00403117">
      <w:pPr>
        <w:pStyle w:val="ListBullet"/>
        <w:numPr>
          <w:ilvl w:val="0"/>
          <w:numId w:val="62"/>
        </w:numPr>
      </w:pPr>
      <w:r w:rsidRPr="00B835C2">
        <w:t xml:space="preserve">The </w:t>
      </w:r>
      <w:r>
        <w:t>files are validated and transaction</w:t>
      </w:r>
      <w:r w:rsidRPr="00B835C2">
        <w:t xml:space="preserve"> success or failure</w:t>
      </w:r>
      <w:r>
        <w:t xml:space="preserve"> is provided in the INT944 Transaction Log which is deposited in your organisation’s FTP directory. The Transaction Log includes</w:t>
      </w:r>
      <w:r w:rsidRPr="00CA0FD9">
        <w:t xml:space="preserve"> details of any error found within the submitted file/s</w:t>
      </w:r>
      <w:r>
        <w:t>.</w:t>
      </w:r>
    </w:p>
    <w:p w14:paraId="00510E7E" w14:textId="77777777" w:rsidR="00997619" w:rsidRDefault="00997619" w:rsidP="00997619">
      <w:pPr>
        <w:pStyle w:val="BodyNote"/>
      </w:pPr>
      <w:r>
        <w:t xml:space="preserve">Using </w:t>
      </w:r>
      <w:proofErr w:type="gramStart"/>
      <w:r>
        <w:t>FTP</w:t>
      </w:r>
      <w:proofErr w:type="gramEnd"/>
      <w:r>
        <w:t xml:space="preserve"> t</w:t>
      </w:r>
      <w:r w:rsidRPr="00564292">
        <w:t xml:space="preserve">he CSV transaction file will only be accepted by the system if </w:t>
      </w:r>
      <w:r w:rsidRPr="00587E7E">
        <w:rPr>
          <w:b/>
          <w:u w:val="single"/>
        </w:rPr>
        <w:t>all</w:t>
      </w:r>
      <w:r w:rsidRPr="00564292">
        <w:t xml:space="preserve"> its records </w:t>
      </w:r>
      <w:r>
        <w:t xml:space="preserve">have </w:t>
      </w:r>
      <w:r w:rsidRPr="00564292">
        <w:t>passe</w:t>
      </w:r>
      <w:r>
        <w:t>d</w:t>
      </w:r>
      <w:r w:rsidRPr="00564292">
        <w:t xml:space="preserve"> all validations</w:t>
      </w:r>
      <w:r w:rsidRPr="00EC09BA">
        <w:rPr>
          <w:lang w:eastAsia="en-AU"/>
        </w:rPr>
        <w:t>.</w:t>
      </w:r>
    </w:p>
    <w:p w14:paraId="494791B7" w14:textId="77777777" w:rsidR="00997619" w:rsidRPr="00403117" w:rsidRDefault="00997619" w:rsidP="00403117">
      <w:pPr>
        <w:pStyle w:val="ListBullet"/>
        <w:rPr>
          <w:sz w:val="14"/>
          <w:szCs w:val="14"/>
        </w:rPr>
      </w:pPr>
    </w:p>
    <w:p w14:paraId="7477A9BB" w14:textId="77777777" w:rsidR="00A46509" w:rsidRPr="00046555" w:rsidRDefault="00A46509" w:rsidP="00A46509">
      <w:pPr>
        <w:pStyle w:val="Heading3"/>
      </w:pPr>
      <w:r w:rsidRPr="00046555">
        <w:t>Transaction acknowledgement</w:t>
      </w:r>
    </w:p>
    <w:p w14:paraId="2DB7521C" w14:textId="77777777" w:rsidR="00A46509" w:rsidRDefault="00A46509" w:rsidP="00A46509">
      <w:pPr>
        <w:pStyle w:val="BodyText"/>
      </w:pPr>
      <w:r>
        <w:t xml:space="preserve">A Transaction Log report is generated for each FTP file submission which is available in the </w:t>
      </w:r>
      <w:r w:rsidRPr="009966BA">
        <w:rPr>
          <w:i/>
        </w:rPr>
        <w:t>BB reporting entities</w:t>
      </w:r>
      <w:r>
        <w:t xml:space="preserve"> private FTP file directory. The Transaction Log files are retained in a </w:t>
      </w:r>
      <w:r w:rsidRPr="00FB77B9">
        <w:rPr>
          <w:i/>
          <w:lang w:eastAsia="en-AU"/>
        </w:rPr>
        <w:t xml:space="preserve">BB </w:t>
      </w:r>
      <w:r>
        <w:rPr>
          <w:i/>
          <w:lang w:eastAsia="en-AU"/>
        </w:rPr>
        <w:t>reporting entities</w:t>
      </w:r>
      <w:r w:rsidRPr="000602AB">
        <w:t xml:space="preserve"> </w:t>
      </w:r>
      <w:r>
        <w:t>file directory</w:t>
      </w:r>
      <w:r w:rsidRPr="000602AB">
        <w:t xml:space="preserve"> </w:t>
      </w:r>
      <w:r>
        <w:t>for seven days</w:t>
      </w:r>
      <w:r w:rsidRPr="000602AB">
        <w:t xml:space="preserve">. Files </w:t>
      </w:r>
      <w:r>
        <w:t xml:space="preserve">exceeding the </w:t>
      </w:r>
      <w:r w:rsidRPr="000602AB">
        <w:t xml:space="preserve">retention period </w:t>
      </w:r>
      <w:r>
        <w:t xml:space="preserve">are automatically </w:t>
      </w:r>
      <w:r w:rsidRPr="000602AB">
        <w:t>moved into the Archive folder</w:t>
      </w:r>
      <w:r>
        <w:t xml:space="preserve">. </w:t>
      </w:r>
    </w:p>
    <w:p w14:paraId="6CD5DAA7" w14:textId="77777777" w:rsidR="00A46509" w:rsidRDefault="00A46509" w:rsidP="00A46509">
      <w:pPr>
        <w:pStyle w:val="BodyText"/>
      </w:pPr>
      <w:r>
        <w:t xml:space="preserve">If the CSV transaction file passed all validations, then the file is accepted and the Transaction Log file is generated with a success message and error code 0. If at least one record in the submitted CSV transaction file fails validation, then the file is rejected and the Transaction Log file is generated with a list of the error codes. </w:t>
      </w:r>
    </w:p>
    <w:p w14:paraId="63323ABE" w14:textId="77777777" w:rsidR="00A46509" w:rsidRPr="001C5B51" w:rsidRDefault="00A46509" w:rsidP="00A46509">
      <w:pPr>
        <w:pStyle w:val="TableFootnote"/>
      </w:pPr>
    </w:p>
    <w:p w14:paraId="19047174" w14:textId="77777777" w:rsidR="00A46509" w:rsidRPr="00046555" w:rsidRDefault="00A46509" w:rsidP="00A46509">
      <w:pPr>
        <w:pStyle w:val="Heading3"/>
      </w:pPr>
      <w:r>
        <w:t>CSV f</w:t>
      </w:r>
      <w:r w:rsidRPr="00046555">
        <w:t>ile validation</w:t>
      </w:r>
      <w:r>
        <w:t xml:space="preserve"> error codes</w:t>
      </w:r>
    </w:p>
    <w:p w14:paraId="5A812E3B" w14:textId="7052956F" w:rsidR="00A46509" w:rsidRPr="00F67125" w:rsidRDefault="00A46509" w:rsidP="00A46509">
      <w:pPr>
        <w:pStyle w:val="BodyText"/>
        <w:rPr>
          <w:lang w:eastAsia="en-AU"/>
        </w:rPr>
      </w:pPr>
      <w:r w:rsidRPr="00F67125">
        <w:rPr>
          <w:lang w:eastAsia="en-AU"/>
        </w:rPr>
        <w:t>The validation</w:t>
      </w:r>
      <w:r>
        <w:rPr>
          <w:lang w:eastAsia="en-AU"/>
        </w:rPr>
        <w:t xml:space="preserve"> error codes shown in the following table </w:t>
      </w:r>
      <w:r w:rsidRPr="00F67125">
        <w:rPr>
          <w:lang w:eastAsia="en-AU"/>
        </w:rPr>
        <w:t xml:space="preserve">apply </w:t>
      </w:r>
      <w:r>
        <w:rPr>
          <w:lang w:eastAsia="en-AU"/>
        </w:rPr>
        <w:t>to</w:t>
      </w:r>
      <w:r w:rsidRPr="00F67125">
        <w:rPr>
          <w:lang w:eastAsia="en-AU"/>
        </w:rPr>
        <w:t xml:space="preserve"> all transaction types</w:t>
      </w:r>
      <w:r>
        <w:rPr>
          <w:lang w:eastAsia="en-AU"/>
        </w:rPr>
        <w:t xml:space="preserve">. Refer to the specific validation errors for each Transaction Type in </w:t>
      </w:r>
      <w:r>
        <w:rPr>
          <w:lang w:eastAsia="en-AU"/>
        </w:rPr>
        <w:fldChar w:fldCharType="begin"/>
      </w:r>
      <w:r>
        <w:rPr>
          <w:lang w:eastAsia="en-AU"/>
        </w:rPr>
        <w:instrText xml:space="preserve"> REF _Ref500495920 \h </w:instrText>
      </w:r>
      <w:r>
        <w:rPr>
          <w:lang w:eastAsia="en-AU"/>
        </w:rPr>
      </w:r>
      <w:r>
        <w:rPr>
          <w:lang w:eastAsia="en-AU"/>
        </w:rPr>
        <w:fldChar w:fldCharType="separate"/>
      </w:r>
      <w:r w:rsidR="003552A7" w:rsidRPr="00046555">
        <w:t>Transactions</w:t>
      </w:r>
      <w:r>
        <w:rPr>
          <w:lang w:eastAsia="en-AU"/>
        </w:rPr>
        <w:fldChar w:fldCharType="end"/>
      </w:r>
      <w:r>
        <w:rPr>
          <w:lang w:eastAsia="en-AU"/>
        </w:rPr>
        <w:t>.</w:t>
      </w:r>
    </w:p>
    <w:tbl>
      <w:tblPr>
        <w:tblStyle w:val="AEMOTable"/>
        <w:tblW w:w="5000" w:type="pct"/>
        <w:tblLook w:val="0620" w:firstRow="1" w:lastRow="0" w:firstColumn="0" w:lastColumn="0" w:noHBand="1" w:noVBand="1"/>
      </w:tblPr>
      <w:tblGrid>
        <w:gridCol w:w="3389"/>
        <w:gridCol w:w="1125"/>
        <w:gridCol w:w="4670"/>
      </w:tblGrid>
      <w:tr w:rsidR="00A46509" w:rsidRPr="00283EBE" w14:paraId="6ED189E2" w14:textId="77777777" w:rsidTr="00997619">
        <w:trPr>
          <w:cnfStyle w:val="100000000000" w:firstRow="1" w:lastRow="0" w:firstColumn="0" w:lastColumn="0" w:oddVBand="0" w:evenVBand="0" w:oddHBand="0" w:evenHBand="0" w:firstRowFirstColumn="0" w:firstRowLastColumn="0" w:lastRowFirstColumn="0" w:lastRowLastColumn="0"/>
        </w:trPr>
        <w:tc>
          <w:tcPr>
            <w:tcW w:w="2017" w:type="pct"/>
            <w:hideMark/>
          </w:tcPr>
          <w:p w14:paraId="28D76507" w14:textId="77777777" w:rsidR="00A46509" w:rsidRPr="00A43ACC" w:rsidRDefault="00A46509" w:rsidP="00997619">
            <w:pPr>
              <w:pStyle w:val="BodyTableHeading"/>
            </w:pPr>
            <w:r w:rsidRPr="00A43ACC">
              <w:t>Validation</w:t>
            </w:r>
          </w:p>
        </w:tc>
        <w:tc>
          <w:tcPr>
            <w:tcW w:w="784" w:type="pct"/>
          </w:tcPr>
          <w:p w14:paraId="6A4B7DFB" w14:textId="77777777" w:rsidR="00A46509" w:rsidRPr="00A43ACC" w:rsidRDefault="00A46509" w:rsidP="00997619">
            <w:pPr>
              <w:pStyle w:val="BodyTableHeading"/>
            </w:pPr>
            <w:r>
              <w:t>Error code</w:t>
            </w:r>
          </w:p>
        </w:tc>
        <w:tc>
          <w:tcPr>
            <w:tcW w:w="2199" w:type="pct"/>
            <w:hideMark/>
          </w:tcPr>
          <w:p w14:paraId="6D2CE81D" w14:textId="77777777" w:rsidR="00A46509" w:rsidRPr="00A43ACC" w:rsidRDefault="00A46509" w:rsidP="00997619">
            <w:pPr>
              <w:pStyle w:val="BodyTableHeading"/>
            </w:pPr>
            <w:r w:rsidRPr="00A43ACC">
              <w:t>Error message</w:t>
            </w:r>
          </w:p>
        </w:tc>
      </w:tr>
      <w:tr w:rsidR="00A46509" w:rsidRPr="004C0DEE" w14:paraId="2E85E6A0" w14:textId="77777777" w:rsidTr="00997619">
        <w:tc>
          <w:tcPr>
            <w:tcW w:w="2017" w:type="pct"/>
          </w:tcPr>
          <w:p w14:paraId="77A38BEC" w14:textId="77777777" w:rsidR="00A46509" w:rsidRPr="00C16FAC" w:rsidRDefault="00A46509" w:rsidP="00997619">
            <w:pPr>
              <w:pStyle w:val="BodyTableText"/>
            </w:pPr>
            <w:r>
              <w:t>The submitted file passes all validations without errors and is been accepted by the system</w:t>
            </w:r>
          </w:p>
        </w:tc>
        <w:tc>
          <w:tcPr>
            <w:tcW w:w="784" w:type="pct"/>
          </w:tcPr>
          <w:p w14:paraId="583BE16E" w14:textId="77777777" w:rsidR="00A46509" w:rsidRDefault="00A46509" w:rsidP="00997619">
            <w:pPr>
              <w:pStyle w:val="BodyTableText"/>
              <w:keepNext/>
              <w:keepLines/>
              <w:pageBreakBefore/>
              <w:spacing w:line="276" w:lineRule="auto"/>
            </w:pPr>
            <w:r>
              <w:t>0</w:t>
            </w:r>
          </w:p>
        </w:tc>
        <w:tc>
          <w:tcPr>
            <w:tcW w:w="2199" w:type="pct"/>
          </w:tcPr>
          <w:p w14:paraId="0C442D2E" w14:textId="77777777" w:rsidR="00A46509" w:rsidRPr="00C16FAC" w:rsidRDefault="00A46509" w:rsidP="00997619">
            <w:pPr>
              <w:pStyle w:val="BodyTableText"/>
            </w:pPr>
            <w:r>
              <w:t>File processed without errors or alarms, [NO_OF_ROWS] rows accepted.</w:t>
            </w:r>
          </w:p>
        </w:tc>
      </w:tr>
      <w:tr w:rsidR="00A46509" w:rsidRPr="004C0DEE" w14:paraId="1721E7DC" w14:textId="77777777" w:rsidTr="00997619">
        <w:tc>
          <w:tcPr>
            <w:tcW w:w="2017" w:type="pct"/>
          </w:tcPr>
          <w:p w14:paraId="61ED4258" w14:textId="77777777" w:rsidR="00A46509" w:rsidRPr="00C16FAC" w:rsidRDefault="00A46509" w:rsidP="00997619">
            <w:pPr>
              <w:pStyle w:val="BodyTableText"/>
            </w:pPr>
            <w:r>
              <w:t>Unknown file processing error occurred</w:t>
            </w:r>
          </w:p>
        </w:tc>
        <w:tc>
          <w:tcPr>
            <w:tcW w:w="784" w:type="pct"/>
          </w:tcPr>
          <w:p w14:paraId="661708FA" w14:textId="77777777" w:rsidR="00A46509" w:rsidRDefault="00A46509" w:rsidP="00997619">
            <w:pPr>
              <w:pStyle w:val="BodyTableText"/>
              <w:keepNext/>
              <w:keepLines/>
              <w:pageBreakBefore/>
              <w:spacing w:line="276" w:lineRule="auto"/>
            </w:pPr>
            <w:r>
              <w:t>1</w:t>
            </w:r>
          </w:p>
        </w:tc>
        <w:tc>
          <w:tcPr>
            <w:tcW w:w="2199" w:type="pct"/>
          </w:tcPr>
          <w:p w14:paraId="1CC044F3" w14:textId="77777777" w:rsidR="00A46509" w:rsidRPr="00C16FAC" w:rsidRDefault="00A46509" w:rsidP="00997619">
            <w:pPr>
              <w:pStyle w:val="BodyTableText"/>
            </w:pPr>
            <w:r>
              <w:t>Unexpected file processing error.</w:t>
            </w:r>
          </w:p>
        </w:tc>
      </w:tr>
      <w:tr w:rsidR="00A46509" w:rsidRPr="004C0DEE" w14:paraId="724D621D" w14:textId="77777777" w:rsidTr="00997619">
        <w:tc>
          <w:tcPr>
            <w:tcW w:w="2017" w:type="pct"/>
          </w:tcPr>
          <w:p w14:paraId="0AC8A4A3" w14:textId="77777777" w:rsidR="00A46509" w:rsidRPr="00C16FAC" w:rsidRDefault="00A46509" w:rsidP="00997619">
            <w:pPr>
              <w:pStyle w:val="BodyTableText"/>
            </w:pPr>
            <w:r>
              <w:t>Unknown data processing error occurred</w:t>
            </w:r>
          </w:p>
        </w:tc>
        <w:tc>
          <w:tcPr>
            <w:tcW w:w="784" w:type="pct"/>
          </w:tcPr>
          <w:p w14:paraId="4E60C027" w14:textId="77777777" w:rsidR="00A46509" w:rsidRDefault="00A46509" w:rsidP="00997619">
            <w:pPr>
              <w:pStyle w:val="BodyTableText"/>
              <w:keepNext/>
              <w:keepLines/>
              <w:pageBreakBefore/>
              <w:spacing w:line="276" w:lineRule="auto"/>
            </w:pPr>
            <w:r>
              <w:t>2</w:t>
            </w:r>
          </w:p>
        </w:tc>
        <w:tc>
          <w:tcPr>
            <w:tcW w:w="2199" w:type="pct"/>
          </w:tcPr>
          <w:p w14:paraId="70B8882F" w14:textId="77777777" w:rsidR="00A46509" w:rsidRPr="00C16FAC" w:rsidRDefault="00A46509" w:rsidP="00997619">
            <w:pPr>
              <w:pStyle w:val="BodyTableText"/>
            </w:pPr>
            <w:r>
              <w:t>Unexpected data processing error.</w:t>
            </w:r>
          </w:p>
        </w:tc>
      </w:tr>
      <w:tr w:rsidR="00A46509" w:rsidRPr="004C0DEE" w14:paraId="564F5F76" w14:textId="77777777" w:rsidTr="00997619">
        <w:tc>
          <w:tcPr>
            <w:tcW w:w="2017" w:type="pct"/>
          </w:tcPr>
          <w:p w14:paraId="1DB9FA3C" w14:textId="77777777" w:rsidR="00A46509" w:rsidRPr="006937DF" w:rsidRDefault="00A46509" w:rsidP="00997619">
            <w:pPr>
              <w:pStyle w:val="BodyTableText"/>
            </w:pPr>
            <w:r w:rsidRPr="00C16FAC">
              <w:t>The filename provided must comply with the file naming convention.</w:t>
            </w:r>
          </w:p>
        </w:tc>
        <w:tc>
          <w:tcPr>
            <w:tcW w:w="784" w:type="pct"/>
          </w:tcPr>
          <w:p w14:paraId="02C1817A" w14:textId="77777777" w:rsidR="00A46509" w:rsidRPr="00C16FAC" w:rsidRDefault="00A46509" w:rsidP="00997619">
            <w:pPr>
              <w:pStyle w:val="BodyTableText"/>
              <w:keepNext/>
              <w:keepLines/>
              <w:pageBreakBefore/>
              <w:spacing w:line="276" w:lineRule="auto"/>
            </w:pPr>
            <w:r>
              <w:t>3</w:t>
            </w:r>
          </w:p>
        </w:tc>
        <w:tc>
          <w:tcPr>
            <w:tcW w:w="2199" w:type="pct"/>
          </w:tcPr>
          <w:p w14:paraId="5490E934" w14:textId="77777777" w:rsidR="00A46509" w:rsidRPr="006937DF" w:rsidRDefault="00A46509" w:rsidP="00997619">
            <w:pPr>
              <w:pStyle w:val="BodyTableText"/>
            </w:pPr>
            <w:r>
              <w:t>File name provided does not comply with COMPID_TRANSACTIONNAME_CCYYMMDDHHMMSS.CSV naming convention.</w:t>
            </w:r>
          </w:p>
        </w:tc>
      </w:tr>
      <w:tr w:rsidR="00A46509" w:rsidRPr="004C0DEE" w14:paraId="1151E4A1" w14:textId="77777777" w:rsidTr="00997619">
        <w:tc>
          <w:tcPr>
            <w:tcW w:w="2017" w:type="pct"/>
          </w:tcPr>
          <w:p w14:paraId="3E0E0E1B" w14:textId="77777777" w:rsidR="00A46509" w:rsidRPr="00C16FAC" w:rsidRDefault="00A46509" w:rsidP="00997619">
            <w:pPr>
              <w:pStyle w:val="BodyTableText"/>
            </w:pPr>
            <w:r>
              <w:t>The transaction name provided in the filename must be an existing known transaction type.</w:t>
            </w:r>
          </w:p>
        </w:tc>
        <w:tc>
          <w:tcPr>
            <w:tcW w:w="784" w:type="pct"/>
          </w:tcPr>
          <w:p w14:paraId="3C3FEC4A" w14:textId="77777777" w:rsidR="00A46509" w:rsidRPr="00C16FAC" w:rsidRDefault="00A46509" w:rsidP="00997619">
            <w:pPr>
              <w:pStyle w:val="BodyTableText"/>
              <w:keepNext/>
              <w:keepLines/>
              <w:pageBreakBefore/>
              <w:spacing w:line="276" w:lineRule="auto"/>
            </w:pPr>
            <w:r>
              <w:t>4</w:t>
            </w:r>
          </w:p>
        </w:tc>
        <w:tc>
          <w:tcPr>
            <w:tcW w:w="2199" w:type="pct"/>
          </w:tcPr>
          <w:p w14:paraId="7B589B7C" w14:textId="77777777" w:rsidR="00A46509" w:rsidRPr="00C16FAC" w:rsidRDefault="00A46509" w:rsidP="00997619">
            <w:pPr>
              <w:pStyle w:val="BodyTableText"/>
            </w:pPr>
            <w:r>
              <w:t>The transaction name [TRANSACTION_NAME] within the file name provided is not of a known type.</w:t>
            </w:r>
          </w:p>
        </w:tc>
      </w:tr>
      <w:tr w:rsidR="00A46509" w:rsidRPr="004C0DEE" w14:paraId="00299BCC" w14:textId="77777777" w:rsidTr="00997619">
        <w:tc>
          <w:tcPr>
            <w:tcW w:w="2017" w:type="pct"/>
          </w:tcPr>
          <w:p w14:paraId="0DBC9C47" w14:textId="77777777" w:rsidR="00A46509" w:rsidRPr="00C16FAC" w:rsidRDefault="00A46509" w:rsidP="00997619">
            <w:pPr>
              <w:pStyle w:val="BodyTableText"/>
            </w:pPr>
            <w:r>
              <w:lastRenderedPageBreak/>
              <w:t>All mandatory fields for the transaction must be provided, and the fields provided within the transaction file must match those associated to the transaction name.</w:t>
            </w:r>
          </w:p>
        </w:tc>
        <w:tc>
          <w:tcPr>
            <w:tcW w:w="784" w:type="pct"/>
          </w:tcPr>
          <w:p w14:paraId="17C41494" w14:textId="77777777" w:rsidR="00A46509" w:rsidRPr="00C16FAC" w:rsidRDefault="00A46509" w:rsidP="00997619">
            <w:pPr>
              <w:pStyle w:val="BodyTableText"/>
              <w:keepNext/>
              <w:keepLines/>
              <w:pageBreakBefore/>
              <w:spacing w:line="276" w:lineRule="auto"/>
            </w:pPr>
            <w:r>
              <w:t>5</w:t>
            </w:r>
          </w:p>
        </w:tc>
        <w:tc>
          <w:tcPr>
            <w:tcW w:w="2199" w:type="pct"/>
          </w:tcPr>
          <w:p w14:paraId="585641DD" w14:textId="77777777" w:rsidR="00A46509" w:rsidRPr="00C16FAC" w:rsidRDefault="00A46509" w:rsidP="00997619">
            <w:pPr>
              <w:pStyle w:val="BodyTableText"/>
            </w:pPr>
            <w:r>
              <w:t>The transaction fields do not match those associated to the transaction name.</w:t>
            </w:r>
          </w:p>
        </w:tc>
      </w:tr>
      <w:tr w:rsidR="00A46509" w:rsidRPr="004C0DEE" w14:paraId="0159B4D6" w14:textId="77777777" w:rsidTr="00997619">
        <w:tc>
          <w:tcPr>
            <w:tcW w:w="2017" w:type="pct"/>
          </w:tcPr>
          <w:p w14:paraId="574A92C9" w14:textId="77777777" w:rsidR="00A46509" w:rsidRPr="00C16FAC" w:rsidRDefault="00A46509" w:rsidP="00997619">
            <w:pPr>
              <w:pStyle w:val="BodyTableText"/>
            </w:pPr>
            <w:r>
              <w:t>The data types provided for the transaction file fields must be valid data types for the specified fields.</w:t>
            </w:r>
          </w:p>
        </w:tc>
        <w:tc>
          <w:tcPr>
            <w:tcW w:w="784" w:type="pct"/>
          </w:tcPr>
          <w:p w14:paraId="62EE1344" w14:textId="77777777" w:rsidR="00A46509" w:rsidRPr="00C16FAC" w:rsidRDefault="00A46509" w:rsidP="00997619">
            <w:pPr>
              <w:pStyle w:val="BodyTableText"/>
              <w:keepNext/>
              <w:keepLines/>
              <w:pageBreakBefore/>
              <w:spacing w:line="276" w:lineRule="auto"/>
            </w:pPr>
            <w:r>
              <w:t>8</w:t>
            </w:r>
          </w:p>
        </w:tc>
        <w:tc>
          <w:tcPr>
            <w:tcW w:w="2199" w:type="pct"/>
          </w:tcPr>
          <w:p w14:paraId="626615A8" w14:textId="77777777" w:rsidR="00A46509" w:rsidRPr="00C16FAC" w:rsidRDefault="00A46509" w:rsidP="00997619">
            <w:pPr>
              <w:pStyle w:val="BodyTableText"/>
            </w:pPr>
            <w:r>
              <w:t>Invalid data provided [INVALID_DATA] for type [DATA_TYPE]</w:t>
            </w:r>
          </w:p>
        </w:tc>
      </w:tr>
      <w:tr w:rsidR="00A46509" w:rsidRPr="004C0DEE" w14:paraId="1CDA6BCF" w14:textId="77777777" w:rsidTr="00997619">
        <w:tc>
          <w:tcPr>
            <w:tcW w:w="2017" w:type="pct"/>
          </w:tcPr>
          <w:p w14:paraId="697B314F" w14:textId="77777777" w:rsidR="00A46509" w:rsidRDefault="00A46509" w:rsidP="00997619">
            <w:pPr>
              <w:pStyle w:val="BodyTableText"/>
            </w:pPr>
            <w:r>
              <w:t>The submitted file contains multiple rows with the same primary key.</w:t>
            </w:r>
          </w:p>
        </w:tc>
        <w:tc>
          <w:tcPr>
            <w:tcW w:w="784" w:type="pct"/>
          </w:tcPr>
          <w:p w14:paraId="361F8D0D" w14:textId="77777777" w:rsidR="00A46509" w:rsidRDefault="00A46509" w:rsidP="00997619">
            <w:pPr>
              <w:pStyle w:val="BodyTableText"/>
              <w:keepNext/>
              <w:keepLines/>
              <w:pageBreakBefore/>
              <w:spacing w:line="276" w:lineRule="auto"/>
            </w:pPr>
            <w:r>
              <w:t>89</w:t>
            </w:r>
          </w:p>
        </w:tc>
        <w:tc>
          <w:tcPr>
            <w:tcW w:w="2199" w:type="pct"/>
          </w:tcPr>
          <w:p w14:paraId="7372F97F" w14:textId="77777777" w:rsidR="00A46509" w:rsidRDefault="00A46509" w:rsidP="00997619">
            <w:pPr>
              <w:pStyle w:val="BodyTableText"/>
            </w:pPr>
            <w:r w:rsidRPr="00524114">
              <w:t>Rows with duplicate key information are present in the file</w:t>
            </w:r>
            <w:r>
              <w:t>.</w:t>
            </w:r>
          </w:p>
        </w:tc>
      </w:tr>
    </w:tbl>
    <w:p w14:paraId="0266A29E" w14:textId="77777777" w:rsidR="00A46509" w:rsidRDefault="00A46509" w:rsidP="00A46509">
      <w:pPr>
        <w:pStyle w:val="BodyText"/>
        <w:rPr>
          <w:lang w:eastAsia="en-AU"/>
        </w:rPr>
      </w:pPr>
      <w:r w:rsidRPr="00974C5B">
        <w:rPr>
          <w:lang w:eastAsia="en-AU"/>
        </w:rPr>
        <w:t>Where:</w:t>
      </w:r>
    </w:p>
    <w:tbl>
      <w:tblPr>
        <w:tblStyle w:val="AEMOTable"/>
        <w:tblW w:w="5000" w:type="pct"/>
        <w:tblLook w:val="0620" w:firstRow="1" w:lastRow="0" w:firstColumn="0" w:lastColumn="0" w:noHBand="1" w:noVBand="1"/>
      </w:tblPr>
      <w:tblGrid>
        <w:gridCol w:w="4147"/>
        <w:gridCol w:w="5037"/>
      </w:tblGrid>
      <w:tr w:rsidR="00A46509" w:rsidRPr="00283EBE" w14:paraId="09CA2E97" w14:textId="77777777" w:rsidTr="00997619">
        <w:trPr>
          <w:cnfStyle w:val="100000000000" w:firstRow="1" w:lastRow="0" w:firstColumn="0" w:lastColumn="0" w:oddVBand="0" w:evenVBand="0" w:oddHBand="0" w:evenHBand="0" w:firstRowFirstColumn="0" w:firstRowLastColumn="0" w:lastRowFirstColumn="0" w:lastRowLastColumn="0"/>
        </w:trPr>
        <w:tc>
          <w:tcPr>
            <w:tcW w:w="2258" w:type="pct"/>
            <w:hideMark/>
          </w:tcPr>
          <w:p w14:paraId="367946A4" w14:textId="77777777" w:rsidR="00A46509" w:rsidRPr="00435BA4" w:rsidRDefault="00A46509" w:rsidP="00997619">
            <w:pPr>
              <w:pStyle w:val="BodyTableHeading"/>
            </w:pPr>
            <w:r w:rsidRPr="00435BA4">
              <w:t>Label</w:t>
            </w:r>
          </w:p>
        </w:tc>
        <w:tc>
          <w:tcPr>
            <w:tcW w:w="2742" w:type="pct"/>
            <w:hideMark/>
          </w:tcPr>
          <w:p w14:paraId="6597C0BE" w14:textId="77777777" w:rsidR="00A46509" w:rsidRPr="00435BA4" w:rsidRDefault="00A46509" w:rsidP="00997619">
            <w:pPr>
              <w:pStyle w:val="BodyTableHeading"/>
            </w:pPr>
            <w:r w:rsidRPr="00435BA4">
              <w:t>Description</w:t>
            </w:r>
          </w:p>
        </w:tc>
      </w:tr>
      <w:tr w:rsidR="00A46509" w:rsidRPr="004C0DEE" w14:paraId="124F2CF1" w14:textId="77777777" w:rsidTr="00997619">
        <w:tc>
          <w:tcPr>
            <w:tcW w:w="2258" w:type="pct"/>
          </w:tcPr>
          <w:p w14:paraId="2C6A0A1C" w14:textId="77777777" w:rsidR="00A46509" w:rsidRDefault="00A46509" w:rsidP="00997619">
            <w:pPr>
              <w:pStyle w:val="BodyTableText"/>
            </w:pPr>
            <w:r w:rsidRPr="006762B5">
              <w:t>[NO_OF_ROWS]</w:t>
            </w:r>
          </w:p>
        </w:tc>
        <w:tc>
          <w:tcPr>
            <w:tcW w:w="2742" w:type="pct"/>
          </w:tcPr>
          <w:p w14:paraId="7B1290EF" w14:textId="77777777" w:rsidR="00A46509" w:rsidRDefault="00A46509" w:rsidP="00997619">
            <w:pPr>
              <w:pStyle w:val="BodyTableText"/>
            </w:pPr>
            <w:r>
              <w:t>The total number of rows accepted by the system in the valid file.</w:t>
            </w:r>
          </w:p>
        </w:tc>
      </w:tr>
      <w:tr w:rsidR="00A46509" w:rsidRPr="004C0DEE" w14:paraId="793DFCC2" w14:textId="77777777" w:rsidTr="00997619">
        <w:tc>
          <w:tcPr>
            <w:tcW w:w="2258" w:type="pct"/>
          </w:tcPr>
          <w:p w14:paraId="027BE6CE" w14:textId="77777777" w:rsidR="00A46509" w:rsidRPr="004C0DEE" w:rsidRDefault="00A46509" w:rsidP="00997619">
            <w:pPr>
              <w:pStyle w:val="BodyTableText"/>
            </w:pPr>
            <w:r w:rsidRPr="006762B5">
              <w:t>[TRANSACTION_NAME]</w:t>
            </w:r>
          </w:p>
        </w:tc>
        <w:tc>
          <w:tcPr>
            <w:tcW w:w="2742" w:type="pct"/>
          </w:tcPr>
          <w:p w14:paraId="66522ABA" w14:textId="77777777" w:rsidR="00A46509" w:rsidRPr="004C0DEE" w:rsidRDefault="00A46509" w:rsidP="00997619">
            <w:pPr>
              <w:pStyle w:val="BodyTableText"/>
            </w:pPr>
            <w:r>
              <w:t>The transaction name within the file name of the uploaded file.</w:t>
            </w:r>
          </w:p>
        </w:tc>
      </w:tr>
      <w:tr w:rsidR="00A46509" w:rsidRPr="004C0DEE" w14:paraId="3E29AC9B" w14:textId="77777777" w:rsidTr="00997619">
        <w:tc>
          <w:tcPr>
            <w:tcW w:w="2258" w:type="pct"/>
          </w:tcPr>
          <w:p w14:paraId="5A16917D" w14:textId="77777777" w:rsidR="00A46509" w:rsidRPr="004C0DEE" w:rsidRDefault="00A46509" w:rsidP="00997619">
            <w:pPr>
              <w:pStyle w:val="BodyTableText"/>
            </w:pPr>
            <w:r w:rsidRPr="006762B5">
              <w:t>[INVALID_DATA]</w:t>
            </w:r>
          </w:p>
        </w:tc>
        <w:tc>
          <w:tcPr>
            <w:tcW w:w="2742" w:type="pct"/>
          </w:tcPr>
          <w:p w14:paraId="2ED861B8" w14:textId="77777777" w:rsidR="00A46509" w:rsidRPr="004C0DEE" w:rsidRDefault="00A46509" w:rsidP="00997619">
            <w:pPr>
              <w:pStyle w:val="BodyTableText"/>
            </w:pPr>
            <w:r>
              <w:t>The invalid data provided for a field in the uploaded file.</w:t>
            </w:r>
          </w:p>
        </w:tc>
      </w:tr>
      <w:tr w:rsidR="00A46509" w:rsidRPr="004C0DEE" w14:paraId="296B7BED" w14:textId="77777777" w:rsidTr="00997619">
        <w:trPr>
          <w:trHeight w:val="60"/>
        </w:trPr>
        <w:tc>
          <w:tcPr>
            <w:tcW w:w="2258" w:type="pct"/>
          </w:tcPr>
          <w:p w14:paraId="5FCF8B33" w14:textId="77777777" w:rsidR="00A46509" w:rsidRPr="00974C5B" w:rsidRDefault="00A46509" w:rsidP="00997619">
            <w:pPr>
              <w:pStyle w:val="BodyTableText"/>
            </w:pPr>
            <w:r w:rsidRPr="006762B5">
              <w:t>[DATA_TYPE]</w:t>
            </w:r>
          </w:p>
        </w:tc>
        <w:tc>
          <w:tcPr>
            <w:tcW w:w="2742" w:type="pct"/>
          </w:tcPr>
          <w:p w14:paraId="381C1C03" w14:textId="77777777" w:rsidR="00A46509" w:rsidRDefault="00A46509" w:rsidP="00997619">
            <w:pPr>
              <w:pStyle w:val="BodyTableText"/>
            </w:pPr>
            <w:r>
              <w:t xml:space="preserve">The data type for a field in the uploaded file. </w:t>
            </w:r>
          </w:p>
        </w:tc>
      </w:tr>
    </w:tbl>
    <w:p w14:paraId="1B7E0EF6" w14:textId="6BFA3DCF" w:rsidR="00A46509" w:rsidRDefault="00A46509" w:rsidP="00A46509">
      <w:pPr>
        <w:pStyle w:val="Heading2"/>
      </w:pPr>
      <w:bookmarkStart w:id="332" w:name="_HTTPS_JSON_content"/>
      <w:bookmarkStart w:id="333" w:name="_Ref501725217"/>
      <w:bookmarkStart w:id="334" w:name="_Toc503348739"/>
      <w:bookmarkStart w:id="335" w:name="_Toc503356960"/>
      <w:bookmarkStart w:id="336" w:name="_Toc503356986"/>
      <w:bookmarkStart w:id="337" w:name="_Toc506474253"/>
      <w:bookmarkEnd w:id="332"/>
      <w:r w:rsidRPr="002742A1">
        <w:t xml:space="preserve">HTTPS </w:t>
      </w:r>
      <w:r w:rsidR="002C72E9">
        <w:t>JSON</w:t>
      </w:r>
      <w:r>
        <w:t xml:space="preserve"> content transfer mechanisms</w:t>
      </w:r>
      <w:bookmarkEnd w:id="333"/>
      <w:bookmarkEnd w:id="334"/>
      <w:bookmarkEnd w:id="335"/>
      <w:bookmarkEnd w:id="336"/>
      <w:bookmarkEnd w:id="337"/>
    </w:p>
    <w:p w14:paraId="4E10C15E" w14:textId="6FCA17A2" w:rsidR="00A46509" w:rsidRDefault="00A46509" w:rsidP="00A46509">
      <w:pPr>
        <w:pStyle w:val="BodyText"/>
      </w:pPr>
      <w:r>
        <w:t xml:space="preserve">Submitting transaction data using HTTPS is performed in a RESTful style by submitting </w:t>
      </w:r>
      <w:r w:rsidR="00392AC7">
        <w:t>JSON</w:t>
      </w:r>
      <w:r>
        <w:t xml:space="preserve"> content using a POST request to the following GBB submission URLs:</w:t>
      </w:r>
    </w:p>
    <w:p w14:paraId="73D7105B" w14:textId="77777777" w:rsidR="00A46509" w:rsidRDefault="00A46509" w:rsidP="00A46509">
      <w:pPr>
        <w:pStyle w:val="BodyText"/>
        <w:numPr>
          <w:ilvl w:val="0"/>
          <w:numId w:val="61"/>
        </w:numPr>
      </w:pPr>
      <w:r>
        <w:t xml:space="preserve">Pre-production server: </w:t>
      </w:r>
      <w:hyperlink r:id="rId33" w:history="1">
        <w:r w:rsidRPr="000833FA">
          <w:rPr>
            <w:rStyle w:val="Hyperlink"/>
            <w:rFonts w:ascii="Arial" w:hAnsi="Arial"/>
          </w:rPr>
          <w:t>https://gbb.preprod.aemo.com.au/api/v1/</w:t>
        </w:r>
      </w:hyperlink>
    </w:p>
    <w:p w14:paraId="1C9B71C4" w14:textId="77777777" w:rsidR="00A46509" w:rsidRPr="008F2176" w:rsidRDefault="00A46509" w:rsidP="00A46509">
      <w:pPr>
        <w:pStyle w:val="BodyText"/>
        <w:numPr>
          <w:ilvl w:val="0"/>
          <w:numId w:val="61"/>
        </w:numPr>
        <w:rPr>
          <w:rStyle w:val="Hyperlink"/>
          <w:rFonts w:ascii="Arial" w:hAnsi="Arial"/>
          <w:color w:val="auto"/>
          <w:u w:val="none"/>
        </w:rPr>
      </w:pPr>
      <w:r>
        <w:t xml:space="preserve">Production server: </w:t>
      </w:r>
      <w:hyperlink r:id="rId34" w:history="1">
        <w:r w:rsidRPr="000833FA">
          <w:rPr>
            <w:rStyle w:val="Hyperlink"/>
            <w:rFonts w:ascii="Arial" w:hAnsi="Arial"/>
          </w:rPr>
          <w:t>https://gbb.aemo.com.au/api/v1/</w:t>
        </w:r>
      </w:hyperlink>
    </w:p>
    <w:p w14:paraId="126825AD" w14:textId="77777777" w:rsidR="00A46509" w:rsidRPr="00AD3757" w:rsidRDefault="00A46509" w:rsidP="00A46509">
      <w:pPr>
        <w:pStyle w:val="Heading3"/>
      </w:pPr>
      <w:r w:rsidRPr="00AD3757">
        <w:t xml:space="preserve">System </w:t>
      </w:r>
      <w:r w:rsidRPr="006E1C79">
        <w:t>requirements</w:t>
      </w:r>
    </w:p>
    <w:p w14:paraId="407A1D89" w14:textId="77777777" w:rsidR="00A46509" w:rsidRPr="00E73176" w:rsidRDefault="00A46509" w:rsidP="00A46509">
      <w:pPr>
        <w:pStyle w:val="BodyText"/>
      </w:pPr>
      <w:r>
        <w:t>U</w:t>
      </w:r>
      <w:r w:rsidRPr="00E73176">
        <w:t xml:space="preserve">se </w:t>
      </w:r>
      <w:r>
        <w:t xml:space="preserve">of </w:t>
      </w:r>
      <w:r w:rsidRPr="00E73176">
        <w:t xml:space="preserve">the </w:t>
      </w:r>
      <w:r>
        <w:t>RESTful interface through HTTPS</w:t>
      </w:r>
      <w:r w:rsidRPr="00E73176">
        <w:t xml:space="preserve"> requires:</w:t>
      </w:r>
    </w:p>
    <w:p w14:paraId="27CBF9BF" w14:textId="77777777" w:rsidR="00A46509" w:rsidRDefault="00A46509" w:rsidP="00A46509">
      <w:pPr>
        <w:pStyle w:val="ListBullet"/>
        <w:numPr>
          <w:ilvl w:val="0"/>
          <w:numId w:val="60"/>
        </w:numPr>
      </w:pPr>
      <w:r>
        <w:t>The BB Web Services are accessed via the public internet (AEMO network access is not required).</w:t>
      </w:r>
    </w:p>
    <w:p w14:paraId="5738DA38" w14:textId="77777777" w:rsidR="00A46509" w:rsidRPr="007F13D0" w:rsidRDefault="00A46509" w:rsidP="00A46509">
      <w:pPr>
        <w:pStyle w:val="ListBullet"/>
        <w:numPr>
          <w:ilvl w:val="0"/>
          <w:numId w:val="60"/>
        </w:numPr>
      </w:pPr>
      <w:r>
        <w:t>An API Key provided by AEMO.</w:t>
      </w:r>
    </w:p>
    <w:p w14:paraId="3B187B46" w14:textId="77777777" w:rsidR="00A46509" w:rsidRPr="009713FE" w:rsidRDefault="00A46509" w:rsidP="00A46509">
      <w:pPr>
        <w:pStyle w:val="Heading3"/>
        <w:rPr>
          <w:rFonts w:eastAsia="Arial"/>
        </w:rPr>
      </w:pPr>
      <w:r>
        <w:rPr>
          <w:rFonts w:eastAsia="Arial"/>
        </w:rPr>
        <w:t>API key authentication</w:t>
      </w:r>
    </w:p>
    <w:p w14:paraId="353DF99B" w14:textId="77777777" w:rsidR="00A46509" w:rsidRPr="009713FE" w:rsidRDefault="00A46509" w:rsidP="00A46509">
      <w:pPr>
        <w:pStyle w:val="BodyText"/>
        <w:rPr>
          <w:rFonts w:eastAsia="Arial"/>
        </w:rPr>
      </w:pPr>
      <w:r>
        <w:rPr>
          <w:rFonts w:eastAsia="Arial"/>
        </w:rPr>
        <w:t xml:space="preserve">Accessing the HTTPS submission mechanism requires an API key to log in and obtain a session ID to the BB website. Once a session ID is obtained, </w:t>
      </w:r>
      <w:r w:rsidRPr="009F40EE">
        <w:rPr>
          <w:i/>
          <w:lang w:eastAsia="en-AU"/>
        </w:rPr>
        <w:t>BB reporting entities</w:t>
      </w:r>
      <w:r>
        <w:rPr>
          <w:rFonts w:eastAsia="Arial"/>
        </w:rPr>
        <w:t xml:space="preserve"> may use the session id to access the submission web services.</w:t>
      </w:r>
    </w:p>
    <w:p w14:paraId="259D8C99" w14:textId="4B197753" w:rsidR="00A46509" w:rsidRDefault="00A46509" w:rsidP="00A46509">
      <w:pPr>
        <w:pStyle w:val="BodyText"/>
      </w:pPr>
      <w:r>
        <w:rPr>
          <w:rFonts w:eastAsia="Arial"/>
        </w:rPr>
        <w:t>An API key consists of a</w:t>
      </w:r>
      <w:r w:rsidRPr="009713FE">
        <w:t xml:space="preserve"> username</w:t>
      </w:r>
      <w:r>
        <w:rPr>
          <w:rFonts w:eastAsia="Arial"/>
        </w:rPr>
        <w:t xml:space="preserve"> and </w:t>
      </w:r>
      <w:r w:rsidRPr="009713FE">
        <w:t>password</w:t>
      </w:r>
      <w:r>
        <w:t>.</w:t>
      </w:r>
      <w:r>
        <w:rPr>
          <w:rFonts w:eastAsia="Arial"/>
        </w:rPr>
        <w:t xml:space="preserve"> They are used in </w:t>
      </w:r>
      <w:proofErr w:type="gramStart"/>
      <w:r>
        <w:rPr>
          <w:rFonts w:eastAsia="Arial"/>
        </w:rPr>
        <w:t>a similar way</w:t>
      </w:r>
      <w:proofErr w:type="gramEnd"/>
      <w:r>
        <w:rPr>
          <w:rFonts w:eastAsia="Arial"/>
        </w:rPr>
        <w:t xml:space="preserve"> when accessing the web services, as described in </w:t>
      </w:r>
      <w:r>
        <w:rPr>
          <w:rFonts w:eastAsia="Arial"/>
        </w:rPr>
        <w:fldChar w:fldCharType="begin"/>
      </w:r>
      <w:r>
        <w:rPr>
          <w:rFonts w:eastAsia="Arial"/>
        </w:rPr>
        <w:instrText xml:space="preserve"> REF _Ref500761526 \h </w:instrText>
      </w:r>
      <w:r>
        <w:rPr>
          <w:rFonts w:eastAsia="Arial"/>
        </w:rPr>
      </w:r>
      <w:r>
        <w:rPr>
          <w:rFonts w:eastAsia="Arial"/>
        </w:rPr>
        <w:fldChar w:fldCharType="separate"/>
      </w:r>
      <w:r w:rsidR="003552A7">
        <w:rPr>
          <w:rFonts w:eastAsia="Arial"/>
        </w:rPr>
        <w:t>HTTP request</w:t>
      </w:r>
      <w:r>
        <w:rPr>
          <w:rFonts w:eastAsia="Arial"/>
        </w:rPr>
        <w:fldChar w:fldCharType="end"/>
      </w:r>
      <w:r>
        <w:rPr>
          <w:rFonts w:eastAsia="Arial"/>
        </w:rPr>
        <w:t>.</w:t>
      </w:r>
    </w:p>
    <w:p w14:paraId="28278288" w14:textId="77777777" w:rsidR="00A46509" w:rsidRPr="009713FE" w:rsidRDefault="00A46509" w:rsidP="00A46509">
      <w:pPr>
        <w:pStyle w:val="Heading3"/>
        <w:rPr>
          <w:rFonts w:eastAsia="Arial"/>
        </w:rPr>
      </w:pPr>
      <w:bookmarkStart w:id="338" w:name="_Ref500761526"/>
      <w:r>
        <w:rPr>
          <w:rFonts w:eastAsia="Arial"/>
        </w:rPr>
        <w:t>HTTP r</w:t>
      </w:r>
      <w:r>
        <w:rPr>
          <w:rFonts w:ascii="Arial" w:eastAsia="Arial" w:hAnsi="Arial"/>
        </w:rPr>
        <w:t>equest</w:t>
      </w:r>
      <w:bookmarkEnd w:id="338"/>
    </w:p>
    <w:p w14:paraId="0EC750AF" w14:textId="77777777" w:rsidR="00A46509" w:rsidRPr="009713FE" w:rsidRDefault="00A46509" w:rsidP="00A46509">
      <w:pPr>
        <w:pStyle w:val="BodyText"/>
        <w:rPr>
          <w:rFonts w:eastAsia="Arial"/>
        </w:rPr>
      </w:pPr>
      <w:r>
        <w:rPr>
          <w:rFonts w:eastAsia="Arial"/>
        </w:rPr>
        <w:t>The submission must be a POST request to a valid GBB submission URL.</w:t>
      </w:r>
    </w:p>
    <w:p w14:paraId="0F6F02AC" w14:textId="77777777" w:rsidR="00A46509" w:rsidRPr="009713FE" w:rsidRDefault="00A46509" w:rsidP="00A46509">
      <w:pPr>
        <w:pStyle w:val="BodyText"/>
        <w:rPr>
          <w:rFonts w:eastAsia="Arial"/>
        </w:rPr>
      </w:pPr>
      <w:r>
        <w:rPr>
          <w:rFonts w:eastAsia="Arial"/>
        </w:rPr>
        <w:t xml:space="preserve">The submission must set </w:t>
      </w:r>
      <w:proofErr w:type="gramStart"/>
      <w:r>
        <w:rPr>
          <w:rFonts w:eastAsia="Arial"/>
        </w:rPr>
        <w:t>a number of</w:t>
      </w:r>
      <w:proofErr w:type="gramEnd"/>
      <w:r>
        <w:rPr>
          <w:rFonts w:eastAsia="Arial"/>
        </w:rPr>
        <w:t xml:space="preserve"> HTTP headers, and the body must contain the content of a single</w:t>
      </w:r>
    </w:p>
    <w:p w14:paraId="30C643B2" w14:textId="77777777" w:rsidR="00A46509" w:rsidRDefault="00A46509" w:rsidP="00A46509">
      <w:pPr>
        <w:pStyle w:val="BodyText"/>
      </w:pPr>
      <w:r>
        <w:rPr>
          <w:rFonts w:eastAsia="Arial"/>
        </w:rPr>
        <w:t>JSON submission as described in the following tables.</w:t>
      </w:r>
    </w:p>
    <w:tbl>
      <w:tblPr>
        <w:tblW w:w="0" w:type="auto"/>
        <w:tblLayout w:type="fixed"/>
        <w:tblCellMar>
          <w:left w:w="0" w:type="dxa"/>
          <w:right w:w="0" w:type="dxa"/>
        </w:tblCellMar>
        <w:tblLook w:val="0000" w:firstRow="0" w:lastRow="0" w:firstColumn="0" w:lastColumn="0" w:noHBand="0" w:noVBand="0"/>
      </w:tblPr>
      <w:tblGrid>
        <w:gridCol w:w="1400"/>
        <w:gridCol w:w="20"/>
        <w:gridCol w:w="680"/>
        <w:gridCol w:w="3200"/>
        <w:gridCol w:w="20"/>
        <w:gridCol w:w="3860"/>
      </w:tblGrid>
      <w:tr w:rsidR="00A46509" w:rsidRPr="00FB02C8" w14:paraId="2ABD602D" w14:textId="77777777" w:rsidTr="00997619">
        <w:trPr>
          <w:trHeight w:val="184"/>
        </w:trPr>
        <w:tc>
          <w:tcPr>
            <w:tcW w:w="5300" w:type="dxa"/>
            <w:gridSpan w:val="4"/>
            <w:shd w:val="clear" w:color="auto" w:fill="auto"/>
            <w:vAlign w:val="bottom"/>
          </w:tcPr>
          <w:p w14:paraId="411FDAE1" w14:textId="77777777" w:rsidR="00A46509" w:rsidRPr="00FB02C8" w:rsidRDefault="00A46509" w:rsidP="00997619">
            <w:pPr>
              <w:pStyle w:val="CaptionTable"/>
              <w:rPr>
                <w:lang w:eastAsia="en-AU"/>
              </w:rPr>
            </w:pPr>
            <w:r w:rsidRPr="00FB02C8">
              <w:rPr>
                <w:lang w:eastAsia="en-AU"/>
              </w:rPr>
              <w:t>HTTP Request Headers for authentication</w:t>
            </w:r>
          </w:p>
        </w:tc>
        <w:tc>
          <w:tcPr>
            <w:tcW w:w="20" w:type="dxa"/>
            <w:shd w:val="clear" w:color="auto" w:fill="auto"/>
            <w:vAlign w:val="bottom"/>
          </w:tcPr>
          <w:p w14:paraId="7E1CD40F" w14:textId="77777777" w:rsidR="00A46509" w:rsidRPr="00FB02C8" w:rsidRDefault="00A46509" w:rsidP="00997619">
            <w:pPr>
              <w:spacing w:after="0" w:line="0" w:lineRule="atLeast"/>
              <w:jc w:val="left"/>
              <w:rPr>
                <w:rFonts w:ascii="Times New Roman" w:eastAsia="Times New Roman" w:hAnsi="Times New Roman" w:cs="Arial"/>
                <w:sz w:val="16"/>
                <w:szCs w:val="20"/>
                <w:lang w:eastAsia="en-AU"/>
              </w:rPr>
            </w:pPr>
          </w:p>
        </w:tc>
        <w:tc>
          <w:tcPr>
            <w:tcW w:w="3860" w:type="dxa"/>
            <w:shd w:val="clear" w:color="auto" w:fill="auto"/>
            <w:vAlign w:val="bottom"/>
          </w:tcPr>
          <w:p w14:paraId="330039FD" w14:textId="77777777" w:rsidR="00A46509" w:rsidRPr="00FB02C8" w:rsidRDefault="00A46509" w:rsidP="00997619">
            <w:pPr>
              <w:spacing w:after="0" w:line="0" w:lineRule="atLeast"/>
              <w:jc w:val="left"/>
              <w:rPr>
                <w:rFonts w:ascii="Times New Roman" w:eastAsia="Times New Roman" w:hAnsi="Times New Roman" w:cs="Arial"/>
                <w:sz w:val="16"/>
                <w:szCs w:val="20"/>
                <w:lang w:eastAsia="en-AU"/>
              </w:rPr>
            </w:pPr>
          </w:p>
        </w:tc>
      </w:tr>
      <w:tr w:rsidR="00A46509" w:rsidRPr="00FB02C8" w14:paraId="539C8034" w14:textId="77777777" w:rsidTr="00997619">
        <w:trPr>
          <w:trHeight w:val="124"/>
        </w:trPr>
        <w:tc>
          <w:tcPr>
            <w:tcW w:w="1400" w:type="dxa"/>
            <w:shd w:val="clear" w:color="auto" w:fill="auto"/>
            <w:vAlign w:val="bottom"/>
          </w:tcPr>
          <w:p w14:paraId="3E1F59D7" w14:textId="77777777" w:rsidR="00A46509" w:rsidRPr="00FB02C8" w:rsidRDefault="00A46509" w:rsidP="00997619">
            <w:pPr>
              <w:spacing w:after="0" w:line="0" w:lineRule="atLeast"/>
              <w:jc w:val="left"/>
              <w:rPr>
                <w:rFonts w:ascii="Times New Roman" w:eastAsia="Times New Roman" w:hAnsi="Times New Roman" w:cs="Arial"/>
                <w:sz w:val="10"/>
                <w:szCs w:val="20"/>
                <w:lang w:eastAsia="en-AU"/>
              </w:rPr>
            </w:pPr>
          </w:p>
        </w:tc>
        <w:tc>
          <w:tcPr>
            <w:tcW w:w="20" w:type="dxa"/>
            <w:shd w:val="clear" w:color="auto" w:fill="auto"/>
            <w:vAlign w:val="bottom"/>
          </w:tcPr>
          <w:p w14:paraId="53C66F7C" w14:textId="77777777" w:rsidR="00A46509" w:rsidRPr="00FB02C8" w:rsidRDefault="00A46509" w:rsidP="00997619">
            <w:pPr>
              <w:spacing w:after="0" w:line="0" w:lineRule="atLeast"/>
              <w:jc w:val="left"/>
              <w:rPr>
                <w:rFonts w:ascii="Times New Roman" w:eastAsia="Times New Roman" w:hAnsi="Times New Roman" w:cs="Arial"/>
                <w:sz w:val="10"/>
                <w:szCs w:val="20"/>
                <w:lang w:eastAsia="en-AU"/>
              </w:rPr>
            </w:pPr>
          </w:p>
        </w:tc>
        <w:tc>
          <w:tcPr>
            <w:tcW w:w="3880" w:type="dxa"/>
            <w:gridSpan w:val="2"/>
            <w:shd w:val="clear" w:color="auto" w:fill="auto"/>
            <w:vAlign w:val="bottom"/>
          </w:tcPr>
          <w:p w14:paraId="7EAFD4D7" w14:textId="77777777" w:rsidR="00A46509" w:rsidRPr="00FB02C8" w:rsidRDefault="00A46509" w:rsidP="00997619">
            <w:pPr>
              <w:spacing w:after="0" w:line="0" w:lineRule="atLeast"/>
              <w:jc w:val="left"/>
              <w:rPr>
                <w:rFonts w:ascii="Times New Roman" w:eastAsia="Times New Roman" w:hAnsi="Times New Roman" w:cs="Arial"/>
                <w:sz w:val="10"/>
                <w:szCs w:val="20"/>
                <w:lang w:eastAsia="en-AU"/>
              </w:rPr>
            </w:pPr>
          </w:p>
        </w:tc>
        <w:tc>
          <w:tcPr>
            <w:tcW w:w="20" w:type="dxa"/>
            <w:shd w:val="clear" w:color="auto" w:fill="auto"/>
            <w:vAlign w:val="bottom"/>
          </w:tcPr>
          <w:p w14:paraId="3A85326B" w14:textId="77777777" w:rsidR="00A46509" w:rsidRPr="00FB02C8" w:rsidRDefault="00A46509" w:rsidP="00997619">
            <w:pPr>
              <w:spacing w:after="0" w:line="0" w:lineRule="atLeast"/>
              <w:jc w:val="left"/>
              <w:rPr>
                <w:rFonts w:ascii="Times New Roman" w:eastAsia="Times New Roman" w:hAnsi="Times New Roman" w:cs="Arial"/>
                <w:sz w:val="10"/>
                <w:szCs w:val="20"/>
                <w:lang w:eastAsia="en-AU"/>
              </w:rPr>
            </w:pPr>
          </w:p>
        </w:tc>
        <w:tc>
          <w:tcPr>
            <w:tcW w:w="3860" w:type="dxa"/>
            <w:shd w:val="clear" w:color="auto" w:fill="auto"/>
            <w:vAlign w:val="bottom"/>
          </w:tcPr>
          <w:p w14:paraId="22EC0585" w14:textId="77777777" w:rsidR="00A46509" w:rsidRPr="00FB02C8" w:rsidRDefault="00A46509" w:rsidP="00997619">
            <w:pPr>
              <w:spacing w:after="0" w:line="0" w:lineRule="atLeast"/>
              <w:jc w:val="left"/>
              <w:rPr>
                <w:rFonts w:ascii="Times New Roman" w:eastAsia="Times New Roman" w:hAnsi="Times New Roman" w:cs="Arial"/>
                <w:sz w:val="10"/>
                <w:szCs w:val="20"/>
                <w:lang w:eastAsia="en-AU"/>
              </w:rPr>
            </w:pPr>
          </w:p>
        </w:tc>
      </w:tr>
      <w:tr w:rsidR="00A46509" w:rsidRPr="00FB02C8" w14:paraId="6A5889B7" w14:textId="77777777" w:rsidTr="00997619">
        <w:trPr>
          <w:trHeight w:val="238"/>
        </w:trPr>
        <w:tc>
          <w:tcPr>
            <w:tcW w:w="1400" w:type="dxa"/>
            <w:shd w:val="clear" w:color="auto" w:fill="D4CEC6"/>
            <w:vAlign w:val="bottom"/>
          </w:tcPr>
          <w:p w14:paraId="35EF3045" w14:textId="77777777" w:rsidR="00A46509" w:rsidRPr="00FB02C8" w:rsidRDefault="00A46509" w:rsidP="00997619">
            <w:pPr>
              <w:spacing w:after="0" w:line="0" w:lineRule="atLeast"/>
              <w:ind w:left="100"/>
              <w:jc w:val="left"/>
              <w:rPr>
                <w:rFonts w:eastAsia="Arial" w:cs="Arial"/>
                <w:b/>
                <w:sz w:val="16"/>
                <w:szCs w:val="20"/>
                <w:lang w:eastAsia="en-AU"/>
              </w:rPr>
            </w:pPr>
            <w:r w:rsidRPr="00FB02C8">
              <w:rPr>
                <w:rFonts w:eastAsia="Arial" w:cs="Arial"/>
                <w:b/>
                <w:sz w:val="16"/>
                <w:szCs w:val="20"/>
                <w:lang w:eastAsia="en-AU"/>
              </w:rPr>
              <w:t>Header</w:t>
            </w:r>
          </w:p>
        </w:tc>
        <w:tc>
          <w:tcPr>
            <w:tcW w:w="20" w:type="dxa"/>
            <w:shd w:val="clear" w:color="auto" w:fill="auto"/>
            <w:vAlign w:val="bottom"/>
          </w:tcPr>
          <w:p w14:paraId="341B97B1" w14:textId="77777777" w:rsidR="00A46509" w:rsidRPr="00FB02C8" w:rsidRDefault="00A46509" w:rsidP="00997619">
            <w:pPr>
              <w:spacing w:after="0" w:line="0" w:lineRule="atLeast"/>
              <w:jc w:val="left"/>
              <w:rPr>
                <w:rFonts w:ascii="Times New Roman" w:eastAsia="Times New Roman" w:hAnsi="Times New Roman" w:cs="Arial"/>
                <w:szCs w:val="20"/>
                <w:lang w:eastAsia="en-AU"/>
              </w:rPr>
            </w:pPr>
          </w:p>
        </w:tc>
        <w:tc>
          <w:tcPr>
            <w:tcW w:w="3880" w:type="dxa"/>
            <w:gridSpan w:val="2"/>
            <w:shd w:val="clear" w:color="auto" w:fill="D4CEC6"/>
            <w:vAlign w:val="bottom"/>
          </w:tcPr>
          <w:p w14:paraId="219725DD" w14:textId="77777777" w:rsidR="00A46509" w:rsidRPr="00FB02C8" w:rsidRDefault="00A46509" w:rsidP="00997619">
            <w:pPr>
              <w:spacing w:after="0" w:line="0" w:lineRule="atLeast"/>
              <w:ind w:left="100"/>
              <w:jc w:val="left"/>
              <w:rPr>
                <w:rFonts w:eastAsia="Arial" w:cs="Arial"/>
                <w:b/>
                <w:sz w:val="16"/>
                <w:szCs w:val="20"/>
                <w:lang w:eastAsia="en-AU"/>
              </w:rPr>
            </w:pPr>
            <w:r w:rsidRPr="00FB02C8">
              <w:rPr>
                <w:rFonts w:eastAsia="Arial" w:cs="Arial"/>
                <w:b/>
                <w:sz w:val="16"/>
                <w:szCs w:val="20"/>
                <w:lang w:eastAsia="en-AU"/>
              </w:rPr>
              <w:t>Description</w:t>
            </w:r>
          </w:p>
        </w:tc>
        <w:tc>
          <w:tcPr>
            <w:tcW w:w="20" w:type="dxa"/>
            <w:shd w:val="clear" w:color="auto" w:fill="auto"/>
            <w:vAlign w:val="bottom"/>
          </w:tcPr>
          <w:p w14:paraId="3E944A7B" w14:textId="77777777" w:rsidR="00A46509" w:rsidRPr="00FB02C8" w:rsidRDefault="00A46509" w:rsidP="00997619">
            <w:pPr>
              <w:spacing w:after="0" w:line="0" w:lineRule="atLeast"/>
              <w:jc w:val="left"/>
              <w:rPr>
                <w:rFonts w:ascii="Times New Roman" w:eastAsia="Times New Roman" w:hAnsi="Times New Roman" w:cs="Arial"/>
                <w:szCs w:val="20"/>
                <w:lang w:eastAsia="en-AU"/>
              </w:rPr>
            </w:pPr>
          </w:p>
        </w:tc>
        <w:tc>
          <w:tcPr>
            <w:tcW w:w="3860" w:type="dxa"/>
            <w:shd w:val="clear" w:color="auto" w:fill="D4CEC6"/>
            <w:vAlign w:val="bottom"/>
          </w:tcPr>
          <w:p w14:paraId="59FA1731" w14:textId="77777777" w:rsidR="00A46509" w:rsidRPr="00FB02C8" w:rsidRDefault="00A46509" w:rsidP="00997619">
            <w:pPr>
              <w:spacing w:after="0" w:line="0" w:lineRule="atLeast"/>
              <w:ind w:left="100"/>
              <w:jc w:val="left"/>
              <w:rPr>
                <w:rFonts w:eastAsia="Arial" w:cs="Arial"/>
                <w:b/>
                <w:sz w:val="16"/>
                <w:szCs w:val="20"/>
                <w:lang w:eastAsia="en-AU"/>
              </w:rPr>
            </w:pPr>
            <w:r w:rsidRPr="00E66ADE">
              <w:rPr>
                <w:rFonts w:eastAsia="Arial" w:cs="Arial"/>
                <w:b/>
                <w:sz w:val="16"/>
                <w:szCs w:val="20"/>
                <w:lang w:eastAsia="en-AU"/>
              </w:rPr>
              <w:t>Example / Allowed values</w:t>
            </w:r>
          </w:p>
        </w:tc>
      </w:tr>
      <w:tr w:rsidR="00A46509" w:rsidRPr="00FB02C8" w14:paraId="01C8BE3E" w14:textId="77777777" w:rsidTr="00997619">
        <w:trPr>
          <w:trHeight w:val="76"/>
        </w:trPr>
        <w:tc>
          <w:tcPr>
            <w:tcW w:w="1400" w:type="dxa"/>
            <w:shd w:val="clear" w:color="auto" w:fill="D4CEC6"/>
            <w:vAlign w:val="bottom"/>
          </w:tcPr>
          <w:p w14:paraId="61A8264B" w14:textId="77777777" w:rsidR="00A46509" w:rsidRPr="00FB02C8" w:rsidRDefault="00A46509" w:rsidP="00997619">
            <w:pPr>
              <w:spacing w:after="0" w:line="0" w:lineRule="atLeast"/>
              <w:jc w:val="left"/>
              <w:rPr>
                <w:rFonts w:ascii="Times New Roman" w:eastAsia="Times New Roman" w:hAnsi="Times New Roman" w:cs="Arial"/>
                <w:sz w:val="6"/>
                <w:szCs w:val="20"/>
                <w:lang w:eastAsia="en-AU"/>
              </w:rPr>
            </w:pPr>
          </w:p>
        </w:tc>
        <w:tc>
          <w:tcPr>
            <w:tcW w:w="20" w:type="dxa"/>
            <w:shd w:val="clear" w:color="auto" w:fill="auto"/>
            <w:vAlign w:val="bottom"/>
          </w:tcPr>
          <w:p w14:paraId="0AD1EBE8" w14:textId="77777777" w:rsidR="00A46509" w:rsidRPr="00FB02C8" w:rsidRDefault="00A46509" w:rsidP="00997619">
            <w:pPr>
              <w:spacing w:after="0" w:line="0" w:lineRule="atLeast"/>
              <w:jc w:val="left"/>
              <w:rPr>
                <w:rFonts w:ascii="Times New Roman" w:eastAsia="Times New Roman" w:hAnsi="Times New Roman" w:cs="Arial"/>
                <w:sz w:val="6"/>
                <w:szCs w:val="20"/>
                <w:lang w:eastAsia="en-AU"/>
              </w:rPr>
            </w:pPr>
          </w:p>
        </w:tc>
        <w:tc>
          <w:tcPr>
            <w:tcW w:w="3880" w:type="dxa"/>
            <w:gridSpan w:val="2"/>
            <w:shd w:val="clear" w:color="auto" w:fill="D4CEC6"/>
            <w:vAlign w:val="bottom"/>
          </w:tcPr>
          <w:p w14:paraId="3253E2E6" w14:textId="77777777" w:rsidR="00A46509" w:rsidRPr="00FB02C8" w:rsidRDefault="00A46509" w:rsidP="00997619">
            <w:pPr>
              <w:spacing w:after="0" w:line="0" w:lineRule="atLeast"/>
              <w:jc w:val="left"/>
              <w:rPr>
                <w:rFonts w:ascii="Times New Roman" w:eastAsia="Times New Roman" w:hAnsi="Times New Roman" w:cs="Arial"/>
                <w:sz w:val="6"/>
                <w:szCs w:val="20"/>
                <w:lang w:eastAsia="en-AU"/>
              </w:rPr>
            </w:pPr>
          </w:p>
        </w:tc>
        <w:tc>
          <w:tcPr>
            <w:tcW w:w="20" w:type="dxa"/>
            <w:shd w:val="clear" w:color="auto" w:fill="auto"/>
            <w:vAlign w:val="bottom"/>
          </w:tcPr>
          <w:p w14:paraId="57344D32" w14:textId="77777777" w:rsidR="00A46509" w:rsidRPr="00FB02C8" w:rsidRDefault="00A46509" w:rsidP="00997619">
            <w:pPr>
              <w:spacing w:after="0" w:line="0" w:lineRule="atLeast"/>
              <w:jc w:val="left"/>
              <w:rPr>
                <w:rFonts w:ascii="Times New Roman" w:eastAsia="Times New Roman" w:hAnsi="Times New Roman" w:cs="Arial"/>
                <w:sz w:val="6"/>
                <w:szCs w:val="20"/>
                <w:lang w:eastAsia="en-AU"/>
              </w:rPr>
            </w:pPr>
          </w:p>
        </w:tc>
        <w:tc>
          <w:tcPr>
            <w:tcW w:w="3860" w:type="dxa"/>
            <w:shd w:val="clear" w:color="auto" w:fill="D4CEC6"/>
            <w:vAlign w:val="bottom"/>
          </w:tcPr>
          <w:p w14:paraId="0C82677C" w14:textId="77777777" w:rsidR="00A46509" w:rsidRPr="00FB02C8" w:rsidRDefault="00A46509" w:rsidP="00997619">
            <w:pPr>
              <w:spacing w:after="0" w:line="0" w:lineRule="atLeast"/>
              <w:jc w:val="left"/>
              <w:rPr>
                <w:rFonts w:ascii="Times New Roman" w:eastAsia="Times New Roman" w:hAnsi="Times New Roman" w:cs="Arial"/>
                <w:sz w:val="6"/>
                <w:szCs w:val="20"/>
                <w:lang w:eastAsia="en-AU"/>
              </w:rPr>
            </w:pPr>
          </w:p>
        </w:tc>
      </w:tr>
      <w:tr w:rsidR="00A46509" w:rsidRPr="00FB02C8" w14:paraId="02C0D094" w14:textId="77777777" w:rsidTr="00997619">
        <w:trPr>
          <w:trHeight w:val="231"/>
        </w:trPr>
        <w:tc>
          <w:tcPr>
            <w:tcW w:w="1400" w:type="dxa"/>
            <w:shd w:val="clear" w:color="auto" w:fill="DCE3E7"/>
            <w:vAlign w:val="bottom"/>
          </w:tcPr>
          <w:p w14:paraId="0D36FADD" w14:textId="77777777" w:rsidR="00A46509" w:rsidRPr="00FB02C8" w:rsidRDefault="00A46509" w:rsidP="00997619">
            <w:pPr>
              <w:spacing w:after="0" w:line="0" w:lineRule="atLeast"/>
              <w:ind w:left="100"/>
              <w:jc w:val="left"/>
              <w:rPr>
                <w:rFonts w:eastAsia="Arial" w:cs="Arial"/>
                <w:sz w:val="16"/>
                <w:szCs w:val="20"/>
                <w:lang w:eastAsia="en-AU"/>
              </w:rPr>
            </w:pPr>
            <w:r w:rsidRPr="00FB02C8">
              <w:rPr>
                <w:rFonts w:eastAsia="Arial" w:cs="Arial"/>
                <w:sz w:val="16"/>
                <w:szCs w:val="20"/>
                <w:lang w:eastAsia="en-AU"/>
              </w:rPr>
              <w:t>Authorization</w:t>
            </w:r>
          </w:p>
        </w:tc>
        <w:tc>
          <w:tcPr>
            <w:tcW w:w="20" w:type="dxa"/>
            <w:shd w:val="clear" w:color="auto" w:fill="auto"/>
            <w:vAlign w:val="bottom"/>
          </w:tcPr>
          <w:p w14:paraId="11429575" w14:textId="77777777" w:rsidR="00A46509" w:rsidRPr="00FB02C8" w:rsidRDefault="00A46509" w:rsidP="00997619">
            <w:pPr>
              <w:spacing w:after="0" w:line="0" w:lineRule="atLeast"/>
              <w:jc w:val="left"/>
              <w:rPr>
                <w:rFonts w:ascii="Times New Roman" w:eastAsia="Times New Roman" w:hAnsi="Times New Roman" w:cs="Arial"/>
                <w:szCs w:val="20"/>
                <w:lang w:eastAsia="en-AU"/>
              </w:rPr>
            </w:pPr>
          </w:p>
        </w:tc>
        <w:tc>
          <w:tcPr>
            <w:tcW w:w="3880" w:type="dxa"/>
            <w:gridSpan w:val="2"/>
            <w:vMerge w:val="restart"/>
            <w:shd w:val="clear" w:color="auto" w:fill="DCE3E7"/>
          </w:tcPr>
          <w:p w14:paraId="426C5135" w14:textId="77777777" w:rsidR="00A46509" w:rsidRPr="00FB02C8" w:rsidRDefault="00A46509" w:rsidP="00997619">
            <w:pPr>
              <w:spacing w:after="0" w:line="0" w:lineRule="atLeast"/>
              <w:ind w:left="100"/>
              <w:jc w:val="left"/>
              <w:rPr>
                <w:rFonts w:eastAsia="Arial" w:cs="Arial"/>
                <w:sz w:val="16"/>
                <w:szCs w:val="20"/>
                <w:shd w:val="clear" w:color="auto" w:fill="DCE3E7"/>
                <w:lang w:eastAsia="en-AU"/>
              </w:rPr>
            </w:pPr>
            <w:r w:rsidRPr="00FB02C8">
              <w:rPr>
                <w:rFonts w:eastAsia="Arial" w:cs="Arial"/>
                <w:sz w:val="16"/>
                <w:szCs w:val="20"/>
                <w:shd w:val="clear" w:color="auto" w:fill="DCE3E7"/>
                <w:lang w:eastAsia="en-AU"/>
              </w:rPr>
              <w:t>Specifies basic HTTP authentication containing the</w:t>
            </w:r>
          </w:p>
          <w:p w14:paraId="5074332F" w14:textId="77777777" w:rsidR="00A46509" w:rsidRPr="00FB02C8" w:rsidRDefault="00A46509" w:rsidP="00997619">
            <w:pPr>
              <w:spacing w:after="0" w:line="0" w:lineRule="atLeast"/>
              <w:ind w:left="100"/>
              <w:jc w:val="left"/>
              <w:rPr>
                <w:rFonts w:eastAsia="Arial" w:cs="Arial"/>
                <w:sz w:val="16"/>
                <w:szCs w:val="20"/>
                <w:shd w:val="clear" w:color="auto" w:fill="DCE3E7"/>
                <w:lang w:eastAsia="en-AU"/>
              </w:rPr>
            </w:pPr>
            <w:r w:rsidRPr="00FB02C8">
              <w:rPr>
                <w:rFonts w:eastAsia="Arial" w:cs="Arial"/>
                <w:sz w:val="16"/>
                <w:szCs w:val="20"/>
                <w:lang w:eastAsia="en-AU"/>
              </w:rPr>
              <w:lastRenderedPageBreak/>
              <w:t xml:space="preserve">Base64[1] encoded API key </w:t>
            </w:r>
            <w:r>
              <w:rPr>
                <w:rFonts w:eastAsia="Arial" w:cs="Arial"/>
                <w:sz w:val="16"/>
                <w:szCs w:val="20"/>
                <w:lang w:eastAsia="en-AU"/>
              </w:rPr>
              <w:t>ID</w:t>
            </w:r>
            <w:r w:rsidRPr="00FB02C8">
              <w:rPr>
                <w:rFonts w:eastAsia="Arial" w:cs="Arial"/>
                <w:sz w:val="16"/>
                <w:szCs w:val="20"/>
                <w:lang w:eastAsia="en-AU"/>
              </w:rPr>
              <w:t xml:space="preserve"> and secret. The username </w:t>
            </w:r>
            <w:r w:rsidRPr="00FB02C8">
              <w:rPr>
                <w:rFonts w:eastAsia="Arial" w:cs="Arial"/>
                <w:sz w:val="16"/>
                <w:szCs w:val="20"/>
                <w:shd w:val="clear" w:color="auto" w:fill="DCE3E7"/>
                <w:lang w:eastAsia="en-AU"/>
              </w:rPr>
              <w:t xml:space="preserve">and password are concatenated with a colon separator </w:t>
            </w:r>
            <w:r w:rsidRPr="00FB02C8">
              <w:rPr>
                <w:rFonts w:eastAsia="Arial" w:cs="Arial"/>
                <w:sz w:val="16"/>
                <w:szCs w:val="20"/>
                <w:lang w:eastAsia="en-AU"/>
              </w:rPr>
              <w:t>and then Base64 encoded.</w:t>
            </w:r>
          </w:p>
        </w:tc>
        <w:tc>
          <w:tcPr>
            <w:tcW w:w="20" w:type="dxa"/>
            <w:shd w:val="clear" w:color="auto" w:fill="auto"/>
            <w:vAlign w:val="bottom"/>
          </w:tcPr>
          <w:p w14:paraId="14DC7AD4" w14:textId="77777777" w:rsidR="00A46509" w:rsidRPr="00FB02C8" w:rsidRDefault="00A46509" w:rsidP="00997619">
            <w:pPr>
              <w:spacing w:after="0" w:line="0" w:lineRule="atLeast"/>
              <w:jc w:val="left"/>
              <w:rPr>
                <w:rFonts w:ascii="Times New Roman" w:eastAsia="Times New Roman" w:hAnsi="Times New Roman" w:cs="Arial"/>
                <w:szCs w:val="20"/>
                <w:lang w:eastAsia="en-AU"/>
              </w:rPr>
            </w:pPr>
          </w:p>
        </w:tc>
        <w:tc>
          <w:tcPr>
            <w:tcW w:w="3860" w:type="dxa"/>
            <w:vMerge w:val="restart"/>
            <w:shd w:val="clear" w:color="auto" w:fill="DCE3E7"/>
          </w:tcPr>
          <w:p w14:paraId="6960C7F1" w14:textId="77777777" w:rsidR="00A46509" w:rsidRPr="00FB02C8" w:rsidRDefault="00A46509" w:rsidP="00997619">
            <w:pPr>
              <w:spacing w:after="0" w:line="0" w:lineRule="atLeast"/>
              <w:ind w:left="100"/>
              <w:jc w:val="left"/>
              <w:rPr>
                <w:rFonts w:ascii="Courier New" w:eastAsia="Courier New" w:hAnsi="Courier New" w:cs="Arial"/>
                <w:sz w:val="16"/>
                <w:szCs w:val="20"/>
                <w:lang w:eastAsia="en-AU"/>
              </w:rPr>
            </w:pPr>
            <w:r w:rsidRPr="00FB02C8">
              <w:rPr>
                <w:rFonts w:ascii="Courier New" w:eastAsia="Courier New" w:hAnsi="Courier New" w:cs="Arial"/>
                <w:sz w:val="16"/>
                <w:szCs w:val="20"/>
                <w:lang w:eastAsia="en-AU"/>
              </w:rPr>
              <w:t>Authorization: Basic</w:t>
            </w:r>
          </w:p>
          <w:p w14:paraId="40E359D8" w14:textId="77777777" w:rsidR="00A46509" w:rsidRPr="00FB02C8" w:rsidRDefault="00A46509" w:rsidP="00997619">
            <w:pPr>
              <w:spacing w:after="0" w:line="0" w:lineRule="atLeast"/>
              <w:ind w:left="100"/>
              <w:jc w:val="left"/>
              <w:rPr>
                <w:rFonts w:ascii="Courier New" w:eastAsia="Courier New" w:hAnsi="Courier New" w:cs="Arial"/>
                <w:sz w:val="16"/>
                <w:szCs w:val="20"/>
                <w:shd w:val="clear" w:color="auto" w:fill="DCE3E7"/>
                <w:lang w:eastAsia="en-AU"/>
              </w:rPr>
            </w:pPr>
            <w:r w:rsidRPr="00FB02C8">
              <w:rPr>
                <w:rFonts w:ascii="Courier New" w:eastAsia="Courier New" w:hAnsi="Courier New" w:cs="Arial"/>
                <w:sz w:val="16"/>
                <w:szCs w:val="20"/>
                <w:shd w:val="clear" w:color="auto" w:fill="DCE3E7"/>
                <w:lang w:eastAsia="en-AU"/>
              </w:rPr>
              <w:t>QFhQVC0wMDAwMzoyZWRmOGJhYS0wY2I0LTQwZj</w:t>
            </w:r>
          </w:p>
          <w:p w14:paraId="6CFA7F85" w14:textId="77777777" w:rsidR="00A46509" w:rsidRPr="00FB02C8" w:rsidRDefault="00A46509" w:rsidP="00997619">
            <w:pPr>
              <w:spacing w:after="0" w:line="179" w:lineRule="exact"/>
              <w:ind w:left="100"/>
              <w:jc w:val="left"/>
              <w:rPr>
                <w:rFonts w:ascii="Courier New" w:eastAsia="Courier New" w:hAnsi="Courier New" w:cs="Arial"/>
                <w:sz w:val="16"/>
                <w:szCs w:val="20"/>
                <w:lang w:eastAsia="en-AU"/>
              </w:rPr>
            </w:pPr>
            <w:r w:rsidRPr="00FB02C8">
              <w:rPr>
                <w:rFonts w:ascii="Courier New" w:eastAsia="Courier New" w:hAnsi="Courier New" w:cs="Arial"/>
                <w:sz w:val="16"/>
                <w:szCs w:val="20"/>
                <w:lang w:eastAsia="en-AU"/>
              </w:rPr>
              <w:lastRenderedPageBreak/>
              <w:t>ctOTIyMS0yODUxNmM4N2MxNjQ=</w:t>
            </w:r>
          </w:p>
          <w:p w14:paraId="60FAF92A" w14:textId="77777777" w:rsidR="00A46509" w:rsidRPr="00FB02C8" w:rsidRDefault="00A46509" w:rsidP="00997619">
            <w:pPr>
              <w:spacing w:after="0" w:line="0" w:lineRule="atLeast"/>
              <w:ind w:left="100"/>
              <w:jc w:val="left"/>
              <w:rPr>
                <w:rFonts w:eastAsia="Arial" w:cs="Arial"/>
                <w:sz w:val="16"/>
                <w:szCs w:val="20"/>
                <w:lang w:eastAsia="en-AU"/>
              </w:rPr>
            </w:pPr>
            <w:r w:rsidRPr="00FB02C8">
              <w:rPr>
                <w:rFonts w:eastAsia="Arial" w:cs="Arial"/>
                <w:sz w:val="16"/>
                <w:szCs w:val="20"/>
                <w:lang w:eastAsia="en-AU"/>
              </w:rPr>
              <w:t>For username “@XPT-00003” and password “2edf8baa-0cb4-</w:t>
            </w:r>
          </w:p>
          <w:p w14:paraId="1735B72C" w14:textId="77777777" w:rsidR="00A46509" w:rsidRPr="00FB02C8" w:rsidRDefault="00A46509" w:rsidP="00997619">
            <w:pPr>
              <w:spacing w:after="0" w:line="182" w:lineRule="exact"/>
              <w:ind w:left="100"/>
              <w:jc w:val="left"/>
              <w:rPr>
                <w:rFonts w:ascii="Times New Roman" w:eastAsia="Times New Roman" w:hAnsi="Times New Roman" w:cs="Arial"/>
                <w:szCs w:val="20"/>
                <w:lang w:eastAsia="en-AU"/>
              </w:rPr>
            </w:pPr>
            <w:r w:rsidRPr="00FB02C8">
              <w:rPr>
                <w:rFonts w:eastAsia="Arial" w:cs="Arial"/>
                <w:sz w:val="16"/>
                <w:szCs w:val="20"/>
                <w:lang w:eastAsia="en-AU"/>
              </w:rPr>
              <w:t>40f7-9221-28516c87c164”</w:t>
            </w:r>
          </w:p>
        </w:tc>
      </w:tr>
      <w:tr w:rsidR="00A46509" w:rsidRPr="00FB02C8" w14:paraId="11A9CCE0" w14:textId="77777777" w:rsidTr="00997619">
        <w:trPr>
          <w:trHeight w:val="185"/>
        </w:trPr>
        <w:tc>
          <w:tcPr>
            <w:tcW w:w="1400" w:type="dxa"/>
            <w:shd w:val="clear" w:color="auto" w:fill="DCE3E7"/>
            <w:vAlign w:val="bottom"/>
          </w:tcPr>
          <w:p w14:paraId="3A0E7D15" w14:textId="77777777" w:rsidR="00A46509" w:rsidRPr="00FB02C8" w:rsidRDefault="00A46509" w:rsidP="00997619">
            <w:pPr>
              <w:spacing w:after="0" w:line="0" w:lineRule="atLeast"/>
              <w:jc w:val="left"/>
              <w:rPr>
                <w:rFonts w:ascii="Times New Roman" w:eastAsia="Times New Roman" w:hAnsi="Times New Roman" w:cs="Arial"/>
                <w:sz w:val="16"/>
                <w:szCs w:val="20"/>
                <w:lang w:eastAsia="en-AU"/>
              </w:rPr>
            </w:pPr>
          </w:p>
        </w:tc>
        <w:tc>
          <w:tcPr>
            <w:tcW w:w="20" w:type="dxa"/>
            <w:shd w:val="clear" w:color="auto" w:fill="auto"/>
            <w:vAlign w:val="bottom"/>
          </w:tcPr>
          <w:p w14:paraId="58E154C3" w14:textId="77777777" w:rsidR="00A46509" w:rsidRPr="00FB02C8" w:rsidRDefault="00A46509" w:rsidP="00997619">
            <w:pPr>
              <w:spacing w:after="0" w:line="0" w:lineRule="atLeast"/>
              <w:jc w:val="left"/>
              <w:rPr>
                <w:rFonts w:ascii="Times New Roman" w:eastAsia="Times New Roman" w:hAnsi="Times New Roman" w:cs="Arial"/>
                <w:sz w:val="16"/>
                <w:szCs w:val="20"/>
                <w:lang w:eastAsia="en-AU"/>
              </w:rPr>
            </w:pPr>
          </w:p>
        </w:tc>
        <w:tc>
          <w:tcPr>
            <w:tcW w:w="3880" w:type="dxa"/>
            <w:gridSpan w:val="2"/>
            <w:vMerge/>
            <w:shd w:val="clear" w:color="auto" w:fill="DCE3E7"/>
            <w:vAlign w:val="bottom"/>
          </w:tcPr>
          <w:p w14:paraId="577DAE48" w14:textId="77777777" w:rsidR="00A46509" w:rsidRPr="00FB02C8" w:rsidRDefault="00A46509" w:rsidP="00997619">
            <w:pPr>
              <w:spacing w:after="0" w:line="0" w:lineRule="atLeast"/>
              <w:ind w:left="100"/>
              <w:jc w:val="left"/>
              <w:rPr>
                <w:rFonts w:eastAsia="Arial" w:cs="Arial"/>
                <w:sz w:val="16"/>
                <w:szCs w:val="20"/>
                <w:lang w:eastAsia="en-AU"/>
              </w:rPr>
            </w:pPr>
          </w:p>
        </w:tc>
        <w:tc>
          <w:tcPr>
            <w:tcW w:w="20" w:type="dxa"/>
            <w:shd w:val="clear" w:color="auto" w:fill="auto"/>
            <w:vAlign w:val="bottom"/>
          </w:tcPr>
          <w:p w14:paraId="0B93DA26" w14:textId="77777777" w:rsidR="00A46509" w:rsidRPr="00FB02C8" w:rsidRDefault="00A46509" w:rsidP="00997619">
            <w:pPr>
              <w:spacing w:after="0" w:line="0" w:lineRule="atLeast"/>
              <w:jc w:val="left"/>
              <w:rPr>
                <w:rFonts w:ascii="Times New Roman" w:eastAsia="Times New Roman" w:hAnsi="Times New Roman" w:cs="Arial"/>
                <w:sz w:val="16"/>
                <w:szCs w:val="20"/>
                <w:lang w:eastAsia="en-AU"/>
              </w:rPr>
            </w:pPr>
          </w:p>
        </w:tc>
        <w:tc>
          <w:tcPr>
            <w:tcW w:w="3860" w:type="dxa"/>
            <w:vMerge/>
            <w:shd w:val="clear" w:color="auto" w:fill="DCE3E7"/>
            <w:vAlign w:val="bottom"/>
          </w:tcPr>
          <w:p w14:paraId="42249D0D" w14:textId="77777777" w:rsidR="00A46509" w:rsidRPr="00FB02C8" w:rsidRDefault="00A46509" w:rsidP="00997619">
            <w:pPr>
              <w:spacing w:after="0" w:line="182" w:lineRule="exact"/>
              <w:ind w:left="100"/>
              <w:jc w:val="left"/>
              <w:rPr>
                <w:rFonts w:ascii="Courier New" w:eastAsia="Courier New" w:hAnsi="Courier New" w:cs="Arial"/>
                <w:sz w:val="16"/>
                <w:szCs w:val="20"/>
                <w:lang w:eastAsia="en-AU"/>
              </w:rPr>
            </w:pPr>
          </w:p>
        </w:tc>
      </w:tr>
      <w:tr w:rsidR="00A46509" w:rsidRPr="00FB02C8" w14:paraId="5156D164" w14:textId="77777777" w:rsidTr="00997619">
        <w:trPr>
          <w:trHeight w:val="182"/>
        </w:trPr>
        <w:tc>
          <w:tcPr>
            <w:tcW w:w="1400" w:type="dxa"/>
            <w:shd w:val="clear" w:color="auto" w:fill="DCE3E7"/>
            <w:vAlign w:val="bottom"/>
          </w:tcPr>
          <w:p w14:paraId="3A2555FD" w14:textId="77777777" w:rsidR="00A46509" w:rsidRPr="00FB02C8" w:rsidRDefault="00A46509" w:rsidP="00997619">
            <w:pPr>
              <w:spacing w:after="0" w:line="0" w:lineRule="atLeast"/>
              <w:jc w:val="left"/>
              <w:rPr>
                <w:rFonts w:ascii="Times New Roman" w:eastAsia="Times New Roman" w:hAnsi="Times New Roman" w:cs="Arial"/>
                <w:sz w:val="15"/>
                <w:szCs w:val="20"/>
                <w:lang w:eastAsia="en-AU"/>
              </w:rPr>
            </w:pPr>
          </w:p>
        </w:tc>
        <w:tc>
          <w:tcPr>
            <w:tcW w:w="20" w:type="dxa"/>
            <w:shd w:val="clear" w:color="auto" w:fill="auto"/>
            <w:vAlign w:val="bottom"/>
          </w:tcPr>
          <w:p w14:paraId="45608F9F" w14:textId="77777777" w:rsidR="00A46509" w:rsidRPr="00FB02C8" w:rsidRDefault="00A46509" w:rsidP="00997619">
            <w:pPr>
              <w:spacing w:after="0" w:line="0" w:lineRule="atLeast"/>
              <w:jc w:val="left"/>
              <w:rPr>
                <w:rFonts w:ascii="Times New Roman" w:eastAsia="Times New Roman" w:hAnsi="Times New Roman" w:cs="Arial"/>
                <w:sz w:val="15"/>
                <w:szCs w:val="20"/>
                <w:lang w:eastAsia="en-AU"/>
              </w:rPr>
            </w:pPr>
          </w:p>
        </w:tc>
        <w:tc>
          <w:tcPr>
            <w:tcW w:w="3880" w:type="dxa"/>
            <w:gridSpan w:val="2"/>
            <w:vMerge/>
            <w:shd w:val="clear" w:color="auto" w:fill="DCE3E7"/>
            <w:vAlign w:val="bottom"/>
          </w:tcPr>
          <w:p w14:paraId="24728FE5" w14:textId="77777777" w:rsidR="00A46509" w:rsidRPr="00FB02C8" w:rsidRDefault="00A46509" w:rsidP="00997619">
            <w:pPr>
              <w:spacing w:after="0" w:line="0" w:lineRule="atLeast"/>
              <w:ind w:left="100"/>
              <w:jc w:val="left"/>
              <w:rPr>
                <w:rFonts w:eastAsia="Arial" w:cs="Arial"/>
                <w:sz w:val="16"/>
                <w:szCs w:val="20"/>
                <w:shd w:val="clear" w:color="auto" w:fill="DCE3E7"/>
                <w:lang w:eastAsia="en-AU"/>
              </w:rPr>
            </w:pPr>
          </w:p>
        </w:tc>
        <w:tc>
          <w:tcPr>
            <w:tcW w:w="20" w:type="dxa"/>
            <w:shd w:val="clear" w:color="auto" w:fill="auto"/>
            <w:vAlign w:val="bottom"/>
          </w:tcPr>
          <w:p w14:paraId="5A070275" w14:textId="77777777" w:rsidR="00A46509" w:rsidRPr="00FB02C8" w:rsidRDefault="00A46509" w:rsidP="00997619">
            <w:pPr>
              <w:spacing w:after="0" w:line="0" w:lineRule="atLeast"/>
              <w:jc w:val="left"/>
              <w:rPr>
                <w:rFonts w:ascii="Times New Roman" w:eastAsia="Times New Roman" w:hAnsi="Times New Roman" w:cs="Arial"/>
                <w:sz w:val="15"/>
                <w:szCs w:val="20"/>
                <w:lang w:eastAsia="en-AU"/>
              </w:rPr>
            </w:pPr>
          </w:p>
        </w:tc>
        <w:tc>
          <w:tcPr>
            <w:tcW w:w="3860" w:type="dxa"/>
            <w:vMerge/>
            <w:shd w:val="clear" w:color="auto" w:fill="DCE3E7"/>
            <w:vAlign w:val="bottom"/>
          </w:tcPr>
          <w:p w14:paraId="59F61A2B" w14:textId="77777777" w:rsidR="00A46509" w:rsidRPr="00FB02C8" w:rsidRDefault="00A46509" w:rsidP="00997619">
            <w:pPr>
              <w:spacing w:after="0" w:line="182" w:lineRule="exact"/>
              <w:ind w:left="100"/>
              <w:jc w:val="left"/>
              <w:rPr>
                <w:rFonts w:ascii="Courier New" w:eastAsia="Courier New" w:hAnsi="Courier New" w:cs="Arial"/>
                <w:sz w:val="16"/>
                <w:szCs w:val="20"/>
                <w:shd w:val="clear" w:color="auto" w:fill="DCE3E7"/>
                <w:lang w:eastAsia="en-AU"/>
              </w:rPr>
            </w:pPr>
          </w:p>
        </w:tc>
      </w:tr>
      <w:tr w:rsidR="00A46509" w:rsidRPr="00FB02C8" w14:paraId="4DA5E5A3" w14:textId="77777777" w:rsidTr="00997619">
        <w:trPr>
          <w:trHeight w:val="185"/>
        </w:trPr>
        <w:tc>
          <w:tcPr>
            <w:tcW w:w="1400" w:type="dxa"/>
            <w:shd w:val="clear" w:color="auto" w:fill="DCE3E7"/>
            <w:vAlign w:val="bottom"/>
          </w:tcPr>
          <w:p w14:paraId="0AABC724" w14:textId="77777777" w:rsidR="00A46509" w:rsidRPr="00FB02C8" w:rsidRDefault="00A46509" w:rsidP="00997619">
            <w:pPr>
              <w:spacing w:after="0" w:line="0" w:lineRule="atLeast"/>
              <w:jc w:val="left"/>
              <w:rPr>
                <w:rFonts w:ascii="Times New Roman" w:eastAsia="Times New Roman" w:hAnsi="Times New Roman" w:cs="Arial"/>
                <w:sz w:val="16"/>
                <w:szCs w:val="20"/>
                <w:lang w:eastAsia="en-AU"/>
              </w:rPr>
            </w:pPr>
          </w:p>
        </w:tc>
        <w:tc>
          <w:tcPr>
            <w:tcW w:w="20" w:type="dxa"/>
            <w:shd w:val="clear" w:color="auto" w:fill="auto"/>
            <w:vAlign w:val="bottom"/>
          </w:tcPr>
          <w:p w14:paraId="7B03736F" w14:textId="77777777" w:rsidR="00A46509" w:rsidRPr="00FB02C8" w:rsidRDefault="00A46509" w:rsidP="00997619">
            <w:pPr>
              <w:spacing w:after="0" w:line="0" w:lineRule="atLeast"/>
              <w:jc w:val="left"/>
              <w:rPr>
                <w:rFonts w:ascii="Times New Roman" w:eastAsia="Times New Roman" w:hAnsi="Times New Roman" w:cs="Arial"/>
                <w:sz w:val="16"/>
                <w:szCs w:val="20"/>
                <w:lang w:eastAsia="en-AU"/>
              </w:rPr>
            </w:pPr>
          </w:p>
        </w:tc>
        <w:tc>
          <w:tcPr>
            <w:tcW w:w="3880" w:type="dxa"/>
            <w:gridSpan w:val="2"/>
            <w:vMerge/>
            <w:shd w:val="clear" w:color="auto" w:fill="DCE3E7"/>
            <w:vAlign w:val="bottom"/>
          </w:tcPr>
          <w:p w14:paraId="4E7074D7" w14:textId="77777777" w:rsidR="00A46509" w:rsidRPr="00FB02C8" w:rsidRDefault="00A46509" w:rsidP="00997619">
            <w:pPr>
              <w:spacing w:after="0" w:line="0" w:lineRule="atLeast"/>
              <w:ind w:left="100"/>
              <w:jc w:val="left"/>
              <w:rPr>
                <w:rFonts w:eastAsia="Arial" w:cs="Arial"/>
                <w:sz w:val="16"/>
                <w:szCs w:val="20"/>
                <w:lang w:eastAsia="en-AU"/>
              </w:rPr>
            </w:pPr>
          </w:p>
        </w:tc>
        <w:tc>
          <w:tcPr>
            <w:tcW w:w="20" w:type="dxa"/>
            <w:shd w:val="clear" w:color="auto" w:fill="auto"/>
            <w:vAlign w:val="bottom"/>
          </w:tcPr>
          <w:p w14:paraId="4B3F3E56" w14:textId="77777777" w:rsidR="00A46509" w:rsidRPr="00FB02C8" w:rsidRDefault="00A46509" w:rsidP="00997619">
            <w:pPr>
              <w:spacing w:after="0" w:line="0" w:lineRule="atLeast"/>
              <w:jc w:val="left"/>
              <w:rPr>
                <w:rFonts w:ascii="Times New Roman" w:eastAsia="Times New Roman" w:hAnsi="Times New Roman" w:cs="Arial"/>
                <w:sz w:val="16"/>
                <w:szCs w:val="20"/>
                <w:lang w:eastAsia="en-AU"/>
              </w:rPr>
            </w:pPr>
          </w:p>
        </w:tc>
        <w:tc>
          <w:tcPr>
            <w:tcW w:w="3860" w:type="dxa"/>
            <w:vMerge/>
            <w:shd w:val="clear" w:color="auto" w:fill="DCE3E7"/>
            <w:vAlign w:val="bottom"/>
          </w:tcPr>
          <w:p w14:paraId="5447481A" w14:textId="77777777" w:rsidR="00A46509" w:rsidRPr="00FB02C8" w:rsidRDefault="00A46509" w:rsidP="00997619">
            <w:pPr>
              <w:spacing w:after="0" w:line="182" w:lineRule="exact"/>
              <w:ind w:left="100"/>
              <w:jc w:val="left"/>
              <w:rPr>
                <w:rFonts w:ascii="Courier New" w:eastAsia="Courier New" w:hAnsi="Courier New" w:cs="Arial"/>
                <w:sz w:val="16"/>
                <w:szCs w:val="20"/>
                <w:lang w:eastAsia="en-AU"/>
              </w:rPr>
            </w:pPr>
          </w:p>
        </w:tc>
      </w:tr>
      <w:tr w:rsidR="00A46509" w:rsidRPr="00FB02C8" w14:paraId="5162BB2E" w14:textId="77777777" w:rsidTr="00997619">
        <w:trPr>
          <w:trHeight w:val="456"/>
        </w:trPr>
        <w:tc>
          <w:tcPr>
            <w:tcW w:w="1400" w:type="dxa"/>
            <w:shd w:val="clear" w:color="auto" w:fill="DCE3E7"/>
            <w:vAlign w:val="bottom"/>
          </w:tcPr>
          <w:p w14:paraId="70677009" w14:textId="77777777" w:rsidR="00A46509" w:rsidRPr="00FB02C8" w:rsidRDefault="00A46509" w:rsidP="00997619">
            <w:pPr>
              <w:spacing w:after="0" w:line="0" w:lineRule="atLeast"/>
              <w:jc w:val="left"/>
              <w:rPr>
                <w:rFonts w:ascii="Times New Roman" w:eastAsia="Times New Roman" w:hAnsi="Times New Roman" w:cs="Arial"/>
                <w:sz w:val="24"/>
                <w:szCs w:val="20"/>
                <w:lang w:eastAsia="en-AU"/>
              </w:rPr>
            </w:pPr>
          </w:p>
        </w:tc>
        <w:tc>
          <w:tcPr>
            <w:tcW w:w="20" w:type="dxa"/>
            <w:shd w:val="clear" w:color="auto" w:fill="auto"/>
            <w:vAlign w:val="bottom"/>
          </w:tcPr>
          <w:p w14:paraId="4B41F098" w14:textId="77777777" w:rsidR="00A46509" w:rsidRPr="00FB02C8" w:rsidRDefault="00A46509" w:rsidP="00997619">
            <w:pPr>
              <w:spacing w:after="0" w:line="0" w:lineRule="atLeast"/>
              <w:jc w:val="left"/>
              <w:rPr>
                <w:rFonts w:ascii="Times New Roman" w:eastAsia="Times New Roman" w:hAnsi="Times New Roman" w:cs="Arial"/>
                <w:sz w:val="24"/>
                <w:szCs w:val="20"/>
                <w:lang w:eastAsia="en-AU"/>
              </w:rPr>
            </w:pPr>
          </w:p>
        </w:tc>
        <w:tc>
          <w:tcPr>
            <w:tcW w:w="3880" w:type="dxa"/>
            <w:gridSpan w:val="2"/>
            <w:vMerge/>
            <w:shd w:val="clear" w:color="auto" w:fill="DCE3E7"/>
            <w:vAlign w:val="bottom"/>
          </w:tcPr>
          <w:p w14:paraId="3BB7E3A4" w14:textId="77777777" w:rsidR="00A46509" w:rsidRPr="00FB02C8" w:rsidRDefault="00A46509" w:rsidP="00997619">
            <w:pPr>
              <w:spacing w:after="0" w:line="0" w:lineRule="atLeast"/>
              <w:jc w:val="left"/>
              <w:rPr>
                <w:rFonts w:ascii="Times New Roman" w:eastAsia="Times New Roman" w:hAnsi="Times New Roman" w:cs="Arial"/>
                <w:sz w:val="24"/>
                <w:szCs w:val="20"/>
                <w:lang w:eastAsia="en-AU"/>
              </w:rPr>
            </w:pPr>
          </w:p>
        </w:tc>
        <w:tc>
          <w:tcPr>
            <w:tcW w:w="20" w:type="dxa"/>
            <w:shd w:val="clear" w:color="auto" w:fill="auto"/>
            <w:vAlign w:val="bottom"/>
          </w:tcPr>
          <w:p w14:paraId="18A4DE0D" w14:textId="77777777" w:rsidR="00A46509" w:rsidRPr="00FB02C8" w:rsidRDefault="00A46509" w:rsidP="00997619">
            <w:pPr>
              <w:spacing w:after="0" w:line="0" w:lineRule="atLeast"/>
              <w:jc w:val="left"/>
              <w:rPr>
                <w:rFonts w:ascii="Times New Roman" w:eastAsia="Times New Roman" w:hAnsi="Times New Roman" w:cs="Arial"/>
                <w:sz w:val="24"/>
                <w:szCs w:val="20"/>
                <w:lang w:eastAsia="en-AU"/>
              </w:rPr>
            </w:pPr>
          </w:p>
        </w:tc>
        <w:tc>
          <w:tcPr>
            <w:tcW w:w="3860" w:type="dxa"/>
            <w:vMerge/>
            <w:shd w:val="clear" w:color="auto" w:fill="DCE3E7"/>
            <w:vAlign w:val="bottom"/>
          </w:tcPr>
          <w:p w14:paraId="07E7598A" w14:textId="77777777" w:rsidR="00A46509" w:rsidRPr="00FB02C8" w:rsidRDefault="00A46509" w:rsidP="00997619">
            <w:pPr>
              <w:spacing w:after="0" w:line="182" w:lineRule="exact"/>
              <w:ind w:left="100"/>
              <w:jc w:val="left"/>
              <w:rPr>
                <w:rFonts w:eastAsia="Arial" w:cs="Arial"/>
                <w:sz w:val="16"/>
                <w:szCs w:val="20"/>
                <w:lang w:eastAsia="en-AU"/>
              </w:rPr>
            </w:pPr>
          </w:p>
        </w:tc>
      </w:tr>
      <w:tr w:rsidR="00A46509" w:rsidRPr="00FB02C8" w14:paraId="2A1F8084" w14:textId="77777777" w:rsidTr="00997619">
        <w:trPr>
          <w:trHeight w:val="80"/>
        </w:trPr>
        <w:tc>
          <w:tcPr>
            <w:tcW w:w="1400" w:type="dxa"/>
            <w:tcBorders>
              <w:bottom w:val="single" w:sz="8" w:space="0" w:color="DCE3E7"/>
            </w:tcBorders>
            <w:shd w:val="clear" w:color="auto" w:fill="DCE3E7"/>
            <w:vAlign w:val="bottom"/>
          </w:tcPr>
          <w:p w14:paraId="53B3A874" w14:textId="77777777" w:rsidR="00A46509" w:rsidRPr="00FB02C8" w:rsidRDefault="00A46509" w:rsidP="00997619">
            <w:pPr>
              <w:spacing w:after="0" w:line="0" w:lineRule="atLeast"/>
              <w:jc w:val="left"/>
              <w:rPr>
                <w:rFonts w:ascii="Times New Roman" w:eastAsia="Times New Roman" w:hAnsi="Times New Roman" w:cs="Arial"/>
                <w:sz w:val="18"/>
                <w:szCs w:val="20"/>
                <w:lang w:eastAsia="en-AU"/>
              </w:rPr>
            </w:pPr>
          </w:p>
        </w:tc>
        <w:tc>
          <w:tcPr>
            <w:tcW w:w="20" w:type="dxa"/>
            <w:shd w:val="clear" w:color="auto" w:fill="auto"/>
            <w:vAlign w:val="bottom"/>
          </w:tcPr>
          <w:p w14:paraId="2E5254B1" w14:textId="77777777" w:rsidR="00A46509" w:rsidRPr="00FB02C8" w:rsidRDefault="00A46509" w:rsidP="00997619">
            <w:pPr>
              <w:spacing w:after="0" w:line="0" w:lineRule="atLeast"/>
              <w:jc w:val="left"/>
              <w:rPr>
                <w:rFonts w:ascii="Times New Roman" w:eastAsia="Times New Roman" w:hAnsi="Times New Roman" w:cs="Arial"/>
                <w:sz w:val="18"/>
                <w:szCs w:val="20"/>
                <w:lang w:eastAsia="en-AU"/>
              </w:rPr>
            </w:pPr>
          </w:p>
        </w:tc>
        <w:tc>
          <w:tcPr>
            <w:tcW w:w="680" w:type="dxa"/>
            <w:tcBorders>
              <w:bottom w:val="single" w:sz="8" w:space="0" w:color="DCE3E7"/>
            </w:tcBorders>
            <w:shd w:val="clear" w:color="auto" w:fill="DCE3E7"/>
            <w:vAlign w:val="bottom"/>
          </w:tcPr>
          <w:p w14:paraId="2787C905" w14:textId="77777777" w:rsidR="00A46509" w:rsidRPr="00FB02C8" w:rsidRDefault="00A46509" w:rsidP="00997619">
            <w:pPr>
              <w:spacing w:after="0" w:line="0" w:lineRule="atLeast"/>
              <w:jc w:val="left"/>
              <w:rPr>
                <w:rFonts w:ascii="Times New Roman" w:eastAsia="Times New Roman" w:hAnsi="Times New Roman" w:cs="Arial"/>
                <w:sz w:val="18"/>
                <w:szCs w:val="20"/>
                <w:lang w:eastAsia="en-AU"/>
              </w:rPr>
            </w:pPr>
          </w:p>
        </w:tc>
        <w:tc>
          <w:tcPr>
            <w:tcW w:w="3200" w:type="dxa"/>
            <w:tcBorders>
              <w:bottom w:val="single" w:sz="8" w:space="0" w:color="DCE3E7"/>
            </w:tcBorders>
            <w:shd w:val="clear" w:color="auto" w:fill="DCE3E7"/>
            <w:vAlign w:val="bottom"/>
          </w:tcPr>
          <w:p w14:paraId="1F377991" w14:textId="77777777" w:rsidR="00A46509" w:rsidRPr="00FB02C8" w:rsidRDefault="00A46509" w:rsidP="00997619">
            <w:pPr>
              <w:spacing w:after="0" w:line="0" w:lineRule="atLeast"/>
              <w:jc w:val="left"/>
              <w:rPr>
                <w:rFonts w:ascii="Times New Roman" w:eastAsia="Times New Roman" w:hAnsi="Times New Roman" w:cs="Arial"/>
                <w:sz w:val="18"/>
                <w:szCs w:val="20"/>
                <w:lang w:eastAsia="en-AU"/>
              </w:rPr>
            </w:pPr>
          </w:p>
        </w:tc>
        <w:tc>
          <w:tcPr>
            <w:tcW w:w="20" w:type="dxa"/>
            <w:shd w:val="clear" w:color="auto" w:fill="auto"/>
            <w:vAlign w:val="bottom"/>
          </w:tcPr>
          <w:p w14:paraId="2E3F84B9" w14:textId="77777777" w:rsidR="00A46509" w:rsidRPr="00FB02C8" w:rsidRDefault="00A46509" w:rsidP="00997619">
            <w:pPr>
              <w:spacing w:after="0" w:line="0" w:lineRule="atLeast"/>
              <w:jc w:val="left"/>
              <w:rPr>
                <w:rFonts w:ascii="Times New Roman" w:eastAsia="Times New Roman" w:hAnsi="Times New Roman" w:cs="Arial"/>
                <w:sz w:val="18"/>
                <w:szCs w:val="20"/>
                <w:lang w:eastAsia="en-AU"/>
              </w:rPr>
            </w:pPr>
          </w:p>
        </w:tc>
        <w:tc>
          <w:tcPr>
            <w:tcW w:w="3860" w:type="dxa"/>
            <w:vMerge/>
            <w:tcBorders>
              <w:bottom w:val="single" w:sz="8" w:space="0" w:color="DCE3E7"/>
            </w:tcBorders>
            <w:shd w:val="clear" w:color="auto" w:fill="DCE3E7"/>
            <w:vAlign w:val="bottom"/>
          </w:tcPr>
          <w:p w14:paraId="55D366E7" w14:textId="77777777" w:rsidR="00A46509" w:rsidRPr="00FB02C8" w:rsidRDefault="00A46509" w:rsidP="00997619">
            <w:pPr>
              <w:spacing w:after="0" w:line="182" w:lineRule="exact"/>
              <w:ind w:left="100"/>
              <w:jc w:val="left"/>
              <w:rPr>
                <w:rFonts w:eastAsia="Arial" w:cs="Arial"/>
                <w:sz w:val="16"/>
                <w:szCs w:val="20"/>
                <w:lang w:eastAsia="en-AU"/>
              </w:rPr>
            </w:pPr>
          </w:p>
        </w:tc>
      </w:tr>
    </w:tbl>
    <w:p w14:paraId="1591FE34" w14:textId="77777777" w:rsidR="00A46509" w:rsidRPr="00FB02C8" w:rsidRDefault="00A46509" w:rsidP="00A46509">
      <w:pPr>
        <w:spacing w:after="0" w:line="78" w:lineRule="exact"/>
        <w:jc w:val="left"/>
        <w:rPr>
          <w:rFonts w:ascii="Times New Roman" w:eastAsia="Times New Roman" w:hAnsi="Times New Roman" w:cs="Arial"/>
          <w:szCs w:val="20"/>
          <w:lang w:eastAsia="en-AU"/>
        </w:rPr>
      </w:pPr>
    </w:p>
    <w:p w14:paraId="1CD1D7DA" w14:textId="77777777" w:rsidR="00A46509" w:rsidRPr="009713FE" w:rsidRDefault="00A46509" w:rsidP="00A46509">
      <w:pPr>
        <w:pStyle w:val="BodyText"/>
        <w:rPr>
          <w:lang w:eastAsia="en-AU"/>
        </w:rPr>
      </w:pPr>
      <w:r w:rsidRPr="00FB02C8">
        <w:rPr>
          <w:lang w:eastAsia="en-AU"/>
        </w:rPr>
        <w:t xml:space="preserve">For authentication, the body of the request </w:t>
      </w:r>
      <w:r>
        <w:rPr>
          <w:lang w:eastAsia="en-AU"/>
        </w:rPr>
        <w:t xml:space="preserve">is </w:t>
      </w:r>
      <w:r w:rsidRPr="00FB02C8">
        <w:rPr>
          <w:lang w:eastAsia="en-AU"/>
        </w:rPr>
        <w:t>irrelevant.</w:t>
      </w:r>
    </w:p>
    <w:p w14:paraId="39527A32" w14:textId="77777777" w:rsidR="00A46509" w:rsidRPr="006B635F" w:rsidRDefault="00A46509" w:rsidP="00A46509">
      <w:pPr>
        <w:pStyle w:val="BodyText"/>
        <w:rPr>
          <w:lang w:eastAsia="en-AU"/>
        </w:rPr>
      </w:pPr>
      <w:r w:rsidRPr="00FB02C8">
        <w:rPr>
          <w:lang w:eastAsia="en-AU"/>
        </w:rPr>
        <w:t>An example of a submission HTTP request is shown below:</w:t>
      </w:r>
    </w:p>
    <w:p w14:paraId="2C26AC41" w14:textId="77777777" w:rsidR="00A46509" w:rsidRPr="00FB02C8" w:rsidRDefault="00A46509" w:rsidP="00A46509">
      <w:pPr>
        <w:spacing w:after="0" w:line="348" w:lineRule="exact"/>
        <w:jc w:val="left"/>
        <w:rPr>
          <w:rFonts w:ascii="Times New Roman" w:eastAsia="Times New Roman" w:hAnsi="Times New Roman" w:cs="Arial"/>
          <w:szCs w:val="20"/>
          <w:lang w:eastAsia="en-AU"/>
        </w:rPr>
      </w:pPr>
    </w:p>
    <w:p w14:paraId="62AAF627" w14:textId="77777777" w:rsidR="00A46509" w:rsidRPr="00FB02C8" w:rsidRDefault="00A46509" w:rsidP="00A46509">
      <w:pPr>
        <w:pStyle w:val="codeblock"/>
        <w:rPr>
          <w:rFonts w:eastAsia="Courier New"/>
          <w:lang w:eastAsia="en-AU"/>
        </w:rPr>
      </w:pPr>
      <w:r w:rsidRPr="00FB02C8">
        <w:rPr>
          <w:rFonts w:eastAsia="Courier New"/>
          <w:lang w:eastAsia="en-AU"/>
        </w:rPr>
        <w:t>Request URL:</w:t>
      </w:r>
      <w:r w:rsidRPr="00FB02C8">
        <w:rPr>
          <w:rFonts w:eastAsia="Courier New"/>
          <w:lang w:eastAsia="en-AU"/>
        </w:rPr>
        <w:tab/>
        <w:t>https://gbb.aemo.com.au/api/Identity/AemoPortal Method: POST</w:t>
      </w:r>
    </w:p>
    <w:p w14:paraId="53B22D61" w14:textId="77777777" w:rsidR="00A46509" w:rsidRDefault="00A46509" w:rsidP="00A46509">
      <w:pPr>
        <w:pStyle w:val="codeblock"/>
        <w:rPr>
          <w:rFonts w:eastAsia="Courier New"/>
          <w:lang w:eastAsia="en-AU"/>
        </w:rPr>
      </w:pPr>
    </w:p>
    <w:p w14:paraId="7583BBB3" w14:textId="77777777" w:rsidR="00A46509" w:rsidRPr="00FB02C8" w:rsidRDefault="00A46509" w:rsidP="00A46509">
      <w:pPr>
        <w:pStyle w:val="codeblock"/>
        <w:rPr>
          <w:rFonts w:eastAsia="Courier New"/>
          <w:lang w:eastAsia="en-AU"/>
        </w:rPr>
      </w:pPr>
      <w:r w:rsidRPr="00FB02C8">
        <w:rPr>
          <w:rFonts w:eastAsia="Courier New"/>
          <w:lang w:eastAsia="en-AU"/>
        </w:rPr>
        <w:t>Headers:</w:t>
      </w:r>
    </w:p>
    <w:p w14:paraId="59C4BD95" w14:textId="77777777" w:rsidR="00A46509" w:rsidRPr="00FB02C8" w:rsidRDefault="00A46509" w:rsidP="00A46509">
      <w:pPr>
        <w:pStyle w:val="codeblock"/>
        <w:rPr>
          <w:rFonts w:eastAsia="Courier New"/>
          <w:lang w:eastAsia="en-AU"/>
        </w:rPr>
      </w:pPr>
      <w:r w:rsidRPr="00FB02C8">
        <w:rPr>
          <w:rFonts w:eastAsia="Courier New"/>
          <w:noProof/>
          <w:lang w:eastAsia="en-AU"/>
        </w:rPr>
        <mc:AlternateContent>
          <mc:Choice Requires="wps">
            <w:drawing>
              <wp:anchor distT="0" distB="0" distL="114300" distR="114300" simplePos="0" relativeHeight="251659264" behindDoc="1" locked="0" layoutInCell="1" allowOverlap="1" wp14:anchorId="1CB5BEC4" wp14:editId="036424AC">
                <wp:simplePos x="0" y="0"/>
                <wp:positionH relativeFrom="column">
                  <wp:posOffset>-67945</wp:posOffset>
                </wp:positionH>
                <wp:positionV relativeFrom="paragraph">
                  <wp:posOffset>10795</wp:posOffset>
                </wp:positionV>
                <wp:extent cx="5975350" cy="114300"/>
                <wp:effectExtent l="0" t="0" r="1270" b="4445"/>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0" cy="11430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D9F44" id="Rectangle 38" o:spid="_x0000_s1026" style="position:absolute;margin-left:-5.35pt;margin-top:.85pt;width:470.5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" fillcolor="#f2f2f2" strokecolor="white"/>
            </w:pict>
          </mc:Fallback>
        </mc:AlternateContent>
      </w:r>
      <w:r w:rsidRPr="00FB02C8">
        <w:rPr>
          <w:rFonts w:eastAsia="Courier New"/>
          <w:lang w:eastAsia="en-AU"/>
        </w:rPr>
        <w:t>Authorization: Basic QFhQVC0wMDAwMzoyZWRmOGJhYS0wY2I0LTQwZjctOTIyMS0yODUxNmM4N2MxNjQ=</w:t>
      </w:r>
    </w:p>
    <w:p w14:paraId="6BA9EB32" w14:textId="77777777" w:rsidR="00A46509" w:rsidRPr="00FB02C8" w:rsidRDefault="00A46509" w:rsidP="00A46509">
      <w:pPr>
        <w:spacing w:after="0" w:line="20" w:lineRule="exact"/>
        <w:jc w:val="left"/>
        <w:rPr>
          <w:rFonts w:ascii="Times New Roman" w:eastAsia="Times New Roman" w:hAnsi="Times New Roman" w:cs="Arial"/>
          <w:szCs w:val="20"/>
          <w:lang w:eastAsia="en-AU"/>
        </w:rPr>
      </w:pPr>
    </w:p>
    <w:tbl>
      <w:tblPr>
        <w:tblW w:w="0" w:type="auto"/>
        <w:tblLayout w:type="fixed"/>
        <w:tblCellMar>
          <w:left w:w="0" w:type="dxa"/>
          <w:right w:w="0" w:type="dxa"/>
        </w:tblCellMar>
        <w:tblLook w:val="0000" w:firstRow="0" w:lastRow="0" w:firstColumn="0" w:lastColumn="0" w:noHBand="0" w:noVBand="0"/>
      </w:tblPr>
      <w:tblGrid>
        <w:gridCol w:w="1400"/>
        <w:gridCol w:w="20"/>
        <w:gridCol w:w="3880"/>
        <w:gridCol w:w="20"/>
        <w:gridCol w:w="3860"/>
      </w:tblGrid>
      <w:tr w:rsidR="00A46509" w:rsidRPr="00FB02C8" w14:paraId="50198072" w14:textId="77777777" w:rsidTr="00997619">
        <w:trPr>
          <w:trHeight w:val="184"/>
        </w:trPr>
        <w:tc>
          <w:tcPr>
            <w:tcW w:w="5300" w:type="dxa"/>
            <w:gridSpan w:val="3"/>
            <w:shd w:val="clear" w:color="auto" w:fill="auto"/>
            <w:vAlign w:val="bottom"/>
          </w:tcPr>
          <w:p w14:paraId="70B0D6D8" w14:textId="77777777" w:rsidR="00A46509" w:rsidRDefault="00A46509" w:rsidP="00997619">
            <w:pPr>
              <w:spacing w:after="0" w:line="0" w:lineRule="atLeast"/>
              <w:jc w:val="left"/>
              <w:rPr>
                <w:rFonts w:eastAsia="Arial" w:cs="Arial"/>
                <w:b/>
                <w:sz w:val="16"/>
                <w:szCs w:val="20"/>
                <w:lang w:eastAsia="en-AU"/>
              </w:rPr>
            </w:pPr>
          </w:p>
          <w:p w14:paraId="4B2F1C12" w14:textId="77777777" w:rsidR="00A46509" w:rsidRDefault="00A46509" w:rsidP="00997619">
            <w:pPr>
              <w:spacing w:after="0" w:line="0" w:lineRule="atLeast"/>
              <w:jc w:val="left"/>
              <w:rPr>
                <w:rFonts w:eastAsia="Arial" w:cs="Arial"/>
                <w:b/>
                <w:sz w:val="16"/>
                <w:szCs w:val="20"/>
                <w:lang w:eastAsia="en-AU"/>
              </w:rPr>
            </w:pPr>
          </w:p>
          <w:p w14:paraId="6954C543" w14:textId="77777777" w:rsidR="00A46509" w:rsidRPr="00FB02C8" w:rsidRDefault="00A46509" w:rsidP="00997619">
            <w:pPr>
              <w:pStyle w:val="CaptionTable"/>
              <w:rPr>
                <w:lang w:eastAsia="en-AU"/>
              </w:rPr>
            </w:pPr>
            <w:r w:rsidRPr="00FB02C8">
              <w:rPr>
                <w:lang w:eastAsia="en-AU"/>
              </w:rPr>
              <w:t>HTTP Request Headers for requests/submissions</w:t>
            </w:r>
          </w:p>
        </w:tc>
        <w:tc>
          <w:tcPr>
            <w:tcW w:w="20" w:type="dxa"/>
            <w:shd w:val="clear" w:color="auto" w:fill="auto"/>
            <w:vAlign w:val="bottom"/>
          </w:tcPr>
          <w:p w14:paraId="74209CAA" w14:textId="77777777" w:rsidR="00A46509" w:rsidRPr="00FB02C8" w:rsidRDefault="00A46509" w:rsidP="00997619">
            <w:pPr>
              <w:spacing w:after="0" w:line="0" w:lineRule="atLeast"/>
              <w:jc w:val="left"/>
              <w:rPr>
                <w:rFonts w:ascii="Times New Roman" w:eastAsia="Times New Roman" w:hAnsi="Times New Roman" w:cs="Arial"/>
                <w:sz w:val="16"/>
                <w:szCs w:val="20"/>
                <w:lang w:eastAsia="en-AU"/>
              </w:rPr>
            </w:pPr>
          </w:p>
        </w:tc>
        <w:tc>
          <w:tcPr>
            <w:tcW w:w="3860" w:type="dxa"/>
            <w:shd w:val="clear" w:color="auto" w:fill="auto"/>
            <w:vAlign w:val="bottom"/>
          </w:tcPr>
          <w:p w14:paraId="2227133B" w14:textId="77777777" w:rsidR="00A46509" w:rsidRPr="00FB02C8" w:rsidRDefault="00A46509" w:rsidP="00997619">
            <w:pPr>
              <w:spacing w:after="0" w:line="0" w:lineRule="atLeast"/>
              <w:jc w:val="left"/>
              <w:rPr>
                <w:rFonts w:ascii="Times New Roman" w:eastAsia="Times New Roman" w:hAnsi="Times New Roman" w:cs="Arial"/>
                <w:sz w:val="16"/>
                <w:szCs w:val="20"/>
                <w:lang w:eastAsia="en-AU"/>
              </w:rPr>
            </w:pPr>
          </w:p>
        </w:tc>
      </w:tr>
      <w:tr w:rsidR="00A46509" w:rsidRPr="00FB02C8" w14:paraId="4DEF662B" w14:textId="77777777" w:rsidTr="00997619">
        <w:trPr>
          <w:trHeight w:val="124"/>
        </w:trPr>
        <w:tc>
          <w:tcPr>
            <w:tcW w:w="1400" w:type="dxa"/>
            <w:shd w:val="clear" w:color="auto" w:fill="auto"/>
            <w:vAlign w:val="bottom"/>
          </w:tcPr>
          <w:p w14:paraId="7D617039" w14:textId="77777777" w:rsidR="00A46509" w:rsidRPr="00FB02C8" w:rsidRDefault="00A46509" w:rsidP="00997619">
            <w:pPr>
              <w:spacing w:after="0" w:line="0" w:lineRule="atLeast"/>
              <w:jc w:val="left"/>
              <w:rPr>
                <w:rFonts w:ascii="Times New Roman" w:eastAsia="Times New Roman" w:hAnsi="Times New Roman" w:cs="Arial"/>
                <w:sz w:val="10"/>
                <w:szCs w:val="20"/>
                <w:lang w:eastAsia="en-AU"/>
              </w:rPr>
            </w:pPr>
          </w:p>
        </w:tc>
        <w:tc>
          <w:tcPr>
            <w:tcW w:w="20" w:type="dxa"/>
            <w:shd w:val="clear" w:color="auto" w:fill="auto"/>
            <w:vAlign w:val="bottom"/>
          </w:tcPr>
          <w:p w14:paraId="1E1B409B" w14:textId="77777777" w:rsidR="00A46509" w:rsidRPr="00FB02C8" w:rsidRDefault="00A46509" w:rsidP="00997619">
            <w:pPr>
              <w:spacing w:after="0" w:line="0" w:lineRule="atLeast"/>
              <w:jc w:val="left"/>
              <w:rPr>
                <w:rFonts w:ascii="Times New Roman" w:eastAsia="Times New Roman" w:hAnsi="Times New Roman" w:cs="Arial"/>
                <w:sz w:val="10"/>
                <w:szCs w:val="20"/>
                <w:lang w:eastAsia="en-AU"/>
              </w:rPr>
            </w:pPr>
          </w:p>
        </w:tc>
        <w:tc>
          <w:tcPr>
            <w:tcW w:w="3880" w:type="dxa"/>
            <w:shd w:val="clear" w:color="auto" w:fill="auto"/>
            <w:vAlign w:val="bottom"/>
          </w:tcPr>
          <w:p w14:paraId="168A4491" w14:textId="77777777" w:rsidR="00A46509" w:rsidRPr="00FB02C8" w:rsidRDefault="00A46509" w:rsidP="00997619">
            <w:pPr>
              <w:spacing w:after="0" w:line="0" w:lineRule="atLeast"/>
              <w:jc w:val="left"/>
              <w:rPr>
                <w:rFonts w:ascii="Times New Roman" w:eastAsia="Times New Roman" w:hAnsi="Times New Roman" w:cs="Arial"/>
                <w:sz w:val="10"/>
                <w:szCs w:val="20"/>
                <w:lang w:eastAsia="en-AU"/>
              </w:rPr>
            </w:pPr>
          </w:p>
        </w:tc>
        <w:tc>
          <w:tcPr>
            <w:tcW w:w="20" w:type="dxa"/>
            <w:shd w:val="clear" w:color="auto" w:fill="auto"/>
            <w:vAlign w:val="bottom"/>
          </w:tcPr>
          <w:p w14:paraId="51752260" w14:textId="77777777" w:rsidR="00A46509" w:rsidRPr="00FB02C8" w:rsidRDefault="00A46509" w:rsidP="00997619">
            <w:pPr>
              <w:spacing w:after="0" w:line="0" w:lineRule="atLeast"/>
              <w:jc w:val="left"/>
              <w:rPr>
                <w:rFonts w:ascii="Times New Roman" w:eastAsia="Times New Roman" w:hAnsi="Times New Roman" w:cs="Arial"/>
                <w:sz w:val="10"/>
                <w:szCs w:val="20"/>
                <w:lang w:eastAsia="en-AU"/>
              </w:rPr>
            </w:pPr>
          </w:p>
        </w:tc>
        <w:tc>
          <w:tcPr>
            <w:tcW w:w="3860" w:type="dxa"/>
            <w:shd w:val="clear" w:color="auto" w:fill="auto"/>
            <w:vAlign w:val="bottom"/>
          </w:tcPr>
          <w:p w14:paraId="15B4A374" w14:textId="77777777" w:rsidR="00A46509" w:rsidRPr="00FB02C8" w:rsidRDefault="00A46509" w:rsidP="00997619">
            <w:pPr>
              <w:spacing w:after="0" w:line="0" w:lineRule="atLeast"/>
              <w:jc w:val="left"/>
              <w:rPr>
                <w:rFonts w:ascii="Times New Roman" w:eastAsia="Times New Roman" w:hAnsi="Times New Roman" w:cs="Arial"/>
                <w:sz w:val="10"/>
                <w:szCs w:val="20"/>
                <w:lang w:eastAsia="en-AU"/>
              </w:rPr>
            </w:pPr>
          </w:p>
        </w:tc>
      </w:tr>
      <w:tr w:rsidR="00A46509" w:rsidRPr="00FB02C8" w14:paraId="65C478C0" w14:textId="77777777" w:rsidTr="00997619">
        <w:trPr>
          <w:trHeight w:val="238"/>
        </w:trPr>
        <w:tc>
          <w:tcPr>
            <w:tcW w:w="1400" w:type="dxa"/>
            <w:shd w:val="clear" w:color="auto" w:fill="D4CEC6"/>
            <w:vAlign w:val="bottom"/>
          </w:tcPr>
          <w:p w14:paraId="742F4EF8" w14:textId="77777777" w:rsidR="00A46509" w:rsidRPr="00FB02C8" w:rsidRDefault="00A46509" w:rsidP="00997619">
            <w:pPr>
              <w:spacing w:after="0" w:line="0" w:lineRule="atLeast"/>
              <w:ind w:left="100"/>
              <w:jc w:val="left"/>
              <w:rPr>
                <w:rFonts w:eastAsia="Arial" w:cs="Arial"/>
                <w:b/>
                <w:sz w:val="16"/>
                <w:szCs w:val="20"/>
                <w:lang w:eastAsia="en-AU"/>
              </w:rPr>
            </w:pPr>
            <w:r w:rsidRPr="00FB02C8">
              <w:rPr>
                <w:rFonts w:eastAsia="Arial" w:cs="Arial"/>
                <w:b/>
                <w:sz w:val="16"/>
                <w:szCs w:val="20"/>
                <w:lang w:eastAsia="en-AU"/>
              </w:rPr>
              <w:t>Header</w:t>
            </w:r>
          </w:p>
        </w:tc>
        <w:tc>
          <w:tcPr>
            <w:tcW w:w="20" w:type="dxa"/>
            <w:shd w:val="clear" w:color="auto" w:fill="auto"/>
            <w:vAlign w:val="bottom"/>
          </w:tcPr>
          <w:p w14:paraId="55F567A5" w14:textId="77777777" w:rsidR="00A46509" w:rsidRPr="00FB02C8" w:rsidRDefault="00A46509" w:rsidP="00997619">
            <w:pPr>
              <w:spacing w:after="0" w:line="0" w:lineRule="atLeast"/>
              <w:jc w:val="left"/>
              <w:rPr>
                <w:rFonts w:ascii="Times New Roman" w:eastAsia="Times New Roman" w:hAnsi="Times New Roman" w:cs="Arial"/>
                <w:szCs w:val="20"/>
                <w:lang w:eastAsia="en-AU"/>
              </w:rPr>
            </w:pPr>
          </w:p>
        </w:tc>
        <w:tc>
          <w:tcPr>
            <w:tcW w:w="3880" w:type="dxa"/>
            <w:shd w:val="clear" w:color="auto" w:fill="D4CEC6"/>
            <w:vAlign w:val="bottom"/>
          </w:tcPr>
          <w:p w14:paraId="4295FFFB" w14:textId="77777777" w:rsidR="00A46509" w:rsidRPr="00FB02C8" w:rsidRDefault="00A46509" w:rsidP="00997619">
            <w:pPr>
              <w:spacing w:after="0" w:line="0" w:lineRule="atLeast"/>
              <w:ind w:left="100"/>
              <w:jc w:val="left"/>
              <w:rPr>
                <w:rFonts w:eastAsia="Arial" w:cs="Arial"/>
                <w:b/>
                <w:sz w:val="16"/>
                <w:szCs w:val="20"/>
                <w:lang w:eastAsia="en-AU"/>
              </w:rPr>
            </w:pPr>
            <w:r w:rsidRPr="00FB02C8">
              <w:rPr>
                <w:rFonts w:eastAsia="Arial" w:cs="Arial"/>
                <w:b/>
                <w:sz w:val="16"/>
                <w:szCs w:val="20"/>
                <w:lang w:eastAsia="en-AU"/>
              </w:rPr>
              <w:t>Description</w:t>
            </w:r>
          </w:p>
        </w:tc>
        <w:tc>
          <w:tcPr>
            <w:tcW w:w="20" w:type="dxa"/>
            <w:shd w:val="clear" w:color="auto" w:fill="auto"/>
            <w:vAlign w:val="bottom"/>
          </w:tcPr>
          <w:p w14:paraId="0F8A0E43" w14:textId="77777777" w:rsidR="00A46509" w:rsidRPr="00FB02C8" w:rsidRDefault="00A46509" w:rsidP="00997619">
            <w:pPr>
              <w:spacing w:after="0" w:line="0" w:lineRule="atLeast"/>
              <w:jc w:val="left"/>
              <w:rPr>
                <w:rFonts w:ascii="Times New Roman" w:eastAsia="Times New Roman" w:hAnsi="Times New Roman" w:cs="Arial"/>
                <w:szCs w:val="20"/>
                <w:lang w:eastAsia="en-AU"/>
              </w:rPr>
            </w:pPr>
          </w:p>
        </w:tc>
        <w:tc>
          <w:tcPr>
            <w:tcW w:w="3860" w:type="dxa"/>
            <w:shd w:val="clear" w:color="auto" w:fill="D4CEC6"/>
            <w:vAlign w:val="bottom"/>
          </w:tcPr>
          <w:p w14:paraId="3E51DE28" w14:textId="77777777" w:rsidR="00A46509" w:rsidRPr="00FB02C8" w:rsidRDefault="00A46509" w:rsidP="00997619">
            <w:pPr>
              <w:spacing w:after="0" w:line="0" w:lineRule="atLeast"/>
              <w:ind w:left="100"/>
              <w:jc w:val="left"/>
              <w:rPr>
                <w:rFonts w:eastAsia="Arial" w:cs="Arial"/>
                <w:b/>
                <w:sz w:val="16"/>
                <w:szCs w:val="20"/>
                <w:lang w:eastAsia="en-AU"/>
              </w:rPr>
            </w:pPr>
            <w:r w:rsidRPr="00E66ADE">
              <w:rPr>
                <w:rFonts w:eastAsia="Arial" w:cs="Arial"/>
                <w:b/>
                <w:sz w:val="16"/>
                <w:szCs w:val="20"/>
                <w:lang w:eastAsia="en-AU"/>
              </w:rPr>
              <w:t>Example / Allowed values</w:t>
            </w:r>
          </w:p>
        </w:tc>
      </w:tr>
      <w:tr w:rsidR="00A46509" w:rsidRPr="00FB02C8" w14:paraId="0EF743F1" w14:textId="77777777" w:rsidTr="00997619">
        <w:trPr>
          <w:trHeight w:val="76"/>
        </w:trPr>
        <w:tc>
          <w:tcPr>
            <w:tcW w:w="1400" w:type="dxa"/>
            <w:shd w:val="clear" w:color="auto" w:fill="D4CEC6"/>
            <w:vAlign w:val="bottom"/>
          </w:tcPr>
          <w:p w14:paraId="3D593DE2" w14:textId="77777777" w:rsidR="00A46509" w:rsidRPr="00FB02C8" w:rsidRDefault="00A46509" w:rsidP="00997619">
            <w:pPr>
              <w:spacing w:after="0" w:line="0" w:lineRule="atLeast"/>
              <w:jc w:val="left"/>
              <w:rPr>
                <w:rFonts w:ascii="Times New Roman" w:eastAsia="Times New Roman" w:hAnsi="Times New Roman" w:cs="Arial"/>
                <w:sz w:val="6"/>
                <w:szCs w:val="20"/>
                <w:lang w:eastAsia="en-AU"/>
              </w:rPr>
            </w:pPr>
          </w:p>
        </w:tc>
        <w:tc>
          <w:tcPr>
            <w:tcW w:w="20" w:type="dxa"/>
            <w:shd w:val="clear" w:color="auto" w:fill="auto"/>
            <w:vAlign w:val="bottom"/>
          </w:tcPr>
          <w:p w14:paraId="23A7E2AA" w14:textId="77777777" w:rsidR="00A46509" w:rsidRPr="00FB02C8" w:rsidRDefault="00A46509" w:rsidP="00997619">
            <w:pPr>
              <w:spacing w:after="0" w:line="0" w:lineRule="atLeast"/>
              <w:jc w:val="left"/>
              <w:rPr>
                <w:rFonts w:ascii="Times New Roman" w:eastAsia="Times New Roman" w:hAnsi="Times New Roman" w:cs="Arial"/>
                <w:sz w:val="6"/>
                <w:szCs w:val="20"/>
                <w:lang w:eastAsia="en-AU"/>
              </w:rPr>
            </w:pPr>
          </w:p>
        </w:tc>
        <w:tc>
          <w:tcPr>
            <w:tcW w:w="3880" w:type="dxa"/>
            <w:shd w:val="clear" w:color="auto" w:fill="D4CEC6"/>
            <w:vAlign w:val="bottom"/>
          </w:tcPr>
          <w:p w14:paraId="7AAF6C3F" w14:textId="77777777" w:rsidR="00A46509" w:rsidRPr="00FB02C8" w:rsidRDefault="00A46509" w:rsidP="00997619">
            <w:pPr>
              <w:spacing w:after="0" w:line="0" w:lineRule="atLeast"/>
              <w:jc w:val="left"/>
              <w:rPr>
                <w:rFonts w:ascii="Times New Roman" w:eastAsia="Times New Roman" w:hAnsi="Times New Roman" w:cs="Arial"/>
                <w:sz w:val="6"/>
                <w:szCs w:val="20"/>
                <w:lang w:eastAsia="en-AU"/>
              </w:rPr>
            </w:pPr>
          </w:p>
        </w:tc>
        <w:tc>
          <w:tcPr>
            <w:tcW w:w="20" w:type="dxa"/>
            <w:shd w:val="clear" w:color="auto" w:fill="auto"/>
            <w:vAlign w:val="bottom"/>
          </w:tcPr>
          <w:p w14:paraId="36D89A95" w14:textId="77777777" w:rsidR="00A46509" w:rsidRPr="00FB02C8" w:rsidRDefault="00A46509" w:rsidP="00997619">
            <w:pPr>
              <w:spacing w:after="0" w:line="0" w:lineRule="atLeast"/>
              <w:jc w:val="left"/>
              <w:rPr>
                <w:rFonts w:ascii="Times New Roman" w:eastAsia="Times New Roman" w:hAnsi="Times New Roman" w:cs="Arial"/>
                <w:sz w:val="6"/>
                <w:szCs w:val="20"/>
                <w:lang w:eastAsia="en-AU"/>
              </w:rPr>
            </w:pPr>
          </w:p>
        </w:tc>
        <w:tc>
          <w:tcPr>
            <w:tcW w:w="3860" w:type="dxa"/>
            <w:shd w:val="clear" w:color="auto" w:fill="D4CEC6"/>
            <w:vAlign w:val="bottom"/>
          </w:tcPr>
          <w:p w14:paraId="2EAF1CF9" w14:textId="77777777" w:rsidR="00A46509" w:rsidRPr="00FB02C8" w:rsidRDefault="00A46509" w:rsidP="00997619">
            <w:pPr>
              <w:spacing w:after="0" w:line="0" w:lineRule="atLeast"/>
              <w:jc w:val="left"/>
              <w:rPr>
                <w:rFonts w:ascii="Times New Roman" w:eastAsia="Times New Roman" w:hAnsi="Times New Roman" w:cs="Arial"/>
                <w:sz w:val="6"/>
                <w:szCs w:val="20"/>
                <w:lang w:eastAsia="en-AU"/>
              </w:rPr>
            </w:pPr>
          </w:p>
        </w:tc>
      </w:tr>
      <w:tr w:rsidR="00A46509" w:rsidRPr="00FB02C8" w14:paraId="32B84FD4" w14:textId="77777777" w:rsidTr="00997619">
        <w:trPr>
          <w:trHeight w:val="231"/>
        </w:trPr>
        <w:tc>
          <w:tcPr>
            <w:tcW w:w="1400" w:type="dxa"/>
            <w:shd w:val="clear" w:color="auto" w:fill="F2F2F2"/>
            <w:vAlign w:val="bottom"/>
          </w:tcPr>
          <w:p w14:paraId="3EF632F7" w14:textId="77777777" w:rsidR="00A46509" w:rsidRPr="00FB02C8" w:rsidRDefault="00A46509" w:rsidP="00997619">
            <w:pPr>
              <w:spacing w:after="0" w:line="0" w:lineRule="atLeast"/>
              <w:ind w:left="100"/>
              <w:jc w:val="left"/>
              <w:rPr>
                <w:rFonts w:eastAsia="Arial" w:cs="Arial"/>
                <w:sz w:val="16"/>
                <w:szCs w:val="20"/>
                <w:lang w:eastAsia="en-AU"/>
              </w:rPr>
            </w:pPr>
            <w:r w:rsidRPr="00FB02C8">
              <w:rPr>
                <w:rFonts w:eastAsia="Arial" w:cs="Arial"/>
                <w:sz w:val="16"/>
                <w:szCs w:val="20"/>
                <w:lang w:eastAsia="en-AU"/>
              </w:rPr>
              <w:t>Content-Type</w:t>
            </w:r>
          </w:p>
        </w:tc>
        <w:tc>
          <w:tcPr>
            <w:tcW w:w="20" w:type="dxa"/>
            <w:shd w:val="clear" w:color="auto" w:fill="auto"/>
            <w:vAlign w:val="bottom"/>
          </w:tcPr>
          <w:p w14:paraId="060E1356" w14:textId="77777777" w:rsidR="00A46509" w:rsidRPr="00FB02C8" w:rsidRDefault="00A46509" w:rsidP="00997619">
            <w:pPr>
              <w:spacing w:after="0" w:line="0" w:lineRule="atLeast"/>
              <w:jc w:val="left"/>
              <w:rPr>
                <w:rFonts w:ascii="Times New Roman" w:eastAsia="Times New Roman" w:hAnsi="Times New Roman" w:cs="Arial"/>
                <w:szCs w:val="20"/>
                <w:lang w:eastAsia="en-AU"/>
              </w:rPr>
            </w:pPr>
          </w:p>
        </w:tc>
        <w:tc>
          <w:tcPr>
            <w:tcW w:w="3880" w:type="dxa"/>
            <w:shd w:val="clear" w:color="auto" w:fill="F2F2F2"/>
            <w:vAlign w:val="bottom"/>
          </w:tcPr>
          <w:p w14:paraId="65088968" w14:textId="77777777" w:rsidR="00A46509" w:rsidRPr="00FB02C8" w:rsidRDefault="00A46509" w:rsidP="00997619">
            <w:pPr>
              <w:spacing w:after="0" w:line="0" w:lineRule="atLeast"/>
              <w:ind w:left="100"/>
              <w:jc w:val="left"/>
              <w:rPr>
                <w:rFonts w:eastAsia="Arial" w:cs="Arial"/>
                <w:sz w:val="16"/>
                <w:szCs w:val="20"/>
                <w:shd w:val="clear" w:color="auto" w:fill="F2F2F2"/>
                <w:lang w:eastAsia="en-AU"/>
              </w:rPr>
            </w:pPr>
            <w:r w:rsidRPr="00FB02C8">
              <w:rPr>
                <w:rFonts w:eastAsia="Arial" w:cs="Arial"/>
                <w:sz w:val="16"/>
                <w:szCs w:val="20"/>
                <w:shd w:val="clear" w:color="auto" w:fill="F2F2F2"/>
                <w:lang w:eastAsia="en-AU"/>
              </w:rPr>
              <w:t>Specifies the type of content sent in the body of the</w:t>
            </w:r>
          </w:p>
        </w:tc>
        <w:tc>
          <w:tcPr>
            <w:tcW w:w="20" w:type="dxa"/>
            <w:shd w:val="clear" w:color="auto" w:fill="auto"/>
            <w:vAlign w:val="bottom"/>
          </w:tcPr>
          <w:p w14:paraId="138C3958" w14:textId="77777777" w:rsidR="00A46509" w:rsidRPr="00FB02C8" w:rsidRDefault="00A46509" w:rsidP="00997619">
            <w:pPr>
              <w:spacing w:after="0" w:line="0" w:lineRule="atLeast"/>
              <w:jc w:val="left"/>
              <w:rPr>
                <w:rFonts w:ascii="Times New Roman" w:eastAsia="Times New Roman" w:hAnsi="Times New Roman" w:cs="Arial"/>
                <w:szCs w:val="20"/>
                <w:lang w:eastAsia="en-AU"/>
              </w:rPr>
            </w:pPr>
          </w:p>
        </w:tc>
        <w:tc>
          <w:tcPr>
            <w:tcW w:w="3860" w:type="dxa"/>
            <w:shd w:val="clear" w:color="auto" w:fill="F2F2F2"/>
            <w:vAlign w:val="bottom"/>
          </w:tcPr>
          <w:p w14:paraId="0580A14A" w14:textId="77777777" w:rsidR="00A46509" w:rsidRPr="00FB02C8" w:rsidRDefault="00A46509" w:rsidP="00997619">
            <w:pPr>
              <w:spacing w:after="0" w:line="0" w:lineRule="atLeast"/>
              <w:jc w:val="left"/>
              <w:rPr>
                <w:rFonts w:ascii="Times New Roman" w:eastAsia="Times New Roman" w:hAnsi="Times New Roman" w:cs="Arial"/>
                <w:szCs w:val="20"/>
                <w:lang w:eastAsia="en-AU"/>
              </w:rPr>
            </w:pPr>
          </w:p>
        </w:tc>
      </w:tr>
      <w:tr w:rsidR="00A46509" w:rsidRPr="00FB02C8" w14:paraId="7F07FB92" w14:textId="77777777" w:rsidTr="00997619">
        <w:trPr>
          <w:trHeight w:val="208"/>
        </w:trPr>
        <w:tc>
          <w:tcPr>
            <w:tcW w:w="1400" w:type="dxa"/>
            <w:tcBorders>
              <w:bottom w:val="single" w:sz="8" w:space="0" w:color="F2F2F2"/>
            </w:tcBorders>
            <w:shd w:val="clear" w:color="auto" w:fill="F2F2F2"/>
            <w:vAlign w:val="bottom"/>
          </w:tcPr>
          <w:p w14:paraId="63DB377A" w14:textId="77777777" w:rsidR="00A46509" w:rsidRPr="00FB02C8" w:rsidRDefault="00A46509" w:rsidP="00997619">
            <w:pPr>
              <w:spacing w:after="0" w:line="0" w:lineRule="atLeast"/>
              <w:jc w:val="left"/>
              <w:rPr>
                <w:rFonts w:ascii="Times New Roman" w:eastAsia="Times New Roman" w:hAnsi="Times New Roman" w:cs="Arial"/>
                <w:sz w:val="18"/>
                <w:szCs w:val="20"/>
                <w:lang w:eastAsia="en-AU"/>
              </w:rPr>
            </w:pPr>
          </w:p>
        </w:tc>
        <w:tc>
          <w:tcPr>
            <w:tcW w:w="20" w:type="dxa"/>
            <w:shd w:val="clear" w:color="auto" w:fill="auto"/>
            <w:vAlign w:val="bottom"/>
          </w:tcPr>
          <w:p w14:paraId="6BEC3DC0" w14:textId="77777777" w:rsidR="00A46509" w:rsidRPr="00FB02C8" w:rsidRDefault="00A46509" w:rsidP="00997619">
            <w:pPr>
              <w:spacing w:after="0" w:line="0" w:lineRule="atLeast"/>
              <w:jc w:val="left"/>
              <w:rPr>
                <w:rFonts w:ascii="Times New Roman" w:eastAsia="Times New Roman" w:hAnsi="Times New Roman" w:cs="Arial"/>
                <w:sz w:val="18"/>
                <w:szCs w:val="20"/>
                <w:lang w:eastAsia="en-AU"/>
              </w:rPr>
            </w:pPr>
          </w:p>
        </w:tc>
        <w:tc>
          <w:tcPr>
            <w:tcW w:w="3880" w:type="dxa"/>
            <w:tcBorders>
              <w:bottom w:val="single" w:sz="8" w:space="0" w:color="F2F2F2"/>
            </w:tcBorders>
            <w:shd w:val="clear" w:color="auto" w:fill="F2F2F2"/>
            <w:vAlign w:val="bottom"/>
          </w:tcPr>
          <w:p w14:paraId="6109E74F" w14:textId="6C4860F4" w:rsidR="00A46509" w:rsidRPr="00FB02C8" w:rsidRDefault="00A46509" w:rsidP="00997619">
            <w:pPr>
              <w:spacing w:after="0" w:line="182" w:lineRule="exact"/>
              <w:ind w:left="100"/>
              <w:jc w:val="left"/>
              <w:rPr>
                <w:rFonts w:eastAsia="Arial" w:cs="Arial"/>
                <w:sz w:val="16"/>
                <w:szCs w:val="20"/>
                <w:lang w:eastAsia="en-AU"/>
              </w:rPr>
            </w:pPr>
            <w:r>
              <w:rPr>
                <w:rFonts w:eastAsia="Arial" w:cs="Arial"/>
                <w:sz w:val="16"/>
                <w:szCs w:val="20"/>
                <w:lang w:eastAsia="en-AU"/>
              </w:rPr>
              <w:t xml:space="preserve">request. </w:t>
            </w:r>
            <w:r w:rsidRPr="00FB02C8">
              <w:rPr>
                <w:rFonts w:eastAsia="Arial" w:cs="Arial"/>
                <w:sz w:val="16"/>
                <w:szCs w:val="20"/>
                <w:lang w:eastAsia="en-AU"/>
              </w:rPr>
              <w:t xml:space="preserve">The value should be set to </w:t>
            </w:r>
            <w:r w:rsidR="002C72E9" w:rsidRPr="002C72E9">
              <w:rPr>
                <w:rFonts w:eastAsia="Arial" w:cs="Arial"/>
                <w:sz w:val="16"/>
                <w:szCs w:val="20"/>
                <w:lang w:eastAsia="en-AU"/>
              </w:rPr>
              <w:t>application/</w:t>
            </w:r>
            <w:proofErr w:type="spellStart"/>
            <w:r w:rsidR="002C72E9" w:rsidRPr="002C72E9">
              <w:rPr>
                <w:rFonts w:eastAsia="Arial" w:cs="Arial"/>
                <w:sz w:val="16"/>
                <w:szCs w:val="20"/>
                <w:lang w:eastAsia="en-AU"/>
              </w:rPr>
              <w:t>json</w:t>
            </w:r>
            <w:proofErr w:type="spellEnd"/>
          </w:p>
        </w:tc>
        <w:tc>
          <w:tcPr>
            <w:tcW w:w="20" w:type="dxa"/>
            <w:shd w:val="clear" w:color="auto" w:fill="auto"/>
            <w:vAlign w:val="bottom"/>
          </w:tcPr>
          <w:p w14:paraId="53FBA594" w14:textId="77777777" w:rsidR="00A46509" w:rsidRPr="00FB02C8" w:rsidRDefault="00A46509" w:rsidP="00997619">
            <w:pPr>
              <w:spacing w:after="0" w:line="0" w:lineRule="atLeast"/>
              <w:jc w:val="left"/>
              <w:rPr>
                <w:rFonts w:ascii="Times New Roman" w:eastAsia="Times New Roman" w:hAnsi="Times New Roman" w:cs="Arial"/>
                <w:sz w:val="18"/>
                <w:szCs w:val="20"/>
                <w:lang w:eastAsia="en-AU"/>
              </w:rPr>
            </w:pPr>
          </w:p>
        </w:tc>
        <w:tc>
          <w:tcPr>
            <w:tcW w:w="3860" w:type="dxa"/>
            <w:tcBorders>
              <w:bottom w:val="single" w:sz="8" w:space="0" w:color="F2F2F2"/>
            </w:tcBorders>
            <w:shd w:val="clear" w:color="auto" w:fill="F2F2F2"/>
            <w:vAlign w:val="bottom"/>
          </w:tcPr>
          <w:p w14:paraId="780BFD79" w14:textId="77777777" w:rsidR="00A46509" w:rsidRPr="00FB02C8" w:rsidRDefault="00A46509" w:rsidP="00997619">
            <w:pPr>
              <w:spacing w:after="0" w:line="0" w:lineRule="atLeast"/>
              <w:ind w:left="100"/>
              <w:jc w:val="left"/>
              <w:rPr>
                <w:rFonts w:ascii="Courier New" w:eastAsia="Courier New" w:hAnsi="Courier New" w:cs="Arial"/>
                <w:sz w:val="16"/>
                <w:szCs w:val="20"/>
                <w:lang w:eastAsia="en-AU"/>
              </w:rPr>
            </w:pPr>
            <w:r w:rsidRPr="00FB02C8">
              <w:rPr>
                <w:rFonts w:ascii="Courier New" w:eastAsia="Courier New" w:hAnsi="Courier New" w:cs="Arial"/>
                <w:sz w:val="16"/>
                <w:szCs w:val="20"/>
                <w:lang w:eastAsia="en-AU"/>
              </w:rPr>
              <w:t>Content-Type: application/</w:t>
            </w:r>
            <w:proofErr w:type="spellStart"/>
            <w:r w:rsidRPr="00FB02C8">
              <w:rPr>
                <w:rFonts w:ascii="Courier New" w:eastAsia="Courier New" w:hAnsi="Courier New" w:cs="Arial"/>
                <w:sz w:val="16"/>
                <w:szCs w:val="20"/>
                <w:lang w:eastAsia="en-AU"/>
              </w:rPr>
              <w:t>json</w:t>
            </w:r>
            <w:proofErr w:type="spellEnd"/>
          </w:p>
        </w:tc>
      </w:tr>
      <w:tr w:rsidR="00A46509" w:rsidRPr="00FB02C8" w14:paraId="6677796A" w14:textId="77777777" w:rsidTr="00997619">
        <w:trPr>
          <w:trHeight w:val="20"/>
        </w:trPr>
        <w:tc>
          <w:tcPr>
            <w:tcW w:w="1400" w:type="dxa"/>
            <w:shd w:val="clear" w:color="auto" w:fill="auto"/>
            <w:vAlign w:val="bottom"/>
          </w:tcPr>
          <w:p w14:paraId="704B108A" w14:textId="77777777" w:rsidR="00A46509" w:rsidRPr="00FB02C8" w:rsidRDefault="00A46509" w:rsidP="00997619">
            <w:pPr>
              <w:spacing w:after="0" w:line="20" w:lineRule="exact"/>
              <w:jc w:val="left"/>
              <w:rPr>
                <w:rFonts w:ascii="Times New Roman" w:eastAsia="Times New Roman" w:hAnsi="Times New Roman" w:cs="Arial"/>
                <w:sz w:val="1"/>
                <w:szCs w:val="20"/>
                <w:lang w:eastAsia="en-AU"/>
              </w:rPr>
            </w:pPr>
          </w:p>
        </w:tc>
        <w:tc>
          <w:tcPr>
            <w:tcW w:w="20" w:type="dxa"/>
            <w:shd w:val="clear" w:color="auto" w:fill="auto"/>
            <w:vAlign w:val="bottom"/>
          </w:tcPr>
          <w:p w14:paraId="0AC66BC2" w14:textId="77777777" w:rsidR="00A46509" w:rsidRPr="00FB02C8" w:rsidRDefault="00A46509" w:rsidP="00997619">
            <w:pPr>
              <w:spacing w:after="0" w:line="20" w:lineRule="exact"/>
              <w:jc w:val="left"/>
              <w:rPr>
                <w:rFonts w:ascii="Times New Roman" w:eastAsia="Times New Roman" w:hAnsi="Times New Roman" w:cs="Arial"/>
                <w:sz w:val="1"/>
                <w:szCs w:val="20"/>
                <w:lang w:eastAsia="en-AU"/>
              </w:rPr>
            </w:pPr>
          </w:p>
        </w:tc>
        <w:tc>
          <w:tcPr>
            <w:tcW w:w="3880" w:type="dxa"/>
            <w:shd w:val="clear" w:color="auto" w:fill="auto"/>
            <w:vAlign w:val="bottom"/>
          </w:tcPr>
          <w:p w14:paraId="79209B0F" w14:textId="77777777" w:rsidR="00A46509" w:rsidRPr="00FB02C8" w:rsidRDefault="00A46509" w:rsidP="00997619">
            <w:pPr>
              <w:spacing w:after="0" w:line="20" w:lineRule="exact"/>
              <w:jc w:val="left"/>
              <w:rPr>
                <w:rFonts w:ascii="Times New Roman" w:eastAsia="Times New Roman" w:hAnsi="Times New Roman" w:cs="Arial"/>
                <w:sz w:val="1"/>
                <w:szCs w:val="20"/>
                <w:lang w:eastAsia="en-AU"/>
              </w:rPr>
            </w:pPr>
          </w:p>
        </w:tc>
        <w:tc>
          <w:tcPr>
            <w:tcW w:w="20" w:type="dxa"/>
            <w:shd w:val="clear" w:color="auto" w:fill="auto"/>
            <w:vAlign w:val="bottom"/>
          </w:tcPr>
          <w:p w14:paraId="72E98761" w14:textId="77777777" w:rsidR="00A46509" w:rsidRPr="00FB02C8" w:rsidRDefault="00A46509" w:rsidP="00997619">
            <w:pPr>
              <w:spacing w:after="0" w:line="20" w:lineRule="exact"/>
              <w:jc w:val="left"/>
              <w:rPr>
                <w:rFonts w:ascii="Times New Roman" w:eastAsia="Times New Roman" w:hAnsi="Times New Roman" w:cs="Arial"/>
                <w:sz w:val="1"/>
                <w:szCs w:val="20"/>
                <w:lang w:eastAsia="en-AU"/>
              </w:rPr>
            </w:pPr>
          </w:p>
        </w:tc>
        <w:tc>
          <w:tcPr>
            <w:tcW w:w="3860" w:type="dxa"/>
            <w:shd w:val="clear" w:color="auto" w:fill="auto"/>
            <w:vAlign w:val="bottom"/>
          </w:tcPr>
          <w:p w14:paraId="03FB9B0A" w14:textId="77777777" w:rsidR="00A46509" w:rsidRPr="00FB02C8" w:rsidRDefault="00A46509" w:rsidP="00997619">
            <w:pPr>
              <w:spacing w:after="0" w:line="20" w:lineRule="exact"/>
              <w:jc w:val="left"/>
              <w:rPr>
                <w:rFonts w:ascii="Times New Roman" w:eastAsia="Times New Roman" w:hAnsi="Times New Roman" w:cs="Arial"/>
                <w:sz w:val="1"/>
                <w:szCs w:val="20"/>
                <w:lang w:eastAsia="en-AU"/>
              </w:rPr>
            </w:pPr>
          </w:p>
        </w:tc>
      </w:tr>
    </w:tbl>
    <w:p w14:paraId="1079CCD9" w14:textId="77777777" w:rsidR="00A46509" w:rsidRPr="00FB02C8" w:rsidRDefault="00A46509" w:rsidP="00A46509">
      <w:pPr>
        <w:pStyle w:val="BodyText"/>
        <w:rPr>
          <w:rFonts w:ascii="Times New Roman" w:eastAsia="Times New Roman" w:hAnsi="Times New Roman"/>
          <w:lang w:eastAsia="en-AU"/>
        </w:rPr>
      </w:pPr>
      <w:r w:rsidRPr="00FB02C8">
        <w:rPr>
          <w:lang w:eastAsia="en-AU"/>
        </w:rPr>
        <w:t>Th</w:t>
      </w:r>
      <w:r>
        <w:rPr>
          <w:lang w:eastAsia="en-AU"/>
        </w:rPr>
        <w:t xml:space="preserve">e body must contain the request or </w:t>
      </w:r>
      <w:r w:rsidRPr="00FB02C8">
        <w:rPr>
          <w:lang w:eastAsia="en-AU"/>
        </w:rPr>
        <w:t>submission data in JSON objects and properties.</w:t>
      </w:r>
      <w:r>
        <w:rPr>
          <w:lang w:eastAsia="en-AU"/>
        </w:rPr>
        <w:t xml:space="preserve"> For example:</w:t>
      </w:r>
    </w:p>
    <w:p w14:paraId="2BB4658B" w14:textId="77777777" w:rsidR="00A46509" w:rsidRPr="00FB02C8" w:rsidRDefault="00A46509" w:rsidP="00A46509">
      <w:pPr>
        <w:spacing w:after="0" w:line="348" w:lineRule="exact"/>
        <w:jc w:val="left"/>
        <w:rPr>
          <w:rFonts w:ascii="Times New Roman" w:eastAsia="Times New Roman" w:hAnsi="Times New Roman" w:cs="Arial"/>
          <w:szCs w:val="20"/>
          <w:lang w:eastAsia="en-AU"/>
        </w:rPr>
      </w:pPr>
    </w:p>
    <w:p w14:paraId="42A84EA0" w14:textId="77777777" w:rsidR="00A46509" w:rsidRPr="00FB02C8" w:rsidRDefault="00A46509" w:rsidP="00A46509">
      <w:pPr>
        <w:pStyle w:val="codeblock"/>
        <w:rPr>
          <w:rFonts w:eastAsia="Courier New"/>
          <w:lang w:eastAsia="en-AU"/>
        </w:rPr>
      </w:pPr>
      <w:r w:rsidRPr="00FB02C8">
        <w:rPr>
          <w:rFonts w:eastAsia="Courier New"/>
          <w:lang w:eastAsia="en-AU"/>
        </w:rPr>
        <w:t>Request URL:</w:t>
      </w:r>
      <w:r w:rsidRPr="00FB02C8">
        <w:rPr>
          <w:rFonts w:eastAsia="Courier New"/>
          <w:lang w:eastAsia="en-AU"/>
        </w:rPr>
        <w:tab/>
        <w:t>https://gbb.aemo.com.au/api/v1/exampleRequest Method: POST</w:t>
      </w:r>
    </w:p>
    <w:p w14:paraId="4DDD34C1" w14:textId="77777777" w:rsidR="00A46509" w:rsidRPr="00FB02C8" w:rsidRDefault="00A46509" w:rsidP="00A46509">
      <w:pPr>
        <w:pStyle w:val="codeblock"/>
        <w:rPr>
          <w:rFonts w:ascii="Times New Roman" w:hAnsi="Times New Roman"/>
          <w:lang w:eastAsia="en-AU"/>
        </w:rPr>
      </w:pPr>
    </w:p>
    <w:p w14:paraId="3A3DA7C8" w14:textId="77777777" w:rsidR="00A46509" w:rsidRPr="006B635F" w:rsidRDefault="00A46509" w:rsidP="00A46509">
      <w:pPr>
        <w:pStyle w:val="codeblock"/>
        <w:rPr>
          <w:rFonts w:eastAsia="Courier New"/>
          <w:lang w:eastAsia="en-AU"/>
        </w:rPr>
      </w:pPr>
      <w:r w:rsidRPr="00FB02C8">
        <w:rPr>
          <w:rFonts w:eastAsia="Courier New"/>
          <w:lang w:eastAsia="en-AU"/>
        </w:rPr>
        <w:t>Headers:</w:t>
      </w:r>
      <w:r w:rsidRPr="00FB02C8">
        <w:rPr>
          <w:rFonts w:eastAsia="Courier New"/>
          <w:noProof/>
          <w:lang w:eastAsia="en-AU"/>
        </w:rPr>
        <mc:AlternateContent>
          <mc:Choice Requires="wps">
            <w:drawing>
              <wp:anchor distT="0" distB="0" distL="114300" distR="114300" simplePos="0" relativeHeight="251660288" behindDoc="1" locked="0" layoutInCell="1" allowOverlap="1" wp14:anchorId="33DF8831" wp14:editId="21789200">
                <wp:simplePos x="0" y="0"/>
                <wp:positionH relativeFrom="column">
                  <wp:posOffset>-67945</wp:posOffset>
                </wp:positionH>
                <wp:positionV relativeFrom="paragraph">
                  <wp:posOffset>10795</wp:posOffset>
                </wp:positionV>
                <wp:extent cx="5975350" cy="114300"/>
                <wp:effectExtent l="0" t="0" r="1270" b="4445"/>
                <wp:wrapNone/>
                <wp:docPr id="5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0" cy="11430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991EE" id="Rectangle 38" o:spid="_x0000_s1026" style="position:absolute;margin-left:-5.35pt;margin-top:.85pt;width:470.5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" fillcolor="#f2f2f2" strokecolor="white"/>
            </w:pict>
          </mc:Fallback>
        </mc:AlternateContent>
      </w:r>
    </w:p>
    <w:p w14:paraId="6A5A6B10" w14:textId="77777777" w:rsidR="00A46509" w:rsidRPr="00FB02C8" w:rsidRDefault="00A46509" w:rsidP="00A46509">
      <w:pPr>
        <w:pStyle w:val="codeblock"/>
        <w:rPr>
          <w:rFonts w:eastAsia="Courier New"/>
          <w:lang w:eastAsia="en-AU"/>
        </w:rPr>
      </w:pPr>
      <w:r w:rsidRPr="00FB02C8">
        <w:rPr>
          <w:rFonts w:eastAsia="Courier New"/>
          <w:lang w:eastAsia="en-AU"/>
        </w:rPr>
        <w:t>Content-Type: application/</w:t>
      </w:r>
      <w:proofErr w:type="spellStart"/>
      <w:r w:rsidRPr="00FB02C8">
        <w:rPr>
          <w:rFonts w:eastAsia="Courier New"/>
          <w:lang w:eastAsia="en-AU"/>
        </w:rPr>
        <w:t>json</w:t>
      </w:r>
      <w:proofErr w:type="spellEnd"/>
    </w:p>
    <w:p w14:paraId="29CA22A0" w14:textId="77777777" w:rsidR="00A46509" w:rsidRPr="00FB02C8" w:rsidRDefault="00A46509" w:rsidP="00A46509">
      <w:pPr>
        <w:pStyle w:val="codeblock"/>
        <w:rPr>
          <w:rFonts w:eastAsia="Courier New"/>
          <w:lang w:eastAsia="en-AU"/>
        </w:rPr>
      </w:pPr>
    </w:p>
    <w:p w14:paraId="4A9F177C" w14:textId="77777777" w:rsidR="00A46509" w:rsidRPr="00FB02C8" w:rsidRDefault="00A46509" w:rsidP="00A46509">
      <w:pPr>
        <w:pStyle w:val="codeblock"/>
        <w:rPr>
          <w:rFonts w:eastAsia="Courier New"/>
          <w:lang w:eastAsia="en-AU"/>
        </w:rPr>
      </w:pPr>
      <w:r w:rsidRPr="00FB02C8">
        <w:rPr>
          <w:rFonts w:eastAsia="Courier New"/>
          <w:lang w:eastAsia="en-AU"/>
        </w:rPr>
        <w:t>Body:</w:t>
      </w:r>
    </w:p>
    <w:p w14:paraId="5454D533" w14:textId="77777777" w:rsidR="00A46509" w:rsidRPr="00FB02C8" w:rsidRDefault="00A46509" w:rsidP="00A46509">
      <w:pPr>
        <w:pStyle w:val="codeblock"/>
        <w:rPr>
          <w:rFonts w:eastAsia="Courier New"/>
          <w:lang w:eastAsia="en-AU"/>
        </w:rPr>
      </w:pPr>
      <w:r w:rsidRPr="00FB02C8">
        <w:rPr>
          <w:rFonts w:eastAsia="Courier New"/>
          <w:lang w:eastAsia="en-AU"/>
        </w:rPr>
        <w:t>{</w:t>
      </w:r>
    </w:p>
    <w:p w14:paraId="5583E79C" w14:textId="77777777" w:rsidR="00A46509" w:rsidRPr="00FB02C8" w:rsidRDefault="00A46509" w:rsidP="00A46509">
      <w:pPr>
        <w:pStyle w:val="codeblock"/>
        <w:rPr>
          <w:rFonts w:eastAsia="Courier New"/>
          <w:lang w:eastAsia="en-AU"/>
        </w:rPr>
      </w:pPr>
      <w:r w:rsidRPr="00FB02C8">
        <w:rPr>
          <w:rFonts w:eastAsia="Courier New"/>
          <w:lang w:eastAsia="en-AU"/>
        </w:rPr>
        <w:t xml:space="preserve"> “Properties”: {</w:t>
      </w:r>
    </w:p>
    <w:p w14:paraId="40591C98" w14:textId="77777777" w:rsidR="00A46509" w:rsidRPr="00FB02C8" w:rsidRDefault="00A46509" w:rsidP="00A46509">
      <w:pPr>
        <w:pStyle w:val="codeblock"/>
        <w:rPr>
          <w:rFonts w:eastAsia="Courier New"/>
          <w:lang w:eastAsia="en-AU"/>
        </w:rPr>
      </w:pPr>
      <w:r w:rsidRPr="00FB02C8">
        <w:rPr>
          <w:rFonts w:eastAsia="Courier New"/>
          <w:lang w:eastAsia="en-AU"/>
        </w:rPr>
        <w:t xml:space="preserve"> …</w:t>
      </w:r>
    </w:p>
    <w:p w14:paraId="35AAD3A7" w14:textId="77777777" w:rsidR="00A46509" w:rsidRPr="00FB02C8" w:rsidRDefault="00A46509" w:rsidP="00A46509">
      <w:pPr>
        <w:pStyle w:val="codeblock"/>
        <w:rPr>
          <w:rFonts w:eastAsia="Courier New"/>
          <w:lang w:eastAsia="en-AU"/>
        </w:rPr>
      </w:pPr>
      <w:r w:rsidRPr="00FB02C8">
        <w:rPr>
          <w:rFonts w:eastAsia="Courier New"/>
          <w:lang w:eastAsia="en-AU"/>
        </w:rPr>
        <w:t xml:space="preserve"> }</w:t>
      </w:r>
    </w:p>
    <w:p w14:paraId="75867EBD" w14:textId="77777777" w:rsidR="00A46509" w:rsidRPr="00FB02C8" w:rsidRDefault="00A46509" w:rsidP="00A46509">
      <w:pPr>
        <w:pStyle w:val="codeblock"/>
        <w:rPr>
          <w:rFonts w:eastAsia="Courier New"/>
          <w:lang w:eastAsia="en-AU"/>
        </w:rPr>
      </w:pPr>
      <w:r w:rsidRPr="00FB02C8">
        <w:rPr>
          <w:rFonts w:eastAsia="Courier New"/>
          <w:lang w:eastAsia="en-AU"/>
        </w:rPr>
        <w:t>}</w:t>
      </w:r>
    </w:p>
    <w:p w14:paraId="43B90708" w14:textId="77777777" w:rsidR="00A46509" w:rsidRDefault="00A46509" w:rsidP="00A46509">
      <w:pPr>
        <w:pStyle w:val="BodyText"/>
      </w:pPr>
    </w:p>
    <w:p w14:paraId="2C4F86D0" w14:textId="77777777" w:rsidR="00A46509" w:rsidRPr="00583774" w:rsidRDefault="00A46509" w:rsidP="00A46509">
      <w:pPr>
        <w:pStyle w:val="Heading3"/>
        <w:rPr>
          <w:rFonts w:eastAsia="Arial"/>
          <w:lang w:eastAsia="en-AU"/>
        </w:rPr>
      </w:pPr>
      <w:r w:rsidRPr="00583774">
        <w:rPr>
          <w:rFonts w:eastAsia="Arial"/>
          <w:lang w:eastAsia="en-AU"/>
        </w:rPr>
        <w:t>HTTP Response</w:t>
      </w:r>
    </w:p>
    <w:p w14:paraId="01F3A94A" w14:textId="77777777" w:rsidR="00A46509" w:rsidRPr="00583774" w:rsidRDefault="00A46509" w:rsidP="00A46509">
      <w:pPr>
        <w:spacing w:after="0" w:line="121" w:lineRule="exact"/>
        <w:jc w:val="left"/>
        <w:rPr>
          <w:rFonts w:ascii="Times New Roman" w:eastAsia="Times New Roman" w:hAnsi="Times New Roman" w:cs="Arial"/>
          <w:szCs w:val="20"/>
          <w:lang w:eastAsia="en-AU"/>
        </w:rPr>
      </w:pPr>
    </w:p>
    <w:p w14:paraId="7BB2398C" w14:textId="77777777" w:rsidR="00A46509" w:rsidRPr="009713FE" w:rsidRDefault="00A46509" w:rsidP="00A46509">
      <w:pPr>
        <w:pStyle w:val="BodyText"/>
        <w:rPr>
          <w:lang w:eastAsia="en-AU"/>
        </w:rPr>
      </w:pPr>
      <w:r w:rsidRPr="00583774">
        <w:rPr>
          <w:lang w:eastAsia="en-AU"/>
        </w:rPr>
        <w:t>The submission response from the server consists of two parts: the response status code and the response body. The response status codes returned by the GBB are shown in Table 3.</w:t>
      </w:r>
    </w:p>
    <w:tbl>
      <w:tblPr>
        <w:tblW w:w="0" w:type="auto"/>
        <w:tblLayout w:type="fixed"/>
        <w:tblCellMar>
          <w:left w:w="0" w:type="dxa"/>
          <w:right w:w="0" w:type="dxa"/>
        </w:tblCellMar>
        <w:tblLook w:val="0000" w:firstRow="0" w:lastRow="0" w:firstColumn="0" w:lastColumn="0" w:noHBand="0" w:noVBand="0"/>
      </w:tblPr>
      <w:tblGrid>
        <w:gridCol w:w="700"/>
        <w:gridCol w:w="20"/>
        <w:gridCol w:w="2400"/>
        <w:gridCol w:w="20"/>
        <w:gridCol w:w="6040"/>
      </w:tblGrid>
      <w:tr w:rsidR="00A46509" w:rsidRPr="00583774" w14:paraId="3987AD30" w14:textId="77777777" w:rsidTr="00997619">
        <w:trPr>
          <w:trHeight w:val="184"/>
        </w:trPr>
        <w:tc>
          <w:tcPr>
            <w:tcW w:w="3120" w:type="dxa"/>
            <w:gridSpan w:val="3"/>
            <w:shd w:val="clear" w:color="auto" w:fill="auto"/>
            <w:vAlign w:val="bottom"/>
          </w:tcPr>
          <w:p w14:paraId="7F569C81" w14:textId="77777777" w:rsidR="00A46509" w:rsidRPr="00583774" w:rsidRDefault="00A46509" w:rsidP="00997619">
            <w:pPr>
              <w:pStyle w:val="CaptionTable"/>
              <w:rPr>
                <w:lang w:eastAsia="en-AU"/>
              </w:rPr>
            </w:pPr>
            <w:r w:rsidRPr="00583774">
              <w:rPr>
                <w:lang w:eastAsia="en-AU"/>
              </w:rPr>
              <w:t>HTTP Response Codes</w:t>
            </w:r>
          </w:p>
        </w:tc>
        <w:tc>
          <w:tcPr>
            <w:tcW w:w="20" w:type="dxa"/>
            <w:shd w:val="clear" w:color="auto" w:fill="auto"/>
            <w:vAlign w:val="bottom"/>
          </w:tcPr>
          <w:p w14:paraId="38BF0051" w14:textId="77777777" w:rsidR="00A46509" w:rsidRPr="00583774" w:rsidRDefault="00A46509" w:rsidP="00997619">
            <w:pPr>
              <w:spacing w:after="0" w:line="0" w:lineRule="atLeast"/>
              <w:jc w:val="left"/>
              <w:rPr>
                <w:rFonts w:ascii="Times New Roman" w:eastAsia="Times New Roman" w:hAnsi="Times New Roman" w:cs="Arial"/>
                <w:sz w:val="16"/>
                <w:szCs w:val="20"/>
                <w:lang w:eastAsia="en-AU"/>
              </w:rPr>
            </w:pPr>
          </w:p>
        </w:tc>
        <w:tc>
          <w:tcPr>
            <w:tcW w:w="6040" w:type="dxa"/>
            <w:shd w:val="clear" w:color="auto" w:fill="auto"/>
            <w:vAlign w:val="bottom"/>
          </w:tcPr>
          <w:p w14:paraId="127BFC38" w14:textId="77777777" w:rsidR="00A46509" w:rsidRPr="00583774" w:rsidRDefault="00A46509" w:rsidP="00997619">
            <w:pPr>
              <w:spacing w:after="0" w:line="0" w:lineRule="atLeast"/>
              <w:jc w:val="left"/>
              <w:rPr>
                <w:rFonts w:ascii="Times New Roman" w:eastAsia="Times New Roman" w:hAnsi="Times New Roman" w:cs="Arial"/>
                <w:sz w:val="16"/>
                <w:szCs w:val="20"/>
                <w:lang w:eastAsia="en-AU"/>
              </w:rPr>
            </w:pPr>
          </w:p>
        </w:tc>
      </w:tr>
      <w:tr w:rsidR="00A46509" w:rsidRPr="00583774" w14:paraId="0C687B24" w14:textId="77777777" w:rsidTr="00997619">
        <w:trPr>
          <w:trHeight w:val="124"/>
        </w:trPr>
        <w:tc>
          <w:tcPr>
            <w:tcW w:w="700" w:type="dxa"/>
            <w:shd w:val="clear" w:color="auto" w:fill="auto"/>
            <w:vAlign w:val="bottom"/>
          </w:tcPr>
          <w:p w14:paraId="250BD0CC" w14:textId="77777777" w:rsidR="00A46509" w:rsidRPr="00583774" w:rsidRDefault="00A46509" w:rsidP="00997619">
            <w:pPr>
              <w:spacing w:after="0" w:line="0" w:lineRule="atLeast"/>
              <w:jc w:val="left"/>
              <w:rPr>
                <w:rFonts w:ascii="Times New Roman" w:eastAsia="Times New Roman" w:hAnsi="Times New Roman" w:cs="Arial"/>
                <w:sz w:val="10"/>
                <w:szCs w:val="20"/>
                <w:lang w:eastAsia="en-AU"/>
              </w:rPr>
            </w:pPr>
          </w:p>
        </w:tc>
        <w:tc>
          <w:tcPr>
            <w:tcW w:w="20" w:type="dxa"/>
            <w:shd w:val="clear" w:color="auto" w:fill="auto"/>
            <w:vAlign w:val="bottom"/>
          </w:tcPr>
          <w:p w14:paraId="5155EB17" w14:textId="77777777" w:rsidR="00A46509" w:rsidRPr="00583774" w:rsidRDefault="00A46509" w:rsidP="00997619">
            <w:pPr>
              <w:spacing w:after="0" w:line="0" w:lineRule="atLeast"/>
              <w:jc w:val="left"/>
              <w:rPr>
                <w:rFonts w:ascii="Times New Roman" w:eastAsia="Times New Roman" w:hAnsi="Times New Roman" w:cs="Arial"/>
                <w:sz w:val="10"/>
                <w:szCs w:val="20"/>
                <w:lang w:eastAsia="en-AU"/>
              </w:rPr>
            </w:pPr>
          </w:p>
        </w:tc>
        <w:tc>
          <w:tcPr>
            <w:tcW w:w="2400" w:type="dxa"/>
            <w:shd w:val="clear" w:color="auto" w:fill="auto"/>
            <w:vAlign w:val="bottom"/>
          </w:tcPr>
          <w:p w14:paraId="6828A80C" w14:textId="77777777" w:rsidR="00A46509" w:rsidRPr="00583774" w:rsidRDefault="00A46509" w:rsidP="00997619">
            <w:pPr>
              <w:spacing w:after="0" w:line="0" w:lineRule="atLeast"/>
              <w:jc w:val="left"/>
              <w:rPr>
                <w:rFonts w:ascii="Times New Roman" w:eastAsia="Times New Roman" w:hAnsi="Times New Roman" w:cs="Arial"/>
                <w:sz w:val="10"/>
                <w:szCs w:val="20"/>
                <w:lang w:eastAsia="en-AU"/>
              </w:rPr>
            </w:pPr>
          </w:p>
        </w:tc>
        <w:tc>
          <w:tcPr>
            <w:tcW w:w="20" w:type="dxa"/>
            <w:shd w:val="clear" w:color="auto" w:fill="auto"/>
            <w:vAlign w:val="bottom"/>
          </w:tcPr>
          <w:p w14:paraId="7AC3B444" w14:textId="77777777" w:rsidR="00A46509" w:rsidRPr="00583774" w:rsidRDefault="00A46509" w:rsidP="00997619">
            <w:pPr>
              <w:spacing w:after="0" w:line="0" w:lineRule="atLeast"/>
              <w:jc w:val="left"/>
              <w:rPr>
                <w:rFonts w:ascii="Times New Roman" w:eastAsia="Times New Roman" w:hAnsi="Times New Roman" w:cs="Arial"/>
                <w:sz w:val="10"/>
                <w:szCs w:val="20"/>
                <w:lang w:eastAsia="en-AU"/>
              </w:rPr>
            </w:pPr>
          </w:p>
        </w:tc>
        <w:tc>
          <w:tcPr>
            <w:tcW w:w="6040" w:type="dxa"/>
            <w:shd w:val="clear" w:color="auto" w:fill="auto"/>
            <w:vAlign w:val="bottom"/>
          </w:tcPr>
          <w:p w14:paraId="40E781B9" w14:textId="77777777" w:rsidR="00A46509" w:rsidRPr="00583774" w:rsidRDefault="00A46509" w:rsidP="00997619">
            <w:pPr>
              <w:spacing w:after="0" w:line="0" w:lineRule="atLeast"/>
              <w:jc w:val="left"/>
              <w:rPr>
                <w:rFonts w:ascii="Times New Roman" w:eastAsia="Times New Roman" w:hAnsi="Times New Roman" w:cs="Arial"/>
                <w:sz w:val="10"/>
                <w:szCs w:val="20"/>
                <w:lang w:eastAsia="en-AU"/>
              </w:rPr>
            </w:pPr>
          </w:p>
        </w:tc>
      </w:tr>
      <w:tr w:rsidR="00A46509" w:rsidRPr="00583774" w14:paraId="2B4DB026" w14:textId="77777777" w:rsidTr="00997619">
        <w:trPr>
          <w:trHeight w:val="238"/>
        </w:trPr>
        <w:tc>
          <w:tcPr>
            <w:tcW w:w="700" w:type="dxa"/>
            <w:shd w:val="clear" w:color="auto" w:fill="D4CEC6"/>
            <w:vAlign w:val="bottom"/>
          </w:tcPr>
          <w:p w14:paraId="1F48BAE5" w14:textId="77777777" w:rsidR="00A46509" w:rsidRPr="00583774" w:rsidRDefault="00A46509" w:rsidP="00997619">
            <w:pPr>
              <w:spacing w:after="0" w:line="0" w:lineRule="atLeast"/>
              <w:ind w:left="100"/>
              <w:jc w:val="left"/>
              <w:rPr>
                <w:rFonts w:eastAsia="Arial" w:cs="Arial"/>
                <w:b/>
                <w:sz w:val="16"/>
                <w:szCs w:val="20"/>
                <w:lang w:eastAsia="en-AU"/>
              </w:rPr>
            </w:pPr>
            <w:r w:rsidRPr="00583774">
              <w:rPr>
                <w:rFonts w:eastAsia="Arial" w:cs="Arial"/>
                <w:b/>
                <w:sz w:val="16"/>
                <w:szCs w:val="20"/>
                <w:lang w:eastAsia="en-AU"/>
              </w:rPr>
              <w:t>Code</w:t>
            </w:r>
          </w:p>
        </w:tc>
        <w:tc>
          <w:tcPr>
            <w:tcW w:w="20" w:type="dxa"/>
            <w:shd w:val="clear" w:color="auto" w:fill="auto"/>
            <w:vAlign w:val="bottom"/>
          </w:tcPr>
          <w:p w14:paraId="44369A1D" w14:textId="77777777" w:rsidR="00A46509" w:rsidRPr="00583774" w:rsidRDefault="00A46509" w:rsidP="00997619">
            <w:pPr>
              <w:spacing w:after="0" w:line="0" w:lineRule="atLeast"/>
              <w:jc w:val="left"/>
              <w:rPr>
                <w:rFonts w:ascii="Times New Roman" w:eastAsia="Times New Roman" w:hAnsi="Times New Roman" w:cs="Arial"/>
                <w:szCs w:val="20"/>
                <w:lang w:eastAsia="en-AU"/>
              </w:rPr>
            </w:pPr>
          </w:p>
        </w:tc>
        <w:tc>
          <w:tcPr>
            <w:tcW w:w="2400" w:type="dxa"/>
            <w:shd w:val="clear" w:color="auto" w:fill="D4CEC6"/>
            <w:vAlign w:val="bottom"/>
          </w:tcPr>
          <w:p w14:paraId="7DC329D7" w14:textId="77777777" w:rsidR="00A46509" w:rsidRPr="00583774" w:rsidRDefault="00A46509" w:rsidP="00997619">
            <w:pPr>
              <w:spacing w:after="0" w:line="0" w:lineRule="atLeast"/>
              <w:ind w:left="100"/>
              <w:jc w:val="left"/>
              <w:rPr>
                <w:rFonts w:eastAsia="Arial" w:cs="Arial"/>
                <w:b/>
                <w:sz w:val="16"/>
                <w:szCs w:val="20"/>
                <w:lang w:eastAsia="en-AU"/>
              </w:rPr>
            </w:pPr>
            <w:r w:rsidRPr="00583774">
              <w:rPr>
                <w:rFonts w:eastAsia="Arial" w:cs="Arial"/>
                <w:b/>
                <w:sz w:val="16"/>
                <w:szCs w:val="20"/>
                <w:lang w:eastAsia="en-AU"/>
              </w:rPr>
              <w:t>Meaning</w:t>
            </w:r>
          </w:p>
        </w:tc>
        <w:tc>
          <w:tcPr>
            <w:tcW w:w="20" w:type="dxa"/>
            <w:shd w:val="clear" w:color="auto" w:fill="auto"/>
            <w:vAlign w:val="bottom"/>
          </w:tcPr>
          <w:p w14:paraId="43291F1B" w14:textId="77777777" w:rsidR="00A46509" w:rsidRPr="00583774" w:rsidRDefault="00A46509" w:rsidP="00997619">
            <w:pPr>
              <w:spacing w:after="0" w:line="0" w:lineRule="atLeast"/>
              <w:jc w:val="left"/>
              <w:rPr>
                <w:rFonts w:ascii="Times New Roman" w:eastAsia="Times New Roman" w:hAnsi="Times New Roman" w:cs="Arial"/>
                <w:szCs w:val="20"/>
                <w:lang w:eastAsia="en-AU"/>
              </w:rPr>
            </w:pPr>
          </w:p>
        </w:tc>
        <w:tc>
          <w:tcPr>
            <w:tcW w:w="6040" w:type="dxa"/>
            <w:shd w:val="clear" w:color="auto" w:fill="D4CEC6"/>
            <w:vAlign w:val="bottom"/>
          </w:tcPr>
          <w:p w14:paraId="1B9B2E58" w14:textId="77777777" w:rsidR="00A46509" w:rsidRPr="00583774" w:rsidRDefault="00A46509" w:rsidP="00997619">
            <w:pPr>
              <w:spacing w:after="0" w:line="0" w:lineRule="atLeast"/>
              <w:ind w:left="80"/>
              <w:jc w:val="left"/>
              <w:rPr>
                <w:rFonts w:eastAsia="Arial" w:cs="Arial"/>
                <w:b/>
                <w:sz w:val="16"/>
                <w:szCs w:val="20"/>
                <w:lang w:eastAsia="en-AU"/>
              </w:rPr>
            </w:pPr>
            <w:r w:rsidRPr="00583774">
              <w:rPr>
                <w:rFonts w:eastAsia="Arial" w:cs="Arial"/>
                <w:b/>
                <w:sz w:val="16"/>
                <w:szCs w:val="20"/>
                <w:lang w:eastAsia="en-AU"/>
              </w:rPr>
              <w:t>Description</w:t>
            </w:r>
          </w:p>
        </w:tc>
      </w:tr>
      <w:tr w:rsidR="00A46509" w:rsidRPr="00583774" w14:paraId="30DD132E" w14:textId="77777777" w:rsidTr="00997619">
        <w:trPr>
          <w:trHeight w:val="76"/>
        </w:trPr>
        <w:tc>
          <w:tcPr>
            <w:tcW w:w="700" w:type="dxa"/>
            <w:shd w:val="clear" w:color="auto" w:fill="D4CEC6"/>
            <w:vAlign w:val="bottom"/>
          </w:tcPr>
          <w:p w14:paraId="5E6B74E6" w14:textId="77777777" w:rsidR="00A46509" w:rsidRPr="00583774" w:rsidRDefault="00A46509" w:rsidP="00997619">
            <w:pPr>
              <w:spacing w:after="0" w:line="0" w:lineRule="atLeast"/>
              <w:jc w:val="left"/>
              <w:rPr>
                <w:rFonts w:ascii="Times New Roman" w:eastAsia="Times New Roman" w:hAnsi="Times New Roman" w:cs="Arial"/>
                <w:sz w:val="6"/>
                <w:szCs w:val="20"/>
                <w:lang w:eastAsia="en-AU"/>
              </w:rPr>
            </w:pPr>
          </w:p>
        </w:tc>
        <w:tc>
          <w:tcPr>
            <w:tcW w:w="20" w:type="dxa"/>
            <w:shd w:val="clear" w:color="auto" w:fill="auto"/>
            <w:vAlign w:val="bottom"/>
          </w:tcPr>
          <w:p w14:paraId="5B708640" w14:textId="77777777" w:rsidR="00A46509" w:rsidRPr="00583774" w:rsidRDefault="00A46509" w:rsidP="00997619">
            <w:pPr>
              <w:spacing w:after="0" w:line="0" w:lineRule="atLeast"/>
              <w:jc w:val="left"/>
              <w:rPr>
                <w:rFonts w:ascii="Times New Roman" w:eastAsia="Times New Roman" w:hAnsi="Times New Roman" w:cs="Arial"/>
                <w:sz w:val="6"/>
                <w:szCs w:val="20"/>
                <w:lang w:eastAsia="en-AU"/>
              </w:rPr>
            </w:pPr>
          </w:p>
        </w:tc>
        <w:tc>
          <w:tcPr>
            <w:tcW w:w="2400" w:type="dxa"/>
            <w:shd w:val="clear" w:color="auto" w:fill="D4CEC6"/>
            <w:vAlign w:val="bottom"/>
          </w:tcPr>
          <w:p w14:paraId="06DB3845" w14:textId="77777777" w:rsidR="00A46509" w:rsidRPr="00583774" w:rsidRDefault="00A46509" w:rsidP="00997619">
            <w:pPr>
              <w:spacing w:after="0" w:line="0" w:lineRule="atLeast"/>
              <w:jc w:val="left"/>
              <w:rPr>
                <w:rFonts w:ascii="Times New Roman" w:eastAsia="Times New Roman" w:hAnsi="Times New Roman" w:cs="Arial"/>
                <w:sz w:val="6"/>
                <w:szCs w:val="20"/>
                <w:lang w:eastAsia="en-AU"/>
              </w:rPr>
            </w:pPr>
          </w:p>
        </w:tc>
        <w:tc>
          <w:tcPr>
            <w:tcW w:w="20" w:type="dxa"/>
            <w:shd w:val="clear" w:color="auto" w:fill="auto"/>
            <w:vAlign w:val="bottom"/>
          </w:tcPr>
          <w:p w14:paraId="230A5B93" w14:textId="77777777" w:rsidR="00A46509" w:rsidRPr="00583774" w:rsidRDefault="00A46509" w:rsidP="00997619">
            <w:pPr>
              <w:spacing w:after="0" w:line="0" w:lineRule="atLeast"/>
              <w:jc w:val="left"/>
              <w:rPr>
                <w:rFonts w:ascii="Times New Roman" w:eastAsia="Times New Roman" w:hAnsi="Times New Roman" w:cs="Arial"/>
                <w:sz w:val="6"/>
                <w:szCs w:val="20"/>
                <w:lang w:eastAsia="en-AU"/>
              </w:rPr>
            </w:pPr>
          </w:p>
        </w:tc>
        <w:tc>
          <w:tcPr>
            <w:tcW w:w="6040" w:type="dxa"/>
            <w:shd w:val="clear" w:color="auto" w:fill="D4CEC6"/>
            <w:vAlign w:val="bottom"/>
          </w:tcPr>
          <w:p w14:paraId="5F67EC32" w14:textId="77777777" w:rsidR="00A46509" w:rsidRPr="00583774" w:rsidRDefault="00A46509" w:rsidP="00997619">
            <w:pPr>
              <w:spacing w:after="0" w:line="0" w:lineRule="atLeast"/>
              <w:jc w:val="left"/>
              <w:rPr>
                <w:rFonts w:ascii="Times New Roman" w:eastAsia="Times New Roman" w:hAnsi="Times New Roman" w:cs="Arial"/>
                <w:sz w:val="6"/>
                <w:szCs w:val="20"/>
                <w:lang w:eastAsia="en-AU"/>
              </w:rPr>
            </w:pPr>
          </w:p>
        </w:tc>
      </w:tr>
      <w:tr w:rsidR="00A46509" w:rsidRPr="00583774" w14:paraId="784B8AA4" w14:textId="77777777" w:rsidTr="00997619">
        <w:trPr>
          <w:trHeight w:val="263"/>
        </w:trPr>
        <w:tc>
          <w:tcPr>
            <w:tcW w:w="700" w:type="dxa"/>
            <w:tcBorders>
              <w:bottom w:val="single" w:sz="8" w:space="0" w:color="DCE3E7"/>
            </w:tcBorders>
            <w:shd w:val="clear" w:color="auto" w:fill="DCE3E7"/>
            <w:vAlign w:val="bottom"/>
          </w:tcPr>
          <w:p w14:paraId="2C359D76" w14:textId="77777777" w:rsidR="00A46509" w:rsidRPr="00583774" w:rsidRDefault="00A46509" w:rsidP="00997619">
            <w:pPr>
              <w:spacing w:after="0" w:line="0" w:lineRule="atLeast"/>
              <w:ind w:left="100"/>
              <w:jc w:val="left"/>
              <w:rPr>
                <w:rFonts w:eastAsia="Arial" w:cs="Arial"/>
                <w:sz w:val="16"/>
                <w:szCs w:val="20"/>
                <w:lang w:eastAsia="en-AU"/>
              </w:rPr>
            </w:pPr>
            <w:r w:rsidRPr="00583774">
              <w:rPr>
                <w:rFonts w:eastAsia="Arial" w:cs="Arial"/>
                <w:sz w:val="16"/>
                <w:szCs w:val="20"/>
                <w:lang w:eastAsia="en-AU"/>
              </w:rPr>
              <w:t>201</w:t>
            </w:r>
          </w:p>
        </w:tc>
        <w:tc>
          <w:tcPr>
            <w:tcW w:w="20" w:type="dxa"/>
            <w:shd w:val="clear" w:color="auto" w:fill="auto"/>
            <w:vAlign w:val="bottom"/>
          </w:tcPr>
          <w:p w14:paraId="1FE671DD" w14:textId="77777777" w:rsidR="00A46509" w:rsidRPr="00583774" w:rsidRDefault="00A46509" w:rsidP="00997619">
            <w:pPr>
              <w:spacing w:after="0" w:line="0" w:lineRule="atLeast"/>
              <w:jc w:val="left"/>
              <w:rPr>
                <w:rFonts w:ascii="Times New Roman" w:eastAsia="Times New Roman" w:hAnsi="Times New Roman" w:cs="Arial"/>
                <w:sz w:val="22"/>
                <w:szCs w:val="20"/>
                <w:lang w:eastAsia="en-AU"/>
              </w:rPr>
            </w:pPr>
          </w:p>
        </w:tc>
        <w:tc>
          <w:tcPr>
            <w:tcW w:w="2400" w:type="dxa"/>
            <w:tcBorders>
              <w:bottom w:val="single" w:sz="8" w:space="0" w:color="DCE3E7"/>
            </w:tcBorders>
            <w:shd w:val="clear" w:color="auto" w:fill="DCE3E7"/>
            <w:vAlign w:val="bottom"/>
          </w:tcPr>
          <w:p w14:paraId="66AAF563" w14:textId="77777777" w:rsidR="00A46509" w:rsidRPr="00583774" w:rsidRDefault="00A46509" w:rsidP="00997619">
            <w:pPr>
              <w:spacing w:after="0" w:line="0" w:lineRule="atLeast"/>
              <w:ind w:left="100"/>
              <w:jc w:val="left"/>
              <w:rPr>
                <w:rFonts w:eastAsia="Arial" w:cs="Arial"/>
                <w:sz w:val="16"/>
                <w:szCs w:val="20"/>
                <w:lang w:eastAsia="en-AU"/>
              </w:rPr>
            </w:pPr>
            <w:r w:rsidRPr="00583774">
              <w:rPr>
                <w:rFonts w:eastAsia="Arial" w:cs="Arial"/>
                <w:sz w:val="16"/>
                <w:szCs w:val="20"/>
                <w:lang w:eastAsia="en-AU"/>
              </w:rPr>
              <w:t>Created</w:t>
            </w:r>
          </w:p>
        </w:tc>
        <w:tc>
          <w:tcPr>
            <w:tcW w:w="20" w:type="dxa"/>
            <w:shd w:val="clear" w:color="auto" w:fill="auto"/>
            <w:vAlign w:val="bottom"/>
          </w:tcPr>
          <w:p w14:paraId="4794C975" w14:textId="77777777" w:rsidR="00A46509" w:rsidRPr="00583774" w:rsidRDefault="00A46509" w:rsidP="00997619">
            <w:pPr>
              <w:spacing w:after="0" w:line="0" w:lineRule="atLeast"/>
              <w:jc w:val="left"/>
              <w:rPr>
                <w:rFonts w:ascii="Times New Roman" w:eastAsia="Times New Roman" w:hAnsi="Times New Roman" w:cs="Arial"/>
                <w:sz w:val="22"/>
                <w:szCs w:val="20"/>
                <w:lang w:eastAsia="en-AU"/>
              </w:rPr>
            </w:pPr>
          </w:p>
        </w:tc>
        <w:tc>
          <w:tcPr>
            <w:tcW w:w="6040" w:type="dxa"/>
            <w:tcBorders>
              <w:bottom w:val="single" w:sz="8" w:space="0" w:color="DCE3E7"/>
            </w:tcBorders>
            <w:shd w:val="clear" w:color="auto" w:fill="DCE3E7"/>
            <w:vAlign w:val="bottom"/>
          </w:tcPr>
          <w:p w14:paraId="320155F6" w14:textId="77777777" w:rsidR="00A46509" w:rsidRPr="00583774" w:rsidRDefault="00A46509" w:rsidP="00997619">
            <w:pPr>
              <w:spacing w:after="0" w:line="0" w:lineRule="atLeast"/>
              <w:ind w:left="80"/>
              <w:jc w:val="left"/>
              <w:rPr>
                <w:rFonts w:eastAsia="Arial" w:cs="Arial"/>
                <w:sz w:val="16"/>
                <w:szCs w:val="20"/>
                <w:lang w:eastAsia="en-AU"/>
              </w:rPr>
            </w:pPr>
            <w:r w:rsidRPr="00583774">
              <w:rPr>
                <w:rFonts w:eastAsia="Arial" w:cs="Arial"/>
                <w:sz w:val="16"/>
                <w:szCs w:val="20"/>
                <w:lang w:eastAsia="en-AU"/>
              </w:rPr>
              <w:t>Returned when a submission was successful.</w:t>
            </w:r>
          </w:p>
        </w:tc>
      </w:tr>
      <w:tr w:rsidR="00A46509" w:rsidRPr="00583774" w14:paraId="275DF0D6" w14:textId="77777777" w:rsidTr="00997619">
        <w:trPr>
          <w:trHeight w:val="231"/>
        </w:trPr>
        <w:tc>
          <w:tcPr>
            <w:tcW w:w="700" w:type="dxa"/>
            <w:shd w:val="clear" w:color="auto" w:fill="F2F2F2"/>
            <w:vAlign w:val="bottom"/>
          </w:tcPr>
          <w:p w14:paraId="0512B256" w14:textId="77777777" w:rsidR="00A46509" w:rsidRPr="00583774" w:rsidRDefault="00A46509" w:rsidP="00997619">
            <w:pPr>
              <w:spacing w:after="0" w:line="0" w:lineRule="atLeast"/>
              <w:ind w:left="100"/>
              <w:jc w:val="left"/>
              <w:rPr>
                <w:rFonts w:eastAsia="Arial" w:cs="Arial"/>
                <w:sz w:val="16"/>
                <w:szCs w:val="20"/>
                <w:lang w:eastAsia="en-AU"/>
              </w:rPr>
            </w:pPr>
            <w:r w:rsidRPr="00583774">
              <w:rPr>
                <w:rFonts w:eastAsia="Arial" w:cs="Arial"/>
                <w:sz w:val="16"/>
                <w:szCs w:val="20"/>
                <w:lang w:eastAsia="en-AU"/>
              </w:rPr>
              <w:t>400</w:t>
            </w:r>
          </w:p>
        </w:tc>
        <w:tc>
          <w:tcPr>
            <w:tcW w:w="20" w:type="dxa"/>
            <w:shd w:val="clear" w:color="auto" w:fill="auto"/>
            <w:vAlign w:val="bottom"/>
          </w:tcPr>
          <w:p w14:paraId="3950515A" w14:textId="77777777" w:rsidR="00A46509" w:rsidRPr="00583774" w:rsidRDefault="00A46509" w:rsidP="00997619">
            <w:pPr>
              <w:spacing w:after="0" w:line="0" w:lineRule="atLeast"/>
              <w:jc w:val="left"/>
              <w:rPr>
                <w:rFonts w:ascii="Times New Roman" w:eastAsia="Times New Roman" w:hAnsi="Times New Roman" w:cs="Arial"/>
                <w:szCs w:val="20"/>
                <w:lang w:eastAsia="en-AU"/>
              </w:rPr>
            </w:pPr>
          </w:p>
        </w:tc>
        <w:tc>
          <w:tcPr>
            <w:tcW w:w="2400" w:type="dxa"/>
            <w:shd w:val="clear" w:color="auto" w:fill="F2F2F2"/>
            <w:vAlign w:val="bottom"/>
          </w:tcPr>
          <w:p w14:paraId="594DC7CE" w14:textId="77777777" w:rsidR="00A46509" w:rsidRPr="00583774" w:rsidRDefault="00A46509" w:rsidP="00997619">
            <w:pPr>
              <w:spacing w:after="0" w:line="0" w:lineRule="atLeast"/>
              <w:ind w:left="100"/>
              <w:jc w:val="left"/>
              <w:rPr>
                <w:rFonts w:eastAsia="Arial" w:cs="Arial"/>
                <w:sz w:val="16"/>
                <w:szCs w:val="20"/>
                <w:lang w:eastAsia="en-AU"/>
              </w:rPr>
            </w:pPr>
            <w:r w:rsidRPr="00583774">
              <w:rPr>
                <w:rFonts w:eastAsia="Arial" w:cs="Arial"/>
                <w:sz w:val="16"/>
                <w:szCs w:val="20"/>
                <w:lang w:eastAsia="en-AU"/>
              </w:rPr>
              <w:t>Bad Request</w:t>
            </w:r>
          </w:p>
        </w:tc>
        <w:tc>
          <w:tcPr>
            <w:tcW w:w="20" w:type="dxa"/>
            <w:shd w:val="clear" w:color="auto" w:fill="auto"/>
            <w:vAlign w:val="bottom"/>
          </w:tcPr>
          <w:p w14:paraId="17F70913" w14:textId="77777777" w:rsidR="00A46509" w:rsidRPr="00583774" w:rsidRDefault="00A46509" w:rsidP="00997619">
            <w:pPr>
              <w:spacing w:after="0" w:line="0" w:lineRule="atLeast"/>
              <w:jc w:val="left"/>
              <w:rPr>
                <w:rFonts w:ascii="Times New Roman" w:eastAsia="Times New Roman" w:hAnsi="Times New Roman" w:cs="Arial"/>
                <w:szCs w:val="20"/>
                <w:lang w:eastAsia="en-AU"/>
              </w:rPr>
            </w:pPr>
          </w:p>
        </w:tc>
        <w:tc>
          <w:tcPr>
            <w:tcW w:w="6040" w:type="dxa"/>
            <w:shd w:val="clear" w:color="auto" w:fill="F2F2F2"/>
            <w:vAlign w:val="bottom"/>
          </w:tcPr>
          <w:p w14:paraId="7B23CC34" w14:textId="77777777" w:rsidR="00A46509" w:rsidRPr="00583774" w:rsidRDefault="00A46509" w:rsidP="00997619">
            <w:pPr>
              <w:spacing w:after="0" w:line="0" w:lineRule="atLeast"/>
              <w:ind w:left="80"/>
              <w:jc w:val="left"/>
              <w:rPr>
                <w:rFonts w:eastAsia="Arial" w:cs="Arial"/>
                <w:sz w:val="16"/>
                <w:szCs w:val="20"/>
                <w:lang w:eastAsia="en-AU"/>
              </w:rPr>
            </w:pPr>
            <w:r w:rsidRPr="00583774">
              <w:rPr>
                <w:rFonts w:eastAsia="Arial" w:cs="Arial"/>
                <w:sz w:val="16"/>
                <w:szCs w:val="20"/>
                <w:lang w:eastAsia="en-AU"/>
              </w:rPr>
              <w:t>The submission failed to be parsed. The request contained JSON which could not</w:t>
            </w:r>
          </w:p>
        </w:tc>
      </w:tr>
      <w:tr w:rsidR="00A46509" w:rsidRPr="00583774" w14:paraId="36705A77" w14:textId="77777777" w:rsidTr="00997619">
        <w:trPr>
          <w:trHeight w:val="217"/>
        </w:trPr>
        <w:tc>
          <w:tcPr>
            <w:tcW w:w="700" w:type="dxa"/>
            <w:tcBorders>
              <w:bottom w:val="single" w:sz="8" w:space="0" w:color="F2F2F2"/>
            </w:tcBorders>
            <w:shd w:val="clear" w:color="auto" w:fill="F2F2F2"/>
            <w:vAlign w:val="bottom"/>
          </w:tcPr>
          <w:p w14:paraId="59ED04A7" w14:textId="77777777" w:rsidR="00A46509" w:rsidRPr="00583774" w:rsidRDefault="00A46509" w:rsidP="00997619">
            <w:pPr>
              <w:spacing w:after="0" w:line="0" w:lineRule="atLeast"/>
              <w:jc w:val="left"/>
              <w:rPr>
                <w:rFonts w:ascii="Times New Roman" w:eastAsia="Times New Roman" w:hAnsi="Times New Roman" w:cs="Arial"/>
                <w:sz w:val="18"/>
                <w:szCs w:val="20"/>
                <w:lang w:eastAsia="en-AU"/>
              </w:rPr>
            </w:pPr>
          </w:p>
        </w:tc>
        <w:tc>
          <w:tcPr>
            <w:tcW w:w="20" w:type="dxa"/>
            <w:shd w:val="clear" w:color="auto" w:fill="auto"/>
            <w:vAlign w:val="bottom"/>
          </w:tcPr>
          <w:p w14:paraId="74D85C5F" w14:textId="77777777" w:rsidR="00A46509" w:rsidRPr="00583774" w:rsidRDefault="00A46509" w:rsidP="00997619">
            <w:pPr>
              <w:spacing w:after="0" w:line="0" w:lineRule="atLeast"/>
              <w:jc w:val="left"/>
              <w:rPr>
                <w:rFonts w:ascii="Times New Roman" w:eastAsia="Times New Roman" w:hAnsi="Times New Roman" w:cs="Arial"/>
                <w:sz w:val="18"/>
                <w:szCs w:val="20"/>
                <w:lang w:eastAsia="en-AU"/>
              </w:rPr>
            </w:pPr>
          </w:p>
        </w:tc>
        <w:tc>
          <w:tcPr>
            <w:tcW w:w="2400" w:type="dxa"/>
            <w:tcBorders>
              <w:bottom w:val="single" w:sz="8" w:space="0" w:color="F2F2F2"/>
            </w:tcBorders>
            <w:shd w:val="clear" w:color="auto" w:fill="F2F2F2"/>
            <w:vAlign w:val="bottom"/>
          </w:tcPr>
          <w:p w14:paraId="2B5CA352" w14:textId="77777777" w:rsidR="00A46509" w:rsidRPr="00583774" w:rsidRDefault="00A46509" w:rsidP="00997619">
            <w:pPr>
              <w:spacing w:after="0" w:line="0" w:lineRule="atLeast"/>
              <w:jc w:val="left"/>
              <w:rPr>
                <w:rFonts w:ascii="Times New Roman" w:eastAsia="Times New Roman" w:hAnsi="Times New Roman" w:cs="Arial"/>
                <w:sz w:val="18"/>
                <w:szCs w:val="20"/>
                <w:lang w:eastAsia="en-AU"/>
              </w:rPr>
            </w:pPr>
          </w:p>
        </w:tc>
        <w:tc>
          <w:tcPr>
            <w:tcW w:w="20" w:type="dxa"/>
            <w:shd w:val="clear" w:color="auto" w:fill="auto"/>
            <w:vAlign w:val="bottom"/>
          </w:tcPr>
          <w:p w14:paraId="1BF24F8B" w14:textId="77777777" w:rsidR="00A46509" w:rsidRPr="00583774" w:rsidRDefault="00A46509" w:rsidP="00997619">
            <w:pPr>
              <w:spacing w:after="0" w:line="0" w:lineRule="atLeast"/>
              <w:jc w:val="left"/>
              <w:rPr>
                <w:rFonts w:ascii="Times New Roman" w:eastAsia="Times New Roman" w:hAnsi="Times New Roman" w:cs="Arial"/>
                <w:sz w:val="18"/>
                <w:szCs w:val="20"/>
                <w:lang w:eastAsia="en-AU"/>
              </w:rPr>
            </w:pPr>
          </w:p>
        </w:tc>
        <w:tc>
          <w:tcPr>
            <w:tcW w:w="6040" w:type="dxa"/>
            <w:tcBorders>
              <w:bottom w:val="single" w:sz="8" w:space="0" w:color="F2F2F2"/>
            </w:tcBorders>
            <w:shd w:val="clear" w:color="auto" w:fill="F2F2F2"/>
            <w:vAlign w:val="bottom"/>
          </w:tcPr>
          <w:p w14:paraId="39E2374D" w14:textId="77777777" w:rsidR="00A46509" w:rsidRPr="00583774" w:rsidRDefault="00A46509" w:rsidP="00997619">
            <w:pPr>
              <w:spacing w:after="0" w:line="0" w:lineRule="atLeast"/>
              <w:ind w:left="80"/>
              <w:jc w:val="left"/>
              <w:rPr>
                <w:rFonts w:eastAsia="Arial" w:cs="Arial"/>
                <w:sz w:val="16"/>
                <w:szCs w:val="20"/>
                <w:lang w:eastAsia="en-AU"/>
              </w:rPr>
            </w:pPr>
            <w:r w:rsidRPr="00583774">
              <w:rPr>
                <w:rFonts w:eastAsia="Arial" w:cs="Arial"/>
                <w:sz w:val="16"/>
                <w:szCs w:val="20"/>
                <w:lang w:eastAsia="en-AU"/>
              </w:rPr>
              <w:t>be parsed.</w:t>
            </w:r>
          </w:p>
        </w:tc>
      </w:tr>
      <w:tr w:rsidR="00A46509" w:rsidRPr="00583774" w14:paraId="6931C199" w14:textId="77777777" w:rsidTr="00997619">
        <w:trPr>
          <w:trHeight w:val="231"/>
        </w:trPr>
        <w:tc>
          <w:tcPr>
            <w:tcW w:w="700" w:type="dxa"/>
            <w:shd w:val="clear" w:color="auto" w:fill="DCE3E7"/>
            <w:vAlign w:val="bottom"/>
          </w:tcPr>
          <w:p w14:paraId="0F4B6ABD" w14:textId="77777777" w:rsidR="00A46509" w:rsidRPr="00583774" w:rsidRDefault="00A46509" w:rsidP="00997619">
            <w:pPr>
              <w:spacing w:after="0" w:line="0" w:lineRule="atLeast"/>
              <w:ind w:left="100"/>
              <w:jc w:val="left"/>
              <w:rPr>
                <w:rFonts w:eastAsia="Arial" w:cs="Arial"/>
                <w:sz w:val="16"/>
                <w:szCs w:val="20"/>
                <w:lang w:eastAsia="en-AU"/>
              </w:rPr>
            </w:pPr>
            <w:r w:rsidRPr="00583774">
              <w:rPr>
                <w:rFonts w:eastAsia="Arial" w:cs="Arial"/>
                <w:sz w:val="16"/>
                <w:szCs w:val="20"/>
                <w:lang w:eastAsia="en-AU"/>
              </w:rPr>
              <w:t>403</w:t>
            </w:r>
          </w:p>
        </w:tc>
        <w:tc>
          <w:tcPr>
            <w:tcW w:w="20" w:type="dxa"/>
            <w:shd w:val="clear" w:color="auto" w:fill="auto"/>
            <w:vAlign w:val="bottom"/>
          </w:tcPr>
          <w:p w14:paraId="5B4A9087" w14:textId="77777777" w:rsidR="00A46509" w:rsidRPr="00583774" w:rsidRDefault="00A46509" w:rsidP="00997619">
            <w:pPr>
              <w:spacing w:after="0" w:line="0" w:lineRule="atLeast"/>
              <w:jc w:val="left"/>
              <w:rPr>
                <w:rFonts w:ascii="Times New Roman" w:eastAsia="Times New Roman" w:hAnsi="Times New Roman" w:cs="Arial"/>
                <w:szCs w:val="20"/>
                <w:lang w:eastAsia="en-AU"/>
              </w:rPr>
            </w:pPr>
          </w:p>
        </w:tc>
        <w:tc>
          <w:tcPr>
            <w:tcW w:w="2400" w:type="dxa"/>
            <w:shd w:val="clear" w:color="auto" w:fill="DCE3E7"/>
            <w:vAlign w:val="bottom"/>
          </w:tcPr>
          <w:p w14:paraId="569769E7" w14:textId="77777777" w:rsidR="00A46509" w:rsidRPr="00583774" w:rsidRDefault="00A46509" w:rsidP="00997619">
            <w:pPr>
              <w:spacing w:after="0" w:line="0" w:lineRule="atLeast"/>
              <w:ind w:left="100"/>
              <w:jc w:val="left"/>
              <w:rPr>
                <w:rFonts w:eastAsia="Arial" w:cs="Arial"/>
                <w:sz w:val="16"/>
                <w:szCs w:val="20"/>
                <w:lang w:eastAsia="en-AU"/>
              </w:rPr>
            </w:pPr>
            <w:r w:rsidRPr="00583774">
              <w:rPr>
                <w:rFonts w:eastAsia="Arial" w:cs="Arial"/>
                <w:sz w:val="16"/>
                <w:szCs w:val="20"/>
                <w:lang w:eastAsia="en-AU"/>
              </w:rPr>
              <w:t>Forbidden</w:t>
            </w:r>
          </w:p>
        </w:tc>
        <w:tc>
          <w:tcPr>
            <w:tcW w:w="20" w:type="dxa"/>
            <w:shd w:val="clear" w:color="auto" w:fill="auto"/>
            <w:vAlign w:val="bottom"/>
          </w:tcPr>
          <w:p w14:paraId="09C69B1D" w14:textId="77777777" w:rsidR="00A46509" w:rsidRPr="00583774" w:rsidRDefault="00A46509" w:rsidP="00997619">
            <w:pPr>
              <w:spacing w:after="0" w:line="0" w:lineRule="atLeast"/>
              <w:jc w:val="left"/>
              <w:rPr>
                <w:rFonts w:ascii="Times New Roman" w:eastAsia="Times New Roman" w:hAnsi="Times New Roman" w:cs="Arial"/>
                <w:szCs w:val="20"/>
                <w:lang w:eastAsia="en-AU"/>
              </w:rPr>
            </w:pPr>
          </w:p>
        </w:tc>
        <w:tc>
          <w:tcPr>
            <w:tcW w:w="6040" w:type="dxa"/>
            <w:shd w:val="clear" w:color="auto" w:fill="DCE3E7"/>
            <w:vAlign w:val="bottom"/>
          </w:tcPr>
          <w:p w14:paraId="233952FF" w14:textId="77777777" w:rsidR="00A46509" w:rsidRPr="00583774" w:rsidRDefault="00A46509" w:rsidP="00997619">
            <w:pPr>
              <w:spacing w:after="0" w:line="0" w:lineRule="atLeast"/>
              <w:ind w:left="80"/>
              <w:jc w:val="left"/>
              <w:rPr>
                <w:rFonts w:eastAsia="Arial" w:cs="Arial"/>
                <w:sz w:val="16"/>
                <w:szCs w:val="20"/>
                <w:lang w:eastAsia="en-AU"/>
              </w:rPr>
            </w:pPr>
            <w:r w:rsidRPr="00583774">
              <w:rPr>
                <w:rFonts w:eastAsia="Arial" w:cs="Arial"/>
                <w:sz w:val="16"/>
                <w:szCs w:val="20"/>
                <w:lang w:eastAsia="en-AU"/>
              </w:rPr>
              <w:t>The supplied credentials were incorrect, or the account to which the credentials</w:t>
            </w:r>
          </w:p>
        </w:tc>
      </w:tr>
      <w:tr w:rsidR="00A46509" w:rsidRPr="00583774" w14:paraId="0DAD4B08" w14:textId="77777777" w:rsidTr="00997619">
        <w:trPr>
          <w:trHeight w:val="217"/>
        </w:trPr>
        <w:tc>
          <w:tcPr>
            <w:tcW w:w="700" w:type="dxa"/>
            <w:tcBorders>
              <w:bottom w:val="single" w:sz="8" w:space="0" w:color="DCE3E7"/>
            </w:tcBorders>
            <w:shd w:val="clear" w:color="auto" w:fill="DCE3E7"/>
            <w:vAlign w:val="bottom"/>
          </w:tcPr>
          <w:p w14:paraId="34DCF6EE" w14:textId="77777777" w:rsidR="00A46509" w:rsidRPr="00583774" w:rsidRDefault="00A46509" w:rsidP="00997619">
            <w:pPr>
              <w:spacing w:after="0" w:line="0" w:lineRule="atLeast"/>
              <w:jc w:val="left"/>
              <w:rPr>
                <w:rFonts w:ascii="Times New Roman" w:eastAsia="Times New Roman" w:hAnsi="Times New Roman" w:cs="Arial"/>
                <w:sz w:val="18"/>
                <w:szCs w:val="20"/>
                <w:lang w:eastAsia="en-AU"/>
              </w:rPr>
            </w:pPr>
          </w:p>
        </w:tc>
        <w:tc>
          <w:tcPr>
            <w:tcW w:w="20" w:type="dxa"/>
            <w:shd w:val="clear" w:color="auto" w:fill="auto"/>
            <w:vAlign w:val="bottom"/>
          </w:tcPr>
          <w:p w14:paraId="1BF9D4F7" w14:textId="77777777" w:rsidR="00A46509" w:rsidRPr="00583774" w:rsidRDefault="00A46509" w:rsidP="00997619">
            <w:pPr>
              <w:spacing w:after="0" w:line="0" w:lineRule="atLeast"/>
              <w:jc w:val="left"/>
              <w:rPr>
                <w:rFonts w:ascii="Times New Roman" w:eastAsia="Times New Roman" w:hAnsi="Times New Roman" w:cs="Arial"/>
                <w:sz w:val="18"/>
                <w:szCs w:val="20"/>
                <w:lang w:eastAsia="en-AU"/>
              </w:rPr>
            </w:pPr>
          </w:p>
        </w:tc>
        <w:tc>
          <w:tcPr>
            <w:tcW w:w="2400" w:type="dxa"/>
            <w:tcBorders>
              <w:bottom w:val="single" w:sz="8" w:space="0" w:color="DCE3E7"/>
            </w:tcBorders>
            <w:shd w:val="clear" w:color="auto" w:fill="DCE3E7"/>
            <w:vAlign w:val="bottom"/>
          </w:tcPr>
          <w:p w14:paraId="5A6BCCAA" w14:textId="77777777" w:rsidR="00A46509" w:rsidRPr="00583774" w:rsidRDefault="00A46509" w:rsidP="00997619">
            <w:pPr>
              <w:spacing w:after="0" w:line="0" w:lineRule="atLeast"/>
              <w:jc w:val="left"/>
              <w:rPr>
                <w:rFonts w:ascii="Times New Roman" w:eastAsia="Times New Roman" w:hAnsi="Times New Roman" w:cs="Arial"/>
                <w:sz w:val="18"/>
                <w:szCs w:val="20"/>
                <w:lang w:eastAsia="en-AU"/>
              </w:rPr>
            </w:pPr>
          </w:p>
        </w:tc>
        <w:tc>
          <w:tcPr>
            <w:tcW w:w="20" w:type="dxa"/>
            <w:shd w:val="clear" w:color="auto" w:fill="auto"/>
            <w:vAlign w:val="bottom"/>
          </w:tcPr>
          <w:p w14:paraId="749773CA" w14:textId="77777777" w:rsidR="00A46509" w:rsidRPr="00583774" w:rsidRDefault="00A46509" w:rsidP="00997619">
            <w:pPr>
              <w:spacing w:after="0" w:line="0" w:lineRule="atLeast"/>
              <w:jc w:val="left"/>
              <w:rPr>
                <w:rFonts w:ascii="Times New Roman" w:eastAsia="Times New Roman" w:hAnsi="Times New Roman" w:cs="Arial"/>
                <w:sz w:val="18"/>
                <w:szCs w:val="20"/>
                <w:lang w:eastAsia="en-AU"/>
              </w:rPr>
            </w:pPr>
          </w:p>
        </w:tc>
        <w:tc>
          <w:tcPr>
            <w:tcW w:w="6040" w:type="dxa"/>
            <w:tcBorders>
              <w:bottom w:val="single" w:sz="8" w:space="0" w:color="DCE3E7"/>
            </w:tcBorders>
            <w:shd w:val="clear" w:color="auto" w:fill="DCE3E7"/>
            <w:vAlign w:val="bottom"/>
          </w:tcPr>
          <w:p w14:paraId="71420B02" w14:textId="77777777" w:rsidR="00A46509" w:rsidRPr="00583774" w:rsidRDefault="00A46509" w:rsidP="00997619">
            <w:pPr>
              <w:spacing w:after="0" w:line="0" w:lineRule="atLeast"/>
              <w:ind w:left="80"/>
              <w:jc w:val="left"/>
              <w:rPr>
                <w:rFonts w:eastAsia="Arial" w:cs="Arial"/>
                <w:sz w:val="16"/>
                <w:szCs w:val="20"/>
                <w:lang w:eastAsia="en-AU"/>
              </w:rPr>
            </w:pPr>
            <w:r w:rsidRPr="00583774">
              <w:rPr>
                <w:rFonts w:eastAsia="Arial" w:cs="Arial"/>
                <w:sz w:val="16"/>
                <w:szCs w:val="20"/>
                <w:lang w:eastAsia="en-AU"/>
              </w:rPr>
              <w:t>are associated does not have sufficient permission to make the submission.</w:t>
            </w:r>
          </w:p>
        </w:tc>
      </w:tr>
      <w:tr w:rsidR="00A46509" w:rsidRPr="00583774" w14:paraId="6D842A8B" w14:textId="77777777" w:rsidTr="00997619">
        <w:trPr>
          <w:trHeight w:val="254"/>
        </w:trPr>
        <w:tc>
          <w:tcPr>
            <w:tcW w:w="700" w:type="dxa"/>
            <w:tcBorders>
              <w:bottom w:val="single" w:sz="8" w:space="0" w:color="F2F2F2"/>
            </w:tcBorders>
            <w:shd w:val="clear" w:color="auto" w:fill="F2F2F2"/>
          </w:tcPr>
          <w:p w14:paraId="4C243CC2" w14:textId="77777777" w:rsidR="00A46509" w:rsidRPr="00583774" w:rsidRDefault="00A46509" w:rsidP="00997619">
            <w:pPr>
              <w:spacing w:after="0" w:line="0" w:lineRule="atLeast"/>
              <w:ind w:left="100"/>
              <w:jc w:val="left"/>
              <w:rPr>
                <w:rFonts w:eastAsia="Arial" w:cs="Arial"/>
                <w:sz w:val="16"/>
                <w:szCs w:val="20"/>
                <w:lang w:eastAsia="en-AU"/>
              </w:rPr>
            </w:pPr>
            <w:r w:rsidRPr="00583774">
              <w:rPr>
                <w:rFonts w:eastAsia="Arial" w:cs="Arial"/>
                <w:sz w:val="16"/>
                <w:szCs w:val="20"/>
                <w:lang w:eastAsia="en-AU"/>
              </w:rPr>
              <w:lastRenderedPageBreak/>
              <w:t>422</w:t>
            </w:r>
          </w:p>
        </w:tc>
        <w:tc>
          <w:tcPr>
            <w:tcW w:w="20" w:type="dxa"/>
            <w:shd w:val="clear" w:color="auto" w:fill="auto"/>
          </w:tcPr>
          <w:p w14:paraId="253BC9ED" w14:textId="77777777" w:rsidR="00A46509" w:rsidRPr="00583774" w:rsidRDefault="00A46509" w:rsidP="00997619">
            <w:pPr>
              <w:spacing w:after="0" w:line="0" w:lineRule="atLeast"/>
              <w:jc w:val="left"/>
              <w:rPr>
                <w:rFonts w:ascii="Times New Roman" w:eastAsia="Times New Roman" w:hAnsi="Times New Roman" w:cs="Arial"/>
                <w:sz w:val="22"/>
                <w:szCs w:val="20"/>
                <w:lang w:eastAsia="en-AU"/>
              </w:rPr>
            </w:pPr>
          </w:p>
        </w:tc>
        <w:tc>
          <w:tcPr>
            <w:tcW w:w="2400" w:type="dxa"/>
            <w:tcBorders>
              <w:bottom w:val="single" w:sz="8" w:space="0" w:color="F2F2F2"/>
            </w:tcBorders>
            <w:shd w:val="clear" w:color="auto" w:fill="F2F2F2"/>
          </w:tcPr>
          <w:p w14:paraId="01BE4EB6" w14:textId="77777777" w:rsidR="00A46509" w:rsidRPr="00583774" w:rsidRDefault="00A46509" w:rsidP="00997619">
            <w:pPr>
              <w:spacing w:after="0" w:line="0" w:lineRule="atLeast"/>
              <w:ind w:left="100"/>
              <w:jc w:val="left"/>
              <w:rPr>
                <w:rFonts w:eastAsia="Arial" w:cs="Arial"/>
                <w:sz w:val="16"/>
                <w:szCs w:val="20"/>
                <w:lang w:eastAsia="en-AU"/>
              </w:rPr>
            </w:pPr>
            <w:proofErr w:type="spellStart"/>
            <w:r w:rsidRPr="00583774">
              <w:rPr>
                <w:rFonts w:eastAsia="Arial" w:cs="Arial"/>
                <w:sz w:val="16"/>
                <w:szCs w:val="20"/>
                <w:lang w:eastAsia="en-AU"/>
              </w:rPr>
              <w:t>Unprocessable</w:t>
            </w:r>
            <w:proofErr w:type="spellEnd"/>
            <w:r w:rsidRPr="00583774">
              <w:rPr>
                <w:rFonts w:eastAsia="Arial" w:cs="Arial"/>
                <w:sz w:val="16"/>
                <w:szCs w:val="20"/>
                <w:lang w:eastAsia="en-AU"/>
              </w:rPr>
              <w:t xml:space="preserve"> Entity</w:t>
            </w:r>
          </w:p>
        </w:tc>
        <w:tc>
          <w:tcPr>
            <w:tcW w:w="20" w:type="dxa"/>
            <w:shd w:val="clear" w:color="auto" w:fill="auto"/>
            <w:vAlign w:val="bottom"/>
          </w:tcPr>
          <w:p w14:paraId="7CDE45C6" w14:textId="77777777" w:rsidR="00A46509" w:rsidRPr="00583774" w:rsidRDefault="00A46509" w:rsidP="00997619">
            <w:pPr>
              <w:spacing w:after="0" w:line="0" w:lineRule="atLeast"/>
              <w:jc w:val="left"/>
              <w:rPr>
                <w:rFonts w:ascii="Times New Roman" w:eastAsia="Times New Roman" w:hAnsi="Times New Roman" w:cs="Arial"/>
                <w:sz w:val="22"/>
                <w:szCs w:val="20"/>
                <w:lang w:eastAsia="en-AU"/>
              </w:rPr>
            </w:pPr>
          </w:p>
        </w:tc>
        <w:tc>
          <w:tcPr>
            <w:tcW w:w="6040" w:type="dxa"/>
            <w:tcBorders>
              <w:bottom w:val="single" w:sz="8" w:space="0" w:color="F2F2F2"/>
            </w:tcBorders>
            <w:shd w:val="clear" w:color="auto" w:fill="F2F2F2"/>
            <w:vAlign w:val="bottom"/>
          </w:tcPr>
          <w:p w14:paraId="7627BCD5" w14:textId="77777777" w:rsidR="00A46509" w:rsidRPr="00583774" w:rsidRDefault="00A46509" w:rsidP="00997619">
            <w:pPr>
              <w:spacing w:after="0" w:line="0" w:lineRule="atLeast"/>
              <w:ind w:left="80"/>
              <w:jc w:val="left"/>
              <w:rPr>
                <w:rFonts w:eastAsia="Arial" w:cs="Arial"/>
                <w:sz w:val="16"/>
                <w:szCs w:val="20"/>
                <w:lang w:eastAsia="en-AU"/>
              </w:rPr>
            </w:pPr>
            <w:r w:rsidRPr="00583774">
              <w:rPr>
                <w:rFonts w:eastAsia="Arial" w:cs="Arial"/>
                <w:sz w:val="16"/>
                <w:szCs w:val="20"/>
                <w:lang w:eastAsia="en-AU"/>
              </w:rPr>
              <w:t>The request failed business validation. The response will contain messages to indicate which validation it failed to pass.</w:t>
            </w:r>
          </w:p>
        </w:tc>
      </w:tr>
      <w:tr w:rsidR="00A46509" w:rsidRPr="00583774" w14:paraId="4CAC01A1" w14:textId="77777777" w:rsidTr="00997619">
        <w:trPr>
          <w:trHeight w:val="22"/>
        </w:trPr>
        <w:tc>
          <w:tcPr>
            <w:tcW w:w="700" w:type="dxa"/>
            <w:shd w:val="clear" w:color="auto" w:fill="auto"/>
            <w:vAlign w:val="bottom"/>
          </w:tcPr>
          <w:p w14:paraId="0260F762" w14:textId="77777777" w:rsidR="00A46509" w:rsidRPr="00583774" w:rsidRDefault="00A46509" w:rsidP="00997619">
            <w:pPr>
              <w:spacing w:after="0" w:line="20" w:lineRule="exact"/>
              <w:jc w:val="left"/>
              <w:rPr>
                <w:rFonts w:ascii="Times New Roman" w:eastAsia="Times New Roman" w:hAnsi="Times New Roman" w:cs="Arial"/>
                <w:sz w:val="1"/>
                <w:szCs w:val="20"/>
                <w:lang w:eastAsia="en-AU"/>
              </w:rPr>
            </w:pPr>
          </w:p>
        </w:tc>
        <w:tc>
          <w:tcPr>
            <w:tcW w:w="20" w:type="dxa"/>
            <w:shd w:val="clear" w:color="auto" w:fill="auto"/>
            <w:vAlign w:val="bottom"/>
          </w:tcPr>
          <w:p w14:paraId="5CFF18D5" w14:textId="77777777" w:rsidR="00A46509" w:rsidRPr="00583774" w:rsidRDefault="00A46509" w:rsidP="00997619">
            <w:pPr>
              <w:spacing w:after="0" w:line="20" w:lineRule="exact"/>
              <w:jc w:val="left"/>
              <w:rPr>
                <w:rFonts w:ascii="Times New Roman" w:eastAsia="Times New Roman" w:hAnsi="Times New Roman" w:cs="Arial"/>
                <w:sz w:val="1"/>
                <w:szCs w:val="20"/>
                <w:lang w:eastAsia="en-AU"/>
              </w:rPr>
            </w:pPr>
          </w:p>
        </w:tc>
        <w:tc>
          <w:tcPr>
            <w:tcW w:w="2400" w:type="dxa"/>
            <w:shd w:val="clear" w:color="auto" w:fill="auto"/>
            <w:vAlign w:val="bottom"/>
          </w:tcPr>
          <w:p w14:paraId="41687FFE" w14:textId="77777777" w:rsidR="00A46509" w:rsidRPr="00583774" w:rsidRDefault="00A46509" w:rsidP="00997619">
            <w:pPr>
              <w:spacing w:after="0" w:line="20" w:lineRule="exact"/>
              <w:jc w:val="left"/>
              <w:rPr>
                <w:rFonts w:ascii="Times New Roman" w:eastAsia="Times New Roman" w:hAnsi="Times New Roman" w:cs="Arial"/>
                <w:sz w:val="1"/>
                <w:szCs w:val="20"/>
                <w:lang w:eastAsia="en-AU"/>
              </w:rPr>
            </w:pPr>
          </w:p>
        </w:tc>
        <w:tc>
          <w:tcPr>
            <w:tcW w:w="20" w:type="dxa"/>
            <w:shd w:val="clear" w:color="auto" w:fill="auto"/>
            <w:vAlign w:val="bottom"/>
          </w:tcPr>
          <w:p w14:paraId="6103113B" w14:textId="77777777" w:rsidR="00A46509" w:rsidRPr="00583774" w:rsidRDefault="00A46509" w:rsidP="00997619">
            <w:pPr>
              <w:spacing w:after="0" w:line="20" w:lineRule="exact"/>
              <w:jc w:val="left"/>
              <w:rPr>
                <w:rFonts w:ascii="Times New Roman" w:eastAsia="Times New Roman" w:hAnsi="Times New Roman" w:cs="Arial"/>
                <w:sz w:val="1"/>
                <w:szCs w:val="20"/>
                <w:lang w:eastAsia="en-AU"/>
              </w:rPr>
            </w:pPr>
          </w:p>
        </w:tc>
        <w:tc>
          <w:tcPr>
            <w:tcW w:w="6040" w:type="dxa"/>
            <w:shd w:val="clear" w:color="auto" w:fill="auto"/>
            <w:vAlign w:val="bottom"/>
          </w:tcPr>
          <w:p w14:paraId="4DB8FC18" w14:textId="77777777" w:rsidR="00A46509" w:rsidRPr="00583774" w:rsidRDefault="00A46509" w:rsidP="00997619">
            <w:pPr>
              <w:spacing w:after="0" w:line="20" w:lineRule="exact"/>
              <w:jc w:val="left"/>
              <w:rPr>
                <w:rFonts w:ascii="Times New Roman" w:eastAsia="Times New Roman" w:hAnsi="Times New Roman" w:cs="Arial"/>
                <w:sz w:val="1"/>
                <w:szCs w:val="20"/>
                <w:lang w:eastAsia="en-AU"/>
              </w:rPr>
            </w:pPr>
          </w:p>
        </w:tc>
      </w:tr>
      <w:tr w:rsidR="00A46509" w:rsidRPr="00583774" w14:paraId="58A97B06" w14:textId="77777777" w:rsidTr="00997619">
        <w:trPr>
          <w:trHeight w:val="221"/>
        </w:trPr>
        <w:tc>
          <w:tcPr>
            <w:tcW w:w="700" w:type="dxa"/>
            <w:shd w:val="clear" w:color="auto" w:fill="DCE3E7"/>
            <w:vAlign w:val="bottom"/>
          </w:tcPr>
          <w:p w14:paraId="7DC76051" w14:textId="77777777" w:rsidR="00A46509" w:rsidRPr="00583774" w:rsidRDefault="00A46509" w:rsidP="00997619">
            <w:pPr>
              <w:spacing w:after="0" w:line="0" w:lineRule="atLeast"/>
              <w:ind w:left="100"/>
              <w:jc w:val="left"/>
              <w:rPr>
                <w:rFonts w:eastAsia="Arial" w:cs="Arial"/>
                <w:sz w:val="16"/>
                <w:szCs w:val="20"/>
                <w:lang w:eastAsia="en-AU"/>
              </w:rPr>
            </w:pPr>
            <w:r w:rsidRPr="00583774">
              <w:rPr>
                <w:rFonts w:eastAsia="Arial" w:cs="Arial"/>
                <w:sz w:val="16"/>
                <w:szCs w:val="20"/>
                <w:lang w:eastAsia="en-AU"/>
              </w:rPr>
              <w:t>500</w:t>
            </w:r>
          </w:p>
        </w:tc>
        <w:tc>
          <w:tcPr>
            <w:tcW w:w="20" w:type="dxa"/>
            <w:shd w:val="clear" w:color="auto" w:fill="auto"/>
            <w:vAlign w:val="bottom"/>
          </w:tcPr>
          <w:p w14:paraId="64C6F3AB" w14:textId="77777777" w:rsidR="00A46509" w:rsidRPr="00583774" w:rsidRDefault="00A46509" w:rsidP="00997619">
            <w:pPr>
              <w:spacing w:after="0" w:line="0" w:lineRule="atLeast"/>
              <w:jc w:val="left"/>
              <w:rPr>
                <w:rFonts w:ascii="Times New Roman" w:eastAsia="Times New Roman" w:hAnsi="Times New Roman" w:cs="Arial"/>
                <w:sz w:val="19"/>
                <w:szCs w:val="20"/>
                <w:lang w:eastAsia="en-AU"/>
              </w:rPr>
            </w:pPr>
          </w:p>
        </w:tc>
        <w:tc>
          <w:tcPr>
            <w:tcW w:w="2400" w:type="dxa"/>
            <w:shd w:val="clear" w:color="auto" w:fill="DCE3E7"/>
            <w:vAlign w:val="bottom"/>
          </w:tcPr>
          <w:p w14:paraId="3F7EC4DB" w14:textId="77777777" w:rsidR="00A46509" w:rsidRPr="00583774" w:rsidRDefault="00A46509" w:rsidP="00997619">
            <w:pPr>
              <w:spacing w:after="0" w:line="0" w:lineRule="atLeast"/>
              <w:ind w:left="100"/>
              <w:jc w:val="left"/>
              <w:rPr>
                <w:rFonts w:eastAsia="Arial" w:cs="Arial"/>
                <w:sz w:val="16"/>
                <w:szCs w:val="20"/>
                <w:lang w:eastAsia="en-AU"/>
              </w:rPr>
            </w:pPr>
            <w:r w:rsidRPr="00583774">
              <w:rPr>
                <w:rFonts w:eastAsia="Arial" w:cs="Arial"/>
                <w:sz w:val="16"/>
                <w:szCs w:val="20"/>
                <w:lang w:eastAsia="en-AU"/>
              </w:rPr>
              <w:t>Internal Server Error</w:t>
            </w:r>
          </w:p>
        </w:tc>
        <w:tc>
          <w:tcPr>
            <w:tcW w:w="20" w:type="dxa"/>
            <w:shd w:val="clear" w:color="auto" w:fill="auto"/>
            <w:vAlign w:val="bottom"/>
          </w:tcPr>
          <w:p w14:paraId="7D52E850" w14:textId="77777777" w:rsidR="00A46509" w:rsidRPr="00583774" w:rsidRDefault="00A46509" w:rsidP="00997619">
            <w:pPr>
              <w:spacing w:after="0" w:line="0" w:lineRule="atLeast"/>
              <w:jc w:val="left"/>
              <w:rPr>
                <w:rFonts w:ascii="Times New Roman" w:eastAsia="Times New Roman" w:hAnsi="Times New Roman" w:cs="Arial"/>
                <w:sz w:val="19"/>
                <w:szCs w:val="20"/>
                <w:lang w:eastAsia="en-AU"/>
              </w:rPr>
            </w:pPr>
          </w:p>
        </w:tc>
        <w:tc>
          <w:tcPr>
            <w:tcW w:w="6040" w:type="dxa"/>
            <w:shd w:val="clear" w:color="auto" w:fill="DCE3E7"/>
            <w:vAlign w:val="bottom"/>
          </w:tcPr>
          <w:p w14:paraId="70A72E56" w14:textId="77777777" w:rsidR="00A46509" w:rsidRPr="00583774" w:rsidRDefault="00A46509" w:rsidP="00997619">
            <w:pPr>
              <w:spacing w:after="0" w:line="0" w:lineRule="atLeast"/>
              <w:ind w:left="80"/>
              <w:jc w:val="left"/>
              <w:rPr>
                <w:rFonts w:eastAsia="Arial" w:cs="Arial"/>
                <w:sz w:val="16"/>
                <w:szCs w:val="20"/>
                <w:lang w:eastAsia="en-AU"/>
              </w:rPr>
            </w:pPr>
            <w:r w:rsidRPr="00583774">
              <w:rPr>
                <w:rFonts w:eastAsia="Arial" w:cs="Arial"/>
                <w:sz w:val="16"/>
                <w:szCs w:val="20"/>
                <w:lang w:eastAsia="en-AU"/>
              </w:rPr>
              <w:t>There was an internal error processing the submission. Contact support hub.</w:t>
            </w:r>
          </w:p>
        </w:tc>
      </w:tr>
      <w:tr w:rsidR="00A46509" w:rsidRPr="00583774" w14:paraId="350D9278" w14:textId="77777777" w:rsidTr="00997619">
        <w:trPr>
          <w:trHeight w:val="43"/>
        </w:trPr>
        <w:tc>
          <w:tcPr>
            <w:tcW w:w="700" w:type="dxa"/>
            <w:shd w:val="clear" w:color="auto" w:fill="DCE3E7"/>
            <w:vAlign w:val="bottom"/>
          </w:tcPr>
          <w:p w14:paraId="78E170AA" w14:textId="77777777" w:rsidR="00A46509" w:rsidRPr="00583774" w:rsidRDefault="00A46509" w:rsidP="00997619">
            <w:pPr>
              <w:spacing w:after="0" w:line="0" w:lineRule="atLeast"/>
              <w:jc w:val="left"/>
              <w:rPr>
                <w:rFonts w:ascii="Times New Roman" w:eastAsia="Times New Roman" w:hAnsi="Times New Roman" w:cs="Arial"/>
                <w:sz w:val="3"/>
                <w:szCs w:val="20"/>
                <w:lang w:eastAsia="en-AU"/>
              </w:rPr>
            </w:pPr>
          </w:p>
        </w:tc>
        <w:tc>
          <w:tcPr>
            <w:tcW w:w="20" w:type="dxa"/>
            <w:shd w:val="clear" w:color="auto" w:fill="auto"/>
            <w:vAlign w:val="bottom"/>
          </w:tcPr>
          <w:p w14:paraId="7BAC21A4" w14:textId="77777777" w:rsidR="00A46509" w:rsidRPr="00583774" w:rsidRDefault="00A46509" w:rsidP="00997619">
            <w:pPr>
              <w:spacing w:after="0" w:line="0" w:lineRule="atLeast"/>
              <w:jc w:val="left"/>
              <w:rPr>
                <w:rFonts w:ascii="Times New Roman" w:eastAsia="Times New Roman" w:hAnsi="Times New Roman" w:cs="Arial"/>
                <w:sz w:val="3"/>
                <w:szCs w:val="20"/>
                <w:lang w:eastAsia="en-AU"/>
              </w:rPr>
            </w:pPr>
          </w:p>
        </w:tc>
        <w:tc>
          <w:tcPr>
            <w:tcW w:w="2400" w:type="dxa"/>
            <w:shd w:val="clear" w:color="auto" w:fill="DCE3E7"/>
            <w:vAlign w:val="bottom"/>
          </w:tcPr>
          <w:p w14:paraId="15938266" w14:textId="77777777" w:rsidR="00A46509" w:rsidRPr="00583774" w:rsidRDefault="00A46509" w:rsidP="00997619">
            <w:pPr>
              <w:spacing w:after="0" w:line="0" w:lineRule="atLeast"/>
              <w:jc w:val="left"/>
              <w:rPr>
                <w:rFonts w:ascii="Times New Roman" w:eastAsia="Times New Roman" w:hAnsi="Times New Roman" w:cs="Arial"/>
                <w:sz w:val="3"/>
                <w:szCs w:val="20"/>
                <w:lang w:eastAsia="en-AU"/>
              </w:rPr>
            </w:pPr>
          </w:p>
        </w:tc>
        <w:tc>
          <w:tcPr>
            <w:tcW w:w="20" w:type="dxa"/>
            <w:shd w:val="clear" w:color="auto" w:fill="auto"/>
            <w:vAlign w:val="bottom"/>
          </w:tcPr>
          <w:p w14:paraId="56FE333C" w14:textId="77777777" w:rsidR="00A46509" w:rsidRPr="00583774" w:rsidRDefault="00A46509" w:rsidP="00997619">
            <w:pPr>
              <w:spacing w:after="0" w:line="0" w:lineRule="atLeast"/>
              <w:jc w:val="left"/>
              <w:rPr>
                <w:rFonts w:ascii="Times New Roman" w:eastAsia="Times New Roman" w:hAnsi="Times New Roman" w:cs="Arial"/>
                <w:sz w:val="3"/>
                <w:szCs w:val="20"/>
                <w:lang w:eastAsia="en-AU"/>
              </w:rPr>
            </w:pPr>
          </w:p>
        </w:tc>
        <w:tc>
          <w:tcPr>
            <w:tcW w:w="6040" w:type="dxa"/>
            <w:shd w:val="clear" w:color="auto" w:fill="DCE3E7"/>
            <w:vAlign w:val="bottom"/>
          </w:tcPr>
          <w:p w14:paraId="710056C4" w14:textId="77777777" w:rsidR="00A46509" w:rsidRPr="00583774" w:rsidRDefault="00A46509" w:rsidP="00997619">
            <w:pPr>
              <w:spacing w:after="0" w:line="0" w:lineRule="atLeast"/>
              <w:jc w:val="left"/>
              <w:rPr>
                <w:rFonts w:ascii="Times New Roman" w:eastAsia="Times New Roman" w:hAnsi="Times New Roman" w:cs="Arial"/>
                <w:sz w:val="3"/>
                <w:szCs w:val="20"/>
                <w:lang w:eastAsia="en-AU"/>
              </w:rPr>
            </w:pPr>
          </w:p>
        </w:tc>
      </w:tr>
    </w:tbl>
    <w:p w14:paraId="64B8C368" w14:textId="77777777" w:rsidR="00A46509" w:rsidRPr="00583774" w:rsidRDefault="00A46509" w:rsidP="00A46509">
      <w:pPr>
        <w:spacing w:after="0" w:line="119" w:lineRule="exact"/>
        <w:jc w:val="left"/>
        <w:rPr>
          <w:rFonts w:ascii="Times New Roman" w:eastAsia="Times New Roman" w:hAnsi="Times New Roman" w:cs="Arial"/>
          <w:szCs w:val="20"/>
          <w:lang w:eastAsia="en-AU"/>
        </w:rPr>
      </w:pPr>
    </w:p>
    <w:p w14:paraId="1F2D675E" w14:textId="77777777" w:rsidR="00A46509" w:rsidRPr="009713FE" w:rsidRDefault="00A46509" w:rsidP="00A46509">
      <w:pPr>
        <w:spacing w:after="0" w:line="229" w:lineRule="auto"/>
        <w:ind w:right="100"/>
        <w:jc w:val="left"/>
        <w:rPr>
          <w:rFonts w:eastAsia="Arial" w:cs="Arial"/>
          <w:szCs w:val="20"/>
          <w:lang w:eastAsia="en-AU"/>
        </w:rPr>
      </w:pPr>
      <w:r>
        <w:rPr>
          <w:rFonts w:eastAsia="Arial" w:cs="Arial"/>
          <w:szCs w:val="20"/>
          <w:lang w:eastAsia="en-AU"/>
        </w:rPr>
        <w:t xml:space="preserve">The server </w:t>
      </w:r>
      <w:r w:rsidRPr="00583774">
        <w:rPr>
          <w:rFonts w:eastAsia="Arial" w:cs="Arial"/>
          <w:szCs w:val="20"/>
          <w:lang w:eastAsia="en-AU"/>
        </w:rPr>
        <w:t>return</w:t>
      </w:r>
      <w:r>
        <w:rPr>
          <w:rFonts w:eastAsia="Arial" w:cs="Arial"/>
          <w:szCs w:val="20"/>
          <w:lang w:eastAsia="en-AU"/>
        </w:rPr>
        <w:t>s</w:t>
      </w:r>
      <w:r w:rsidRPr="00583774">
        <w:rPr>
          <w:rFonts w:eastAsia="Arial" w:cs="Arial"/>
          <w:szCs w:val="20"/>
          <w:lang w:eastAsia="en-AU"/>
        </w:rPr>
        <w:t xml:space="preserve"> a Content-Type of application/</w:t>
      </w:r>
      <w:proofErr w:type="spellStart"/>
      <w:r w:rsidRPr="00583774">
        <w:rPr>
          <w:rFonts w:eastAsia="Arial" w:cs="Arial"/>
          <w:szCs w:val="20"/>
          <w:lang w:eastAsia="en-AU"/>
        </w:rPr>
        <w:t>json</w:t>
      </w:r>
      <w:proofErr w:type="spellEnd"/>
      <w:r>
        <w:rPr>
          <w:rFonts w:eastAsia="Arial" w:cs="Arial"/>
          <w:szCs w:val="20"/>
          <w:lang w:eastAsia="en-AU"/>
        </w:rPr>
        <w:t>,</w:t>
      </w:r>
      <w:r w:rsidRPr="00583774">
        <w:rPr>
          <w:rFonts w:eastAsia="Arial" w:cs="Arial"/>
          <w:szCs w:val="20"/>
          <w:lang w:eastAsia="en-AU"/>
        </w:rPr>
        <w:t xml:space="preserve"> and a JSON formatted string consisting of two fields: status and error. The content of these fields is described in Table 4.</w:t>
      </w:r>
    </w:p>
    <w:tbl>
      <w:tblPr>
        <w:tblW w:w="0" w:type="auto"/>
        <w:tblLayout w:type="fixed"/>
        <w:tblCellMar>
          <w:left w:w="0" w:type="dxa"/>
          <w:right w:w="0" w:type="dxa"/>
        </w:tblCellMar>
        <w:tblLook w:val="0000" w:firstRow="0" w:lastRow="0" w:firstColumn="0" w:lastColumn="0" w:noHBand="0" w:noVBand="0"/>
      </w:tblPr>
      <w:tblGrid>
        <w:gridCol w:w="1560"/>
        <w:gridCol w:w="20"/>
        <w:gridCol w:w="1680"/>
        <w:gridCol w:w="20"/>
        <w:gridCol w:w="660"/>
        <w:gridCol w:w="5240"/>
      </w:tblGrid>
      <w:tr w:rsidR="00A46509" w:rsidRPr="00583774" w14:paraId="6FC55051" w14:textId="77777777" w:rsidTr="00997619">
        <w:trPr>
          <w:trHeight w:val="184"/>
        </w:trPr>
        <w:tc>
          <w:tcPr>
            <w:tcW w:w="3260" w:type="dxa"/>
            <w:gridSpan w:val="3"/>
            <w:shd w:val="clear" w:color="auto" w:fill="auto"/>
            <w:vAlign w:val="bottom"/>
          </w:tcPr>
          <w:p w14:paraId="2BE33AEB" w14:textId="77777777" w:rsidR="00A46509" w:rsidRPr="00583774" w:rsidRDefault="00A46509" w:rsidP="00997619">
            <w:pPr>
              <w:pStyle w:val="CaptionTable"/>
              <w:rPr>
                <w:lang w:eastAsia="en-AU"/>
              </w:rPr>
            </w:pPr>
            <w:r w:rsidRPr="006B635F">
              <w:t>Response</w:t>
            </w:r>
            <w:r w:rsidRPr="00583774">
              <w:rPr>
                <w:lang w:eastAsia="en-AU"/>
              </w:rPr>
              <w:t xml:space="preserve"> fields</w:t>
            </w:r>
          </w:p>
        </w:tc>
        <w:tc>
          <w:tcPr>
            <w:tcW w:w="20" w:type="dxa"/>
            <w:shd w:val="clear" w:color="auto" w:fill="auto"/>
            <w:vAlign w:val="bottom"/>
          </w:tcPr>
          <w:p w14:paraId="475824EF" w14:textId="77777777" w:rsidR="00A46509" w:rsidRPr="00583774" w:rsidRDefault="00A46509" w:rsidP="00997619">
            <w:pPr>
              <w:spacing w:after="0" w:line="0" w:lineRule="atLeast"/>
              <w:jc w:val="left"/>
              <w:rPr>
                <w:rFonts w:ascii="Times New Roman" w:eastAsia="Times New Roman" w:hAnsi="Times New Roman" w:cs="Arial"/>
                <w:sz w:val="16"/>
                <w:szCs w:val="20"/>
                <w:lang w:eastAsia="en-AU"/>
              </w:rPr>
            </w:pPr>
          </w:p>
        </w:tc>
        <w:tc>
          <w:tcPr>
            <w:tcW w:w="660" w:type="dxa"/>
            <w:shd w:val="clear" w:color="auto" w:fill="auto"/>
            <w:vAlign w:val="bottom"/>
          </w:tcPr>
          <w:p w14:paraId="1B8DBD51" w14:textId="77777777" w:rsidR="00A46509" w:rsidRPr="00583774" w:rsidRDefault="00A46509" w:rsidP="00997619">
            <w:pPr>
              <w:spacing w:after="0" w:line="0" w:lineRule="atLeast"/>
              <w:jc w:val="left"/>
              <w:rPr>
                <w:rFonts w:ascii="Times New Roman" w:eastAsia="Times New Roman" w:hAnsi="Times New Roman" w:cs="Arial"/>
                <w:sz w:val="16"/>
                <w:szCs w:val="20"/>
                <w:lang w:eastAsia="en-AU"/>
              </w:rPr>
            </w:pPr>
          </w:p>
        </w:tc>
        <w:tc>
          <w:tcPr>
            <w:tcW w:w="5240" w:type="dxa"/>
            <w:shd w:val="clear" w:color="auto" w:fill="auto"/>
            <w:vAlign w:val="bottom"/>
          </w:tcPr>
          <w:p w14:paraId="27A493C2" w14:textId="77777777" w:rsidR="00A46509" w:rsidRPr="00583774" w:rsidRDefault="00A46509" w:rsidP="00997619">
            <w:pPr>
              <w:spacing w:after="0" w:line="0" w:lineRule="atLeast"/>
              <w:jc w:val="left"/>
              <w:rPr>
                <w:rFonts w:ascii="Times New Roman" w:eastAsia="Times New Roman" w:hAnsi="Times New Roman" w:cs="Arial"/>
                <w:sz w:val="16"/>
                <w:szCs w:val="20"/>
                <w:lang w:eastAsia="en-AU"/>
              </w:rPr>
            </w:pPr>
          </w:p>
        </w:tc>
      </w:tr>
      <w:tr w:rsidR="00A46509" w:rsidRPr="00583774" w14:paraId="142EF3EC" w14:textId="77777777" w:rsidTr="00997619">
        <w:trPr>
          <w:trHeight w:val="124"/>
        </w:trPr>
        <w:tc>
          <w:tcPr>
            <w:tcW w:w="1560" w:type="dxa"/>
            <w:shd w:val="clear" w:color="auto" w:fill="auto"/>
            <w:vAlign w:val="bottom"/>
          </w:tcPr>
          <w:p w14:paraId="7FA72144" w14:textId="77777777" w:rsidR="00A46509" w:rsidRPr="00583774" w:rsidRDefault="00A46509" w:rsidP="00997619">
            <w:pPr>
              <w:spacing w:after="0" w:line="0" w:lineRule="atLeast"/>
              <w:jc w:val="left"/>
              <w:rPr>
                <w:rFonts w:ascii="Times New Roman" w:eastAsia="Times New Roman" w:hAnsi="Times New Roman" w:cs="Arial"/>
                <w:sz w:val="10"/>
                <w:szCs w:val="20"/>
                <w:lang w:eastAsia="en-AU"/>
              </w:rPr>
            </w:pPr>
          </w:p>
        </w:tc>
        <w:tc>
          <w:tcPr>
            <w:tcW w:w="20" w:type="dxa"/>
            <w:shd w:val="clear" w:color="auto" w:fill="auto"/>
            <w:vAlign w:val="bottom"/>
          </w:tcPr>
          <w:p w14:paraId="49B438FF" w14:textId="77777777" w:rsidR="00A46509" w:rsidRPr="00583774" w:rsidRDefault="00A46509" w:rsidP="00997619">
            <w:pPr>
              <w:spacing w:after="0" w:line="0" w:lineRule="atLeast"/>
              <w:jc w:val="left"/>
              <w:rPr>
                <w:rFonts w:ascii="Times New Roman" w:eastAsia="Times New Roman" w:hAnsi="Times New Roman" w:cs="Arial"/>
                <w:sz w:val="10"/>
                <w:szCs w:val="20"/>
                <w:lang w:eastAsia="en-AU"/>
              </w:rPr>
            </w:pPr>
          </w:p>
        </w:tc>
        <w:tc>
          <w:tcPr>
            <w:tcW w:w="1680" w:type="dxa"/>
            <w:shd w:val="clear" w:color="auto" w:fill="auto"/>
            <w:vAlign w:val="bottom"/>
          </w:tcPr>
          <w:p w14:paraId="21FB5BE4" w14:textId="77777777" w:rsidR="00A46509" w:rsidRPr="00583774" w:rsidRDefault="00A46509" w:rsidP="00997619">
            <w:pPr>
              <w:spacing w:after="0" w:line="0" w:lineRule="atLeast"/>
              <w:jc w:val="left"/>
              <w:rPr>
                <w:rFonts w:ascii="Times New Roman" w:eastAsia="Times New Roman" w:hAnsi="Times New Roman" w:cs="Arial"/>
                <w:sz w:val="10"/>
                <w:szCs w:val="20"/>
                <w:lang w:eastAsia="en-AU"/>
              </w:rPr>
            </w:pPr>
          </w:p>
        </w:tc>
        <w:tc>
          <w:tcPr>
            <w:tcW w:w="20" w:type="dxa"/>
            <w:shd w:val="clear" w:color="auto" w:fill="auto"/>
            <w:vAlign w:val="bottom"/>
          </w:tcPr>
          <w:p w14:paraId="4300F7B8" w14:textId="77777777" w:rsidR="00A46509" w:rsidRPr="00583774" w:rsidRDefault="00A46509" w:rsidP="00997619">
            <w:pPr>
              <w:spacing w:after="0" w:line="0" w:lineRule="atLeast"/>
              <w:jc w:val="left"/>
              <w:rPr>
                <w:rFonts w:ascii="Times New Roman" w:eastAsia="Times New Roman" w:hAnsi="Times New Roman" w:cs="Arial"/>
                <w:sz w:val="10"/>
                <w:szCs w:val="20"/>
                <w:lang w:eastAsia="en-AU"/>
              </w:rPr>
            </w:pPr>
          </w:p>
        </w:tc>
        <w:tc>
          <w:tcPr>
            <w:tcW w:w="5900" w:type="dxa"/>
            <w:gridSpan w:val="2"/>
            <w:shd w:val="clear" w:color="auto" w:fill="auto"/>
            <w:vAlign w:val="bottom"/>
          </w:tcPr>
          <w:p w14:paraId="172C2909" w14:textId="77777777" w:rsidR="00A46509" w:rsidRPr="00583774" w:rsidRDefault="00A46509" w:rsidP="00997619">
            <w:pPr>
              <w:spacing w:after="0" w:line="0" w:lineRule="atLeast"/>
              <w:jc w:val="left"/>
              <w:rPr>
                <w:rFonts w:ascii="Times New Roman" w:eastAsia="Times New Roman" w:hAnsi="Times New Roman" w:cs="Arial"/>
                <w:sz w:val="10"/>
                <w:szCs w:val="20"/>
                <w:lang w:eastAsia="en-AU"/>
              </w:rPr>
            </w:pPr>
          </w:p>
        </w:tc>
      </w:tr>
      <w:tr w:rsidR="00A46509" w:rsidRPr="00583774" w14:paraId="74B1E223" w14:textId="77777777" w:rsidTr="00997619">
        <w:trPr>
          <w:trHeight w:val="238"/>
        </w:trPr>
        <w:tc>
          <w:tcPr>
            <w:tcW w:w="1560" w:type="dxa"/>
            <w:shd w:val="clear" w:color="auto" w:fill="D4CEC6"/>
            <w:vAlign w:val="bottom"/>
          </w:tcPr>
          <w:p w14:paraId="68505A4E" w14:textId="77777777" w:rsidR="00A46509" w:rsidRPr="00583774" w:rsidRDefault="00A46509" w:rsidP="00997619">
            <w:pPr>
              <w:spacing w:after="0" w:line="0" w:lineRule="atLeast"/>
              <w:ind w:left="100"/>
              <w:jc w:val="left"/>
              <w:rPr>
                <w:rFonts w:eastAsia="Arial" w:cs="Arial"/>
                <w:b/>
                <w:sz w:val="16"/>
                <w:szCs w:val="20"/>
                <w:lang w:eastAsia="en-AU"/>
              </w:rPr>
            </w:pPr>
            <w:r w:rsidRPr="00583774">
              <w:rPr>
                <w:rFonts w:eastAsia="Arial" w:cs="Arial"/>
                <w:b/>
                <w:sz w:val="16"/>
                <w:szCs w:val="20"/>
                <w:lang w:eastAsia="en-AU"/>
              </w:rPr>
              <w:t>Field</w:t>
            </w:r>
          </w:p>
        </w:tc>
        <w:tc>
          <w:tcPr>
            <w:tcW w:w="20" w:type="dxa"/>
            <w:shd w:val="clear" w:color="auto" w:fill="auto"/>
            <w:vAlign w:val="bottom"/>
          </w:tcPr>
          <w:p w14:paraId="6DA55DAA" w14:textId="77777777" w:rsidR="00A46509" w:rsidRPr="00583774" w:rsidRDefault="00A46509" w:rsidP="00997619">
            <w:pPr>
              <w:spacing w:after="0" w:line="0" w:lineRule="atLeast"/>
              <w:jc w:val="left"/>
              <w:rPr>
                <w:rFonts w:ascii="Times New Roman" w:eastAsia="Times New Roman" w:hAnsi="Times New Roman" w:cs="Arial"/>
                <w:szCs w:val="20"/>
                <w:lang w:eastAsia="en-AU"/>
              </w:rPr>
            </w:pPr>
          </w:p>
        </w:tc>
        <w:tc>
          <w:tcPr>
            <w:tcW w:w="1680" w:type="dxa"/>
            <w:shd w:val="clear" w:color="auto" w:fill="D4CEC6"/>
            <w:vAlign w:val="bottom"/>
          </w:tcPr>
          <w:p w14:paraId="7C074235" w14:textId="77777777" w:rsidR="00A46509" w:rsidRPr="00583774" w:rsidRDefault="00A46509" w:rsidP="00997619">
            <w:pPr>
              <w:spacing w:after="0" w:line="0" w:lineRule="atLeast"/>
              <w:ind w:left="80"/>
              <w:jc w:val="left"/>
              <w:rPr>
                <w:rFonts w:eastAsia="Arial" w:cs="Arial"/>
                <w:b/>
                <w:sz w:val="16"/>
                <w:szCs w:val="20"/>
                <w:lang w:eastAsia="en-AU"/>
              </w:rPr>
            </w:pPr>
            <w:r w:rsidRPr="00583774">
              <w:rPr>
                <w:rFonts w:eastAsia="Arial" w:cs="Arial"/>
                <w:b/>
                <w:sz w:val="16"/>
                <w:szCs w:val="20"/>
                <w:lang w:eastAsia="en-AU"/>
              </w:rPr>
              <w:t>Data Type</w:t>
            </w:r>
          </w:p>
        </w:tc>
        <w:tc>
          <w:tcPr>
            <w:tcW w:w="20" w:type="dxa"/>
            <w:shd w:val="clear" w:color="auto" w:fill="auto"/>
            <w:vAlign w:val="bottom"/>
          </w:tcPr>
          <w:p w14:paraId="3D83EA68" w14:textId="77777777" w:rsidR="00A46509" w:rsidRPr="00583774" w:rsidRDefault="00A46509" w:rsidP="00997619">
            <w:pPr>
              <w:spacing w:after="0" w:line="0" w:lineRule="atLeast"/>
              <w:jc w:val="left"/>
              <w:rPr>
                <w:rFonts w:ascii="Times New Roman" w:eastAsia="Times New Roman" w:hAnsi="Times New Roman" w:cs="Arial"/>
                <w:szCs w:val="20"/>
                <w:lang w:eastAsia="en-AU"/>
              </w:rPr>
            </w:pPr>
          </w:p>
        </w:tc>
        <w:tc>
          <w:tcPr>
            <w:tcW w:w="5900" w:type="dxa"/>
            <w:gridSpan w:val="2"/>
            <w:shd w:val="clear" w:color="auto" w:fill="D4CEC6"/>
            <w:vAlign w:val="bottom"/>
          </w:tcPr>
          <w:p w14:paraId="08C47B11" w14:textId="77777777" w:rsidR="00A46509" w:rsidRPr="00583774" w:rsidRDefault="00A46509" w:rsidP="00997619">
            <w:pPr>
              <w:spacing w:after="0" w:line="0" w:lineRule="atLeast"/>
              <w:ind w:left="100"/>
              <w:jc w:val="left"/>
              <w:rPr>
                <w:rFonts w:eastAsia="Arial" w:cs="Arial"/>
                <w:b/>
                <w:sz w:val="16"/>
                <w:szCs w:val="20"/>
                <w:lang w:eastAsia="en-AU"/>
              </w:rPr>
            </w:pPr>
            <w:r w:rsidRPr="00583774">
              <w:rPr>
                <w:rFonts w:eastAsia="Arial" w:cs="Arial"/>
                <w:b/>
                <w:sz w:val="16"/>
                <w:szCs w:val="20"/>
                <w:lang w:eastAsia="en-AU"/>
              </w:rPr>
              <w:t>Description</w:t>
            </w:r>
          </w:p>
        </w:tc>
      </w:tr>
      <w:tr w:rsidR="00A46509" w:rsidRPr="00583774" w14:paraId="6FF58F97" w14:textId="77777777" w:rsidTr="00997619">
        <w:trPr>
          <w:trHeight w:val="76"/>
        </w:trPr>
        <w:tc>
          <w:tcPr>
            <w:tcW w:w="1560" w:type="dxa"/>
            <w:shd w:val="clear" w:color="auto" w:fill="D4CEC6"/>
            <w:vAlign w:val="bottom"/>
          </w:tcPr>
          <w:p w14:paraId="673D43EF" w14:textId="77777777" w:rsidR="00A46509" w:rsidRPr="00583774" w:rsidRDefault="00A46509" w:rsidP="00997619">
            <w:pPr>
              <w:spacing w:after="0" w:line="0" w:lineRule="atLeast"/>
              <w:jc w:val="left"/>
              <w:rPr>
                <w:rFonts w:ascii="Times New Roman" w:eastAsia="Times New Roman" w:hAnsi="Times New Roman" w:cs="Arial"/>
                <w:sz w:val="6"/>
                <w:szCs w:val="20"/>
                <w:lang w:eastAsia="en-AU"/>
              </w:rPr>
            </w:pPr>
          </w:p>
        </w:tc>
        <w:tc>
          <w:tcPr>
            <w:tcW w:w="20" w:type="dxa"/>
            <w:shd w:val="clear" w:color="auto" w:fill="auto"/>
            <w:vAlign w:val="bottom"/>
          </w:tcPr>
          <w:p w14:paraId="34642555" w14:textId="77777777" w:rsidR="00A46509" w:rsidRPr="00583774" w:rsidRDefault="00A46509" w:rsidP="00997619">
            <w:pPr>
              <w:spacing w:after="0" w:line="0" w:lineRule="atLeast"/>
              <w:jc w:val="left"/>
              <w:rPr>
                <w:rFonts w:ascii="Times New Roman" w:eastAsia="Times New Roman" w:hAnsi="Times New Roman" w:cs="Arial"/>
                <w:sz w:val="6"/>
                <w:szCs w:val="20"/>
                <w:lang w:eastAsia="en-AU"/>
              </w:rPr>
            </w:pPr>
          </w:p>
        </w:tc>
        <w:tc>
          <w:tcPr>
            <w:tcW w:w="1680" w:type="dxa"/>
            <w:shd w:val="clear" w:color="auto" w:fill="D4CEC6"/>
            <w:vAlign w:val="bottom"/>
          </w:tcPr>
          <w:p w14:paraId="00F8EAE0" w14:textId="77777777" w:rsidR="00A46509" w:rsidRPr="00583774" w:rsidRDefault="00A46509" w:rsidP="00997619">
            <w:pPr>
              <w:spacing w:after="0" w:line="0" w:lineRule="atLeast"/>
              <w:jc w:val="left"/>
              <w:rPr>
                <w:rFonts w:ascii="Times New Roman" w:eastAsia="Times New Roman" w:hAnsi="Times New Roman" w:cs="Arial"/>
                <w:sz w:val="6"/>
                <w:szCs w:val="20"/>
                <w:lang w:eastAsia="en-AU"/>
              </w:rPr>
            </w:pPr>
          </w:p>
        </w:tc>
        <w:tc>
          <w:tcPr>
            <w:tcW w:w="20" w:type="dxa"/>
            <w:shd w:val="clear" w:color="auto" w:fill="auto"/>
            <w:vAlign w:val="bottom"/>
          </w:tcPr>
          <w:p w14:paraId="6857414E" w14:textId="77777777" w:rsidR="00A46509" w:rsidRPr="00583774" w:rsidRDefault="00A46509" w:rsidP="00997619">
            <w:pPr>
              <w:spacing w:after="0" w:line="0" w:lineRule="atLeast"/>
              <w:jc w:val="left"/>
              <w:rPr>
                <w:rFonts w:ascii="Times New Roman" w:eastAsia="Times New Roman" w:hAnsi="Times New Roman" w:cs="Arial"/>
                <w:sz w:val="6"/>
                <w:szCs w:val="20"/>
                <w:lang w:eastAsia="en-AU"/>
              </w:rPr>
            </w:pPr>
          </w:p>
        </w:tc>
        <w:tc>
          <w:tcPr>
            <w:tcW w:w="5900" w:type="dxa"/>
            <w:gridSpan w:val="2"/>
            <w:shd w:val="clear" w:color="auto" w:fill="D4CEC6"/>
            <w:vAlign w:val="bottom"/>
          </w:tcPr>
          <w:p w14:paraId="7671346F" w14:textId="77777777" w:rsidR="00A46509" w:rsidRPr="00583774" w:rsidRDefault="00A46509" w:rsidP="00997619">
            <w:pPr>
              <w:spacing w:after="0" w:line="0" w:lineRule="atLeast"/>
              <w:jc w:val="left"/>
              <w:rPr>
                <w:rFonts w:ascii="Times New Roman" w:eastAsia="Times New Roman" w:hAnsi="Times New Roman" w:cs="Arial"/>
                <w:sz w:val="6"/>
                <w:szCs w:val="20"/>
                <w:lang w:eastAsia="en-AU"/>
              </w:rPr>
            </w:pPr>
          </w:p>
        </w:tc>
      </w:tr>
      <w:tr w:rsidR="00A46509" w:rsidRPr="00583774" w14:paraId="43AD857D" w14:textId="77777777" w:rsidTr="00997619">
        <w:trPr>
          <w:trHeight w:val="231"/>
        </w:trPr>
        <w:tc>
          <w:tcPr>
            <w:tcW w:w="1560" w:type="dxa"/>
            <w:shd w:val="clear" w:color="auto" w:fill="DCE3E7"/>
          </w:tcPr>
          <w:p w14:paraId="3A928B11" w14:textId="77777777" w:rsidR="00A46509" w:rsidRPr="00583774" w:rsidRDefault="00A46509" w:rsidP="00997619">
            <w:pPr>
              <w:spacing w:after="0" w:line="0" w:lineRule="atLeast"/>
              <w:ind w:left="100"/>
              <w:jc w:val="left"/>
              <w:rPr>
                <w:rFonts w:eastAsia="Arial" w:cs="Arial"/>
                <w:sz w:val="16"/>
                <w:szCs w:val="20"/>
                <w:lang w:eastAsia="en-AU"/>
              </w:rPr>
            </w:pPr>
            <w:r w:rsidRPr="00583774">
              <w:rPr>
                <w:rFonts w:eastAsia="Arial" w:cs="Arial"/>
                <w:sz w:val="16"/>
                <w:szCs w:val="20"/>
                <w:lang w:eastAsia="en-AU"/>
              </w:rPr>
              <w:t>Data</w:t>
            </w:r>
          </w:p>
        </w:tc>
        <w:tc>
          <w:tcPr>
            <w:tcW w:w="20" w:type="dxa"/>
            <w:shd w:val="clear" w:color="auto" w:fill="auto"/>
          </w:tcPr>
          <w:p w14:paraId="22EDE4B8" w14:textId="77777777" w:rsidR="00A46509" w:rsidRPr="00583774" w:rsidRDefault="00A46509" w:rsidP="00997619">
            <w:pPr>
              <w:spacing w:after="0" w:line="0" w:lineRule="atLeast"/>
              <w:jc w:val="left"/>
              <w:rPr>
                <w:rFonts w:ascii="Times New Roman" w:eastAsia="Times New Roman" w:hAnsi="Times New Roman" w:cs="Arial"/>
                <w:szCs w:val="20"/>
                <w:lang w:eastAsia="en-AU"/>
              </w:rPr>
            </w:pPr>
          </w:p>
        </w:tc>
        <w:tc>
          <w:tcPr>
            <w:tcW w:w="1680" w:type="dxa"/>
            <w:shd w:val="clear" w:color="auto" w:fill="DCE3E7"/>
          </w:tcPr>
          <w:p w14:paraId="1B6C1CA5" w14:textId="77777777" w:rsidR="00A46509" w:rsidRPr="00583774" w:rsidRDefault="00A46509" w:rsidP="00997619">
            <w:pPr>
              <w:spacing w:after="0" w:line="0" w:lineRule="atLeast"/>
              <w:ind w:left="80"/>
              <w:jc w:val="left"/>
              <w:rPr>
                <w:rFonts w:eastAsia="Arial" w:cs="Arial"/>
                <w:sz w:val="16"/>
                <w:szCs w:val="20"/>
                <w:lang w:eastAsia="en-AU"/>
              </w:rPr>
            </w:pPr>
            <w:r w:rsidRPr="00583774">
              <w:rPr>
                <w:rFonts w:eastAsia="Arial" w:cs="Arial"/>
                <w:sz w:val="16"/>
                <w:szCs w:val="20"/>
                <w:lang w:eastAsia="en-AU"/>
              </w:rPr>
              <w:t>Object</w:t>
            </w:r>
          </w:p>
        </w:tc>
        <w:tc>
          <w:tcPr>
            <w:tcW w:w="20" w:type="dxa"/>
            <w:shd w:val="clear" w:color="auto" w:fill="auto"/>
            <w:vAlign w:val="bottom"/>
          </w:tcPr>
          <w:p w14:paraId="1D93A974" w14:textId="77777777" w:rsidR="00A46509" w:rsidRPr="00583774" w:rsidRDefault="00A46509" w:rsidP="00997619">
            <w:pPr>
              <w:spacing w:after="0" w:line="0" w:lineRule="atLeast"/>
              <w:jc w:val="left"/>
              <w:rPr>
                <w:rFonts w:ascii="Times New Roman" w:eastAsia="Times New Roman" w:hAnsi="Times New Roman" w:cs="Arial"/>
                <w:szCs w:val="20"/>
                <w:lang w:eastAsia="en-AU"/>
              </w:rPr>
            </w:pPr>
          </w:p>
        </w:tc>
        <w:tc>
          <w:tcPr>
            <w:tcW w:w="5900" w:type="dxa"/>
            <w:gridSpan w:val="2"/>
            <w:shd w:val="clear" w:color="auto" w:fill="DCE3E7"/>
            <w:vAlign w:val="bottom"/>
          </w:tcPr>
          <w:p w14:paraId="44D893DE" w14:textId="77777777" w:rsidR="00A46509" w:rsidRPr="00583774" w:rsidRDefault="00A46509" w:rsidP="00997619">
            <w:pPr>
              <w:spacing w:after="0" w:line="0" w:lineRule="atLeast"/>
              <w:ind w:left="100"/>
              <w:jc w:val="left"/>
              <w:rPr>
                <w:rFonts w:eastAsia="Arial" w:cs="Arial"/>
                <w:sz w:val="16"/>
                <w:szCs w:val="20"/>
                <w:lang w:eastAsia="en-AU"/>
              </w:rPr>
            </w:pPr>
            <w:r w:rsidRPr="00583774">
              <w:rPr>
                <w:rFonts w:eastAsia="Arial" w:cs="Arial"/>
                <w:sz w:val="16"/>
                <w:szCs w:val="20"/>
                <w:lang w:eastAsia="en-AU"/>
              </w:rPr>
              <w:t xml:space="preserve">This data object contains all the results of the submission. The properties of the data object </w:t>
            </w:r>
            <w:proofErr w:type="gramStart"/>
            <w:r w:rsidRPr="00583774">
              <w:rPr>
                <w:rFonts w:eastAsia="Arial" w:cs="Arial"/>
                <w:sz w:val="16"/>
                <w:szCs w:val="20"/>
                <w:lang w:eastAsia="en-AU"/>
              </w:rPr>
              <w:t>is</w:t>
            </w:r>
            <w:proofErr w:type="gramEnd"/>
            <w:r w:rsidRPr="00583774">
              <w:rPr>
                <w:rFonts w:eastAsia="Arial" w:cs="Arial"/>
                <w:sz w:val="16"/>
                <w:szCs w:val="20"/>
                <w:lang w:eastAsia="en-AU"/>
              </w:rPr>
              <w:t xml:space="preserve"> dependent on the service call.</w:t>
            </w:r>
          </w:p>
        </w:tc>
      </w:tr>
      <w:tr w:rsidR="00A46509" w:rsidRPr="00583774" w14:paraId="3D77F1A8" w14:textId="77777777" w:rsidTr="00997619">
        <w:trPr>
          <w:trHeight w:val="20"/>
        </w:trPr>
        <w:tc>
          <w:tcPr>
            <w:tcW w:w="1560" w:type="dxa"/>
            <w:shd w:val="clear" w:color="auto" w:fill="auto"/>
            <w:vAlign w:val="bottom"/>
          </w:tcPr>
          <w:p w14:paraId="72E6DE14" w14:textId="77777777" w:rsidR="00A46509" w:rsidRPr="00583774" w:rsidRDefault="00A46509" w:rsidP="00997619">
            <w:pPr>
              <w:spacing w:after="0" w:line="20" w:lineRule="exact"/>
              <w:jc w:val="left"/>
              <w:rPr>
                <w:rFonts w:ascii="Times New Roman" w:eastAsia="Times New Roman" w:hAnsi="Times New Roman" w:cs="Arial"/>
                <w:sz w:val="1"/>
                <w:szCs w:val="20"/>
                <w:lang w:eastAsia="en-AU"/>
              </w:rPr>
            </w:pPr>
          </w:p>
        </w:tc>
        <w:tc>
          <w:tcPr>
            <w:tcW w:w="20" w:type="dxa"/>
            <w:shd w:val="clear" w:color="auto" w:fill="auto"/>
            <w:vAlign w:val="bottom"/>
          </w:tcPr>
          <w:p w14:paraId="1DE2A505" w14:textId="77777777" w:rsidR="00A46509" w:rsidRPr="00583774" w:rsidRDefault="00A46509" w:rsidP="00997619">
            <w:pPr>
              <w:spacing w:after="0" w:line="20" w:lineRule="exact"/>
              <w:jc w:val="left"/>
              <w:rPr>
                <w:rFonts w:ascii="Times New Roman" w:eastAsia="Times New Roman" w:hAnsi="Times New Roman" w:cs="Arial"/>
                <w:sz w:val="1"/>
                <w:szCs w:val="20"/>
                <w:lang w:eastAsia="en-AU"/>
              </w:rPr>
            </w:pPr>
          </w:p>
        </w:tc>
        <w:tc>
          <w:tcPr>
            <w:tcW w:w="1680" w:type="dxa"/>
            <w:shd w:val="clear" w:color="auto" w:fill="auto"/>
            <w:vAlign w:val="bottom"/>
          </w:tcPr>
          <w:p w14:paraId="1AE17F1E" w14:textId="77777777" w:rsidR="00A46509" w:rsidRPr="00583774" w:rsidRDefault="00A46509" w:rsidP="00997619">
            <w:pPr>
              <w:spacing w:after="0" w:line="20" w:lineRule="exact"/>
              <w:jc w:val="left"/>
              <w:rPr>
                <w:rFonts w:ascii="Times New Roman" w:eastAsia="Times New Roman" w:hAnsi="Times New Roman" w:cs="Arial"/>
                <w:sz w:val="1"/>
                <w:szCs w:val="20"/>
                <w:lang w:eastAsia="en-AU"/>
              </w:rPr>
            </w:pPr>
          </w:p>
        </w:tc>
        <w:tc>
          <w:tcPr>
            <w:tcW w:w="20" w:type="dxa"/>
            <w:shd w:val="clear" w:color="auto" w:fill="auto"/>
            <w:vAlign w:val="bottom"/>
          </w:tcPr>
          <w:p w14:paraId="57D6749E" w14:textId="77777777" w:rsidR="00A46509" w:rsidRPr="00583774" w:rsidRDefault="00A46509" w:rsidP="00997619">
            <w:pPr>
              <w:spacing w:after="0" w:line="20" w:lineRule="exact"/>
              <w:jc w:val="left"/>
              <w:rPr>
                <w:rFonts w:ascii="Times New Roman" w:eastAsia="Times New Roman" w:hAnsi="Times New Roman" w:cs="Arial"/>
                <w:sz w:val="1"/>
                <w:szCs w:val="20"/>
                <w:lang w:eastAsia="en-AU"/>
              </w:rPr>
            </w:pPr>
          </w:p>
        </w:tc>
        <w:tc>
          <w:tcPr>
            <w:tcW w:w="5900" w:type="dxa"/>
            <w:gridSpan w:val="2"/>
            <w:shd w:val="clear" w:color="auto" w:fill="auto"/>
            <w:vAlign w:val="bottom"/>
          </w:tcPr>
          <w:p w14:paraId="5944BF9E" w14:textId="77777777" w:rsidR="00A46509" w:rsidRPr="00583774" w:rsidRDefault="00A46509" w:rsidP="00997619">
            <w:pPr>
              <w:spacing w:after="0" w:line="20" w:lineRule="exact"/>
              <w:jc w:val="left"/>
              <w:rPr>
                <w:rFonts w:ascii="Times New Roman" w:eastAsia="Times New Roman" w:hAnsi="Times New Roman" w:cs="Arial"/>
                <w:sz w:val="1"/>
                <w:szCs w:val="20"/>
                <w:lang w:eastAsia="en-AU"/>
              </w:rPr>
            </w:pPr>
          </w:p>
        </w:tc>
      </w:tr>
    </w:tbl>
    <w:p w14:paraId="3D7E8B07" w14:textId="77777777" w:rsidR="00A46509" w:rsidRDefault="00A46509" w:rsidP="00A46509">
      <w:pPr>
        <w:pStyle w:val="BodyText"/>
      </w:pPr>
      <w:r w:rsidRPr="00583774">
        <w:rPr>
          <w:lang w:eastAsia="en-AU"/>
        </w:rPr>
        <w:t>An example of a successful submission response is shown below:</w:t>
      </w:r>
    </w:p>
    <w:p w14:paraId="3AA872F2" w14:textId="77777777" w:rsidR="00A46509" w:rsidRPr="006B635F" w:rsidRDefault="00A46509" w:rsidP="00A46509">
      <w:pPr>
        <w:pStyle w:val="codeblock"/>
        <w:rPr>
          <w:rFonts w:eastAsia="Courier New"/>
          <w:lang w:eastAsia="en-AU"/>
        </w:rPr>
      </w:pPr>
      <w:r w:rsidRPr="00583774">
        <w:rPr>
          <w:rFonts w:eastAsia="Courier New"/>
          <w:lang w:eastAsia="en-AU"/>
        </w:rPr>
        <w:t>{</w:t>
      </w:r>
      <w:r w:rsidRPr="00583774">
        <w:rPr>
          <w:rFonts w:eastAsia="Courier New"/>
          <w:noProof/>
          <w:lang w:eastAsia="en-AU"/>
        </w:rPr>
        <mc:AlternateContent>
          <mc:Choice Requires="wps">
            <w:drawing>
              <wp:anchor distT="0" distB="0" distL="114300" distR="114300" simplePos="0" relativeHeight="251661312" behindDoc="1" locked="0" layoutInCell="1" allowOverlap="1" wp14:anchorId="2985C771" wp14:editId="0C4111CC">
                <wp:simplePos x="0" y="0"/>
                <wp:positionH relativeFrom="column">
                  <wp:posOffset>-67945</wp:posOffset>
                </wp:positionH>
                <wp:positionV relativeFrom="paragraph">
                  <wp:posOffset>9525</wp:posOffset>
                </wp:positionV>
                <wp:extent cx="5975350" cy="115570"/>
                <wp:effectExtent l="0" t="0" r="1270" b="635"/>
                <wp:wrapNone/>
                <wp:docPr id="19"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0" cy="11557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98CC0" id="Rectangle 54" o:spid="_x0000_s1026" style="position:absolute;margin-left:-5.35pt;margin-top:.75pt;width:470.5pt;height:9.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" fillcolor="#f2f2f2" strokecolor="white"/>
            </w:pict>
          </mc:Fallback>
        </mc:AlternateContent>
      </w:r>
    </w:p>
    <w:p w14:paraId="6B4E7ADD" w14:textId="77777777" w:rsidR="00A46509" w:rsidRPr="006B635F" w:rsidRDefault="00A46509" w:rsidP="00A46509">
      <w:pPr>
        <w:pStyle w:val="codeblock"/>
        <w:rPr>
          <w:rFonts w:eastAsia="Courier New"/>
          <w:lang w:eastAsia="en-AU"/>
        </w:rPr>
      </w:pPr>
      <w:r w:rsidRPr="00583774">
        <w:rPr>
          <w:rFonts w:eastAsia="Courier New"/>
          <w:lang w:eastAsia="en-AU"/>
        </w:rPr>
        <w:t>"data": {</w:t>
      </w:r>
      <w:r w:rsidRPr="00583774">
        <w:rPr>
          <w:rFonts w:eastAsia="Courier New"/>
          <w:noProof/>
          <w:lang w:eastAsia="en-AU"/>
        </w:rPr>
        <mc:AlternateContent>
          <mc:Choice Requires="wps">
            <w:drawing>
              <wp:anchor distT="0" distB="0" distL="114300" distR="114300" simplePos="0" relativeHeight="251662336" behindDoc="1" locked="0" layoutInCell="1" allowOverlap="1" wp14:anchorId="3754671F" wp14:editId="3C04E9F4">
                <wp:simplePos x="0" y="0"/>
                <wp:positionH relativeFrom="column">
                  <wp:posOffset>-67945</wp:posOffset>
                </wp:positionH>
                <wp:positionV relativeFrom="paragraph">
                  <wp:posOffset>10795</wp:posOffset>
                </wp:positionV>
                <wp:extent cx="5975350" cy="114300"/>
                <wp:effectExtent l="0" t="2540" r="1270" b="0"/>
                <wp:wrapNone/>
                <wp:docPr id="1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0" cy="11430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9BAED" id="Rectangle 55" o:spid="_x0000_s1026" style="position:absolute;margin-left:-5.35pt;margin-top:.85pt;width:470.5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" fillcolor="#f2f2f2" strokecolor="white"/>
            </w:pict>
          </mc:Fallback>
        </mc:AlternateContent>
      </w:r>
    </w:p>
    <w:p w14:paraId="3CCC5F08" w14:textId="77777777" w:rsidR="00A46509" w:rsidRPr="006B635F" w:rsidRDefault="00A46509" w:rsidP="00A46509">
      <w:pPr>
        <w:pStyle w:val="codeblock"/>
        <w:rPr>
          <w:rFonts w:eastAsia="Courier New"/>
          <w:lang w:eastAsia="en-AU"/>
        </w:rPr>
      </w:pPr>
      <w:r w:rsidRPr="00583774">
        <w:rPr>
          <w:rFonts w:eastAsia="Courier New"/>
          <w:lang w:eastAsia="en-AU"/>
        </w:rPr>
        <w:t>...</w:t>
      </w:r>
      <w:r w:rsidRPr="00583774">
        <w:rPr>
          <w:rFonts w:eastAsia="Courier New"/>
          <w:noProof/>
          <w:lang w:eastAsia="en-AU"/>
        </w:rPr>
        <mc:AlternateContent>
          <mc:Choice Requires="wps">
            <w:drawing>
              <wp:anchor distT="0" distB="0" distL="114300" distR="114300" simplePos="0" relativeHeight="251663360" behindDoc="1" locked="0" layoutInCell="1" allowOverlap="1" wp14:anchorId="238FF961" wp14:editId="655EB981">
                <wp:simplePos x="0" y="0"/>
                <wp:positionH relativeFrom="column">
                  <wp:posOffset>-67945</wp:posOffset>
                </wp:positionH>
                <wp:positionV relativeFrom="paragraph">
                  <wp:posOffset>9525</wp:posOffset>
                </wp:positionV>
                <wp:extent cx="5975350" cy="115570"/>
                <wp:effectExtent l="0" t="0" r="1270" b="3175"/>
                <wp:wrapNone/>
                <wp:docPr id="1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0" cy="11557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CE9C9" id="Rectangle 56" o:spid="_x0000_s1026" style="position:absolute;margin-left:-5.35pt;margin-top:.75pt;width:470.5pt;height:9.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" fillcolor="#f2f2f2" strokecolor="white"/>
            </w:pict>
          </mc:Fallback>
        </mc:AlternateContent>
      </w:r>
    </w:p>
    <w:p w14:paraId="07667B5E" w14:textId="77777777" w:rsidR="00A46509" w:rsidRPr="006B635F" w:rsidRDefault="00A46509" w:rsidP="00A46509">
      <w:pPr>
        <w:pStyle w:val="codeblock"/>
        <w:rPr>
          <w:rFonts w:eastAsia="Courier New"/>
          <w:lang w:eastAsia="en-AU"/>
        </w:rPr>
      </w:pPr>
      <w:r w:rsidRPr="00583774">
        <w:rPr>
          <w:rFonts w:eastAsia="Courier New"/>
          <w:lang w:eastAsia="en-AU"/>
        </w:rPr>
        <w:t>}</w:t>
      </w:r>
    </w:p>
    <w:p w14:paraId="0197873D" w14:textId="77777777" w:rsidR="00A46509" w:rsidRPr="00583774" w:rsidRDefault="00A46509" w:rsidP="00A46509">
      <w:pPr>
        <w:pStyle w:val="codeblock"/>
        <w:rPr>
          <w:rFonts w:eastAsia="Courier New"/>
          <w:lang w:eastAsia="en-AU"/>
        </w:rPr>
      </w:pPr>
      <w:r w:rsidRPr="00583774">
        <w:rPr>
          <w:rFonts w:eastAsia="Courier New"/>
          <w:lang w:eastAsia="en-AU"/>
        </w:rPr>
        <w:t>}</w:t>
      </w:r>
    </w:p>
    <w:p w14:paraId="2D2BEA94" w14:textId="77777777" w:rsidR="00A46509" w:rsidRPr="00583774" w:rsidRDefault="00A46509" w:rsidP="00A46509">
      <w:pPr>
        <w:spacing w:after="0" w:line="20" w:lineRule="exact"/>
        <w:jc w:val="left"/>
        <w:rPr>
          <w:rFonts w:ascii="Times New Roman" w:eastAsia="Times New Roman" w:hAnsi="Times New Roman" w:cs="Arial"/>
          <w:szCs w:val="20"/>
          <w:lang w:eastAsia="en-AU"/>
        </w:rPr>
      </w:pPr>
    </w:p>
    <w:p w14:paraId="08D30B2F" w14:textId="77777777" w:rsidR="00A46509" w:rsidRPr="00583774" w:rsidRDefault="00A46509" w:rsidP="00A46509">
      <w:pPr>
        <w:pStyle w:val="BodyText"/>
        <w:rPr>
          <w:lang w:eastAsia="en-AU"/>
        </w:rPr>
      </w:pPr>
      <w:r>
        <w:rPr>
          <w:lang w:eastAsia="en-AU"/>
        </w:rPr>
        <w:t>A</w:t>
      </w:r>
      <w:r w:rsidRPr="00583774">
        <w:rPr>
          <w:lang w:eastAsia="en-AU"/>
        </w:rPr>
        <w:t>n example of an unsuccessful submission response is shown below:</w:t>
      </w:r>
    </w:p>
    <w:p w14:paraId="2360B9C5" w14:textId="77777777" w:rsidR="00A46509" w:rsidRDefault="00A46509" w:rsidP="00A46509">
      <w:pPr>
        <w:spacing w:after="0" w:line="20" w:lineRule="exact"/>
        <w:jc w:val="left"/>
        <w:rPr>
          <w:rFonts w:ascii="Times New Roman" w:eastAsia="Times New Roman" w:hAnsi="Times New Roman" w:cs="Arial"/>
          <w:szCs w:val="20"/>
          <w:lang w:eastAsia="en-AU"/>
        </w:rPr>
      </w:pPr>
    </w:p>
    <w:p w14:paraId="50C3726D" w14:textId="77777777" w:rsidR="00A46509" w:rsidRPr="006B635F" w:rsidRDefault="00A46509" w:rsidP="00A46509">
      <w:pPr>
        <w:pStyle w:val="codeblock"/>
        <w:rPr>
          <w:rFonts w:eastAsia="Courier New"/>
          <w:sz w:val="16"/>
          <w:lang w:eastAsia="en-AU"/>
        </w:rPr>
      </w:pPr>
      <w:r w:rsidRPr="00583774">
        <w:rPr>
          <w:rFonts w:eastAsia="Courier New"/>
          <w:sz w:val="16"/>
          <w:lang w:eastAsia="en-AU"/>
        </w:rPr>
        <w:t>{</w:t>
      </w:r>
    </w:p>
    <w:p w14:paraId="75099619" w14:textId="77777777" w:rsidR="00A46509" w:rsidRPr="00583774" w:rsidRDefault="00A46509" w:rsidP="00A46509">
      <w:pPr>
        <w:pStyle w:val="codeblock"/>
        <w:rPr>
          <w:rFonts w:eastAsia="Courier New"/>
          <w:sz w:val="16"/>
          <w:lang w:eastAsia="en-AU"/>
        </w:rPr>
      </w:pPr>
      <w:r w:rsidRPr="00583774">
        <w:rPr>
          <w:rFonts w:eastAsia="Courier New"/>
          <w:sz w:val="16"/>
          <w:lang w:eastAsia="en-AU"/>
        </w:rPr>
        <w:t>error</w:t>
      </w:r>
      <w:proofErr w:type="gramStart"/>
      <w:r w:rsidRPr="00583774">
        <w:rPr>
          <w:rFonts w:eastAsia="Courier New"/>
          <w:sz w:val="16"/>
          <w:lang w:eastAsia="en-AU"/>
        </w:rPr>
        <w:t>":[</w:t>
      </w:r>
      <w:proofErr w:type="gramEnd"/>
    </w:p>
    <w:p w14:paraId="0BD04528" w14:textId="77777777" w:rsidR="00A46509" w:rsidRPr="006B635F" w:rsidRDefault="00A46509" w:rsidP="00A46509">
      <w:pPr>
        <w:pStyle w:val="codeblock"/>
        <w:tabs>
          <w:tab w:val="left" w:pos="3660"/>
        </w:tabs>
        <w:rPr>
          <w:rFonts w:eastAsia="Courier New"/>
          <w:sz w:val="16"/>
          <w:lang w:eastAsia="en-AU"/>
        </w:rPr>
      </w:pPr>
      <w:r w:rsidRPr="00583774">
        <w:rPr>
          <w:rFonts w:eastAsia="Courier New"/>
          <w:noProof/>
          <w:sz w:val="16"/>
          <w:lang w:eastAsia="en-AU"/>
        </w:rPr>
        <mc:AlternateContent>
          <mc:Choice Requires="wps">
            <w:drawing>
              <wp:anchor distT="0" distB="0" distL="114300" distR="114300" simplePos="0" relativeHeight="251664384" behindDoc="1" locked="0" layoutInCell="1" allowOverlap="1" wp14:anchorId="7DFF7DB3" wp14:editId="4D863530">
                <wp:simplePos x="0" y="0"/>
                <wp:positionH relativeFrom="column">
                  <wp:posOffset>-67945</wp:posOffset>
                </wp:positionH>
                <wp:positionV relativeFrom="paragraph">
                  <wp:posOffset>10795</wp:posOffset>
                </wp:positionV>
                <wp:extent cx="5975350" cy="114300"/>
                <wp:effectExtent l="0" t="635" r="1270" b="0"/>
                <wp:wrapNone/>
                <wp:docPr id="7"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0" cy="114300"/>
                        </a:xfrm>
                        <a:prstGeom prst="rect">
                          <a:avLst/>
                        </a:prstGeom>
                        <a:solidFill>
                          <a:srgbClr val="F2F2F2"/>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DCB51" id="Rectangle 66" o:spid="_x0000_s1026" style="position:absolute;margin-left:-5.35pt;margin-top:.85pt;width:470.5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" fillcolor="#f2f2f2" strokecolor="white"/>
            </w:pict>
          </mc:Fallback>
        </mc:AlternateContent>
      </w:r>
      <w:r w:rsidRPr="00583774">
        <w:rPr>
          <w:rFonts w:eastAsia="Courier New"/>
          <w:sz w:val="16"/>
          <w:lang w:eastAsia="en-AU"/>
        </w:rPr>
        <w:t>"Gas day cannot be in the past"</w:t>
      </w:r>
      <w:r>
        <w:rPr>
          <w:rFonts w:eastAsia="Courier New"/>
          <w:sz w:val="16"/>
          <w:lang w:eastAsia="en-AU"/>
        </w:rPr>
        <w:tab/>
      </w:r>
    </w:p>
    <w:p w14:paraId="4FF9BD9D" w14:textId="77777777" w:rsidR="00A46509" w:rsidRPr="00583774" w:rsidRDefault="00A46509" w:rsidP="00A46509">
      <w:pPr>
        <w:pStyle w:val="codeblock"/>
        <w:rPr>
          <w:rFonts w:eastAsia="Courier New"/>
          <w:sz w:val="16"/>
          <w:lang w:eastAsia="en-AU"/>
        </w:rPr>
      </w:pPr>
      <w:r w:rsidRPr="00583774">
        <w:rPr>
          <w:rFonts w:eastAsia="Courier New"/>
          <w:sz w:val="16"/>
          <w:lang w:eastAsia="en-AU"/>
        </w:rPr>
        <w:t>]</w:t>
      </w:r>
    </w:p>
    <w:p w14:paraId="3AEBFEB6" w14:textId="77777777" w:rsidR="00A46509" w:rsidRPr="00583774" w:rsidRDefault="00A46509" w:rsidP="00A46509">
      <w:pPr>
        <w:pStyle w:val="codeblock"/>
        <w:rPr>
          <w:rFonts w:eastAsia="Courier New"/>
          <w:lang w:eastAsia="en-AU"/>
        </w:rPr>
      </w:pPr>
      <w:r w:rsidRPr="00583774">
        <w:rPr>
          <w:rFonts w:eastAsia="Courier New"/>
          <w:sz w:val="16"/>
          <w:lang w:eastAsia="en-AU"/>
        </w:rPr>
        <w:t>}</w:t>
      </w:r>
      <w:bookmarkEnd w:id="317"/>
      <w:bookmarkEnd w:id="318"/>
      <w:bookmarkEnd w:id="319"/>
      <w:bookmarkEnd w:id="320"/>
      <w:bookmarkEnd w:id="321"/>
    </w:p>
    <w:p w14:paraId="10E4C5DD" w14:textId="6D02DA15" w:rsidR="00392AC7" w:rsidRDefault="00392AC7" w:rsidP="00392AC7">
      <w:pPr>
        <w:pStyle w:val="BodyNote"/>
      </w:pPr>
      <w:r>
        <w:t xml:space="preserve">Using a </w:t>
      </w:r>
      <w:r w:rsidRPr="00392AC7">
        <w:t xml:space="preserve">HTTPS RESTful </w:t>
      </w:r>
      <w:proofErr w:type="gramStart"/>
      <w:r w:rsidR="004A0FFA">
        <w:t>interface</w:t>
      </w:r>
      <w:proofErr w:type="gramEnd"/>
      <w:r>
        <w:t xml:space="preserve"> t</w:t>
      </w:r>
      <w:r w:rsidRPr="00564292">
        <w:t xml:space="preserve">he </w:t>
      </w:r>
      <w:r>
        <w:t>transaction data</w:t>
      </w:r>
      <w:r w:rsidRPr="00564292">
        <w:t xml:space="preserve"> will only be accepted by the system if </w:t>
      </w:r>
      <w:r w:rsidRPr="00587E7E">
        <w:rPr>
          <w:b/>
          <w:u w:val="single"/>
        </w:rPr>
        <w:t>all</w:t>
      </w:r>
      <w:r w:rsidRPr="00564292">
        <w:t xml:space="preserve"> its records </w:t>
      </w:r>
      <w:r>
        <w:t xml:space="preserve">have </w:t>
      </w:r>
      <w:r w:rsidRPr="00564292">
        <w:t>passe</w:t>
      </w:r>
      <w:r>
        <w:t>d</w:t>
      </w:r>
      <w:r w:rsidRPr="00564292">
        <w:t xml:space="preserve"> all validations</w:t>
      </w:r>
      <w:r w:rsidRPr="00EC09BA">
        <w:rPr>
          <w:lang w:eastAsia="en-AU"/>
        </w:rPr>
        <w:t>.</w:t>
      </w:r>
    </w:p>
    <w:p w14:paraId="465F71D6" w14:textId="77777777" w:rsidR="00A46509" w:rsidRPr="0058715F" w:rsidRDefault="00A46509" w:rsidP="00403117">
      <w:pPr>
        <w:pStyle w:val="BodyText"/>
        <w:ind w:left="720"/>
        <w:rPr>
          <w:rFonts w:eastAsia="Courier New"/>
          <w:lang w:eastAsia="en-AU"/>
        </w:rPr>
      </w:pPr>
    </w:p>
    <w:sectPr w:rsidR="00A46509" w:rsidRPr="0058715F" w:rsidSect="00976F3E">
      <w:headerReference w:type="default" r:id="rId35"/>
      <w:pgSz w:w="11906" w:h="16838" w:code="9"/>
      <w:pgMar w:top="1871" w:right="1361" w:bottom="1871" w:left="1361" w:header="102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288FE" w14:textId="77777777" w:rsidR="00CB09C1" w:rsidRDefault="00CB09C1" w:rsidP="00710277">
      <w:pPr>
        <w:spacing w:after="0" w:line="240" w:lineRule="auto"/>
      </w:pPr>
      <w:r>
        <w:separator/>
      </w:r>
    </w:p>
  </w:endnote>
  <w:endnote w:type="continuationSeparator" w:id="0">
    <w:p w14:paraId="454DE2AD" w14:textId="77777777" w:rsidR="00CB09C1" w:rsidRDefault="00CB09C1" w:rsidP="00710277">
      <w:pPr>
        <w:spacing w:after="0" w:line="240" w:lineRule="auto"/>
      </w:pPr>
      <w:r>
        <w:continuationSeparator/>
      </w:r>
    </w:p>
  </w:endnote>
  <w:endnote w:type="continuationNotice" w:id="1">
    <w:p w14:paraId="40BE7BD4" w14:textId="77777777" w:rsidR="00CB09C1" w:rsidRDefault="00CB09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Tw Cen MT">
    <w:altName w:val="Lucida Sans Unicode"/>
    <w:panose1 w:val="020B0602020104020603"/>
    <w:charset w:val="00"/>
    <w:family w:val="swiss"/>
    <w:pitch w:val="variable"/>
    <w:sig w:usb0="00000007" w:usb1="00000000" w:usb2="00000000" w:usb3="00000000" w:csb0="00000003" w:csb1="00000000"/>
  </w:font>
  <w:font w:name="Lucida Console">
    <w:panose1 w:val="020B0609040504020204"/>
    <w:charset w:val="00"/>
    <w:family w:val="modern"/>
    <w:pitch w:val="fixed"/>
    <w:sig w:usb0="8000028F" w:usb1="00001800" w:usb2="00000000" w:usb3="00000000" w:csb0="0000001F" w:csb1="00000000"/>
  </w:font>
  <w:font w:name="Lucida Sans">
    <w:panose1 w:val="020B0602030504020204"/>
    <w:charset w:val="00"/>
    <w:family w:val="swiss"/>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9ED51" w14:textId="77777777" w:rsidR="00CB09C1" w:rsidRDefault="00CB09C1" w:rsidP="00734044">
    <w:pPr>
      <w:pStyle w:val="BodyText"/>
    </w:pPr>
    <w:r>
      <w:rPr>
        <w:noProof/>
        <w:lang w:eastAsia="en-AU"/>
      </w:rPr>
      <w:drawing>
        <wp:anchor distT="0" distB="0" distL="114300" distR="114300" simplePos="0" relativeHeight="251671552" behindDoc="1" locked="0" layoutInCell="1" allowOverlap="1" wp14:anchorId="72108A5D" wp14:editId="7F99174E">
          <wp:simplePos x="0" y="0"/>
          <wp:positionH relativeFrom="margin">
            <wp:posOffset>-867410</wp:posOffset>
          </wp:positionH>
          <wp:positionV relativeFrom="page">
            <wp:posOffset>8357161</wp:posOffset>
          </wp:positionV>
          <wp:extent cx="7566660" cy="1104900"/>
          <wp:effectExtent l="0" t="0" r="0" b="0"/>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wirl2.png"/>
                  <pic:cNvPicPr/>
                </pic:nvPicPr>
                <pic:blipFill>
                  <a:blip r:embed="rId1">
                    <a:extLst>
                      <a:ext uri="{28A0092B-C50C-407E-A947-70E740481C1C}">
                        <a14:useLocalDpi xmlns:a14="http://schemas.microsoft.com/office/drawing/2010/main" val="0"/>
                      </a:ext>
                    </a:extLst>
                  </a:blip>
                  <a:stretch>
                    <a:fillRect/>
                  </a:stretch>
                </pic:blipFill>
                <pic:spPr>
                  <a:xfrm>
                    <a:off x="0" y="0"/>
                    <a:ext cx="7566660" cy="1104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0528" behindDoc="1" locked="0" layoutInCell="1" allowOverlap="1" wp14:anchorId="2F1FFF8D" wp14:editId="799B9392">
          <wp:simplePos x="0" y="0"/>
          <wp:positionH relativeFrom="page">
            <wp:posOffset>0</wp:posOffset>
          </wp:positionH>
          <wp:positionV relativeFrom="page">
            <wp:posOffset>9646285</wp:posOffset>
          </wp:positionV>
          <wp:extent cx="7560000" cy="1047600"/>
          <wp:effectExtent l="0" t="0" r="3175" b="635"/>
          <wp:wrapNone/>
          <wp:docPr id="46" name="Picture 46" descr="C:\Users\Sean\Documents\Nakama\AEMO\NewFront PageLogo stri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Documents\Nakama\AEMO\NewFront PageLogo strip-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000" cy="1047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8E3D0" w14:textId="77777777" w:rsidR="00CB09C1" w:rsidRDefault="00CB09C1">
    <w:pPr>
      <w:pStyle w:val="Footer"/>
    </w:pPr>
    <w:r>
      <w:rPr>
        <w:noProof/>
        <w:sz w:val="20"/>
        <w:szCs w:val="20"/>
        <w:lang w:eastAsia="en-AU"/>
      </w:rPr>
      <w:drawing>
        <wp:anchor distT="0" distB="0" distL="114300" distR="114300" simplePos="0" relativeHeight="251657216" behindDoc="1" locked="0" layoutInCell="1" allowOverlap="1" wp14:anchorId="6A93F141" wp14:editId="489B3383">
          <wp:simplePos x="0" y="0"/>
          <wp:positionH relativeFrom="page">
            <wp:posOffset>140335</wp:posOffset>
          </wp:positionH>
          <wp:positionV relativeFrom="page">
            <wp:posOffset>9901555</wp:posOffset>
          </wp:positionV>
          <wp:extent cx="7286400" cy="655200"/>
          <wp:effectExtent l="0" t="0" r="0" b="0"/>
          <wp:wrapNone/>
          <wp:docPr id="304" name="Footer b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rait_buff_bar_no-curve.png"/>
                  <pic:cNvPicPr/>
                </pic:nvPicPr>
                <pic:blipFill>
                  <a:blip r:embed="rId1">
                    <a:extLst>
                      <a:ext uri="{28A0092B-C50C-407E-A947-70E740481C1C}">
                        <a14:useLocalDpi xmlns:a14="http://schemas.microsoft.com/office/drawing/2010/main" val="0"/>
                      </a:ext>
                    </a:extLst>
                  </a:blip>
                  <a:stretch>
                    <a:fillRect/>
                  </a:stretch>
                </pic:blipFill>
                <pic:spPr>
                  <a:xfrm>
                    <a:off x="0" y="0"/>
                    <a:ext cx="7286400" cy="655200"/>
                  </a:xfrm>
                  <a:prstGeom prst="rect">
                    <a:avLst/>
                  </a:prstGeom>
                </pic:spPr>
              </pic:pic>
            </a:graphicData>
          </a:graphic>
          <wp14:sizeRelH relativeFrom="page">
            <wp14:pctWidth>0</wp14:pctWidth>
          </wp14:sizeRelH>
          <wp14:sizeRelV relativeFrom="page">
            <wp14:pctHeight>0</wp14:pctHeight>
          </wp14:sizeRelV>
        </wp:anchor>
      </w:drawing>
    </w:r>
    <w:r w:rsidRPr="004014E4">
      <w:rPr>
        <w:color w:val="948671"/>
      </w:rPr>
      <w:t>© AEMO</w:t>
    </w:r>
    <w:r>
      <w:rPr>
        <w:color w:val="948671"/>
      </w:rPr>
      <w:t xml:space="preserve"> 2014</w:t>
    </w:r>
    <w:r w:rsidRPr="00BE272E">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210AF" w14:textId="77777777" w:rsidR="00CB09C1" w:rsidRDefault="00CB09C1" w:rsidP="000522BB">
    <w:pPr>
      <w:pStyle w:val="ImprintFooter2"/>
    </w:pPr>
    <w:r w:rsidRPr="009B2D96">
      <w:t>©</w:t>
    </w:r>
    <w:r>
      <w:t xml:space="preserve"> The material in this publication may be used in accordance with the </w:t>
    </w:r>
    <w:hyperlink r:id="rId1" w:history="1">
      <w:r w:rsidRPr="009B2D96">
        <w:t>copyright permissions</w:t>
      </w:r>
    </w:hyperlink>
    <w:r>
      <w:t xml:space="preserve"> on AEMO’s website.</w:t>
    </w:r>
  </w:p>
  <w:p w14:paraId="5AB6E177" w14:textId="77777777" w:rsidR="00CB09C1" w:rsidRDefault="00CB09C1" w:rsidP="000522BB">
    <w:pPr>
      <w:pStyle w:val="ImprintFooter1"/>
    </w:pPr>
    <w:r>
      <w:drawing>
        <wp:anchor distT="0" distB="0" distL="114300" distR="114300" simplePos="0" relativeHeight="251669504" behindDoc="1" locked="1" layoutInCell="1" allowOverlap="1" wp14:anchorId="20419BF2" wp14:editId="10085767">
          <wp:simplePos x="0" y="0"/>
          <wp:positionH relativeFrom="page">
            <wp:posOffset>998855</wp:posOffset>
          </wp:positionH>
          <wp:positionV relativeFrom="page">
            <wp:posOffset>11193780</wp:posOffset>
          </wp:positionV>
          <wp:extent cx="6174105" cy="323850"/>
          <wp:effectExtent l="0" t="0" r="0" b="0"/>
          <wp:wrapNone/>
          <wp:docPr id="11" name="Picture 11"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7"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68480" behindDoc="1" locked="1" layoutInCell="1" allowOverlap="1" wp14:anchorId="2B0DBEA5" wp14:editId="49578A92">
          <wp:simplePos x="0" y="0"/>
          <wp:positionH relativeFrom="page">
            <wp:posOffset>846455</wp:posOffset>
          </wp:positionH>
          <wp:positionV relativeFrom="page">
            <wp:posOffset>11041380</wp:posOffset>
          </wp:positionV>
          <wp:extent cx="6174105" cy="323850"/>
          <wp:effectExtent l="0" t="0" r="0" b="0"/>
          <wp:wrapNone/>
          <wp:docPr id="12" name="Picture 12" descr="facsimile-addresspan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8" descr="facsimile-addresspanel"/>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74105" cy="323850"/>
                  </a:xfrm>
                  <a:prstGeom prst="rect">
                    <a:avLst/>
                  </a:prstGeom>
                  <a:noFill/>
                </pic:spPr>
              </pic:pic>
            </a:graphicData>
          </a:graphic>
          <wp14:sizeRelH relativeFrom="margin">
            <wp14:pctWidth>0</wp14:pctWidth>
          </wp14:sizeRelH>
          <wp14:sizeRelV relativeFrom="margin">
            <wp14:pctHeight>0</wp14:pctHeight>
          </wp14:sizeRelV>
        </wp:anchor>
      </w:drawing>
    </w:r>
    <w:r>
      <w:t>Australian Energy Market Operator Ltd    ABN 94 072 010 327</w:t>
    </w:r>
    <w:r>
      <w:tab/>
    </w:r>
    <w:hyperlink r:id="rId3" w:history="1">
      <w:r w:rsidRPr="008E6567">
        <w:t>www.aemo.com.au</w:t>
      </w:r>
    </w:hyperlink>
    <w:r>
      <w:t xml:space="preserve">    </w:t>
    </w:r>
    <w:hyperlink r:id="rId4" w:history="1">
      <w:r w:rsidRPr="008E6567">
        <w:t>info@aemo.com.au</w:t>
      </w:r>
    </w:hyperlink>
  </w:p>
  <w:p w14:paraId="34F46E8B" w14:textId="77777777" w:rsidR="00CB09C1" w:rsidRPr="007A6FE8" w:rsidRDefault="00CB09C1" w:rsidP="000522BB">
    <w:pPr>
      <w:pStyle w:val="ImprintFooter2"/>
    </w:pPr>
    <w:r w:rsidRPr="007A6FE8">
      <w:t>NEW SOUTH WALES</w:t>
    </w:r>
    <w:r w:rsidRPr="007A6FE8">
      <w:tab/>
      <w:t>QUEENSLAND</w:t>
    </w:r>
    <w:r w:rsidRPr="007A6FE8">
      <w:tab/>
      <w:t>SOUTH AUSTRALIA</w:t>
    </w:r>
    <w:r w:rsidRPr="007A6FE8">
      <w:tab/>
      <w:t>VICTORIA</w:t>
    </w:r>
    <w:r w:rsidRPr="007A6FE8">
      <w:tab/>
      <w:t>AUSTRALIAN CAPITAL TERRITORY</w:t>
    </w:r>
    <w:r w:rsidRPr="007A6FE8">
      <w:tab/>
      <w:t>TASMANIA</w:t>
    </w:r>
    <w:r w:rsidRPr="007A6FE8">
      <w:tab/>
      <w:t>WESTERN AUSTRALIA</w:t>
    </w:r>
  </w:p>
  <w:p w14:paraId="12198315" w14:textId="39EF85F9" w:rsidR="00CB09C1" w:rsidRPr="00734044" w:rsidRDefault="00CB09C1" w:rsidP="00734044">
    <w:pPr>
      <w:pStyle w:val="Footer"/>
    </w:pPr>
    <w:r w:rsidRPr="00734044">
      <w:tab/>
    </w:r>
    <w:r w:rsidRPr="00734044">
      <w:tab/>
    </w:r>
    <w:r w:rsidRPr="00734044">
      <w:fldChar w:fldCharType="begin"/>
    </w:r>
    <w:r w:rsidRPr="00734044">
      <w:instrText xml:space="preserve"> PAGE  </w:instrText>
    </w:r>
    <w:r w:rsidRPr="00734044">
      <w:fldChar w:fldCharType="separate"/>
    </w:r>
    <w:r w:rsidR="00041C27">
      <w:rPr>
        <w:noProof/>
      </w:rPr>
      <w:t>1</w:t>
    </w:r>
    <w:r w:rsidRPr="00734044">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5C810" w14:textId="721A5DA1" w:rsidR="00CB09C1" w:rsidRPr="00734044" w:rsidRDefault="00CB09C1" w:rsidP="000522BB">
    <w:pPr>
      <w:pStyle w:val="Footer"/>
      <w:pBdr>
        <w:top w:val="single" w:sz="4" w:space="31" w:color="1E4164" w:themeColor="accent6"/>
      </w:pBdr>
      <w:tabs>
        <w:tab w:val="left" w:pos="3767"/>
      </w:tabs>
    </w:pPr>
    <w:r w:rsidRPr="00345855">
      <w:t>© AEMO</w:t>
    </w:r>
    <w:r>
      <w:t xml:space="preserve">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B25900" w14:textId="77777777" w:rsidR="00CB09C1" w:rsidRPr="005032D6" w:rsidRDefault="00CB09C1" w:rsidP="00710277">
      <w:pPr>
        <w:spacing w:after="0" w:line="240" w:lineRule="auto"/>
      </w:pPr>
      <w:r w:rsidRPr="005032D6">
        <w:separator/>
      </w:r>
    </w:p>
  </w:footnote>
  <w:footnote w:type="continuationSeparator" w:id="0">
    <w:p w14:paraId="599B916D" w14:textId="77777777" w:rsidR="00CB09C1" w:rsidRDefault="00CB09C1" w:rsidP="00710277">
      <w:pPr>
        <w:spacing w:after="0" w:line="240" w:lineRule="auto"/>
      </w:pPr>
      <w:r>
        <w:continuationSeparator/>
      </w:r>
    </w:p>
  </w:footnote>
  <w:footnote w:type="continuationNotice" w:id="1">
    <w:p w14:paraId="2EBB1CA9" w14:textId="77777777" w:rsidR="00CB09C1" w:rsidRDefault="00CB09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50826" w14:textId="77777777" w:rsidR="00CB09C1" w:rsidRDefault="00CB09C1" w:rsidP="00BD6C4C">
    <w:pPr>
      <w:pStyle w:val="Header"/>
    </w:pPr>
    <w:r>
      <w:drawing>
        <wp:anchor distT="0" distB="0" distL="114300" distR="114300" simplePos="0" relativeHeight="251645952" behindDoc="1" locked="0" layoutInCell="1" allowOverlap="1" wp14:anchorId="71980E8E" wp14:editId="3E221387">
          <wp:simplePos x="0" y="0"/>
          <wp:positionH relativeFrom="page">
            <wp:posOffset>0</wp:posOffset>
          </wp:positionH>
          <wp:positionV relativeFrom="page">
            <wp:posOffset>420815</wp:posOffset>
          </wp:positionV>
          <wp:extent cx="7560000" cy="2689200"/>
          <wp:effectExtent l="0" t="0" r="317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rl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6892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4"/>
    </w:tblGrid>
    <w:tr w:rsidR="00CB09C1" w14:paraId="7F648FD2" w14:textId="77777777" w:rsidTr="005032D6">
      <w:trPr>
        <w:trHeight w:hRule="exact" w:val="4961"/>
      </w:trPr>
      <w:tc>
        <w:tcPr>
          <w:tcW w:w="9400" w:type="dxa"/>
        </w:tcPr>
        <w:p w14:paraId="541687CC" w14:textId="77777777" w:rsidR="00CB09C1" w:rsidRDefault="00CB09C1" w:rsidP="00BD6C4C">
          <w:pPr>
            <w:pStyle w:val="Header"/>
          </w:pPr>
        </w:p>
      </w:tc>
    </w:tr>
  </w:tbl>
  <w:p w14:paraId="4FEE6F03" w14:textId="77777777" w:rsidR="00CB09C1" w:rsidRPr="00D34E41" w:rsidRDefault="00CB09C1" w:rsidP="00BD6C4C">
    <w:pPr>
      <w:pStyle w:val="Header"/>
    </w:pPr>
    <w:r w:rsidRPr="003F7E5C">
      <mc:AlternateContent>
        <mc:Choice Requires="wps">
          <w:drawing>
            <wp:anchor distT="0" distB="0" distL="114300" distR="114300" simplePos="0" relativeHeight="251644928" behindDoc="1" locked="1" layoutInCell="1" allowOverlap="1" wp14:anchorId="6F413E64" wp14:editId="35036802">
              <wp:simplePos x="0" y="0"/>
              <wp:positionH relativeFrom="page">
                <wp:align>left</wp:align>
              </wp:positionH>
              <wp:positionV relativeFrom="page">
                <wp:posOffset>3096895</wp:posOffset>
              </wp:positionV>
              <wp:extent cx="7560000" cy="176400"/>
              <wp:effectExtent l="0" t="0" r="3175"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176400"/>
                      </a:xfrm>
                      <a:prstGeom prst="rect">
                        <a:avLst/>
                      </a:prstGeom>
                      <a:solidFill>
                        <a:srgbClr val="1E4164"/>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B7F1F5" id="Rectangle 10" o:spid="_x0000_s1026" style="position:absolute;margin-left:0;margin-top:243.85pt;width:595.3pt;height:13.9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" fillcolor="#1e4164" stroked="f">
              <w10:wrap anchorx="page" anchory="page"/>
              <w10:anchorlock/>
            </v:rect>
          </w:pict>
        </mc:Fallback>
      </mc:AlternateContent>
    </w:r>
    <w:r>
      <mc:AlternateContent>
        <mc:Choice Requires="wps">
          <w:drawing>
            <wp:anchor distT="0" distB="0" distL="114300" distR="114300" simplePos="0" relativeHeight="251643904" behindDoc="0" locked="0" layoutInCell="1" allowOverlap="1" wp14:anchorId="5EB9DAEF" wp14:editId="1B10E43C">
              <wp:simplePos x="0" y="0"/>
              <wp:positionH relativeFrom="page">
                <wp:align>left</wp:align>
              </wp:positionH>
              <wp:positionV relativeFrom="page">
                <wp:posOffset>3276600</wp:posOffset>
              </wp:positionV>
              <wp:extent cx="7560000" cy="464400"/>
              <wp:effectExtent l="0" t="0" r="3175" b="0"/>
              <wp:wrapNone/>
              <wp:docPr id="317" name="Rectangle 317"/>
              <wp:cNvGraphicFramePr/>
              <a:graphic xmlns:a="http://schemas.openxmlformats.org/drawingml/2006/main">
                <a:graphicData uri="http://schemas.microsoft.com/office/word/2010/wordprocessingShape">
                  <wps:wsp>
                    <wps:cNvSpPr/>
                    <wps:spPr>
                      <a:xfrm>
                        <a:off x="0" y="0"/>
                        <a:ext cx="7560000" cy="464400"/>
                      </a:xfrm>
                      <a:prstGeom prst="rect">
                        <a:avLst/>
                      </a:prstGeom>
                      <a:solidFill>
                        <a:srgbClr val="E8E4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CAE8A" id="Rectangle 317" o:spid="_x0000_s1026" style="position:absolute;margin-left:0;margin-top:258pt;width:595.3pt;height:36.55pt;z-index:25164390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" fillcolor="#e8e4dc"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AEBC1" w14:textId="7958634F" w:rsidR="00CB09C1" w:rsidRDefault="00CB09C1" w:rsidP="00BD6C4C">
    <w:pPr>
      <w:pStyle w:val="Header"/>
    </w:pPr>
    <w:r>
      <w:drawing>
        <wp:anchor distT="0" distB="0" distL="114300" distR="114300" simplePos="0" relativeHeight="251648000" behindDoc="0" locked="0" layoutInCell="1" allowOverlap="1" wp14:anchorId="60792F97" wp14:editId="24238EE5">
          <wp:simplePos x="0" y="0"/>
          <wp:positionH relativeFrom="column">
            <wp:posOffset>-302895</wp:posOffset>
          </wp:positionH>
          <wp:positionV relativeFrom="paragraph">
            <wp:posOffset>-30480</wp:posOffset>
          </wp:positionV>
          <wp:extent cx="213862" cy="213995"/>
          <wp:effectExtent l="0" t="0" r="0" b="0"/>
          <wp:wrapNone/>
          <wp:docPr id="298" name="Elec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49024" behindDoc="0" locked="0" layoutInCell="1" allowOverlap="1" wp14:anchorId="032DB545" wp14:editId="0B8FD5E3">
          <wp:simplePos x="0" y="0"/>
          <wp:positionH relativeFrom="column">
            <wp:posOffset>-301704</wp:posOffset>
          </wp:positionH>
          <wp:positionV relativeFrom="paragraph">
            <wp:posOffset>-29845</wp:posOffset>
          </wp:positionV>
          <wp:extent cx="213862" cy="213995"/>
          <wp:effectExtent l="0" t="0" r="0" b="0"/>
          <wp:wrapNone/>
          <wp:docPr id="299"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46976" behindDoc="0" locked="0" layoutInCell="1" allowOverlap="1" wp14:anchorId="280D1353" wp14:editId="18AB27EB">
              <wp:simplePos x="0" y="0"/>
              <wp:positionH relativeFrom="column">
                <wp:posOffset>-565471</wp:posOffset>
              </wp:positionH>
              <wp:positionV relativeFrom="paragraph">
                <wp:posOffset>-34120</wp:posOffset>
              </wp:positionV>
              <wp:extent cx="476546" cy="213995"/>
              <wp:effectExtent l="0" t="0" r="0" b="0"/>
              <wp:wrapNone/>
              <wp:docPr id="330" name="BothIcons"/>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331"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332"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3B487301" id="BothIcons" o:spid="_x0000_s1026" style="position:absolute;margin-left:-44.55pt;margin-top:-2.7pt;width:37.5pt;height:16.85pt;z-index:251646976"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YovPDAAAA3AAAAA8AAABkcnMvZG93bnJldi54bWxEj0+LwjAUxO/CfofwFrxpWgVXusayLAiC&#10;eLAr7PXRvP7R5qU0qa3f3giCx2FmfsNs0tE04kadqy0riOcRCOLc6ppLBee/3WwNwnlkjY1lUnAn&#10;B+n2Y7LBRNuBT3TLfCkChF2CCirv20RKl1dk0M1tSxy8wnYGfZBdKXWHQ4CbRi6iaCUN1hwWKmzp&#10;t6L8mvVGwVo2/VAeL0XR/y+O46o/ZJa+lJp+jj/fIDyN/h1+tfdawXIZw/NMOAJy+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Fii8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kgovGAAAA3AAAAA8AAABkcnMvZG93bnJldi54bWxEj0FrAjEUhO8F/0N4greaVVuR1ShWsBQP&#10;RVfB62Pz3F3dvGyTVNd/bwpCj8PMfMPMFq2pxZWcrywrGPQTEMS51RUXCg779esEhA/IGmvLpOBO&#10;HhbzzssMU21vvKNrFgoRIexTVFCG0KRS+rwkg75vG+LonawzGKJ0hdQObxFuajlMkrE0WHFcKLGh&#10;VUn5Jfs1Co65q0/H94/N2/b8uc6+t4ef/f2iVK/bLqcgArXhP/xsf2kFo9EQ/s7EI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mSCi8YAAADcAAAADwAAAAAAAAAAAAAA&#10;AACfAgAAZHJzL2Rvd25yZXYueG1sUEsFBgAAAAAEAAQA9wAAAJIDAAAAAA==&#10;">
                <v:imagedata r:id="rId4" o:title=""/>
                <v:path arrowok="t"/>
              </v:shape>
            </v:group>
          </w:pict>
        </mc:Fallback>
      </mc:AlternateContent>
    </w:r>
    <w:r>
      <w:rPr>
        <w:position w:val="-10"/>
      </w:rPr>
      <w:drawing>
        <wp:anchor distT="0" distB="0" distL="114300" distR="114300" simplePos="0" relativeHeight="251650048" behindDoc="1" locked="0" layoutInCell="1" allowOverlap="1" wp14:anchorId="7927259E" wp14:editId="6DDB0C47">
          <wp:simplePos x="0" y="0"/>
          <wp:positionH relativeFrom="page">
            <wp:posOffset>0</wp:posOffset>
          </wp:positionH>
          <wp:positionV relativeFrom="page">
            <wp:posOffset>0</wp:posOffset>
          </wp:positionV>
          <wp:extent cx="7570800" cy="925200"/>
          <wp:effectExtent l="0" t="0" r="0" b="8255"/>
          <wp:wrapNone/>
          <wp:docPr id="300" name="Picture 300" descr="C:\Users\Sean\Documents\Nakama\AEMO\bann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n\Documents\Nakama\AEMO\banner-0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70800" cy="92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1C27">
      <w:fldChar w:fldCharType="begin"/>
    </w:r>
    <w:r w:rsidR="00041C27">
      <w:instrText xml:space="preserve"> STYLEREF</w:instrText>
    </w:r>
    <w:r w:rsidR="00041C27">
      <w:instrText xml:space="preserve">  Title  \* MERGEFORMAT </w:instrText>
    </w:r>
    <w:r w:rsidR="00041C27">
      <w:fldChar w:fldCharType="separate"/>
    </w:r>
    <w:r>
      <w:t>Gas Bulletin BoardBB Data Submission Procedures</w:t>
    </w:r>
    <w:r w:rsidR="00041C2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E180D" w14:textId="6289B688" w:rsidR="00CB09C1" w:rsidRDefault="00CB09C1" w:rsidP="00BD6C4C">
    <w:pPr>
      <w:pStyle w:val="Header"/>
    </w:pPr>
    <w:r>
      <w:drawing>
        <wp:anchor distT="0" distB="0" distL="114300" distR="114300" simplePos="0" relativeHeight="251652096" behindDoc="0" locked="0" layoutInCell="1" allowOverlap="1" wp14:anchorId="0772FB5A" wp14:editId="61217366">
          <wp:simplePos x="0" y="0"/>
          <wp:positionH relativeFrom="column">
            <wp:posOffset>-302895</wp:posOffset>
          </wp:positionH>
          <wp:positionV relativeFrom="paragraph">
            <wp:posOffset>-30480</wp:posOffset>
          </wp:positionV>
          <wp:extent cx="213862" cy="213995"/>
          <wp:effectExtent l="0" t="0" r="0" b="0"/>
          <wp:wrapNone/>
          <wp:docPr id="301" name="Elec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53120" behindDoc="0" locked="0" layoutInCell="1" allowOverlap="1" wp14:anchorId="5B5509BD" wp14:editId="686370E6">
          <wp:simplePos x="0" y="0"/>
          <wp:positionH relativeFrom="column">
            <wp:posOffset>-301704</wp:posOffset>
          </wp:positionH>
          <wp:positionV relativeFrom="paragraph">
            <wp:posOffset>-29845</wp:posOffset>
          </wp:positionV>
          <wp:extent cx="213862" cy="213995"/>
          <wp:effectExtent l="0" t="0" r="0" b="0"/>
          <wp:wrapNone/>
          <wp:docPr id="302"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51072" behindDoc="0" locked="0" layoutInCell="1" allowOverlap="1" wp14:anchorId="49EF0E35" wp14:editId="7300DB3F">
              <wp:simplePos x="0" y="0"/>
              <wp:positionH relativeFrom="column">
                <wp:posOffset>-565471</wp:posOffset>
              </wp:positionH>
              <wp:positionV relativeFrom="paragraph">
                <wp:posOffset>-34120</wp:posOffset>
              </wp:positionV>
              <wp:extent cx="476546" cy="213995"/>
              <wp:effectExtent l="0" t="0" r="0" b="0"/>
              <wp:wrapNone/>
              <wp:docPr id="465"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46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46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54D79C24" id="BothIcons" o:spid="_x0000_s1026" style="position:absolute;margin-left:-44.55pt;margin-top:-2.7pt;width:37.5pt;height:16.85pt;z-index:251651072;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o2P/DAAAA3AAAAA8AAABkcnMvZG93bnJldi54bWxEj0+LwjAUxO+C3yE8YW82XVmqVKMsCwuC&#10;eLAKXh/N6x9tXkqT2u633wiCx2FmfsNsdqNpxIM6V1tW8BnFIIhzq2suFVzOv/MVCOeRNTaWScEf&#10;Odhtp5MNptoOfKJH5ksRIOxSVFB536ZSurwigy6yLXHwCtsZ9EF2pdQdDgFuGrmI40QarDksVNjS&#10;T0X5PeuNgpVs+qE83oqivy6OY9IfMktLpT5m4/cahKfRv8Ov9l4r+EoSeJ4JR0B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jY/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Kw2vGAAAA3AAAAA8AAABkcnMvZG93bnJldi54bWxEj09rAjEUxO8Fv0N4Qm81q6gt242iBUvx&#10;UHQVvD42b//Uzcs2SXX99k1B6HGYmd8w2bI3rbiQ841lBeNRAoK4sLrhSsHxsHl6AeEDssbWMim4&#10;kYflYvCQYartlfd0yUMlIoR9igrqELpUSl/UZNCPbEccvdI6gyFKV0nt8BrhppWTJJlLgw3HhRo7&#10;equpOOc/RsGpcG15mq23093X+yb/3B2/D7ezUo/DfvUKIlAf/sP39odWMJ0/w9+Ze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QrDa8YAAADcAAAADwAAAAAAAAAAAAAA&#10;AACfAgAAZHJzL2Rvd25yZXYueG1sUEsFBgAAAAAEAAQA9wAAAJIDAAAAAA==&#10;">
                <v:imagedata r:id="rId4" o:title=""/>
                <v:path arrowok="t"/>
              </v:shape>
            </v:group>
          </w:pict>
        </mc:Fallback>
      </mc:AlternateContent>
    </w:r>
    <w:r w:rsidR="00041C27">
      <w:fldChar w:fldCharType="begin"/>
    </w:r>
    <w:r w:rsidR="00041C27">
      <w:instrText xml:space="preserve"> STYLEREF  Title  \* MERGEFORMAT </w:instrText>
    </w:r>
    <w:r w:rsidR="00041C27">
      <w:fldChar w:fldCharType="separate"/>
    </w:r>
    <w:r w:rsidR="00041C27" w:rsidRPr="00041C27">
      <w:rPr>
        <w:b/>
        <w:lang w:val="en-US"/>
      </w:rPr>
      <w:t>BB Data Submission</w:t>
    </w:r>
    <w:r w:rsidR="00041C27" w:rsidRPr="00041C27">
      <w:rPr>
        <w:b/>
      </w:rPr>
      <w:t xml:space="preserve"> Procedures</w:t>
    </w:r>
    <w:r w:rsidR="00041C27">
      <w:rPr>
        <w:b/>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186BA" w14:textId="3D93D7F2" w:rsidR="00CB09C1" w:rsidRPr="006E7407" w:rsidRDefault="00CB09C1" w:rsidP="00BD6C4C">
    <w:pPr>
      <w:pStyle w:val="Header"/>
      <w:rPr>
        <w:b/>
      </w:rPr>
    </w:pPr>
    <w:r w:rsidRPr="006E7407">
      <w:rPr>
        <w:b/>
      </w:rPr>
      <w:drawing>
        <wp:anchor distT="0" distB="0" distL="114300" distR="114300" simplePos="0" relativeHeight="251655168" behindDoc="0" locked="0" layoutInCell="1" allowOverlap="1" wp14:anchorId="1F5AF7BC" wp14:editId="7FDEB538">
          <wp:simplePos x="0" y="0"/>
          <wp:positionH relativeFrom="column">
            <wp:posOffset>-302895</wp:posOffset>
          </wp:positionH>
          <wp:positionV relativeFrom="paragraph">
            <wp:posOffset>-30480</wp:posOffset>
          </wp:positionV>
          <wp:extent cx="213862" cy="213995"/>
          <wp:effectExtent l="0" t="0" r="0" b="0"/>
          <wp:wrapNone/>
          <wp:docPr id="8" name="Elec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1E1B04">
      <w:rPr>
        <w:b/>
      </w:rPr>
      <w:drawing>
        <wp:anchor distT="0" distB="0" distL="114300" distR="114300" simplePos="0" relativeHeight="251656192" behindDoc="0" locked="0" layoutInCell="1" allowOverlap="1" wp14:anchorId="1DDB21F4" wp14:editId="7AB243CF">
          <wp:simplePos x="0" y="0"/>
          <wp:positionH relativeFrom="column">
            <wp:posOffset>-301704</wp:posOffset>
          </wp:positionH>
          <wp:positionV relativeFrom="paragraph">
            <wp:posOffset>-29845</wp:posOffset>
          </wp:positionV>
          <wp:extent cx="213862" cy="213995"/>
          <wp:effectExtent l="0" t="0" r="0" b="0"/>
          <wp:wrapNone/>
          <wp:docPr id="13"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1E1B04">
      <w:rPr>
        <w:b/>
        <w:position w:val="-10"/>
      </w:rPr>
      <mc:AlternateContent>
        <mc:Choice Requires="wpg">
          <w:drawing>
            <wp:anchor distT="0" distB="0" distL="114300" distR="114300" simplePos="0" relativeHeight="251654144" behindDoc="0" locked="0" layoutInCell="1" allowOverlap="1" wp14:anchorId="23E068EB" wp14:editId="7325B7A4">
              <wp:simplePos x="0" y="0"/>
              <wp:positionH relativeFrom="column">
                <wp:posOffset>-565471</wp:posOffset>
              </wp:positionH>
              <wp:positionV relativeFrom="paragraph">
                <wp:posOffset>-34120</wp:posOffset>
              </wp:positionV>
              <wp:extent cx="476546" cy="213995"/>
              <wp:effectExtent l="0" t="0" r="0" b="0"/>
              <wp:wrapNone/>
              <wp:docPr id="288"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289"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290"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29807C90" id="BothIcons" o:spid="_x0000_s1026" style="position:absolute;margin-left:-44.55pt;margin-top:-2.7pt;width:37.5pt;height:16.85pt;z-index:251654144;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waI/DAAAA3AAAAA8AAABkcnMvZG93bnJldi54bWxEj0+LwjAUxO/CfofwFvam6fag3WoUWRCE&#10;xYNV2Oujef2jzUtpUlu/vREEj8PM/IZZbUbTiBt1rras4HsWgSDOra65VHA+7aYJCOeRNTaWScGd&#10;HGzWH5MVptoOfKRb5ksRIOxSVFB536ZSurwig25mW+LgFbYz6IPsSqk7HALcNDKOork0WHNYqLCl&#10;34rya9YbBYls+qE8XIqi/48P47z/yywtlPr6HLdLEJ5G/w6/2nutIE5+4HkmHAG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3Boj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96cDDAAAA3AAAAA8AAABkcnMvZG93bnJldi54bWxET89rwjAUvgv7H8ITvGmqTNlqo2wDx/Aw&#10;XBV6fTTPttq8dEnU+t8vB2HHj+93tu5NK67kfGNZwXSSgCAurW64UnDYb8YvIHxA1thaJgV38rBe&#10;PQ0yTLW98Q9d81CJGMI+RQV1CF0qpS9rMugntiOO3NE6gyFCV0nt8BbDTStnSbKQBhuODTV29FFT&#10;ec4vRkFRuvZYzN+3z7vT5yb/3h1+9/ezUqNh/7YEEagP/+KH+0srmL3G+fFMPA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X3pwMMAAADcAAAADwAAAAAAAAAAAAAAAACf&#10;AgAAZHJzL2Rvd25yZXYueG1sUEsFBgAAAAAEAAQA9wAAAI8DAAAAAA==&#10;">
                <v:imagedata r:id="rId4" o:title=""/>
                <v:path arrowok="t"/>
              </v:shape>
            </v:group>
          </w:pict>
        </mc:Fallback>
      </mc:AlternateContent>
    </w:r>
    <w:r w:rsidRPr="004A6562" w:rsidDel="00445C4C">
      <w:rPr>
        <w:b/>
      </w:rPr>
      <w:t xml:space="preserve"> </w:t>
    </w:r>
    <w:r w:rsidRPr="006E7407">
      <w:rPr>
        <w:b/>
      </w:rPr>
      <w:t xml:space="preserve"> </w:t>
    </w:r>
    <w:r w:rsidRPr="004A6562">
      <w:rPr>
        <w:b/>
      </w:rPr>
      <w:fldChar w:fldCharType="begin"/>
    </w:r>
    <w:r w:rsidRPr="004A6562">
      <w:rPr>
        <w:b/>
      </w:rPr>
      <w:instrText xml:space="preserve"> STYLEREF  Title  \* MERGEFORMAT </w:instrText>
    </w:r>
    <w:r w:rsidRPr="004A6562">
      <w:rPr>
        <w:b/>
      </w:rPr>
      <w:fldChar w:fldCharType="separate"/>
    </w:r>
    <w:r w:rsidR="00041C27">
      <w:rPr>
        <w:b/>
      </w:rPr>
      <w:t>BB Data Submission Procedures</w:t>
    </w:r>
    <w:r w:rsidRPr="004A6562">
      <w:rPr>
        <w:b/>
        <w:lang w:val="en-US"/>
      </w:rPr>
      <w:fldChar w:fldCharType="end"/>
    </w:r>
  </w:p>
  <w:p w14:paraId="2EC48184" w14:textId="77777777" w:rsidR="00CB09C1" w:rsidRDefault="00CB09C1" w:rsidP="0065500E">
    <w:pPr>
      <w:pStyle w:val="Header"/>
      <w:rPr>
        <w:noProof w:val="0"/>
      </w:rPr>
    </w:pPr>
    <w:r>
      <w:rPr>
        <w:noProof w:val="0"/>
      </w:rPr>
      <w:t xml:space="preserve"> </w:t>
    </w:r>
  </w:p>
  <w:p w14:paraId="6D8AF7D6" w14:textId="0FF0B236" w:rsidR="00CB09C1" w:rsidRPr="005032D6" w:rsidRDefault="00CB09C1" w:rsidP="0065500E">
    <w:pPr>
      <w:pStyle w:val="Header"/>
    </w:pPr>
    <w:r>
      <w:rPr>
        <w:noProof w:val="0"/>
      </w:rPr>
      <w:t xml:space="preserve">  </w:t>
    </w:r>
    <w:r w:rsidR="00041C27">
      <w:fldChar w:fldCharType="begin"/>
    </w:r>
    <w:r w:rsidR="00041C27">
      <w:instrText xml:space="preserve"> STYLEREF  "Heading 1"  \* MERGEFORMAT </w:instrText>
    </w:r>
    <w:r w:rsidR="00041C27">
      <w:fldChar w:fldCharType="separate"/>
    </w:r>
    <w:r w:rsidR="00041C27">
      <w:t>Technical Overview</w:t>
    </w:r>
    <w:r w:rsidR="00041C27">
      <w:fldChar w:fldCharType="end"/>
    </w:r>
    <w:r w:rsidRPr="008760A9">
      <w:drawing>
        <wp:anchor distT="0" distB="0" distL="114300" distR="114300" simplePos="0" relativeHeight="251666432" behindDoc="1" locked="1" layoutInCell="1" allowOverlap="1" wp14:anchorId="0752BD70" wp14:editId="0C3A2C5C">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14"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041C27">
      <w:fldChar w:fldCharType="begin"/>
    </w:r>
    <w:r w:rsidR="00041C27">
      <w:instrText xml:space="preserve"> STYLEREF  "Heading 2"  \* MERGEFORMAT </w:instrText>
    </w:r>
    <w:r w:rsidR="00041C27">
      <w:fldChar w:fldCharType="separate"/>
    </w:r>
    <w:r w:rsidR="00041C27">
      <w:t>Interpretation of these Procedures</w:t>
    </w:r>
    <w:r w:rsidR="00041C27">
      <w:fldChar w:fldCharType="end"/>
    </w:r>
  </w:p>
  <w:p w14:paraId="090BA988" w14:textId="69E1E329" w:rsidR="00CB09C1" w:rsidRPr="005032D6" w:rsidRDefault="00CB09C1" w:rsidP="00BD6C4C">
    <w:pPr>
      <w:pStyle w:val="Header"/>
    </w:pPr>
    <w:r w:rsidRPr="008760A9">
      <w:drawing>
        <wp:anchor distT="0" distB="0" distL="114300" distR="114300" simplePos="0" relativeHeight="251658240" behindDoc="1" locked="1" layoutInCell="1" allowOverlap="1" wp14:anchorId="5D43B7A7" wp14:editId="69A9C828">
          <wp:simplePos x="0" y="0"/>
          <wp:positionH relativeFrom="page">
            <wp:posOffset>5664835</wp:posOffset>
          </wp:positionH>
          <wp:positionV relativeFrom="page">
            <wp:posOffset>419735</wp:posOffset>
          </wp:positionV>
          <wp:extent cx="1493520" cy="496570"/>
          <wp:effectExtent l="0" t="0" r="0" b="0"/>
          <wp:wrapTight wrapText="bothSides">
            <wp:wrapPolygon edited="0">
              <wp:start x="0" y="0"/>
              <wp:lineTo x="0" y="20716"/>
              <wp:lineTo x="21214" y="20716"/>
              <wp:lineTo x="21214" y="0"/>
              <wp:lineTo x="0" y="0"/>
            </wp:wrapPolygon>
          </wp:wrapTight>
          <wp:docPr id="15"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ACC55" w14:textId="54C73A39" w:rsidR="00CB09C1" w:rsidRDefault="00CB09C1" w:rsidP="0065500E">
    <w:pPr>
      <w:pStyle w:val="Header"/>
    </w:pPr>
    <w:r>
      <w:drawing>
        <wp:anchor distT="0" distB="0" distL="114300" distR="114300" simplePos="0" relativeHeight="251660288" behindDoc="0" locked="0" layoutInCell="1" allowOverlap="1" wp14:anchorId="4D24633F" wp14:editId="2EA42A31">
          <wp:simplePos x="0" y="0"/>
          <wp:positionH relativeFrom="column">
            <wp:posOffset>-302895</wp:posOffset>
          </wp:positionH>
          <wp:positionV relativeFrom="paragraph">
            <wp:posOffset>-30480</wp:posOffset>
          </wp:positionV>
          <wp:extent cx="213862" cy="213995"/>
          <wp:effectExtent l="0" t="0" r="0" b="0"/>
          <wp:wrapNone/>
          <wp:docPr id="16" name="Elec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drawing>
        <wp:anchor distT="0" distB="0" distL="114300" distR="114300" simplePos="0" relativeHeight="251661312" behindDoc="0" locked="0" layoutInCell="1" allowOverlap="1" wp14:anchorId="0BD25AA9" wp14:editId="6F3BE2C7">
          <wp:simplePos x="0" y="0"/>
          <wp:positionH relativeFrom="column">
            <wp:posOffset>-301704</wp:posOffset>
          </wp:positionH>
          <wp:positionV relativeFrom="paragraph">
            <wp:posOffset>-29845</wp:posOffset>
          </wp:positionV>
          <wp:extent cx="213862" cy="213995"/>
          <wp:effectExtent l="0" t="0" r="0" b="0"/>
          <wp:wrapNone/>
          <wp:docPr id="20"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Pr>
        <w:position w:val="-10"/>
      </w:rPr>
      <mc:AlternateContent>
        <mc:Choice Requires="wpg">
          <w:drawing>
            <wp:anchor distT="0" distB="0" distL="114300" distR="114300" simplePos="0" relativeHeight="251659264" behindDoc="0" locked="0" layoutInCell="1" allowOverlap="1" wp14:anchorId="5937C0C4" wp14:editId="4AEB0A20">
              <wp:simplePos x="0" y="0"/>
              <wp:positionH relativeFrom="column">
                <wp:posOffset>-565471</wp:posOffset>
              </wp:positionH>
              <wp:positionV relativeFrom="paragraph">
                <wp:posOffset>-34120</wp:posOffset>
              </wp:positionV>
              <wp:extent cx="476546" cy="213995"/>
              <wp:effectExtent l="0" t="0" r="0" b="0"/>
              <wp:wrapNone/>
              <wp:docPr id="21"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22"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23"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78705F8C" id="BothIcons" o:spid="_x0000_s1026" style="position:absolute;margin-left:-44.55pt;margin-top:-2.7pt;width:37.5pt;height:16.85pt;z-index:251659264;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M+K/DAAAA2wAAAA8AAABkcnMvZG93bnJldi54bWxEj0trwzAQhO+F/Aexhd4auT44xokSQiAQ&#10;CD7ULeS6WOtHa62MJT/676tAIMdhZr5hdofFdGKiwbWWFXysIxDEpdUt1wq+v87vKQjnkTV2lknB&#10;Hzk47FcvO8y0nfmTpsLXIkDYZaig8b7PpHRlQwbd2vbEwavsYNAHOdRSDzgHuOlkHEWJNNhyWGiw&#10;p1ND5W8xGgWp7Ma5zn+qarzF+ZKM18LSRqm31+W4BeFp8c/wo33RCuIY7l/CD5D7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z4r8MAAADb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aSorFAAAA2wAAAA8AAABkcnMvZG93bnJldi54bWxEj0FrAjEUhO8F/0N4greaVVuR1ShasJQe&#10;RFfB62Pz3F3dvGyTVNd/3whCj8PMfMPMFq2pxZWcrywrGPQTEMS51RUXCg779esEhA/IGmvLpOBO&#10;HhbzzssMU21vvKNrFgoRIexTVFCG0KRS+rwkg75vG+LonawzGKJ0hdQObxFuajlMkrE0WHFcKLGh&#10;j5LyS/ZrFBxzV5+O76vvt+35c51ttoef/f2iVK/bLqcgArXhP/xsf2kFwxE8vsQf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GkqKxQAAANsAAAAPAAAAAAAAAAAAAAAA&#10;AJ8CAABkcnMvZG93bnJldi54bWxQSwUGAAAAAAQABAD3AAAAkQMAAAAA&#10;">
                <v:imagedata r:id="rId4" o:title=""/>
                <v:path arrowok="t"/>
              </v:shape>
            </v:group>
          </w:pict>
        </mc:Fallback>
      </mc:AlternateContent>
    </w:r>
    <w:r w:rsidDel="00445C4C">
      <w:t xml:space="preserve"> </w:t>
    </w:r>
    <w:r w:rsidR="00041C27">
      <w:fldChar w:fldCharType="begin"/>
    </w:r>
    <w:r w:rsidR="00041C27">
      <w:instrText xml:space="preserve"> STYLEREF  Title  \* MERGEFORMAT </w:instrText>
    </w:r>
    <w:r w:rsidR="00041C27">
      <w:fldChar w:fldCharType="separate"/>
    </w:r>
    <w:r w:rsidR="00041C27">
      <w:t>BB Data Submission Procedures</w:t>
    </w:r>
    <w:r w:rsidR="00041C27">
      <w:fldChar w:fldCharType="end"/>
    </w:r>
    <w:r>
      <w:t xml:space="preserve">  </w:t>
    </w:r>
  </w:p>
  <w:p w14:paraId="3F0432B9" w14:textId="71B330F1" w:rsidR="00CB09C1" w:rsidRDefault="00CB09C1" w:rsidP="00BD6C4C">
    <w:pPr>
      <w:pStyle w:val="Header"/>
    </w:pPr>
    <w:r>
      <w:rPr>
        <w:noProof w:val="0"/>
      </w:rPr>
      <w:t xml:space="preserve"> </w:t>
    </w:r>
    <w:r w:rsidR="00041C27">
      <w:fldChar w:fldCharType="begin"/>
    </w:r>
    <w:r w:rsidR="00041C27">
      <w:instrText xml:space="preserve"> STYLEREF  "Heading 1"  \* MERGEFORMAT </w:instrText>
    </w:r>
    <w:r w:rsidR="00041C27">
      <w:fldChar w:fldCharType="separate"/>
    </w:r>
    <w:r w:rsidR="00041C27">
      <w:t>Data provision requirements</w:t>
    </w:r>
    <w:r w:rsidR="00041C27">
      <w:fldChar w:fldCharType="end"/>
    </w:r>
    <w:r w:rsidRPr="008760A9">
      <w:drawing>
        <wp:anchor distT="0" distB="0" distL="114300" distR="114300" simplePos="0" relativeHeight="251667456" behindDoc="1" locked="1" layoutInCell="1" allowOverlap="1" wp14:anchorId="5F0ED05F" wp14:editId="109B2583">
          <wp:simplePos x="0" y="0"/>
          <wp:positionH relativeFrom="margin">
            <wp:align>right</wp:align>
          </wp:positionH>
          <wp:positionV relativeFrom="page">
            <wp:posOffset>401320</wp:posOffset>
          </wp:positionV>
          <wp:extent cx="1493520" cy="496570"/>
          <wp:effectExtent l="0" t="0" r="0" b="0"/>
          <wp:wrapTight wrapText="bothSides">
            <wp:wrapPolygon edited="0">
              <wp:start x="0" y="0"/>
              <wp:lineTo x="0" y="20716"/>
              <wp:lineTo x="21214" y="20716"/>
              <wp:lineTo x="21214" y="0"/>
              <wp:lineTo x="0" y="0"/>
            </wp:wrapPolygon>
          </wp:wrapTight>
          <wp:docPr id="24"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041C27">
      <w:fldChar w:fldCharType="begin"/>
    </w:r>
    <w:r w:rsidR="00041C27">
      <w:instrText xml:space="preserve"> STYLEREF  "Heading 2"  \* MERGEFORMAT </w:instrText>
    </w:r>
    <w:r w:rsidR="00041C27">
      <w:fldChar w:fldCharType="separate"/>
    </w:r>
    <w:r w:rsidR="00041C27">
      <w:t>Interpretation of these Procedures</w:t>
    </w:r>
    <w:r w:rsidR="00041C27">
      <w:fldChar w:fldCharType="end"/>
    </w:r>
  </w:p>
  <w:p w14:paraId="07AE84AC" w14:textId="4F65549A" w:rsidR="00CB09C1" w:rsidRPr="005032D6" w:rsidRDefault="00CB09C1" w:rsidP="00BD6C4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F000B" w14:textId="719EAE21" w:rsidR="00CB09C1" w:rsidRPr="001E1B04" w:rsidRDefault="00CB09C1" w:rsidP="0065500E">
    <w:pPr>
      <w:pStyle w:val="Header"/>
      <w:rPr>
        <w:b/>
      </w:rPr>
    </w:pPr>
    <w:r w:rsidRPr="001E1B04">
      <w:rPr>
        <w:b/>
      </w:rPr>
      <w:drawing>
        <wp:anchor distT="0" distB="0" distL="114300" distR="114300" simplePos="0" relativeHeight="251663360" behindDoc="0" locked="0" layoutInCell="1" allowOverlap="1" wp14:anchorId="382D29DA" wp14:editId="37AB652A">
          <wp:simplePos x="0" y="0"/>
          <wp:positionH relativeFrom="column">
            <wp:posOffset>-302895</wp:posOffset>
          </wp:positionH>
          <wp:positionV relativeFrom="paragraph">
            <wp:posOffset>-30480</wp:posOffset>
          </wp:positionV>
          <wp:extent cx="213862" cy="213995"/>
          <wp:effectExtent l="0" t="0" r="0" b="0"/>
          <wp:wrapNone/>
          <wp:docPr id="474" name="ElecIco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1E1B04">
      <w:rPr>
        <w:b/>
      </w:rPr>
      <w:drawing>
        <wp:anchor distT="0" distB="0" distL="114300" distR="114300" simplePos="0" relativeHeight="251664384" behindDoc="0" locked="0" layoutInCell="1" allowOverlap="1" wp14:anchorId="4554D559" wp14:editId="6289900C">
          <wp:simplePos x="0" y="0"/>
          <wp:positionH relativeFrom="column">
            <wp:posOffset>-301704</wp:posOffset>
          </wp:positionH>
          <wp:positionV relativeFrom="paragraph">
            <wp:posOffset>-29845</wp:posOffset>
          </wp:positionV>
          <wp:extent cx="213862" cy="213995"/>
          <wp:effectExtent l="0" t="0" r="0" b="0"/>
          <wp:wrapNone/>
          <wp:docPr id="475" name="Gas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3862" cy="213995"/>
                  </a:xfrm>
                  <a:prstGeom prst="rect">
                    <a:avLst/>
                  </a:prstGeom>
                  <a:noFill/>
                  <a:ln w="9525">
                    <a:noFill/>
                    <a:miter lim="800000"/>
                    <a:headEnd/>
                    <a:tailEnd/>
                  </a:ln>
                </pic:spPr>
              </pic:pic>
            </a:graphicData>
          </a:graphic>
        </wp:anchor>
      </w:drawing>
    </w:r>
    <w:r w:rsidRPr="001E1B04">
      <w:rPr>
        <w:b/>
        <w:position w:val="-10"/>
      </w:rPr>
      <mc:AlternateContent>
        <mc:Choice Requires="wpg">
          <w:drawing>
            <wp:anchor distT="0" distB="0" distL="114300" distR="114300" simplePos="0" relativeHeight="251662336" behindDoc="0" locked="0" layoutInCell="1" allowOverlap="1" wp14:anchorId="5267F898" wp14:editId="79B8D00F">
              <wp:simplePos x="0" y="0"/>
              <wp:positionH relativeFrom="column">
                <wp:posOffset>-565471</wp:posOffset>
              </wp:positionH>
              <wp:positionV relativeFrom="paragraph">
                <wp:posOffset>-34120</wp:posOffset>
              </wp:positionV>
              <wp:extent cx="476546" cy="213995"/>
              <wp:effectExtent l="0" t="0" r="0" b="0"/>
              <wp:wrapNone/>
              <wp:docPr id="463" name="BothIcons" hidden="1"/>
              <wp:cNvGraphicFramePr/>
              <a:graphic xmlns:a="http://schemas.openxmlformats.org/drawingml/2006/main">
                <a:graphicData uri="http://schemas.microsoft.com/office/word/2010/wordprocessingGroup">
                  <wpg:wgp>
                    <wpg:cNvGrpSpPr/>
                    <wpg:grpSpPr>
                      <a:xfrm>
                        <a:off x="0" y="0"/>
                        <a:ext cx="476546" cy="213995"/>
                        <a:chOff x="0" y="0"/>
                        <a:chExt cx="476546" cy="213995"/>
                      </a:xfrm>
                    </wpg:grpSpPr>
                    <pic:pic xmlns:pic="http://schemas.openxmlformats.org/drawingml/2006/picture">
                      <pic:nvPicPr>
                        <pic:cNvPr id="464" name="ElecIcon"/>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995" cy="213995"/>
                        </a:xfrm>
                        <a:prstGeom prst="rect">
                          <a:avLst/>
                        </a:prstGeom>
                        <a:noFill/>
                        <a:ln w="9525">
                          <a:noFill/>
                          <a:miter lim="800000"/>
                          <a:headEnd/>
                          <a:tailEnd/>
                        </a:ln>
                      </pic:spPr>
                    </pic:pic>
                    <pic:pic xmlns:pic="http://schemas.openxmlformats.org/drawingml/2006/picture">
                      <pic:nvPicPr>
                        <pic:cNvPr id="473" name="GasIcon"/>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62551" y="0"/>
                          <a:ext cx="213995" cy="213995"/>
                        </a:xfrm>
                        <a:prstGeom prst="rect">
                          <a:avLst/>
                        </a:prstGeom>
                        <a:noFill/>
                        <a:ln w="9525">
                          <a:noFill/>
                          <a:miter lim="800000"/>
                          <a:headEnd/>
                          <a:tailEnd/>
                        </a:ln>
                      </pic:spPr>
                    </pic:pic>
                  </wpg:wgp>
                </a:graphicData>
              </a:graphic>
            </wp:anchor>
          </w:drawing>
        </mc:Choice>
        <mc:Fallback>
          <w:pict>
            <v:group w14:anchorId="7CDDCA8F" id="BothIcons" o:spid="_x0000_s1026" style="position:absolute;margin-left:-44.55pt;margin-top:-2.7pt;width:37.5pt;height:16.85pt;z-index:251662336;visibility:hidden" coordsize="476546,21399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cIcon" o:spid="_x0000_s1027" type="#_x0000_t75" style="position:absolute;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24xPDAAAA3AAAAA8AAABkcnMvZG93bnJldi54bWxEj0+LwjAUxO/CfofwFvZm0xWp0jWKLAjC&#10;4sEqeH00r3/W5qU0qa3f3giCx2FmfsOsNqNpxI06V1tW8B3FIIhzq2suFZxPu+kShPPIGhvLpOBO&#10;Djbrj8kKU20HPtIt86UIEHYpKqi8b1MpXV6RQRfZljh4he0M+iC7UuoOhwA3jZzFcSIN1hwWKmzp&#10;t6L8mvVGwVI2/VAe/ouiv8wOY9L/ZZYWSn19jtsfEJ5G/w6/2nutYJ7M4XkmHAG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bjE8MAAADcAAAADwAAAAAAAAAAAAAAAACf&#10;AgAAZHJzL2Rvd25yZXYueG1sUEsFBgAAAAAEAAQA9wAAAI8DAAAAAA==&#10;">
                <v:imagedata r:id="rId3" o:title=""/>
                <v:path arrowok="t"/>
              </v:shape>
              <v:shape id="GasIcon" o:spid="_x0000_s1028" type="#_x0000_t75" style="position:absolute;left:262551;width:213995;height:213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oU7XHAAAA3AAAAA8AAABkcnMvZG93bnJldi54bWxEj0FrwkAUhO+C/2F5hd7Mpq22JbqKLViK&#10;B7FR8PrIPpNo9m26u9X477uC4HGYmW+YyawzjTiR87VlBU9JCoK4sLrmUsF2sxi8g/ABWWNjmRRc&#10;yMNs2u9NMNP2zD90ykMpIoR9hgqqENpMSl9UZNAntiWO3t46gyFKV0rt8BzhppHPafoqDdYcFyps&#10;6bOi4pj/GQW7wjX73ehjOVwfvhb5ar393VyOSj0+dPMxiEBduIdv7W+tYPj2Atcz8QjI6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voU7XHAAAA3AAAAA8AAAAAAAAAAAAA&#10;AAAAnwIAAGRycy9kb3ducmV2LnhtbFBLBQYAAAAABAAEAPcAAACTAwAAAAA=&#10;">
                <v:imagedata r:id="rId4" o:title=""/>
                <v:path arrowok="t"/>
              </v:shape>
            </v:group>
          </w:pict>
        </mc:Fallback>
      </mc:AlternateContent>
    </w:r>
    <w:r w:rsidRPr="001E1B04" w:rsidDel="00445C4C">
      <w:rPr>
        <w:b/>
      </w:rPr>
      <w:t xml:space="preserve"> </w:t>
    </w:r>
    <w:r w:rsidRPr="001E1B04">
      <w:rPr>
        <w:b/>
      </w:rPr>
      <w:t xml:space="preserve"> </w:t>
    </w:r>
    <w:r w:rsidR="00041C27">
      <w:fldChar w:fldCharType="begin"/>
    </w:r>
    <w:r w:rsidR="00041C27">
      <w:instrText xml:space="preserve"> STYLEREF  Title  \* MERGEFORMAT </w:instrText>
    </w:r>
    <w:r w:rsidR="00041C27">
      <w:fldChar w:fldCharType="separate"/>
    </w:r>
    <w:r w:rsidR="00041C27">
      <w:t>BB Data Submission Procedures</w:t>
    </w:r>
    <w:r w:rsidR="00041C27">
      <w:fldChar w:fldCharType="end"/>
    </w:r>
  </w:p>
  <w:p w14:paraId="32DCC24B" w14:textId="5D41A03E" w:rsidR="00CB09C1" w:rsidRPr="005032D6" w:rsidRDefault="00CB09C1" w:rsidP="0065500E">
    <w:pPr>
      <w:pStyle w:val="Header"/>
    </w:pPr>
    <w:r>
      <w:t xml:space="preserve"> </w:t>
    </w:r>
    <w:r w:rsidRPr="00445C4C" w:rsidDel="00445C4C">
      <w:t xml:space="preserve"> </w:t>
    </w:r>
    <w:r w:rsidR="00041C27">
      <w:fldChar w:fldCharType="begin"/>
    </w:r>
    <w:r w:rsidR="00041C27">
      <w:instrText xml:space="preserve"> STYLEREF  "Heading 1"  \* MERGEFORMAT </w:instrText>
    </w:r>
    <w:r w:rsidR="00041C27">
      <w:fldChar w:fldCharType="separate"/>
    </w:r>
    <w:r w:rsidR="00041C27">
      <w:t>Transactions</w:t>
    </w:r>
    <w:r w:rsidR="00041C27">
      <w:fldChar w:fldCharType="end"/>
    </w:r>
    <w:r w:rsidRPr="008760A9">
      <w:drawing>
        <wp:anchor distT="0" distB="0" distL="114300" distR="114300" simplePos="0" relativeHeight="251665408" behindDoc="1" locked="1" layoutInCell="1" allowOverlap="1" wp14:anchorId="5A168AF1" wp14:editId="2DDD1545">
          <wp:simplePos x="0" y="0"/>
          <wp:positionH relativeFrom="page">
            <wp:posOffset>5664835</wp:posOffset>
          </wp:positionH>
          <wp:positionV relativeFrom="page">
            <wp:posOffset>382270</wp:posOffset>
          </wp:positionV>
          <wp:extent cx="1493520" cy="496570"/>
          <wp:effectExtent l="0" t="0" r="0" b="0"/>
          <wp:wrapTight wrapText="bothSides">
            <wp:wrapPolygon edited="0">
              <wp:start x="0" y="0"/>
              <wp:lineTo x="0" y="20716"/>
              <wp:lineTo x="21214" y="20716"/>
              <wp:lineTo x="21214" y="0"/>
              <wp:lineTo x="0" y="0"/>
            </wp:wrapPolygon>
          </wp:wrapTight>
          <wp:docPr id="293" name="Picture 142"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eader"/>
                  <pic:cNvPicPr>
                    <a:picLocks noChangeArrowheads="1"/>
                  </pic:cNvPicPr>
                </pic:nvPicPr>
                <pic:blipFill>
                  <a:blip r:embed="rId5" cstate="print"/>
                  <a:stretch>
                    <a:fillRect/>
                  </a:stretch>
                </pic:blipFill>
                <pic:spPr bwMode="auto">
                  <a:xfrm>
                    <a:off x="0" y="0"/>
                    <a:ext cx="149352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041C27">
      <w:fldChar w:fldCharType="begin"/>
    </w:r>
    <w:r w:rsidR="00041C27">
      <w:instrText xml:space="preserve"> STYLEREF  "Heading 2"  \* MERGEFORMAT </w:instrText>
    </w:r>
    <w:r w:rsidR="00041C27">
      <w:fldChar w:fldCharType="separate"/>
    </w:r>
    <w:r w:rsidR="00041C27">
      <w:t>Uncontracted Capacity Outlook</w:t>
    </w:r>
    <w:r w:rsidR="00041C27">
      <w:fldChar w:fldCharType="end"/>
    </w:r>
  </w:p>
  <w:p w14:paraId="1BD792F3" w14:textId="4C0ECB19" w:rsidR="00CB09C1" w:rsidRPr="005032D6" w:rsidRDefault="00CB09C1" w:rsidP="00BD6C4C">
    <w:pPr>
      <w:pStyle w:val="Header"/>
    </w:pPr>
  </w:p>
  <w:p w14:paraId="3B08E628" w14:textId="77777777" w:rsidR="00CB09C1" w:rsidRDefault="00CB09C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D6323"/>
    <w:multiLevelType w:val="hybridMultilevel"/>
    <w:tmpl w:val="198464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EA084E"/>
    <w:multiLevelType w:val="multilevel"/>
    <w:tmpl w:val="01DA623A"/>
    <w:lvl w:ilvl="0">
      <w:start w:val="1"/>
      <w:numFmt w:val="lowerLetter"/>
      <w:pStyle w:val="TableList"/>
      <w:lvlText w:val="%1)"/>
      <w:lvlJc w:val="left"/>
      <w:pPr>
        <w:tabs>
          <w:tab w:val="num" w:pos="170"/>
        </w:tabs>
        <w:ind w:left="170" w:hanging="170"/>
      </w:pPr>
      <w:rPr>
        <w:rFonts w:hint="default"/>
      </w:rPr>
    </w:lvl>
    <w:lvl w:ilvl="1">
      <w:start w:val="1"/>
      <w:numFmt w:val="lowerLetter"/>
      <w:lvlText w:val="%2."/>
      <w:lvlJc w:val="left"/>
      <w:pPr>
        <w:ind w:left="1876" w:hanging="360"/>
      </w:pPr>
      <w:rPr>
        <w:rFonts w:hint="default"/>
      </w:rPr>
    </w:lvl>
    <w:lvl w:ilvl="2">
      <w:start w:val="1"/>
      <w:numFmt w:val="lowerRoman"/>
      <w:lvlText w:val="%3."/>
      <w:lvlJc w:val="right"/>
      <w:pPr>
        <w:ind w:left="2596" w:hanging="180"/>
      </w:pPr>
      <w:rPr>
        <w:rFonts w:hint="default"/>
      </w:rPr>
    </w:lvl>
    <w:lvl w:ilvl="3">
      <w:start w:val="1"/>
      <w:numFmt w:val="decimal"/>
      <w:lvlText w:val="%4."/>
      <w:lvlJc w:val="left"/>
      <w:pPr>
        <w:ind w:left="3316" w:hanging="360"/>
      </w:pPr>
      <w:rPr>
        <w:rFonts w:hint="default"/>
      </w:rPr>
    </w:lvl>
    <w:lvl w:ilvl="4">
      <w:start w:val="1"/>
      <w:numFmt w:val="lowerLetter"/>
      <w:lvlText w:val="%5."/>
      <w:lvlJc w:val="left"/>
      <w:pPr>
        <w:ind w:left="4036" w:hanging="360"/>
      </w:pPr>
      <w:rPr>
        <w:rFonts w:hint="default"/>
      </w:rPr>
    </w:lvl>
    <w:lvl w:ilvl="5">
      <w:start w:val="1"/>
      <w:numFmt w:val="lowerRoman"/>
      <w:lvlText w:val="%6."/>
      <w:lvlJc w:val="right"/>
      <w:pPr>
        <w:ind w:left="4756" w:hanging="180"/>
      </w:pPr>
      <w:rPr>
        <w:rFonts w:hint="default"/>
      </w:rPr>
    </w:lvl>
    <w:lvl w:ilvl="6">
      <w:start w:val="1"/>
      <w:numFmt w:val="decimal"/>
      <w:lvlText w:val="%7."/>
      <w:lvlJc w:val="left"/>
      <w:pPr>
        <w:ind w:left="5476" w:hanging="360"/>
      </w:pPr>
      <w:rPr>
        <w:rFonts w:hint="default"/>
      </w:rPr>
    </w:lvl>
    <w:lvl w:ilvl="7">
      <w:start w:val="1"/>
      <w:numFmt w:val="lowerLetter"/>
      <w:lvlText w:val="%8."/>
      <w:lvlJc w:val="left"/>
      <w:pPr>
        <w:ind w:left="6196" w:hanging="360"/>
      </w:pPr>
      <w:rPr>
        <w:rFonts w:hint="default"/>
      </w:rPr>
    </w:lvl>
    <w:lvl w:ilvl="8">
      <w:start w:val="1"/>
      <w:numFmt w:val="lowerRoman"/>
      <w:lvlText w:val="%9."/>
      <w:lvlJc w:val="right"/>
      <w:pPr>
        <w:ind w:left="6916" w:hanging="180"/>
      </w:pPr>
      <w:rPr>
        <w:rFonts w:hint="default"/>
      </w:rPr>
    </w:lvl>
  </w:abstractNum>
  <w:abstractNum w:abstractNumId="2" w15:restartNumberingAfterBreak="0">
    <w:nsid w:val="036A2B72"/>
    <w:multiLevelType w:val="multilevel"/>
    <w:tmpl w:val="1CFC4B4A"/>
    <w:lvl w:ilvl="0">
      <w:start w:val="1"/>
      <w:numFmt w:val="decimal"/>
      <w:pStyle w:val="CaptionFigure"/>
      <w:lvlText w:val="Figure %1"/>
      <w:lvlJc w:val="left"/>
      <w:pPr>
        <w:tabs>
          <w:tab w:val="num" w:pos="992"/>
        </w:tabs>
        <w:ind w:left="992" w:hanging="99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77C4B70"/>
    <w:multiLevelType w:val="multilevel"/>
    <w:tmpl w:val="EBFA64DE"/>
    <w:lvl w:ilvl="0">
      <w:start w:val="1"/>
      <w:numFmt w:val="upperLetter"/>
      <w:pStyle w:val="AppendixHeading1"/>
      <w:lvlText w:val="Appendix %1."/>
      <w:lvlJc w:val="left"/>
      <w:pPr>
        <w:tabs>
          <w:tab w:val="num" w:pos="2126"/>
        </w:tabs>
        <w:ind w:left="0" w:firstLine="0"/>
      </w:pPr>
      <w:rPr>
        <w:rFonts w:hint="default"/>
      </w:rPr>
    </w:lvl>
    <w:lvl w:ilvl="1">
      <w:start w:val="1"/>
      <w:numFmt w:val="decimal"/>
      <w:lvlText w:val="%1.%2"/>
      <w:lvlJc w:val="left"/>
      <w:pPr>
        <w:ind w:left="992" w:hanging="992"/>
      </w:pPr>
      <w:rPr>
        <w:rFonts w:hint="default"/>
      </w:rPr>
    </w:lvl>
    <w:lvl w:ilvl="2">
      <w:start w:val="1"/>
      <w:numFmt w:val="decimal"/>
      <w:pStyle w:val="AppendixHeading3"/>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4" w15:restartNumberingAfterBreak="0">
    <w:nsid w:val="09390FD7"/>
    <w:multiLevelType w:val="hybridMultilevel"/>
    <w:tmpl w:val="999C90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E5F0384"/>
    <w:multiLevelType w:val="hybridMultilevel"/>
    <w:tmpl w:val="37DC6B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E8F4287"/>
    <w:multiLevelType w:val="multilevel"/>
    <w:tmpl w:val="489851C8"/>
    <w:styleLink w:val="TemplateInstructionNumber"/>
    <w:lvl w:ilvl="0">
      <w:start w:val="1"/>
      <w:numFmt w:val="decimal"/>
      <w:suff w:val="nothing"/>
      <w:lvlText w:val="%1."/>
      <w:lvlJc w:val="left"/>
      <w:pPr>
        <w:ind w:left="360" w:hanging="360"/>
      </w:pPr>
      <w:rPr>
        <w:rFonts w:asciiTheme="minorHAnsi" w:hAnsiTheme="minorHAnsi"/>
        <w:color w:val="FF0000"/>
        <w:sz w:val="1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E9C27A8"/>
    <w:multiLevelType w:val="hybridMultilevel"/>
    <w:tmpl w:val="0F0CA3D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82668F"/>
    <w:multiLevelType w:val="hybridMultilevel"/>
    <w:tmpl w:val="772A0B2A"/>
    <w:lvl w:ilvl="0" w:tplc="36585F60">
      <w:start w:val="1"/>
      <w:numFmt w:val="bullet"/>
      <w:pStyle w:val="BodyTableBullet"/>
      <w:lvlText w:val=""/>
      <w:lvlJc w:val="left"/>
      <w:pPr>
        <w:ind w:left="360" w:hanging="360"/>
      </w:pPr>
      <w:rPr>
        <w:rFonts w:ascii="Symbol" w:hAnsi="Symbol" w:hint="default"/>
      </w:rPr>
    </w:lvl>
    <w:lvl w:ilvl="1" w:tplc="3EB2BF08" w:tentative="1">
      <w:start w:val="1"/>
      <w:numFmt w:val="bullet"/>
      <w:lvlText w:val="o"/>
      <w:lvlJc w:val="left"/>
      <w:pPr>
        <w:ind w:left="1080" w:hanging="360"/>
      </w:pPr>
      <w:rPr>
        <w:rFonts w:ascii="Courier New" w:hAnsi="Courier New" w:cs="Courier New" w:hint="default"/>
      </w:rPr>
    </w:lvl>
    <w:lvl w:ilvl="2" w:tplc="16BC72EC" w:tentative="1">
      <w:start w:val="1"/>
      <w:numFmt w:val="bullet"/>
      <w:lvlText w:val=""/>
      <w:lvlJc w:val="left"/>
      <w:pPr>
        <w:ind w:left="1800" w:hanging="360"/>
      </w:pPr>
      <w:rPr>
        <w:rFonts w:ascii="Wingdings" w:hAnsi="Wingdings" w:hint="default"/>
      </w:rPr>
    </w:lvl>
    <w:lvl w:ilvl="3" w:tplc="6B38DE7E" w:tentative="1">
      <w:start w:val="1"/>
      <w:numFmt w:val="bullet"/>
      <w:lvlText w:val=""/>
      <w:lvlJc w:val="left"/>
      <w:pPr>
        <w:ind w:left="2520" w:hanging="360"/>
      </w:pPr>
      <w:rPr>
        <w:rFonts w:ascii="Symbol" w:hAnsi="Symbol" w:hint="default"/>
      </w:rPr>
    </w:lvl>
    <w:lvl w:ilvl="4" w:tplc="484AACA8" w:tentative="1">
      <w:start w:val="1"/>
      <w:numFmt w:val="bullet"/>
      <w:lvlText w:val="o"/>
      <w:lvlJc w:val="left"/>
      <w:pPr>
        <w:ind w:left="3240" w:hanging="360"/>
      </w:pPr>
      <w:rPr>
        <w:rFonts w:ascii="Courier New" w:hAnsi="Courier New" w:cs="Courier New" w:hint="default"/>
      </w:rPr>
    </w:lvl>
    <w:lvl w:ilvl="5" w:tplc="1AB29476" w:tentative="1">
      <w:start w:val="1"/>
      <w:numFmt w:val="bullet"/>
      <w:lvlText w:val=""/>
      <w:lvlJc w:val="left"/>
      <w:pPr>
        <w:ind w:left="3960" w:hanging="360"/>
      </w:pPr>
      <w:rPr>
        <w:rFonts w:ascii="Wingdings" w:hAnsi="Wingdings" w:hint="default"/>
      </w:rPr>
    </w:lvl>
    <w:lvl w:ilvl="6" w:tplc="E79E1498" w:tentative="1">
      <w:start w:val="1"/>
      <w:numFmt w:val="bullet"/>
      <w:lvlText w:val=""/>
      <w:lvlJc w:val="left"/>
      <w:pPr>
        <w:ind w:left="4680" w:hanging="360"/>
      </w:pPr>
      <w:rPr>
        <w:rFonts w:ascii="Symbol" w:hAnsi="Symbol" w:hint="default"/>
      </w:rPr>
    </w:lvl>
    <w:lvl w:ilvl="7" w:tplc="7388C658" w:tentative="1">
      <w:start w:val="1"/>
      <w:numFmt w:val="bullet"/>
      <w:lvlText w:val="o"/>
      <w:lvlJc w:val="left"/>
      <w:pPr>
        <w:ind w:left="5400" w:hanging="360"/>
      </w:pPr>
      <w:rPr>
        <w:rFonts w:ascii="Courier New" w:hAnsi="Courier New" w:cs="Courier New" w:hint="default"/>
      </w:rPr>
    </w:lvl>
    <w:lvl w:ilvl="8" w:tplc="B8307B84" w:tentative="1">
      <w:start w:val="1"/>
      <w:numFmt w:val="bullet"/>
      <w:lvlText w:val=""/>
      <w:lvlJc w:val="left"/>
      <w:pPr>
        <w:ind w:left="6120" w:hanging="360"/>
      </w:pPr>
      <w:rPr>
        <w:rFonts w:ascii="Wingdings" w:hAnsi="Wingdings" w:hint="default"/>
      </w:rPr>
    </w:lvl>
  </w:abstractNum>
  <w:abstractNum w:abstractNumId="9" w15:restartNumberingAfterBreak="0">
    <w:nsid w:val="11BF0038"/>
    <w:multiLevelType w:val="multilevel"/>
    <w:tmpl w:val="1396BF20"/>
    <w:styleLink w:val="AttachmentList"/>
    <w:lvl w:ilvl="0">
      <w:start w:val="1"/>
      <w:numFmt w:val="upperLetter"/>
      <w:suff w:val="space"/>
      <w:lvlText w:val="Attachment %1 -"/>
      <w:lvlJc w:val="left"/>
      <w:pPr>
        <w:ind w:left="0" w:firstLine="0"/>
      </w:pPr>
      <w:rPr>
        <w:rFonts w:hint="default"/>
      </w:rPr>
    </w:lvl>
    <w:lvl w:ilvl="1">
      <w:start w:val="1"/>
      <w:numFmt w:val="decimal"/>
      <w:lvlText w:val="%1.%2"/>
      <w:lvlJc w:val="left"/>
      <w:pPr>
        <w:ind w:left="992" w:hanging="992"/>
      </w:pPr>
      <w:rPr>
        <w:rFonts w:hint="default"/>
      </w:rPr>
    </w:lvl>
    <w:lvl w:ilvl="2">
      <w:start w:val="1"/>
      <w:numFmt w:val="decimal"/>
      <w:lvlText w:val="%1.%2.%3"/>
      <w:lvlJc w:val="left"/>
      <w:pPr>
        <w:ind w:left="992" w:hanging="992"/>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992" w:hanging="992"/>
      </w:pPr>
      <w:rPr>
        <w:rFonts w:hint="default"/>
      </w:rPr>
    </w:lvl>
    <w:lvl w:ilvl="5">
      <w:start w:val="1"/>
      <w:numFmt w:val="lowerRoman"/>
      <w:lvlText w:val="(%6)"/>
      <w:lvlJc w:val="left"/>
      <w:pPr>
        <w:ind w:left="992" w:hanging="992"/>
      </w:pPr>
      <w:rPr>
        <w:rFonts w:hint="default"/>
      </w:rPr>
    </w:lvl>
    <w:lvl w:ilvl="6">
      <w:start w:val="1"/>
      <w:numFmt w:val="decimal"/>
      <w:lvlText w:val="%7."/>
      <w:lvlJc w:val="left"/>
      <w:pPr>
        <w:ind w:left="992" w:hanging="992"/>
      </w:pPr>
      <w:rPr>
        <w:rFonts w:hint="default"/>
      </w:rPr>
    </w:lvl>
    <w:lvl w:ilvl="7">
      <w:start w:val="1"/>
      <w:numFmt w:val="lowerLetter"/>
      <w:lvlText w:val="%8."/>
      <w:lvlJc w:val="left"/>
      <w:pPr>
        <w:ind w:left="992" w:hanging="992"/>
      </w:pPr>
      <w:rPr>
        <w:rFonts w:hint="default"/>
      </w:rPr>
    </w:lvl>
    <w:lvl w:ilvl="8">
      <w:start w:val="1"/>
      <w:numFmt w:val="lowerRoman"/>
      <w:lvlText w:val="%9."/>
      <w:lvlJc w:val="left"/>
      <w:pPr>
        <w:ind w:left="992" w:hanging="992"/>
      </w:pPr>
      <w:rPr>
        <w:rFonts w:hint="default"/>
      </w:rPr>
    </w:lvl>
  </w:abstractNum>
  <w:abstractNum w:abstractNumId="10" w15:restartNumberingAfterBreak="0">
    <w:nsid w:val="127A019F"/>
    <w:multiLevelType w:val="singleLevel"/>
    <w:tmpl w:val="51163D0A"/>
    <w:lvl w:ilvl="0">
      <w:start w:val="1"/>
      <w:numFmt w:val="bullet"/>
      <w:pStyle w:val="ListBulletTemplateInstruction"/>
      <w:lvlText w:val=""/>
      <w:lvlJc w:val="left"/>
      <w:pPr>
        <w:ind w:left="720" w:hanging="360"/>
      </w:pPr>
      <w:rPr>
        <w:rFonts w:ascii="Wingdings" w:hAnsi="Wingdings" w:hint="default"/>
        <w:color w:val="BFBFBF" w:themeColor="background2" w:themeShade="BF"/>
        <w:sz w:val="18"/>
      </w:rPr>
    </w:lvl>
  </w:abstractNum>
  <w:abstractNum w:abstractNumId="11" w15:restartNumberingAfterBreak="0">
    <w:nsid w:val="12E47707"/>
    <w:multiLevelType w:val="hybridMultilevel"/>
    <w:tmpl w:val="2D125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943AF5"/>
    <w:multiLevelType w:val="hybridMultilevel"/>
    <w:tmpl w:val="F49823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4C63564"/>
    <w:multiLevelType w:val="multilevel"/>
    <w:tmpl w:val="14EE5766"/>
    <w:lvl w:ilvl="0">
      <w:start w:val="1"/>
      <w:numFmt w:val="decimal"/>
      <w:pStyle w:val="Heading1"/>
      <w:lvlText w:val="%1."/>
      <w:lvlJc w:val="left"/>
      <w:pPr>
        <w:tabs>
          <w:tab w:val="num" w:pos="992"/>
        </w:tabs>
        <w:ind w:left="992" w:hanging="992"/>
      </w:pPr>
      <w:rPr>
        <w:rFonts w:hint="default"/>
      </w:rPr>
    </w:lvl>
    <w:lvl w:ilvl="1">
      <w:start w:val="1"/>
      <w:numFmt w:val="decimal"/>
      <w:pStyle w:val="Heading2"/>
      <w:lvlText w:val="%1.%2"/>
      <w:lvlJc w:val="left"/>
      <w:pPr>
        <w:tabs>
          <w:tab w:val="num" w:pos="992"/>
        </w:tabs>
        <w:ind w:left="992" w:hanging="992"/>
      </w:pPr>
      <w:rPr>
        <w:rFonts w:hint="default"/>
      </w:rPr>
    </w:lvl>
    <w:lvl w:ilvl="2">
      <w:start w:val="1"/>
      <w:numFmt w:val="decimal"/>
      <w:pStyle w:val="Heading3"/>
      <w:lvlText w:val="%1.%2.%3"/>
      <w:lvlJc w:val="left"/>
      <w:pPr>
        <w:tabs>
          <w:tab w:val="num" w:pos="2126"/>
        </w:tabs>
        <w:ind w:left="2126" w:hanging="992"/>
      </w:pPr>
      <w:rPr>
        <w:rFonts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58C5C27"/>
    <w:multiLevelType w:val="hybridMultilevel"/>
    <w:tmpl w:val="66FC3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AA2654"/>
    <w:multiLevelType w:val="hybridMultilevel"/>
    <w:tmpl w:val="393876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6BA1177"/>
    <w:multiLevelType w:val="multilevel"/>
    <w:tmpl w:val="A0848F70"/>
    <w:lvl w:ilvl="0">
      <w:start w:val="1"/>
      <w:numFmt w:val="decimal"/>
      <w:pStyle w:val="ListNumber"/>
      <w:lvlText w:val="%1."/>
      <w:lvlJc w:val="left"/>
      <w:pPr>
        <w:ind w:left="425" w:hanging="283"/>
      </w:pPr>
      <w:rPr>
        <w:rFonts w:hint="default"/>
      </w:rPr>
    </w:lvl>
    <w:lvl w:ilvl="1">
      <w:start w:val="1"/>
      <w:numFmt w:val="decimal"/>
      <w:pStyle w:val="ListNumber2"/>
      <w:lvlText w:val="%2."/>
      <w:lvlJc w:val="left"/>
      <w:pPr>
        <w:ind w:left="709" w:hanging="284"/>
      </w:pPr>
      <w:rPr>
        <w:rFonts w:hint="default"/>
      </w:rPr>
    </w:lvl>
    <w:lvl w:ilvl="2">
      <w:start w:val="1"/>
      <w:numFmt w:val="decimal"/>
      <w:pStyle w:val="ListNumber3"/>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9644717"/>
    <w:multiLevelType w:val="hybridMultilevel"/>
    <w:tmpl w:val="FF98F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784310"/>
    <w:multiLevelType w:val="hybridMultilevel"/>
    <w:tmpl w:val="F25C4E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A94474C"/>
    <w:multiLevelType w:val="multilevel"/>
    <w:tmpl w:val="230E2EC8"/>
    <w:lvl w:ilvl="0">
      <w:start w:val="1"/>
      <w:numFmt w:val="bullet"/>
      <w:lvlText w:val=""/>
      <w:lvlJc w:val="left"/>
      <w:pPr>
        <w:tabs>
          <w:tab w:val="num" w:pos="992"/>
        </w:tabs>
        <w:ind w:left="992" w:hanging="992"/>
      </w:pPr>
      <w:rPr>
        <w:rFonts w:ascii="Symbol" w:hAnsi="Symbol" w:hint="default"/>
      </w:rPr>
    </w:lvl>
    <w:lvl w:ilvl="1">
      <w:start w:val="1"/>
      <w:numFmt w:val="decimal"/>
      <w:lvlText w:val="%1.%2"/>
      <w:lvlJc w:val="left"/>
      <w:pPr>
        <w:tabs>
          <w:tab w:val="num" w:pos="2126"/>
        </w:tabs>
        <w:ind w:left="2126" w:hanging="992"/>
      </w:pPr>
      <w:rPr>
        <w:rFonts w:hint="default"/>
      </w:rPr>
    </w:lvl>
    <w:lvl w:ilvl="2">
      <w:start w:val="1"/>
      <w:numFmt w:val="bullet"/>
      <w:lvlText w:val=""/>
      <w:lvlJc w:val="left"/>
      <w:pPr>
        <w:tabs>
          <w:tab w:val="num" w:pos="992"/>
        </w:tabs>
        <w:ind w:left="992" w:hanging="992"/>
      </w:pPr>
      <w:rPr>
        <w:rFonts w:ascii="Symbol" w:hAnsi="Symbol"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1C284EBC"/>
    <w:multiLevelType w:val="multilevel"/>
    <w:tmpl w:val="933CDC98"/>
    <w:lvl w:ilvl="0">
      <w:start w:val="1"/>
      <w:numFmt w:val="lowerLetter"/>
      <w:pStyle w:val="ListLetter"/>
      <w:lvlText w:val="%1)"/>
      <w:lvlJc w:val="left"/>
      <w:pPr>
        <w:ind w:left="425" w:hanging="283"/>
      </w:pPr>
      <w:rPr>
        <w:rFonts w:hint="default"/>
      </w:rPr>
    </w:lvl>
    <w:lvl w:ilvl="1">
      <w:start w:val="1"/>
      <w:numFmt w:val="lowerLetter"/>
      <w:pStyle w:val="ListLetter2"/>
      <w:lvlText w:val="%2."/>
      <w:lvlJc w:val="left"/>
      <w:pPr>
        <w:ind w:left="709" w:hanging="284"/>
      </w:pPr>
      <w:rPr>
        <w:rFonts w:hint="default"/>
      </w:rPr>
    </w:lvl>
    <w:lvl w:ilvl="2">
      <w:start w:val="1"/>
      <w:numFmt w:val="lowerLetter"/>
      <w:pStyle w:val="ListLetter3"/>
      <w:lvlText w:val="%3,"/>
      <w:lvlJc w:val="left"/>
      <w:pPr>
        <w:ind w:left="992" w:hanging="283"/>
      </w:pPr>
      <w:rPr>
        <w:rFonts w:hint="default"/>
      </w:rPr>
    </w:lvl>
    <w:lvl w:ilvl="3">
      <w:start w:val="1"/>
      <w:numFmt w:val="decimal"/>
      <w:lvlText w:val="%4."/>
      <w:lvlJc w:val="left"/>
      <w:pPr>
        <w:ind w:left="3022" w:hanging="360"/>
      </w:pPr>
      <w:rPr>
        <w:rFonts w:hint="default"/>
      </w:rPr>
    </w:lvl>
    <w:lvl w:ilvl="4">
      <w:start w:val="1"/>
      <w:numFmt w:val="lowerLetter"/>
      <w:lvlText w:val="%5."/>
      <w:lvlJc w:val="left"/>
      <w:pPr>
        <w:ind w:left="3742" w:hanging="360"/>
      </w:pPr>
      <w:rPr>
        <w:rFonts w:hint="default"/>
      </w:rPr>
    </w:lvl>
    <w:lvl w:ilvl="5">
      <w:start w:val="1"/>
      <w:numFmt w:val="lowerRoman"/>
      <w:lvlText w:val="%6."/>
      <w:lvlJc w:val="right"/>
      <w:pPr>
        <w:ind w:left="4462" w:hanging="180"/>
      </w:pPr>
      <w:rPr>
        <w:rFonts w:hint="default"/>
      </w:rPr>
    </w:lvl>
    <w:lvl w:ilvl="6">
      <w:start w:val="1"/>
      <w:numFmt w:val="decimal"/>
      <w:lvlText w:val="%7."/>
      <w:lvlJc w:val="left"/>
      <w:pPr>
        <w:ind w:left="5182" w:hanging="360"/>
      </w:pPr>
      <w:rPr>
        <w:rFonts w:hint="default"/>
      </w:rPr>
    </w:lvl>
    <w:lvl w:ilvl="7">
      <w:start w:val="1"/>
      <w:numFmt w:val="lowerLetter"/>
      <w:lvlText w:val="%8."/>
      <w:lvlJc w:val="left"/>
      <w:pPr>
        <w:ind w:left="5902" w:hanging="360"/>
      </w:pPr>
      <w:rPr>
        <w:rFonts w:hint="default"/>
      </w:rPr>
    </w:lvl>
    <w:lvl w:ilvl="8">
      <w:start w:val="1"/>
      <w:numFmt w:val="lowerRoman"/>
      <w:lvlText w:val="%9."/>
      <w:lvlJc w:val="right"/>
      <w:pPr>
        <w:ind w:left="6622" w:hanging="180"/>
      </w:pPr>
      <w:rPr>
        <w:rFonts w:hint="default"/>
      </w:rPr>
    </w:lvl>
  </w:abstractNum>
  <w:abstractNum w:abstractNumId="21" w15:restartNumberingAfterBreak="0">
    <w:nsid w:val="1DF57524"/>
    <w:multiLevelType w:val="multilevel"/>
    <w:tmpl w:val="230E2EC8"/>
    <w:lvl w:ilvl="0">
      <w:start w:val="1"/>
      <w:numFmt w:val="bullet"/>
      <w:lvlText w:val=""/>
      <w:lvlJc w:val="left"/>
      <w:pPr>
        <w:tabs>
          <w:tab w:val="num" w:pos="992"/>
        </w:tabs>
        <w:ind w:left="992" w:hanging="992"/>
      </w:pPr>
      <w:rPr>
        <w:rFonts w:ascii="Symbol" w:hAnsi="Symbol" w:hint="default"/>
      </w:rPr>
    </w:lvl>
    <w:lvl w:ilvl="1">
      <w:start w:val="1"/>
      <w:numFmt w:val="decimal"/>
      <w:lvlText w:val="%1.%2"/>
      <w:lvlJc w:val="left"/>
      <w:pPr>
        <w:tabs>
          <w:tab w:val="num" w:pos="2126"/>
        </w:tabs>
        <w:ind w:left="2126" w:hanging="992"/>
      </w:pPr>
      <w:rPr>
        <w:rFonts w:hint="default"/>
      </w:rPr>
    </w:lvl>
    <w:lvl w:ilvl="2">
      <w:start w:val="1"/>
      <w:numFmt w:val="bullet"/>
      <w:lvlText w:val=""/>
      <w:lvlJc w:val="left"/>
      <w:pPr>
        <w:tabs>
          <w:tab w:val="num" w:pos="992"/>
        </w:tabs>
        <w:ind w:left="992" w:hanging="992"/>
      </w:pPr>
      <w:rPr>
        <w:rFonts w:ascii="Symbol" w:hAnsi="Symbol"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1EA312F8"/>
    <w:multiLevelType w:val="multilevel"/>
    <w:tmpl w:val="539ACA16"/>
    <w:lvl w:ilvl="0">
      <w:start w:val="1"/>
      <w:numFmt w:val="bullet"/>
      <w:lvlText w:val=""/>
      <w:lvlJc w:val="left"/>
      <w:pPr>
        <w:tabs>
          <w:tab w:val="num" w:pos="992"/>
        </w:tabs>
        <w:ind w:left="992" w:hanging="992"/>
      </w:pPr>
      <w:rPr>
        <w:rFonts w:ascii="Symbol" w:hAnsi="Symbol" w:hint="default"/>
      </w:rPr>
    </w:lvl>
    <w:lvl w:ilvl="1">
      <w:start w:val="1"/>
      <w:numFmt w:val="bullet"/>
      <w:lvlText w:val="o"/>
      <w:lvlJc w:val="left"/>
      <w:pPr>
        <w:tabs>
          <w:tab w:val="num" w:pos="2126"/>
        </w:tabs>
        <w:ind w:left="2126" w:hanging="992"/>
      </w:pPr>
      <w:rPr>
        <w:rFonts w:ascii="Courier New" w:hAnsi="Courier New" w:cs="Courier New" w:hint="default"/>
      </w:rPr>
    </w:lvl>
    <w:lvl w:ilvl="2">
      <w:start w:val="1"/>
      <w:numFmt w:val="bullet"/>
      <w:lvlText w:val=""/>
      <w:lvlJc w:val="left"/>
      <w:pPr>
        <w:tabs>
          <w:tab w:val="num" w:pos="992"/>
        </w:tabs>
        <w:ind w:left="992" w:hanging="992"/>
      </w:pPr>
      <w:rPr>
        <w:rFonts w:ascii="Symbol" w:hAnsi="Symbol"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20436AF8"/>
    <w:multiLevelType w:val="hybridMultilevel"/>
    <w:tmpl w:val="DDBE3B4A"/>
    <w:lvl w:ilvl="0" w:tplc="36585F60">
      <w:start w:val="1"/>
      <w:numFmt w:val="bullet"/>
      <w:pStyle w:val="Checklist"/>
      <w:lvlText w:val=""/>
      <w:lvlJc w:val="left"/>
      <w:pPr>
        <w:ind w:left="720" w:hanging="360"/>
      </w:pPr>
      <w:rPr>
        <w:rFonts w:ascii="Symbol" w:hAnsi="Symbol" w:hint="default"/>
      </w:rPr>
    </w:lvl>
    <w:lvl w:ilvl="1" w:tplc="3EB2BF08" w:tentative="1">
      <w:start w:val="1"/>
      <w:numFmt w:val="bullet"/>
      <w:lvlText w:val="o"/>
      <w:lvlJc w:val="left"/>
      <w:pPr>
        <w:ind w:left="1440" w:hanging="360"/>
      </w:pPr>
      <w:rPr>
        <w:rFonts w:ascii="Courier New" w:hAnsi="Courier New" w:cs="Courier New" w:hint="default"/>
      </w:rPr>
    </w:lvl>
    <w:lvl w:ilvl="2" w:tplc="16BC72EC" w:tentative="1">
      <w:start w:val="1"/>
      <w:numFmt w:val="bullet"/>
      <w:lvlText w:val=""/>
      <w:lvlJc w:val="left"/>
      <w:pPr>
        <w:ind w:left="2160" w:hanging="360"/>
      </w:pPr>
      <w:rPr>
        <w:rFonts w:ascii="Wingdings" w:hAnsi="Wingdings" w:hint="default"/>
      </w:rPr>
    </w:lvl>
    <w:lvl w:ilvl="3" w:tplc="6B38DE7E" w:tentative="1">
      <w:start w:val="1"/>
      <w:numFmt w:val="bullet"/>
      <w:lvlText w:val=""/>
      <w:lvlJc w:val="left"/>
      <w:pPr>
        <w:ind w:left="2880" w:hanging="360"/>
      </w:pPr>
      <w:rPr>
        <w:rFonts w:ascii="Symbol" w:hAnsi="Symbol" w:hint="default"/>
      </w:rPr>
    </w:lvl>
    <w:lvl w:ilvl="4" w:tplc="484AACA8" w:tentative="1">
      <w:start w:val="1"/>
      <w:numFmt w:val="bullet"/>
      <w:lvlText w:val="o"/>
      <w:lvlJc w:val="left"/>
      <w:pPr>
        <w:ind w:left="3600" w:hanging="360"/>
      </w:pPr>
      <w:rPr>
        <w:rFonts w:ascii="Courier New" w:hAnsi="Courier New" w:cs="Courier New" w:hint="default"/>
      </w:rPr>
    </w:lvl>
    <w:lvl w:ilvl="5" w:tplc="1AB29476" w:tentative="1">
      <w:start w:val="1"/>
      <w:numFmt w:val="bullet"/>
      <w:lvlText w:val=""/>
      <w:lvlJc w:val="left"/>
      <w:pPr>
        <w:ind w:left="4320" w:hanging="360"/>
      </w:pPr>
      <w:rPr>
        <w:rFonts w:ascii="Wingdings" w:hAnsi="Wingdings" w:hint="default"/>
      </w:rPr>
    </w:lvl>
    <w:lvl w:ilvl="6" w:tplc="E79E1498" w:tentative="1">
      <w:start w:val="1"/>
      <w:numFmt w:val="bullet"/>
      <w:lvlText w:val=""/>
      <w:lvlJc w:val="left"/>
      <w:pPr>
        <w:ind w:left="5040" w:hanging="360"/>
      </w:pPr>
      <w:rPr>
        <w:rFonts w:ascii="Symbol" w:hAnsi="Symbol" w:hint="default"/>
      </w:rPr>
    </w:lvl>
    <w:lvl w:ilvl="7" w:tplc="7388C658" w:tentative="1">
      <w:start w:val="1"/>
      <w:numFmt w:val="bullet"/>
      <w:lvlText w:val="o"/>
      <w:lvlJc w:val="left"/>
      <w:pPr>
        <w:ind w:left="5760" w:hanging="360"/>
      </w:pPr>
      <w:rPr>
        <w:rFonts w:ascii="Courier New" w:hAnsi="Courier New" w:cs="Courier New" w:hint="default"/>
      </w:rPr>
    </w:lvl>
    <w:lvl w:ilvl="8" w:tplc="B8307B84" w:tentative="1">
      <w:start w:val="1"/>
      <w:numFmt w:val="bullet"/>
      <w:lvlText w:val=""/>
      <w:lvlJc w:val="left"/>
      <w:pPr>
        <w:ind w:left="6480" w:hanging="360"/>
      </w:pPr>
      <w:rPr>
        <w:rFonts w:ascii="Wingdings" w:hAnsi="Wingdings" w:hint="default"/>
      </w:rPr>
    </w:lvl>
  </w:abstractNum>
  <w:abstractNum w:abstractNumId="24" w15:restartNumberingAfterBreak="0">
    <w:nsid w:val="23E70CFB"/>
    <w:multiLevelType w:val="hybridMultilevel"/>
    <w:tmpl w:val="41246F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279A0A5C"/>
    <w:multiLevelType w:val="multilevel"/>
    <w:tmpl w:val="1734AE2C"/>
    <w:lvl w:ilvl="0">
      <w:start w:val="1"/>
      <w:numFmt w:val="upperLetter"/>
      <w:pStyle w:val="Appendix1"/>
      <w:lvlText w:val="Appendix %1"/>
      <w:lvlJc w:val="left"/>
      <w:pPr>
        <w:ind w:left="2268" w:hanging="2268"/>
      </w:pPr>
      <w:rPr>
        <w:rFonts w:hint="default"/>
      </w:rPr>
    </w:lvl>
    <w:lvl w:ilvl="1">
      <w:start w:val="1"/>
      <w:numFmt w:val="decimal"/>
      <w:pStyle w:val="Appendix2"/>
      <w:lvlText w:val="%1.%2."/>
      <w:lvlJc w:val="left"/>
      <w:pPr>
        <w:tabs>
          <w:tab w:val="num" w:pos="794"/>
        </w:tabs>
        <w:ind w:left="792" w:hanging="792"/>
      </w:pPr>
      <w:rPr>
        <w:rFonts w:hint="default"/>
      </w:rPr>
    </w:lvl>
    <w:lvl w:ilvl="2">
      <w:start w:val="1"/>
      <w:numFmt w:val="decimal"/>
      <w:pStyle w:val="Appendix3"/>
      <w:lvlText w:val="%1.%2.%3."/>
      <w:lvlJc w:val="left"/>
      <w:pPr>
        <w:tabs>
          <w:tab w:val="num" w:pos="1021"/>
        </w:tabs>
        <w:ind w:left="1021" w:hanging="1021"/>
      </w:pPr>
      <w:rPr>
        <w:rFonts w:hint="default"/>
      </w:rPr>
    </w:lvl>
    <w:lvl w:ilvl="3">
      <w:start w:val="1"/>
      <w:numFmt w:val="decimal"/>
      <w:pStyle w:val="Appendix4"/>
      <w:lvlText w:val="%1.%2.%3.%4."/>
      <w:lvlJc w:val="left"/>
      <w:pPr>
        <w:tabs>
          <w:tab w:val="num" w:pos="1247"/>
        </w:tabs>
        <w:ind w:left="1247" w:hanging="124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57B629F"/>
    <w:multiLevelType w:val="multilevel"/>
    <w:tmpl w:val="F788A1E6"/>
    <w:lvl w:ilvl="0">
      <w:start w:val="1"/>
      <w:numFmt w:val="decimal"/>
      <w:pStyle w:val="CaptionTable"/>
      <w:lvlText w:val="Table %1"/>
      <w:lvlJc w:val="left"/>
      <w:pPr>
        <w:tabs>
          <w:tab w:val="num" w:pos="992"/>
        </w:tabs>
        <w:ind w:left="992" w:hanging="99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64648D9"/>
    <w:multiLevelType w:val="hybridMultilevel"/>
    <w:tmpl w:val="00728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72E2DCC"/>
    <w:multiLevelType w:val="multilevel"/>
    <w:tmpl w:val="230E2EC8"/>
    <w:lvl w:ilvl="0">
      <w:start w:val="1"/>
      <w:numFmt w:val="bullet"/>
      <w:lvlText w:val=""/>
      <w:lvlJc w:val="left"/>
      <w:pPr>
        <w:tabs>
          <w:tab w:val="num" w:pos="992"/>
        </w:tabs>
        <w:ind w:left="992" w:hanging="992"/>
      </w:pPr>
      <w:rPr>
        <w:rFonts w:ascii="Symbol" w:hAnsi="Symbol" w:hint="default"/>
      </w:rPr>
    </w:lvl>
    <w:lvl w:ilvl="1">
      <w:start w:val="1"/>
      <w:numFmt w:val="decimal"/>
      <w:lvlText w:val="%1.%2"/>
      <w:lvlJc w:val="left"/>
      <w:pPr>
        <w:tabs>
          <w:tab w:val="num" w:pos="2126"/>
        </w:tabs>
        <w:ind w:left="2126" w:hanging="992"/>
      </w:pPr>
      <w:rPr>
        <w:rFonts w:hint="default"/>
      </w:rPr>
    </w:lvl>
    <w:lvl w:ilvl="2">
      <w:start w:val="1"/>
      <w:numFmt w:val="bullet"/>
      <w:lvlText w:val=""/>
      <w:lvlJc w:val="left"/>
      <w:pPr>
        <w:tabs>
          <w:tab w:val="num" w:pos="992"/>
        </w:tabs>
        <w:ind w:left="992" w:hanging="992"/>
      </w:pPr>
      <w:rPr>
        <w:rFonts w:ascii="Symbol" w:hAnsi="Symbol"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73D6BB5"/>
    <w:multiLevelType w:val="hybridMultilevel"/>
    <w:tmpl w:val="8D324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37C3675B"/>
    <w:multiLevelType w:val="hybridMultilevel"/>
    <w:tmpl w:val="D03AFD00"/>
    <w:lvl w:ilvl="0" w:tplc="F9D63BCA">
      <w:start w:val="1"/>
      <w:numFmt w:val="decimal"/>
      <w:pStyle w:val="BodyTableNumber"/>
      <w:lvlText w:val="%1."/>
      <w:lvlJc w:val="left"/>
      <w:pPr>
        <w:ind w:left="720" w:hanging="360"/>
      </w:p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1" w15:restartNumberingAfterBreak="0">
    <w:nsid w:val="3962264C"/>
    <w:multiLevelType w:val="hybridMultilevel"/>
    <w:tmpl w:val="DD4C475C"/>
    <w:lvl w:ilvl="0" w:tplc="C69E3584">
      <w:start w:val="1"/>
      <w:numFmt w:val="upperLetter"/>
      <w:pStyle w:val="Appendix"/>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B0573FB"/>
    <w:multiLevelType w:val="hybridMultilevel"/>
    <w:tmpl w:val="1E54E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BC64CED"/>
    <w:multiLevelType w:val="multilevel"/>
    <w:tmpl w:val="EE50070A"/>
    <w:lvl w:ilvl="0">
      <w:start w:val="1"/>
      <w:numFmt w:val="decimal"/>
      <w:lvlText w:val="%1."/>
      <w:lvlJc w:val="left"/>
      <w:pPr>
        <w:ind w:left="425" w:hanging="283"/>
      </w:pPr>
      <w:rPr>
        <w:rFonts w:hint="default"/>
      </w:rPr>
    </w:lvl>
    <w:lvl w:ilvl="1">
      <w:start w:val="1"/>
      <w:numFmt w:val="bullet"/>
      <w:lvlText w:val=""/>
      <w:lvlJc w:val="left"/>
      <w:pPr>
        <w:ind w:left="709" w:hanging="284"/>
      </w:pPr>
      <w:rPr>
        <w:rFonts w:ascii="Symbol" w:hAnsi="Symbol" w:hint="default"/>
      </w:rPr>
    </w:lvl>
    <w:lvl w:ilvl="2">
      <w:start w:val="1"/>
      <w:numFmt w:val="bullet"/>
      <w:lvlText w:val="○"/>
      <w:lvlJc w:val="left"/>
      <w:pPr>
        <w:ind w:left="992" w:hanging="283"/>
      </w:pPr>
      <w:rPr>
        <w:rFonts w:ascii="Arial" w:hAnsi="Arial" w:hint="default"/>
        <w:color w:val="auto"/>
      </w:rPr>
    </w:lvl>
    <w:lvl w:ilvl="3">
      <w:start w:val="1"/>
      <w:numFmt w:val="decimal"/>
      <w:lvlText w:val="(%4)"/>
      <w:lvlJc w:val="left"/>
      <w:pPr>
        <w:ind w:left="1277" w:hanging="283"/>
      </w:pPr>
      <w:rPr>
        <w:rFonts w:hint="default"/>
      </w:rPr>
    </w:lvl>
    <w:lvl w:ilvl="4">
      <w:start w:val="1"/>
      <w:numFmt w:val="lowerLetter"/>
      <w:lvlText w:val="(%5)"/>
      <w:lvlJc w:val="left"/>
      <w:pPr>
        <w:ind w:left="1561" w:hanging="283"/>
      </w:pPr>
      <w:rPr>
        <w:rFonts w:hint="default"/>
      </w:rPr>
    </w:lvl>
    <w:lvl w:ilvl="5">
      <w:start w:val="1"/>
      <w:numFmt w:val="lowerRoman"/>
      <w:lvlText w:val="(%6)"/>
      <w:lvlJc w:val="left"/>
      <w:pPr>
        <w:ind w:left="1845" w:hanging="283"/>
      </w:pPr>
      <w:rPr>
        <w:rFonts w:hint="default"/>
      </w:rPr>
    </w:lvl>
    <w:lvl w:ilvl="6">
      <w:start w:val="1"/>
      <w:numFmt w:val="decimal"/>
      <w:lvlText w:val="%7."/>
      <w:lvlJc w:val="left"/>
      <w:pPr>
        <w:ind w:left="2129" w:hanging="283"/>
      </w:pPr>
      <w:rPr>
        <w:rFonts w:hint="default"/>
      </w:rPr>
    </w:lvl>
    <w:lvl w:ilvl="7">
      <w:start w:val="1"/>
      <w:numFmt w:val="lowerLetter"/>
      <w:lvlText w:val="%8."/>
      <w:lvlJc w:val="left"/>
      <w:pPr>
        <w:ind w:left="2413" w:hanging="283"/>
      </w:pPr>
      <w:rPr>
        <w:rFonts w:hint="default"/>
      </w:rPr>
    </w:lvl>
    <w:lvl w:ilvl="8">
      <w:start w:val="1"/>
      <w:numFmt w:val="lowerRoman"/>
      <w:lvlText w:val="%9."/>
      <w:lvlJc w:val="left"/>
      <w:pPr>
        <w:ind w:left="2697" w:hanging="283"/>
      </w:pPr>
      <w:rPr>
        <w:rFonts w:hint="default"/>
      </w:rPr>
    </w:lvl>
  </w:abstractNum>
  <w:abstractNum w:abstractNumId="34" w15:restartNumberingAfterBreak="0">
    <w:nsid w:val="42D8165C"/>
    <w:multiLevelType w:val="hybridMultilevel"/>
    <w:tmpl w:val="BFDCF8F6"/>
    <w:lvl w:ilvl="0" w:tplc="9BDA7F4E">
      <w:start w:val="1"/>
      <w:numFmt w:val="decimal"/>
      <w:pStyle w:val="Step"/>
      <w:lvlText w:val="%1."/>
      <w:lvlJc w:val="left"/>
      <w:pPr>
        <w:ind w:left="1212" w:hanging="360"/>
      </w:pPr>
    </w:lvl>
    <w:lvl w:ilvl="1" w:tplc="0C090019">
      <w:start w:val="1"/>
      <w:numFmt w:val="lowerLetter"/>
      <w:lvlText w:val="%2."/>
      <w:lvlJc w:val="left"/>
      <w:pPr>
        <w:ind w:left="1932" w:hanging="360"/>
      </w:pPr>
    </w:lvl>
    <w:lvl w:ilvl="2" w:tplc="0C09001B" w:tentative="1">
      <w:start w:val="1"/>
      <w:numFmt w:val="lowerRoman"/>
      <w:lvlText w:val="%3."/>
      <w:lvlJc w:val="right"/>
      <w:pPr>
        <w:ind w:left="2652" w:hanging="180"/>
      </w:pPr>
    </w:lvl>
    <w:lvl w:ilvl="3" w:tplc="0C09000F" w:tentative="1">
      <w:start w:val="1"/>
      <w:numFmt w:val="decimal"/>
      <w:lvlText w:val="%4."/>
      <w:lvlJc w:val="left"/>
      <w:pPr>
        <w:ind w:left="3372" w:hanging="360"/>
      </w:pPr>
    </w:lvl>
    <w:lvl w:ilvl="4" w:tplc="0C090019" w:tentative="1">
      <w:start w:val="1"/>
      <w:numFmt w:val="lowerLetter"/>
      <w:lvlText w:val="%5."/>
      <w:lvlJc w:val="left"/>
      <w:pPr>
        <w:ind w:left="4092" w:hanging="360"/>
      </w:pPr>
    </w:lvl>
    <w:lvl w:ilvl="5" w:tplc="0C09001B" w:tentative="1">
      <w:start w:val="1"/>
      <w:numFmt w:val="lowerRoman"/>
      <w:lvlText w:val="%6."/>
      <w:lvlJc w:val="right"/>
      <w:pPr>
        <w:ind w:left="4812" w:hanging="180"/>
      </w:pPr>
    </w:lvl>
    <w:lvl w:ilvl="6" w:tplc="0C09000F" w:tentative="1">
      <w:start w:val="1"/>
      <w:numFmt w:val="decimal"/>
      <w:lvlText w:val="%7."/>
      <w:lvlJc w:val="left"/>
      <w:pPr>
        <w:ind w:left="5532" w:hanging="360"/>
      </w:pPr>
    </w:lvl>
    <w:lvl w:ilvl="7" w:tplc="0C090019" w:tentative="1">
      <w:start w:val="1"/>
      <w:numFmt w:val="lowerLetter"/>
      <w:lvlText w:val="%8."/>
      <w:lvlJc w:val="left"/>
      <w:pPr>
        <w:ind w:left="6252" w:hanging="360"/>
      </w:pPr>
    </w:lvl>
    <w:lvl w:ilvl="8" w:tplc="0C09001B" w:tentative="1">
      <w:start w:val="1"/>
      <w:numFmt w:val="lowerRoman"/>
      <w:lvlText w:val="%9."/>
      <w:lvlJc w:val="right"/>
      <w:pPr>
        <w:ind w:left="6972" w:hanging="180"/>
      </w:pPr>
    </w:lvl>
  </w:abstractNum>
  <w:abstractNum w:abstractNumId="35" w15:restartNumberingAfterBreak="0">
    <w:nsid w:val="449371C1"/>
    <w:multiLevelType w:val="hybridMultilevel"/>
    <w:tmpl w:val="B10E0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455A5314"/>
    <w:multiLevelType w:val="multilevel"/>
    <w:tmpl w:val="04DA89EC"/>
    <w:styleLink w:val="HeadingList"/>
    <w:lvl w:ilvl="0">
      <w:start w:val="1"/>
      <w:numFmt w:val="decimal"/>
      <w:suff w:val="space"/>
      <w:lvlText w:val="Chapter %1 -"/>
      <w:lvlJc w:val="left"/>
      <w:pPr>
        <w:ind w:left="0" w:firstLine="0"/>
      </w:pPr>
      <w:rPr>
        <w:rFonts w:hint="default"/>
      </w:rPr>
    </w:lvl>
    <w:lvl w:ilvl="1">
      <w:start w:val="1"/>
      <w:numFmt w:val="decimal"/>
      <w:lvlText w:val="%1.%2"/>
      <w:lvlJc w:val="left"/>
      <w:pPr>
        <w:tabs>
          <w:tab w:val="num" w:pos="992"/>
        </w:tabs>
        <w:ind w:left="992" w:hanging="992"/>
      </w:pPr>
      <w:rPr>
        <w:rFonts w:hint="default"/>
      </w:rPr>
    </w:lvl>
    <w:lvl w:ilvl="2">
      <w:start w:val="1"/>
      <w:numFmt w:val="decimal"/>
      <w:lvlText w:val="%1.%2.%3"/>
      <w:lvlJc w:val="left"/>
      <w:pPr>
        <w:tabs>
          <w:tab w:val="num" w:pos="992"/>
        </w:tabs>
        <w:ind w:left="992" w:hanging="992"/>
      </w:pPr>
      <w:rPr>
        <w:rFonts w:hint="default"/>
      </w:rPr>
    </w:lvl>
    <w:lvl w:ilvl="3">
      <w:start w:val="1"/>
      <w:numFmt w:val="none"/>
      <w:suff w:val="nothing"/>
      <w:lvlText w:val=""/>
      <w:lvlJc w:val="left"/>
      <w:pPr>
        <w:ind w:left="0" w:firstLine="0"/>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992" w:hanging="992"/>
      </w:pPr>
      <w:rPr>
        <w:rFonts w:hint="default"/>
      </w:rPr>
    </w:lvl>
    <w:lvl w:ilvl="6">
      <w:start w:val="1"/>
      <w:numFmt w:val="decimal"/>
      <w:lvlText w:val="%1.%2.%3.%4.%5.%6.%7"/>
      <w:lvlJc w:val="left"/>
      <w:pPr>
        <w:ind w:left="992" w:hanging="992"/>
      </w:pPr>
      <w:rPr>
        <w:rFonts w:hint="default"/>
      </w:rPr>
    </w:lvl>
    <w:lvl w:ilvl="7">
      <w:start w:val="1"/>
      <w:numFmt w:val="decimal"/>
      <w:lvlText w:val="%1.%2.%3.%4.%5.%6.%7.%8"/>
      <w:lvlJc w:val="left"/>
      <w:pPr>
        <w:ind w:left="992" w:hanging="992"/>
      </w:pPr>
      <w:rPr>
        <w:rFonts w:hint="default"/>
      </w:rPr>
    </w:lvl>
    <w:lvl w:ilvl="8">
      <w:start w:val="1"/>
      <w:numFmt w:val="decimal"/>
      <w:lvlText w:val="%1.%2.%3.%4.%5.%6.%7.%8.%9"/>
      <w:lvlJc w:val="left"/>
      <w:pPr>
        <w:ind w:left="992" w:hanging="992"/>
      </w:pPr>
      <w:rPr>
        <w:rFonts w:hint="default"/>
      </w:rPr>
    </w:lvl>
  </w:abstractNum>
  <w:abstractNum w:abstractNumId="37" w15:restartNumberingAfterBreak="0">
    <w:nsid w:val="475C550B"/>
    <w:multiLevelType w:val="hybridMultilevel"/>
    <w:tmpl w:val="8098E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E600E74"/>
    <w:multiLevelType w:val="multilevel"/>
    <w:tmpl w:val="622E15AA"/>
    <w:lvl w:ilvl="0">
      <w:start w:val="1"/>
      <w:numFmt w:val="bullet"/>
      <w:pStyle w:val="TableBullet"/>
      <w:lvlText w:val=""/>
      <w:lvlJc w:val="left"/>
      <w:pPr>
        <w:tabs>
          <w:tab w:val="num" w:pos="170"/>
        </w:tabs>
        <w:ind w:left="170" w:hanging="170"/>
      </w:pPr>
      <w:rPr>
        <w:rFonts w:ascii="Symbol" w:hAnsi="Symbol" w:hint="default"/>
      </w:rPr>
    </w:lvl>
    <w:lvl w:ilvl="1">
      <w:start w:val="1"/>
      <w:numFmt w:val="bullet"/>
      <w:pStyle w:val="TableBullet2"/>
      <w:lvlText w:val=""/>
      <w:lvlJc w:val="left"/>
      <w:pPr>
        <w:tabs>
          <w:tab w:val="num" w:pos="340"/>
        </w:tabs>
        <w:ind w:left="340" w:hanging="170"/>
      </w:pPr>
      <w:rPr>
        <w:rFonts w:ascii="Symbol" w:hAnsi="Symbol"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9" w15:restartNumberingAfterBreak="0">
    <w:nsid w:val="553C2A76"/>
    <w:multiLevelType w:val="hybridMultilevel"/>
    <w:tmpl w:val="5D40E6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55F5492"/>
    <w:multiLevelType w:val="hybridMultilevel"/>
    <w:tmpl w:val="633C6D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72F6CD0"/>
    <w:multiLevelType w:val="hybridMultilevel"/>
    <w:tmpl w:val="021C5C6C"/>
    <w:lvl w:ilvl="0" w:tplc="31864848">
      <w:start w:val="1"/>
      <w:numFmt w:val="bullet"/>
      <w:pStyle w:val="ReverseTit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2" w15:restartNumberingAfterBreak="0">
    <w:nsid w:val="5A511FB9"/>
    <w:multiLevelType w:val="hybridMultilevel"/>
    <w:tmpl w:val="4EB27590"/>
    <w:lvl w:ilvl="0" w:tplc="F90CF19C">
      <w:start w:val="1"/>
      <w:numFmt w:val="bullet"/>
      <w:pStyle w:val="BulletOne"/>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B797592"/>
    <w:multiLevelType w:val="multilevel"/>
    <w:tmpl w:val="230E2EC8"/>
    <w:lvl w:ilvl="0">
      <w:start w:val="1"/>
      <w:numFmt w:val="bullet"/>
      <w:lvlText w:val=""/>
      <w:lvlJc w:val="left"/>
      <w:pPr>
        <w:tabs>
          <w:tab w:val="num" w:pos="992"/>
        </w:tabs>
        <w:ind w:left="992" w:hanging="992"/>
      </w:pPr>
      <w:rPr>
        <w:rFonts w:ascii="Symbol" w:hAnsi="Symbol" w:hint="default"/>
      </w:rPr>
    </w:lvl>
    <w:lvl w:ilvl="1">
      <w:start w:val="1"/>
      <w:numFmt w:val="decimal"/>
      <w:lvlText w:val="%1.%2"/>
      <w:lvlJc w:val="left"/>
      <w:pPr>
        <w:tabs>
          <w:tab w:val="num" w:pos="2126"/>
        </w:tabs>
        <w:ind w:left="2126" w:hanging="992"/>
      </w:pPr>
      <w:rPr>
        <w:rFonts w:hint="default"/>
      </w:rPr>
    </w:lvl>
    <w:lvl w:ilvl="2">
      <w:start w:val="1"/>
      <w:numFmt w:val="bullet"/>
      <w:lvlText w:val=""/>
      <w:lvlJc w:val="left"/>
      <w:pPr>
        <w:tabs>
          <w:tab w:val="num" w:pos="992"/>
        </w:tabs>
        <w:ind w:left="992" w:hanging="992"/>
      </w:pPr>
      <w:rPr>
        <w:rFonts w:ascii="Symbol" w:hAnsi="Symbol"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5CA45634"/>
    <w:multiLevelType w:val="hybridMultilevel"/>
    <w:tmpl w:val="067C27B0"/>
    <w:lvl w:ilvl="0" w:tplc="1B749E26">
      <w:start w:val="1"/>
      <w:numFmt w:val="bullet"/>
      <w:pStyle w:val="DocBullet"/>
      <w:lvlText w:val=""/>
      <w:lvlJc w:val="left"/>
      <w:pPr>
        <w:ind w:left="927" w:hanging="360"/>
      </w:pPr>
      <w:rPr>
        <w:rFonts w:ascii="Symbol" w:hAnsi="Symbol" w:hint="default"/>
      </w:rPr>
    </w:lvl>
    <w:lvl w:ilvl="1" w:tplc="A48C1132">
      <w:start w:val="1"/>
      <w:numFmt w:val="bullet"/>
      <w:lvlText w:val="o"/>
      <w:lvlJc w:val="left"/>
      <w:pPr>
        <w:ind w:left="1440" w:hanging="360"/>
      </w:pPr>
      <w:rPr>
        <w:rFonts w:ascii="Courier New" w:hAnsi="Courier New" w:cs="Courier New" w:hint="default"/>
      </w:rPr>
    </w:lvl>
    <w:lvl w:ilvl="2" w:tplc="FCDE5B7C" w:tentative="1">
      <w:start w:val="1"/>
      <w:numFmt w:val="bullet"/>
      <w:lvlText w:val=""/>
      <w:lvlJc w:val="left"/>
      <w:pPr>
        <w:ind w:left="2160" w:hanging="360"/>
      </w:pPr>
      <w:rPr>
        <w:rFonts w:ascii="Wingdings" w:hAnsi="Wingdings" w:hint="default"/>
      </w:rPr>
    </w:lvl>
    <w:lvl w:ilvl="3" w:tplc="3B36DC26" w:tentative="1">
      <w:start w:val="1"/>
      <w:numFmt w:val="bullet"/>
      <w:lvlText w:val=""/>
      <w:lvlJc w:val="left"/>
      <w:pPr>
        <w:ind w:left="2880" w:hanging="360"/>
      </w:pPr>
      <w:rPr>
        <w:rFonts w:ascii="Symbol" w:hAnsi="Symbol" w:hint="default"/>
      </w:rPr>
    </w:lvl>
    <w:lvl w:ilvl="4" w:tplc="2B5CCBE2" w:tentative="1">
      <w:start w:val="1"/>
      <w:numFmt w:val="bullet"/>
      <w:lvlText w:val="o"/>
      <w:lvlJc w:val="left"/>
      <w:pPr>
        <w:ind w:left="3600" w:hanging="360"/>
      </w:pPr>
      <w:rPr>
        <w:rFonts w:ascii="Courier New" w:hAnsi="Courier New" w:cs="Courier New" w:hint="default"/>
      </w:rPr>
    </w:lvl>
    <w:lvl w:ilvl="5" w:tplc="4A32E75E" w:tentative="1">
      <w:start w:val="1"/>
      <w:numFmt w:val="bullet"/>
      <w:lvlText w:val=""/>
      <w:lvlJc w:val="left"/>
      <w:pPr>
        <w:ind w:left="4320" w:hanging="360"/>
      </w:pPr>
      <w:rPr>
        <w:rFonts w:ascii="Wingdings" w:hAnsi="Wingdings" w:hint="default"/>
      </w:rPr>
    </w:lvl>
    <w:lvl w:ilvl="6" w:tplc="862A9192" w:tentative="1">
      <w:start w:val="1"/>
      <w:numFmt w:val="bullet"/>
      <w:lvlText w:val=""/>
      <w:lvlJc w:val="left"/>
      <w:pPr>
        <w:ind w:left="5040" w:hanging="360"/>
      </w:pPr>
      <w:rPr>
        <w:rFonts w:ascii="Symbol" w:hAnsi="Symbol" w:hint="default"/>
      </w:rPr>
    </w:lvl>
    <w:lvl w:ilvl="7" w:tplc="FDB47E94" w:tentative="1">
      <w:start w:val="1"/>
      <w:numFmt w:val="bullet"/>
      <w:lvlText w:val="o"/>
      <w:lvlJc w:val="left"/>
      <w:pPr>
        <w:ind w:left="5760" w:hanging="360"/>
      </w:pPr>
      <w:rPr>
        <w:rFonts w:ascii="Courier New" w:hAnsi="Courier New" w:cs="Courier New" w:hint="default"/>
      </w:rPr>
    </w:lvl>
    <w:lvl w:ilvl="8" w:tplc="8E3298EC" w:tentative="1">
      <w:start w:val="1"/>
      <w:numFmt w:val="bullet"/>
      <w:lvlText w:val=""/>
      <w:lvlJc w:val="left"/>
      <w:pPr>
        <w:ind w:left="6480" w:hanging="360"/>
      </w:pPr>
      <w:rPr>
        <w:rFonts w:ascii="Wingdings" w:hAnsi="Wingdings" w:hint="default"/>
      </w:rPr>
    </w:lvl>
  </w:abstractNum>
  <w:abstractNum w:abstractNumId="45" w15:restartNumberingAfterBreak="0">
    <w:nsid w:val="610261F3"/>
    <w:multiLevelType w:val="hybridMultilevel"/>
    <w:tmpl w:val="75C47F90"/>
    <w:lvl w:ilvl="0" w:tplc="8154E44A">
      <w:start w:val="1"/>
      <w:numFmt w:val="bullet"/>
      <w:pStyle w:val="DocBullet2"/>
      <w:lvlText w:val=""/>
      <w:lvlJc w:val="left"/>
      <w:pPr>
        <w:ind w:left="927" w:hanging="360"/>
      </w:pPr>
      <w:rPr>
        <w:rFonts w:ascii="Symbol" w:hAnsi="Symbol" w:hint="default"/>
      </w:rPr>
    </w:lvl>
    <w:lvl w:ilvl="1" w:tplc="A8C06A2E">
      <w:start w:val="1"/>
      <w:numFmt w:val="bullet"/>
      <w:lvlText w:val="–"/>
      <w:lvlJc w:val="left"/>
      <w:pPr>
        <w:ind w:left="1440" w:hanging="360"/>
      </w:pPr>
      <w:rPr>
        <w:rFonts w:ascii="Arial" w:hAnsi="Arial" w:hint="default"/>
      </w:rPr>
    </w:lvl>
    <w:lvl w:ilvl="2" w:tplc="CA104B42" w:tentative="1">
      <w:start w:val="1"/>
      <w:numFmt w:val="bullet"/>
      <w:lvlText w:val=""/>
      <w:lvlJc w:val="left"/>
      <w:pPr>
        <w:ind w:left="2160" w:hanging="360"/>
      </w:pPr>
      <w:rPr>
        <w:rFonts w:ascii="Wingdings" w:hAnsi="Wingdings" w:hint="default"/>
      </w:rPr>
    </w:lvl>
    <w:lvl w:ilvl="3" w:tplc="A8540C58" w:tentative="1">
      <w:start w:val="1"/>
      <w:numFmt w:val="bullet"/>
      <w:lvlText w:val=""/>
      <w:lvlJc w:val="left"/>
      <w:pPr>
        <w:ind w:left="2880" w:hanging="360"/>
      </w:pPr>
      <w:rPr>
        <w:rFonts w:ascii="Symbol" w:hAnsi="Symbol" w:hint="default"/>
      </w:rPr>
    </w:lvl>
    <w:lvl w:ilvl="4" w:tplc="FAA8C062" w:tentative="1">
      <w:start w:val="1"/>
      <w:numFmt w:val="bullet"/>
      <w:lvlText w:val="o"/>
      <w:lvlJc w:val="left"/>
      <w:pPr>
        <w:ind w:left="3600" w:hanging="360"/>
      </w:pPr>
      <w:rPr>
        <w:rFonts w:ascii="Courier New" w:hAnsi="Courier New" w:cs="Courier New" w:hint="default"/>
      </w:rPr>
    </w:lvl>
    <w:lvl w:ilvl="5" w:tplc="29C0F430" w:tentative="1">
      <w:start w:val="1"/>
      <w:numFmt w:val="bullet"/>
      <w:lvlText w:val=""/>
      <w:lvlJc w:val="left"/>
      <w:pPr>
        <w:ind w:left="4320" w:hanging="360"/>
      </w:pPr>
      <w:rPr>
        <w:rFonts w:ascii="Wingdings" w:hAnsi="Wingdings" w:hint="default"/>
      </w:rPr>
    </w:lvl>
    <w:lvl w:ilvl="6" w:tplc="8A80C376" w:tentative="1">
      <w:start w:val="1"/>
      <w:numFmt w:val="bullet"/>
      <w:lvlText w:val=""/>
      <w:lvlJc w:val="left"/>
      <w:pPr>
        <w:ind w:left="5040" w:hanging="360"/>
      </w:pPr>
      <w:rPr>
        <w:rFonts w:ascii="Symbol" w:hAnsi="Symbol" w:hint="default"/>
      </w:rPr>
    </w:lvl>
    <w:lvl w:ilvl="7" w:tplc="0FE8A4B2" w:tentative="1">
      <w:start w:val="1"/>
      <w:numFmt w:val="bullet"/>
      <w:lvlText w:val="o"/>
      <w:lvlJc w:val="left"/>
      <w:pPr>
        <w:ind w:left="5760" w:hanging="360"/>
      </w:pPr>
      <w:rPr>
        <w:rFonts w:ascii="Courier New" w:hAnsi="Courier New" w:cs="Courier New" w:hint="default"/>
      </w:rPr>
    </w:lvl>
    <w:lvl w:ilvl="8" w:tplc="E2266D54" w:tentative="1">
      <w:start w:val="1"/>
      <w:numFmt w:val="bullet"/>
      <w:lvlText w:val=""/>
      <w:lvlJc w:val="left"/>
      <w:pPr>
        <w:ind w:left="6480" w:hanging="360"/>
      </w:pPr>
      <w:rPr>
        <w:rFonts w:ascii="Wingdings" w:hAnsi="Wingdings" w:hint="default"/>
      </w:rPr>
    </w:lvl>
  </w:abstractNum>
  <w:abstractNum w:abstractNumId="46" w15:restartNumberingAfterBreak="0">
    <w:nsid w:val="62161F74"/>
    <w:multiLevelType w:val="hybridMultilevel"/>
    <w:tmpl w:val="8B9C6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70C7667"/>
    <w:multiLevelType w:val="hybridMultilevel"/>
    <w:tmpl w:val="A99EB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82C3934"/>
    <w:multiLevelType w:val="hybridMultilevel"/>
    <w:tmpl w:val="741009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6C4907B6"/>
    <w:multiLevelType w:val="multilevel"/>
    <w:tmpl w:val="EAF699DA"/>
    <w:lvl w:ilvl="0">
      <w:start w:val="1"/>
      <w:numFmt w:val="bullet"/>
      <w:lvlText w:val=""/>
      <w:lvlJc w:val="left"/>
      <w:pPr>
        <w:ind w:left="425" w:hanging="283"/>
      </w:pPr>
      <w:rPr>
        <w:rFonts w:ascii="Symbol" w:hAnsi="Symbol" w:hint="default"/>
      </w:rPr>
    </w:lvl>
    <w:lvl w:ilvl="1">
      <w:start w:val="1"/>
      <w:numFmt w:val="decimal"/>
      <w:lvlText w:val="%2."/>
      <w:lvlJc w:val="left"/>
      <w:pPr>
        <w:ind w:left="709" w:hanging="284"/>
      </w:pPr>
      <w:rPr>
        <w:rFonts w:hint="default"/>
      </w:rPr>
    </w:lvl>
    <w:lvl w:ilvl="2">
      <w:start w:val="1"/>
      <w:numFmt w:val="decimal"/>
      <w:lvlText w:val="%3."/>
      <w:lvlJc w:val="left"/>
      <w:pPr>
        <w:ind w:left="992" w:hanging="283"/>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6CF3034F"/>
    <w:multiLevelType w:val="hybridMultilevel"/>
    <w:tmpl w:val="520277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E475B18"/>
    <w:multiLevelType w:val="hybridMultilevel"/>
    <w:tmpl w:val="D038AFB2"/>
    <w:lvl w:ilvl="0" w:tplc="C8502C14">
      <w:start w:val="1"/>
      <w:numFmt w:val="bullet"/>
      <w:lvlText w:val="•"/>
      <w:lvlJc w:val="left"/>
      <w:pPr>
        <w:tabs>
          <w:tab w:val="num" w:pos="720"/>
        </w:tabs>
        <w:ind w:left="720" w:hanging="360"/>
      </w:pPr>
      <w:rPr>
        <w:rFonts w:ascii="Arial" w:hAnsi="Arial" w:hint="default"/>
      </w:rPr>
    </w:lvl>
    <w:lvl w:ilvl="1" w:tplc="786AD76E" w:tentative="1">
      <w:start w:val="1"/>
      <w:numFmt w:val="bullet"/>
      <w:lvlText w:val="•"/>
      <w:lvlJc w:val="left"/>
      <w:pPr>
        <w:tabs>
          <w:tab w:val="num" w:pos="1440"/>
        </w:tabs>
        <w:ind w:left="1440" w:hanging="360"/>
      </w:pPr>
      <w:rPr>
        <w:rFonts w:ascii="Arial" w:hAnsi="Arial" w:hint="default"/>
      </w:rPr>
    </w:lvl>
    <w:lvl w:ilvl="2" w:tplc="2FE23DC4" w:tentative="1">
      <w:start w:val="1"/>
      <w:numFmt w:val="bullet"/>
      <w:lvlText w:val="•"/>
      <w:lvlJc w:val="left"/>
      <w:pPr>
        <w:tabs>
          <w:tab w:val="num" w:pos="2160"/>
        </w:tabs>
        <w:ind w:left="2160" w:hanging="360"/>
      </w:pPr>
      <w:rPr>
        <w:rFonts w:ascii="Arial" w:hAnsi="Arial" w:hint="default"/>
      </w:rPr>
    </w:lvl>
    <w:lvl w:ilvl="3" w:tplc="E3F49178" w:tentative="1">
      <w:start w:val="1"/>
      <w:numFmt w:val="bullet"/>
      <w:lvlText w:val="•"/>
      <w:lvlJc w:val="left"/>
      <w:pPr>
        <w:tabs>
          <w:tab w:val="num" w:pos="2880"/>
        </w:tabs>
        <w:ind w:left="2880" w:hanging="360"/>
      </w:pPr>
      <w:rPr>
        <w:rFonts w:ascii="Arial" w:hAnsi="Arial" w:hint="default"/>
      </w:rPr>
    </w:lvl>
    <w:lvl w:ilvl="4" w:tplc="1AC2E27A" w:tentative="1">
      <w:start w:val="1"/>
      <w:numFmt w:val="bullet"/>
      <w:lvlText w:val="•"/>
      <w:lvlJc w:val="left"/>
      <w:pPr>
        <w:tabs>
          <w:tab w:val="num" w:pos="3600"/>
        </w:tabs>
        <w:ind w:left="3600" w:hanging="360"/>
      </w:pPr>
      <w:rPr>
        <w:rFonts w:ascii="Arial" w:hAnsi="Arial" w:hint="default"/>
      </w:rPr>
    </w:lvl>
    <w:lvl w:ilvl="5" w:tplc="0C846ACA" w:tentative="1">
      <w:start w:val="1"/>
      <w:numFmt w:val="bullet"/>
      <w:lvlText w:val="•"/>
      <w:lvlJc w:val="left"/>
      <w:pPr>
        <w:tabs>
          <w:tab w:val="num" w:pos="4320"/>
        </w:tabs>
        <w:ind w:left="4320" w:hanging="360"/>
      </w:pPr>
      <w:rPr>
        <w:rFonts w:ascii="Arial" w:hAnsi="Arial" w:hint="default"/>
      </w:rPr>
    </w:lvl>
    <w:lvl w:ilvl="6" w:tplc="4614C1E2" w:tentative="1">
      <w:start w:val="1"/>
      <w:numFmt w:val="bullet"/>
      <w:lvlText w:val="•"/>
      <w:lvlJc w:val="left"/>
      <w:pPr>
        <w:tabs>
          <w:tab w:val="num" w:pos="5040"/>
        </w:tabs>
        <w:ind w:left="5040" w:hanging="360"/>
      </w:pPr>
      <w:rPr>
        <w:rFonts w:ascii="Arial" w:hAnsi="Arial" w:hint="default"/>
      </w:rPr>
    </w:lvl>
    <w:lvl w:ilvl="7" w:tplc="85CEC3AC" w:tentative="1">
      <w:start w:val="1"/>
      <w:numFmt w:val="bullet"/>
      <w:lvlText w:val="•"/>
      <w:lvlJc w:val="left"/>
      <w:pPr>
        <w:tabs>
          <w:tab w:val="num" w:pos="5760"/>
        </w:tabs>
        <w:ind w:left="5760" w:hanging="360"/>
      </w:pPr>
      <w:rPr>
        <w:rFonts w:ascii="Arial" w:hAnsi="Arial" w:hint="default"/>
      </w:rPr>
    </w:lvl>
    <w:lvl w:ilvl="8" w:tplc="4C7C85F0"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F694C2B"/>
    <w:multiLevelType w:val="hybridMultilevel"/>
    <w:tmpl w:val="B336B8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70500CF0"/>
    <w:multiLevelType w:val="hybridMultilevel"/>
    <w:tmpl w:val="1D6C1216"/>
    <w:lvl w:ilvl="0" w:tplc="30FA73EE">
      <w:start w:val="1"/>
      <w:numFmt w:val="bullet"/>
      <w:pStyle w:val="head1bullet"/>
      <w:lvlText w:val=""/>
      <w:lvlJc w:val="left"/>
      <w:pPr>
        <w:ind w:left="1797" w:hanging="360"/>
      </w:pPr>
      <w:rPr>
        <w:rFonts w:ascii="Symbol" w:hAnsi="Symbol" w:hint="default"/>
      </w:rPr>
    </w:lvl>
    <w:lvl w:ilvl="1" w:tplc="0C090003" w:tentative="1">
      <w:start w:val="1"/>
      <w:numFmt w:val="bullet"/>
      <w:lvlText w:val="o"/>
      <w:lvlJc w:val="left"/>
      <w:pPr>
        <w:ind w:left="2517" w:hanging="360"/>
      </w:pPr>
      <w:rPr>
        <w:rFonts w:ascii="Courier New" w:hAnsi="Courier New" w:cs="Courier New" w:hint="default"/>
      </w:rPr>
    </w:lvl>
    <w:lvl w:ilvl="2" w:tplc="0C090005" w:tentative="1">
      <w:start w:val="1"/>
      <w:numFmt w:val="bullet"/>
      <w:lvlText w:val=""/>
      <w:lvlJc w:val="left"/>
      <w:pPr>
        <w:ind w:left="3237" w:hanging="360"/>
      </w:pPr>
      <w:rPr>
        <w:rFonts w:ascii="Wingdings" w:hAnsi="Wingdings" w:hint="default"/>
      </w:rPr>
    </w:lvl>
    <w:lvl w:ilvl="3" w:tplc="0C090001" w:tentative="1">
      <w:start w:val="1"/>
      <w:numFmt w:val="bullet"/>
      <w:lvlText w:val=""/>
      <w:lvlJc w:val="left"/>
      <w:pPr>
        <w:ind w:left="3957" w:hanging="360"/>
      </w:pPr>
      <w:rPr>
        <w:rFonts w:ascii="Symbol" w:hAnsi="Symbol" w:hint="default"/>
      </w:rPr>
    </w:lvl>
    <w:lvl w:ilvl="4" w:tplc="0C090003" w:tentative="1">
      <w:start w:val="1"/>
      <w:numFmt w:val="bullet"/>
      <w:lvlText w:val="o"/>
      <w:lvlJc w:val="left"/>
      <w:pPr>
        <w:ind w:left="4677" w:hanging="360"/>
      </w:pPr>
      <w:rPr>
        <w:rFonts w:ascii="Courier New" w:hAnsi="Courier New" w:cs="Courier New" w:hint="default"/>
      </w:rPr>
    </w:lvl>
    <w:lvl w:ilvl="5" w:tplc="0C090005" w:tentative="1">
      <w:start w:val="1"/>
      <w:numFmt w:val="bullet"/>
      <w:lvlText w:val=""/>
      <w:lvlJc w:val="left"/>
      <w:pPr>
        <w:ind w:left="5397" w:hanging="360"/>
      </w:pPr>
      <w:rPr>
        <w:rFonts w:ascii="Wingdings" w:hAnsi="Wingdings" w:hint="default"/>
      </w:rPr>
    </w:lvl>
    <w:lvl w:ilvl="6" w:tplc="0C090001" w:tentative="1">
      <w:start w:val="1"/>
      <w:numFmt w:val="bullet"/>
      <w:lvlText w:val=""/>
      <w:lvlJc w:val="left"/>
      <w:pPr>
        <w:ind w:left="6117" w:hanging="360"/>
      </w:pPr>
      <w:rPr>
        <w:rFonts w:ascii="Symbol" w:hAnsi="Symbol" w:hint="default"/>
      </w:rPr>
    </w:lvl>
    <w:lvl w:ilvl="7" w:tplc="0C090003" w:tentative="1">
      <w:start w:val="1"/>
      <w:numFmt w:val="bullet"/>
      <w:lvlText w:val="o"/>
      <w:lvlJc w:val="left"/>
      <w:pPr>
        <w:ind w:left="6837" w:hanging="360"/>
      </w:pPr>
      <w:rPr>
        <w:rFonts w:ascii="Courier New" w:hAnsi="Courier New" w:cs="Courier New" w:hint="default"/>
      </w:rPr>
    </w:lvl>
    <w:lvl w:ilvl="8" w:tplc="0C090005" w:tentative="1">
      <w:start w:val="1"/>
      <w:numFmt w:val="bullet"/>
      <w:lvlText w:val=""/>
      <w:lvlJc w:val="left"/>
      <w:pPr>
        <w:ind w:left="7557" w:hanging="360"/>
      </w:pPr>
      <w:rPr>
        <w:rFonts w:ascii="Wingdings" w:hAnsi="Wingdings" w:hint="default"/>
      </w:rPr>
    </w:lvl>
  </w:abstractNum>
  <w:abstractNum w:abstractNumId="54" w15:restartNumberingAfterBreak="0">
    <w:nsid w:val="71341EA9"/>
    <w:multiLevelType w:val="hybridMultilevel"/>
    <w:tmpl w:val="FA924422"/>
    <w:lvl w:ilvl="0" w:tplc="3134E398">
      <w:start w:val="1"/>
      <w:numFmt w:val="bullet"/>
      <w:pStyle w:val="ReverseTitleBullet3"/>
      <w:lvlText w:val=""/>
      <w:lvlJc w:val="left"/>
      <w:pPr>
        <w:ind w:left="720" w:hanging="360"/>
      </w:pPr>
      <w:rPr>
        <w:rFonts w:ascii="Wingdings" w:hAnsi="Wingdings" w:hint="default"/>
      </w:rPr>
    </w:lvl>
    <w:lvl w:ilvl="1" w:tplc="D8E4239A">
      <w:start w:val="1"/>
      <w:numFmt w:val="bullet"/>
      <w:lvlText w:val="o"/>
      <w:lvlJc w:val="left"/>
      <w:pPr>
        <w:ind w:left="1440" w:hanging="360"/>
      </w:pPr>
      <w:rPr>
        <w:rFonts w:ascii="Courier New" w:hAnsi="Courier New" w:cs="Courier New" w:hint="default"/>
      </w:rPr>
    </w:lvl>
    <w:lvl w:ilvl="2" w:tplc="40068CDA">
      <w:start w:val="1"/>
      <w:numFmt w:val="bullet"/>
      <w:lvlText w:val=""/>
      <w:lvlJc w:val="left"/>
      <w:pPr>
        <w:ind w:left="2160" w:hanging="360"/>
      </w:pPr>
      <w:rPr>
        <w:rFonts w:ascii="Wingdings" w:hAnsi="Wingdings" w:hint="default"/>
      </w:rPr>
    </w:lvl>
    <w:lvl w:ilvl="3" w:tplc="1EE0D61E">
      <w:start w:val="1"/>
      <w:numFmt w:val="bullet"/>
      <w:lvlText w:val=""/>
      <w:lvlJc w:val="left"/>
      <w:pPr>
        <w:ind w:left="2880" w:hanging="360"/>
      </w:pPr>
      <w:rPr>
        <w:rFonts w:ascii="Symbol" w:hAnsi="Symbol" w:hint="default"/>
      </w:rPr>
    </w:lvl>
    <w:lvl w:ilvl="4" w:tplc="FA8EB43E" w:tentative="1">
      <w:start w:val="1"/>
      <w:numFmt w:val="bullet"/>
      <w:lvlText w:val="o"/>
      <w:lvlJc w:val="left"/>
      <w:pPr>
        <w:ind w:left="3600" w:hanging="360"/>
      </w:pPr>
      <w:rPr>
        <w:rFonts w:ascii="Courier New" w:hAnsi="Courier New" w:cs="Courier New" w:hint="default"/>
      </w:rPr>
    </w:lvl>
    <w:lvl w:ilvl="5" w:tplc="398039AC" w:tentative="1">
      <w:start w:val="1"/>
      <w:numFmt w:val="bullet"/>
      <w:lvlText w:val=""/>
      <w:lvlJc w:val="left"/>
      <w:pPr>
        <w:ind w:left="4320" w:hanging="360"/>
      </w:pPr>
      <w:rPr>
        <w:rFonts w:ascii="Wingdings" w:hAnsi="Wingdings" w:hint="default"/>
      </w:rPr>
    </w:lvl>
    <w:lvl w:ilvl="6" w:tplc="0BFAD1CA" w:tentative="1">
      <w:start w:val="1"/>
      <w:numFmt w:val="bullet"/>
      <w:lvlText w:val=""/>
      <w:lvlJc w:val="left"/>
      <w:pPr>
        <w:ind w:left="5040" w:hanging="360"/>
      </w:pPr>
      <w:rPr>
        <w:rFonts w:ascii="Symbol" w:hAnsi="Symbol" w:hint="default"/>
      </w:rPr>
    </w:lvl>
    <w:lvl w:ilvl="7" w:tplc="C8004C8E" w:tentative="1">
      <w:start w:val="1"/>
      <w:numFmt w:val="bullet"/>
      <w:lvlText w:val="o"/>
      <w:lvlJc w:val="left"/>
      <w:pPr>
        <w:ind w:left="5760" w:hanging="360"/>
      </w:pPr>
      <w:rPr>
        <w:rFonts w:ascii="Courier New" w:hAnsi="Courier New" w:cs="Courier New" w:hint="default"/>
      </w:rPr>
    </w:lvl>
    <w:lvl w:ilvl="8" w:tplc="6ECACDAA" w:tentative="1">
      <w:start w:val="1"/>
      <w:numFmt w:val="bullet"/>
      <w:lvlText w:val=""/>
      <w:lvlJc w:val="left"/>
      <w:pPr>
        <w:ind w:left="6480" w:hanging="360"/>
      </w:pPr>
      <w:rPr>
        <w:rFonts w:ascii="Wingdings" w:hAnsi="Wingdings" w:hint="default"/>
      </w:rPr>
    </w:lvl>
  </w:abstractNum>
  <w:abstractNum w:abstractNumId="55" w15:restartNumberingAfterBreak="0">
    <w:nsid w:val="719949E1"/>
    <w:multiLevelType w:val="hybridMultilevel"/>
    <w:tmpl w:val="4F4A5DA0"/>
    <w:lvl w:ilvl="0" w:tplc="AA5E7E06">
      <w:start w:val="1"/>
      <w:numFmt w:val="decimal"/>
      <w:pStyle w:val="Version"/>
      <w:suff w:val="nothing"/>
      <w:lvlText w:val="%1"/>
      <w:lvlJc w:val="left"/>
      <w:pPr>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71F2186D"/>
    <w:multiLevelType w:val="hybridMultilevel"/>
    <w:tmpl w:val="15F82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2853580"/>
    <w:multiLevelType w:val="multilevel"/>
    <w:tmpl w:val="230E2EC8"/>
    <w:lvl w:ilvl="0">
      <w:start w:val="1"/>
      <w:numFmt w:val="bullet"/>
      <w:lvlText w:val=""/>
      <w:lvlJc w:val="left"/>
      <w:pPr>
        <w:tabs>
          <w:tab w:val="num" w:pos="992"/>
        </w:tabs>
        <w:ind w:left="992" w:hanging="992"/>
      </w:pPr>
      <w:rPr>
        <w:rFonts w:ascii="Symbol" w:hAnsi="Symbol" w:hint="default"/>
      </w:rPr>
    </w:lvl>
    <w:lvl w:ilvl="1">
      <w:start w:val="1"/>
      <w:numFmt w:val="decimal"/>
      <w:lvlText w:val="%1.%2"/>
      <w:lvlJc w:val="left"/>
      <w:pPr>
        <w:tabs>
          <w:tab w:val="num" w:pos="2126"/>
        </w:tabs>
        <w:ind w:left="2126" w:hanging="992"/>
      </w:pPr>
      <w:rPr>
        <w:rFonts w:hint="default"/>
      </w:rPr>
    </w:lvl>
    <w:lvl w:ilvl="2">
      <w:start w:val="1"/>
      <w:numFmt w:val="bullet"/>
      <w:lvlText w:val=""/>
      <w:lvlJc w:val="left"/>
      <w:pPr>
        <w:tabs>
          <w:tab w:val="num" w:pos="992"/>
        </w:tabs>
        <w:ind w:left="992" w:hanging="992"/>
      </w:pPr>
      <w:rPr>
        <w:rFonts w:ascii="Symbol" w:hAnsi="Symbol" w:hint="default"/>
      </w:rPr>
    </w:lvl>
    <w:lvl w:ilvl="3">
      <w:start w:val="1"/>
      <w:numFmt w:val="none"/>
      <w:lvlText w:val=""/>
      <w:lvlJc w:val="left"/>
      <w:pPr>
        <w:ind w:left="864" w:hanging="864"/>
      </w:pPr>
      <w:rPr>
        <w:rFonts w:hint="default"/>
      </w:rPr>
    </w:lvl>
    <w:lvl w:ilvl="4">
      <w:start w:val="1"/>
      <w:numFmt w:val="none"/>
      <w:lvlText w:val=""/>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79B277CB"/>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9" w15:restartNumberingAfterBreak="0">
    <w:nsid w:val="7D8B21B3"/>
    <w:multiLevelType w:val="hybridMultilevel"/>
    <w:tmpl w:val="ED5202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36"/>
  </w:num>
  <w:num w:numId="3">
    <w:abstractNumId w:val="3"/>
  </w:num>
  <w:num w:numId="4">
    <w:abstractNumId w:val="2"/>
  </w:num>
  <w:num w:numId="5">
    <w:abstractNumId w:val="26"/>
  </w:num>
  <w:num w:numId="6">
    <w:abstractNumId w:val="13"/>
  </w:num>
  <w:num w:numId="7">
    <w:abstractNumId w:val="20"/>
  </w:num>
  <w:num w:numId="8">
    <w:abstractNumId w:val="16"/>
  </w:num>
  <w:num w:numId="9">
    <w:abstractNumId w:val="38"/>
  </w:num>
  <w:num w:numId="10">
    <w:abstractNumId w:val="1"/>
  </w:num>
  <w:num w:numId="11">
    <w:abstractNumId w:val="6"/>
  </w:num>
  <w:num w:numId="12">
    <w:abstractNumId w:val="45"/>
  </w:num>
  <w:num w:numId="13">
    <w:abstractNumId w:val="58"/>
  </w:num>
  <w:num w:numId="14">
    <w:abstractNumId w:val="54"/>
  </w:num>
  <w:num w:numId="15">
    <w:abstractNumId w:val="41"/>
  </w:num>
  <w:num w:numId="16">
    <w:abstractNumId w:val="25"/>
  </w:num>
  <w:num w:numId="17">
    <w:abstractNumId w:val="8"/>
  </w:num>
  <w:num w:numId="18">
    <w:abstractNumId w:val="30"/>
  </w:num>
  <w:num w:numId="19">
    <w:abstractNumId w:val="44"/>
  </w:num>
  <w:num w:numId="20">
    <w:abstractNumId w:val="23"/>
  </w:num>
  <w:num w:numId="21">
    <w:abstractNumId w:val="42"/>
  </w:num>
  <w:num w:numId="22">
    <w:abstractNumId w:val="53"/>
  </w:num>
  <w:num w:numId="23">
    <w:abstractNumId w:val="34"/>
  </w:num>
  <w:num w:numId="24">
    <w:abstractNumId w:val="31"/>
  </w:num>
  <w:num w:numId="25">
    <w:abstractNumId w:val="55"/>
  </w:num>
  <w:num w:numId="26">
    <w:abstractNumId w:val="10"/>
  </w:num>
  <w:num w:numId="27">
    <w:abstractNumId w:val="19"/>
  </w:num>
  <w:num w:numId="28">
    <w:abstractNumId w:val="51"/>
  </w:num>
  <w:num w:numId="29">
    <w:abstractNumId w:val="28"/>
  </w:num>
  <w:num w:numId="30">
    <w:abstractNumId w:val="57"/>
  </w:num>
  <w:num w:numId="31">
    <w:abstractNumId w:val="43"/>
  </w:num>
  <w:num w:numId="32">
    <w:abstractNumId w:val="21"/>
  </w:num>
  <w:num w:numId="33">
    <w:abstractNumId w:val="47"/>
  </w:num>
  <w:num w:numId="34">
    <w:abstractNumId w:val="24"/>
  </w:num>
  <w:num w:numId="35">
    <w:abstractNumId w:val="12"/>
  </w:num>
  <w:num w:numId="36">
    <w:abstractNumId w:val="18"/>
  </w:num>
  <w:num w:numId="37">
    <w:abstractNumId w:val="29"/>
  </w:num>
  <w:num w:numId="38">
    <w:abstractNumId w:val="4"/>
  </w:num>
  <w:num w:numId="39">
    <w:abstractNumId w:val="52"/>
  </w:num>
  <w:num w:numId="40">
    <w:abstractNumId w:val="48"/>
  </w:num>
  <w:num w:numId="41">
    <w:abstractNumId w:val="27"/>
  </w:num>
  <w:num w:numId="42">
    <w:abstractNumId w:val="0"/>
  </w:num>
  <w:num w:numId="43">
    <w:abstractNumId w:val="39"/>
  </w:num>
  <w:num w:numId="44">
    <w:abstractNumId w:val="50"/>
  </w:num>
  <w:num w:numId="45">
    <w:abstractNumId w:val="59"/>
  </w:num>
  <w:num w:numId="46">
    <w:abstractNumId w:val="22"/>
  </w:num>
  <w:num w:numId="47">
    <w:abstractNumId w:val="17"/>
  </w:num>
  <w:num w:numId="48">
    <w:abstractNumId w:val="37"/>
  </w:num>
  <w:num w:numId="49">
    <w:abstractNumId w:val="40"/>
  </w:num>
  <w:num w:numId="50">
    <w:abstractNumId w:val="35"/>
  </w:num>
  <w:num w:numId="51">
    <w:abstractNumId w:val="15"/>
  </w:num>
  <w:num w:numId="52">
    <w:abstractNumId w:val="51"/>
  </w:num>
  <w:num w:numId="53">
    <w:abstractNumId w:val="57"/>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
  </w:num>
  <w:num w:numId="55">
    <w:abstractNumId w:val="7"/>
  </w:num>
  <w:num w:numId="56">
    <w:abstractNumId w:val="46"/>
  </w:num>
  <w:num w:numId="57">
    <w:abstractNumId w:val="14"/>
  </w:num>
  <w:num w:numId="58">
    <w:abstractNumId w:val="49"/>
  </w:num>
  <w:num w:numId="59">
    <w:abstractNumId w:val="56"/>
  </w:num>
  <w:num w:numId="60">
    <w:abstractNumId w:val="11"/>
  </w:num>
  <w:num w:numId="61">
    <w:abstractNumId w:val="32"/>
  </w:num>
  <w:num w:numId="62">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57"/>
  <w:drawingGridVerticalSpacing w:val="57"/>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572"/>
    <w:rsid w:val="00000521"/>
    <w:rsid w:val="00000B94"/>
    <w:rsid w:val="000025E7"/>
    <w:rsid w:val="000040F3"/>
    <w:rsid w:val="00004671"/>
    <w:rsid w:val="000072CA"/>
    <w:rsid w:val="00007C47"/>
    <w:rsid w:val="00010B32"/>
    <w:rsid w:val="00010FE6"/>
    <w:rsid w:val="000139CB"/>
    <w:rsid w:val="00020E64"/>
    <w:rsid w:val="00020FD4"/>
    <w:rsid w:val="00021933"/>
    <w:rsid w:val="00022B1E"/>
    <w:rsid w:val="000238C8"/>
    <w:rsid w:val="00026891"/>
    <w:rsid w:val="00030B52"/>
    <w:rsid w:val="00032433"/>
    <w:rsid w:val="00032869"/>
    <w:rsid w:val="00033680"/>
    <w:rsid w:val="00040C5A"/>
    <w:rsid w:val="000412AF"/>
    <w:rsid w:val="00041C27"/>
    <w:rsid w:val="00042466"/>
    <w:rsid w:val="000432EB"/>
    <w:rsid w:val="00046555"/>
    <w:rsid w:val="00046AF1"/>
    <w:rsid w:val="00051454"/>
    <w:rsid w:val="0005210C"/>
    <w:rsid w:val="000522BB"/>
    <w:rsid w:val="00053DA7"/>
    <w:rsid w:val="00054F73"/>
    <w:rsid w:val="00055AA4"/>
    <w:rsid w:val="000562E1"/>
    <w:rsid w:val="00062390"/>
    <w:rsid w:val="0006253B"/>
    <w:rsid w:val="00063325"/>
    <w:rsid w:val="00064030"/>
    <w:rsid w:val="00071562"/>
    <w:rsid w:val="00071B6A"/>
    <w:rsid w:val="00075378"/>
    <w:rsid w:val="000762F4"/>
    <w:rsid w:val="00080C0D"/>
    <w:rsid w:val="000844B4"/>
    <w:rsid w:val="00085759"/>
    <w:rsid w:val="00085FA5"/>
    <w:rsid w:val="00086C68"/>
    <w:rsid w:val="00087E45"/>
    <w:rsid w:val="000923B6"/>
    <w:rsid w:val="0009312F"/>
    <w:rsid w:val="00094297"/>
    <w:rsid w:val="000942D7"/>
    <w:rsid w:val="00094619"/>
    <w:rsid w:val="00094CA3"/>
    <w:rsid w:val="00097A3C"/>
    <w:rsid w:val="000A0C19"/>
    <w:rsid w:val="000A19F9"/>
    <w:rsid w:val="000A1BB7"/>
    <w:rsid w:val="000A2EFC"/>
    <w:rsid w:val="000A3741"/>
    <w:rsid w:val="000A5ED0"/>
    <w:rsid w:val="000A6F7C"/>
    <w:rsid w:val="000B47C5"/>
    <w:rsid w:val="000B5C84"/>
    <w:rsid w:val="000B72D3"/>
    <w:rsid w:val="000C12A3"/>
    <w:rsid w:val="000C1BB4"/>
    <w:rsid w:val="000C2430"/>
    <w:rsid w:val="000C2625"/>
    <w:rsid w:val="000C4A54"/>
    <w:rsid w:val="000D1AFE"/>
    <w:rsid w:val="000D221C"/>
    <w:rsid w:val="000D2540"/>
    <w:rsid w:val="000D6030"/>
    <w:rsid w:val="000E4BD3"/>
    <w:rsid w:val="000E4F2C"/>
    <w:rsid w:val="000E72DF"/>
    <w:rsid w:val="000E7752"/>
    <w:rsid w:val="000F03C7"/>
    <w:rsid w:val="000F1D6A"/>
    <w:rsid w:val="000F20E7"/>
    <w:rsid w:val="000F61CA"/>
    <w:rsid w:val="00101F19"/>
    <w:rsid w:val="001033D7"/>
    <w:rsid w:val="001045D3"/>
    <w:rsid w:val="0010487D"/>
    <w:rsid w:val="0010497E"/>
    <w:rsid w:val="0010640B"/>
    <w:rsid w:val="00107DD4"/>
    <w:rsid w:val="00110284"/>
    <w:rsid w:val="00111126"/>
    <w:rsid w:val="00116554"/>
    <w:rsid w:val="00116F57"/>
    <w:rsid w:val="001178A1"/>
    <w:rsid w:val="00117B93"/>
    <w:rsid w:val="001211D5"/>
    <w:rsid w:val="00127638"/>
    <w:rsid w:val="00131AE0"/>
    <w:rsid w:val="00132434"/>
    <w:rsid w:val="00132504"/>
    <w:rsid w:val="00133751"/>
    <w:rsid w:val="00136164"/>
    <w:rsid w:val="00137B19"/>
    <w:rsid w:val="0014012F"/>
    <w:rsid w:val="0014086C"/>
    <w:rsid w:val="00141BCB"/>
    <w:rsid w:val="00141F40"/>
    <w:rsid w:val="00143315"/>
    <w:rsid w:val="00144C72"/>
    <w:rsid w:val="0014544A"/>
    <w:rsid w:val="00150406"/>
    <w:rsid w:val="00152BB6"/>
    <w:rsid w:val="00154FB2"/>
    <w:rsid w:val="001564E3"/>
    <w:rsid w:val="001606EB"/>
    <w:rsid w:val="001611A6"/>
    <w:rsid w:val="00161973"/>
    <w:rsid w:val="00164B44"/>
    <w:rsid w:val="0016584E"/>
    <w:rsid w:val="00167CB6"/>
    <w:rsid w:val="00167DB1"/>
    <w:rsid w:val="001708CE"/>
    <w:rsid w:val="001712A5"/>
    <w:rsid w:val="001727F7"/>
    <w:rsid w:val="00172A2A"/>
    <w:rsid w:val="00173653"/>
    <w:rsid w:val="0017390B"/>
    <w:rsid w:val="00173913"/>
    <w:rsid w:val="00176621"/>
    <w:rsid w:val="00176757"/>
    <w:rsid w:val="00195199"/>
    <w:rsid w:val="00197194"/>
    <w:rsid w:val="001A039D"/>
    <w:rsid w:val="001A0530"/>
    <w:rsid w:val="001A1606"/>
    <w:rsid w:val="001A1EA8"/>
    <w:rsid w:val="001A2EF6"/>
    <w:rsid w:val="001A37CB"/>
    <w:rsid w:val="001A6FFE"/>
    <w:rsid w:val="001A7644"/>
    <w:rsid w:val="001A7F84"/>
    <w:rsid w:val="001B28B2"/>
    <w:rsid w:val="001B753F"/>
    <w:rsid w:val="001C2577"/>
    <w:rsid w:val="001C42D5"/>
    <w:rsid w:val="001C58BD"/>
    <w:rsid w:val="001C5B31"/>
    <w:rsid w:val="001C5B51"/>
    <w:rsid w:val="001D008D"/>
    <w:rsid w:val="001D080D"/>
    <w:rsid w:val="001D4A80"/>
    <w:rsid w:val="001D514E"/>
    <w:rsid w:val="001E05FF"/>
    <w:rsid w:val="001E0668"/>
    <w:rsid w:val="001E1B04"/>
    <w:rsid w:val="001E3FD0"/>
    <w:rsid w:val="001E54DC"/>
    <w:rsid w:val="001E5786"/>
    <w:rsid w:val="001E7CDE"/>
    <w:rsid w:val="001F04A3"/>
    <w:rsid w:val="001F0723"/>
    <w:rsid w:val="001F0911"/>
    <w:rsid w:val="001F3963"/>
    <w:rsid w:val="001F678F"/>
    <w:rsid w:val="001F7429"/>
    <w:rsid w:val="001F785D"/>
    <w:rsid w:val="002034F1"/>
    <w:rsid w:val="00203BA8"/>
    <w:rsid w:val="002073FF"/>
    <w:rsid w:val="00207E40"/>
    <w:rsid w:val="00212F09"/>
    <w:rsid w:val="002176D2"/>
    <w:rsid w:val="00217910"/>
    <w:rsid w:val="00217D78"/>
    <w:rsid w:val="002229FB"/>
    <w:rsid w:val="00222C68"/>
    <w:rsid w:val="00222E6B"/>
    <w:rsid w:val="00226D14"/>
    <w:rsid w:val="0022798D"/>
    <w:rsid w:val="00227FC1"/>
    <w:rsid w:val="002342E6"/>
    <w:rsid w:val="00235E19"/>
    <w:rsid w:val="0024343D"/>
    <w:rsid w:val="00244139"/>
    <w:rsid w:val="002442D8"/>
    <w:rsid w:val="00250065"/>
    <w:rsid w:val="00250934"/>
    <w:rsid w:val="00251253"/>
    <w:rsid w:val="00252847"/>
    <w:rsid w:val="002572A7"/>
    <w:rsid w:val="00257E7C"/>
    <w:rsid w:val="002609C5"/>
    <w:rsid w:val="00260CB6"/>
    <w:rsid w:val="002612D3"/>
    <w:rsid w:val="00261A56"/>
    <w:rsid w:val="002644BB"/>
    <w:rsid w:val="00264502"/>
    <w:rsid w:val="00264BA0"/>
    <w:rsid w:val="00267B1C"/>
    <w:rsid w:val="00267C19"/>
    <w:rsid w:val="002742A1"/>
    <w:rsid w:val="00275204"/>
    <w:rsid w:val="0027635F"/>
    <w:rsid w:val="002862E4"/>
    <w:rsid w:val="00287519"/>
    <w:rsid w:val="002A03F6"/>
    <w:rsid w:val="002A1D3A"/>
    <w:rsid w:val="002A25D8"/>
    <w:rsid w:val="002A4041"/>
    <w:rsid w:val="002A4663"/>
    <w:rsid w:val="002A5734"/>
    <w:rsid w:val="002A777B"/>
    <w:rsid w:val="002B4E5D"/>
    <w:rsid w:val="002B5AF7"/>
    <w:rsid w:val="002C0C69"/>
    <w:rsid w:val="002C18A3"/>
    <w:rsid w:val="002C43BB"/>
    <w:rsid w:val="002C4D82"/>
    <w:rsid w:val="002C5067"/>
    <w:rsid w:val="002C586C"/>
    <w:rsid w:val="002C72E9"/>
    <w:rsid w:val="002C7763"/>
    <w:rsid w:val="002C793D"/>
    <w:rsid w:val="002D109B"/>
    <w:rsid w:val="002D5814"/>
    <w:rsid w:val="002D5969"/>
    <w:rsid w:val="002D7D3D"/>
    <w:rsid w:val="002E48E1"/>
    <w:rsid w:val="002E5D7D"/>
    <w:rsid w:val="002E6153"/>
    <w:rsid w:val="002E70AC"/>
    <w:rsid w:val="002E7C37"/>
    <w:rsid w:val="002F0B2F"/>
    <w:rsid w:val="002F19A5"/>
    <w:rsid w:val="002F3C29"/>
    <w:rsid w:val="002F40F6"/>
    <w:rsid w:val="002F4592"/>
    <w:rsid w:val="002F4695"/>
    <w:rsid w:val="002F4D09"/>
    <w:rsid w:val="002F5FF3"/>
    <w:rsid w:val="002F69E8"/>
    <w:rsid w:val="002F7B80"/>
    <w:rsid w:val="002F7E12"/>
    <w:rsid w:val="002F7E31"/>
    <w:rsid w:val="00301B24"/>
    <w:rsid w:val="00301D42"/>
    <w:rsid w:val="0030230E"/>
    <w:rsid w:val="003054A6"/>
    <w:rsid w:val="00306828"/>
    <w:rsid w:val="00310388"/>
    <w:rsid w:val="003120F2"/>
    <w:rsid w:val="00313690"/>
    <w:rsid w:val="00313F3D"/>
    <w:rsid w:val="00320643"/>
    <w:rsid w:val="00322759"/>
    <w:rsid w:val="00322C79"/>
    <w:rsid w:val="00324EA3"/>
    <w:rsid w:val="003256B4"/>
    <w:rsid w:val="00327DCC"/>
    <w:rsid w:val="00330783"/>
    <w:rsid w:val="0033224B"/>
    <w:rsid w:val="0033748D"/>
    <w:rsid w:val="0034284C"/>
    <w:rsid w:val="003430F8"/>
    <w:rsid w:val="00345855"/>
    <w:rsid w:val="00346209"/>
    <w:rsid w:val="003508AD"/>
    <w:rsid w:val="00350C36"/>
    <w:rsid w:val="00351B32"/>
    <w:rsid w:val="00352B14"/>
    <w:rsid w:val="00354207"/>
    <w:rsid w:val="003552A7"/>
    <w:rsid w:val="00356E0C"/>
    <w:rsid w:val="00360C1A"/>
    <w:rsid w:val="00360E7D"/>
    <w:rsid w:val="00361589"/>
    <w:rsid w:val="00363B4E"/>
    <w:rsid w:val="00363B72"/>
    <w:rsid w:val="0036752A"/>
    <w:rsid w:val="003702AC"/>
    <w:rsid w:val="00373D58"/>
    <w:rsid w:val="00374524"/>
    <w:rsid w:val="00376496"/>
    <w:rsid w:val="00382006"/>
    <w:rsid w:val="00382A45"/>
    <w:rsid w:val="003830FA"/>
    <w:rsid w:val="003836FD"/>
    <w:rsid w:val="003852EC"/>
    <w:rsid w:val="003872FE"/>
    <w:rsid w:val="00387E66"/>
    <w:rsid w:val="00392A9E"/>
    <w:rsid w:val="00392AC7"/>
    <w:rsid w:val="00394C04"/>
    <w:rsid w:val="00394D2E"/>
    <w:rsid w:val="00396866"/>
    <w:rsid w:val="00396E83"/>
    <w:rsid w:val="003A0B9C"/>
    <w:rsid w:val="003A1C54"/>
    <w:rsid w:val="003A28E0"/>
    <w:rsid w:val="003A4843"/>
    <w:rsid w:val="003A520E"/>
    <w:rsid w:val="003A73D8"/>
    <w:rsid w:val="003B0194"/>
    <w:rsid w:val="003B02C9"/>
    <w:rsid w:val="003B1637"/>
    <w:rsid w:val="003B509E"/>
    <w:rsid w:val="003B5317"/>
    <w:rsid w:val="003B587F"/>
    <w:rsid w:val="003B7004"/>
    <w:rsid w:val="003C1EE7"/>
    <w:rsid w:val="003C222B"/>
    <w:rsid w:val="003C222E"/>
    <w:rsid w:val="003C2F25"/>
    <w:rsid w:val="003C39FC"/>
    <w:rsid w:val="003C3AEA"/>
    <w:rsid w:val="003D2389"/>
    <w:rsid w:val="003D2D0D"/>
    <w:rsid w:val="003D36F8"/>
    <w:rsid w:val="003D3CB9"/>
    <w:rsid w:val="003D7227"/>
    <w:rsid w:val="003D743D"/>
    <w:rsid w:val="003E0115"/>
    <w:rsid w:val="003E01ED"/>
    <w:rsid w:val="003E1F70"/>
    <w:rsid w:val="003E272D"/>
    <w:rsid w:val="003E2FB9"/>
    <w:rsid w:val="003E410F"/>
    <w:rsid w:val="003E44E7"/>
    <w:rsid w:val="003E61E7"/>
    <w:rsid w:val="003E679D"/>
    <w:rsid w:val="003E7127"/>
    <w:rsid w:val="003E7995"/>
    <w:rsid w:val="003F0534"/>
    <w:rsid w:val="003F0A7D"/>
    <w:rsid w:val="003F16FC"/>
    <w:rsid w:val="003F18D4"/>
    <w:rsid w:val="003F2C29"/>
    <w:rsid w:val="003F3D44"/>
    <w:rsid w:val="003F4631"/>
    <w:rsid w:val="003F7609"/>
    <w:rsid w:val="004006AE"/>
    <w:rsid w:val="00401A10"/>
    <w:rsid w:val="004024E8"/>
    <w:rsid w:val="00403117"/>
    <w:rsid w:val="004075BD"/>
    <w:rsid w:val="0041021F"/>
    <w:rsid w:val="00411EEA"/>
    <w:rsid w:val="00413C0F"/>
    <w:rsid w:val="00413E7C"/>
    <w:rsid w:val="00416BD0"/>
    <w:rsid w:val="004170C5"/>
    <w:rsid w:val="0041735A"/>
    <w:rsid w:val="00417ACA"/>
    <w:rsid w:val="00422A03"/>
    <w:rsid w:val="00423C10"/>
    <w:rsid w:val="00424C7E"/>
    <w:rsid w:val="00426F4A"/>
    <w:rsid w:val="00427824"/>
    <w:rsid w:val="00430E68"/>
    <w:rsid w:val="00433704"/>
    <w:rsid w:val="00435600"/>
    <w:rsid w:val="00436F74"/>
    <w:rsid w:val="0044019F"/>
    <w:rsid w:val="004409E9"/>
    <w:rsid w:val="00440E75"/>
    <w:rsid w:val="004411BB"/>
    <w:rsid w:val="00442C61"/>
    <w:rsid w:val="004439D5"/>
    <w:rsid w:val="00444019"/>
    <w:rsid w:val="004449B2"/>
    <w:rsid w:val="004455F7"/>
    <w:rsid w:val="00445C4C"/>
    <w:rsid w:val="00446DCC"/>
    <w:rsid w:val="00446E36"/>
    <w:rsid w:val="00450E1A"/>
    <w:rsid w:val="00453874"/>
    <w:rsid w:val="00453DB1"/>
    <w:rsid w:val="00453F1F"/>
    <w:rsid w:val="00454E1A"/>
    <w:rsid w:val="00454EB2"/>
    <w:rsid w:val="00455203"/>
    <w:rsid w:val="00457181"/>
    <w:rsid w:val="004610CD"/>
    <w:rsid w:val="00462C7D"/>
    <w:rsid w:val="00463CD3"/>
    <w:rsid w:val="004664FC"/>
    <w:rsid w:val="00467025"/>
    <w:rsid w:val="00474222"/>
    <w:rsid w:val="00475218"/>
    <w:rsid w:val="0047641C"/>
    <w:rsid w:val="0047675C"/>
    <w:rsid w:val="00477D6C"/>
    <w:rsid w:val="00481851"/>
    <w:rsid w:val="00481CB2"/>
    <w:rsid w:val="004839BB"/>
    <w:rsid w:val="00486C73"/>
    <w:rsid w:val="00487773"/>
    <w:rsid w:val="004921A5"/>
    <w:rsid w:val="004958D5"/>
    <w:rsid w:val="004A0FFA"/>
    <w:rsid w:val="004A25EC"/>
    <w:rsid w:val="004A2ADD"/>
    <w:rsid w:val="004A343B"/>
    <w:rsid w:val="004A3758"/>
    <w:rsid w:val="004A3C23"/>
    <w:rsid w:val="004A5C47"/>
    <w:rsid w:val="004A6562"/>
    <w:rsid w:val="004A7628"/>
    <w:rsid w:val="004B19BE"/>
    <w:rsid w:val="004B1B2E"/>
    <w:rsid w:val="004B2794"/>
    <w:rsid w:val="004B38B3"/>
    <w:rsid w:val="004B4699"/>
    <w:rsid w:val="004B545A"/>
    <w:rsid w:val="004B54FF"/>
    <w:rsid w:val="004B5633"/>
    <w:rsid w:val="004B57CE"/>
    <w:rsid w:val="004B66D4"/>
    <w:rsid w:val="004B714C"/>
    <w:rsid w:val="004C1464"/>
    <w:rsid w:val="004C43A6"/>
    <w:rsid w:val="004C459D"/>
    <w:rsid w:val="004C498C"/>
    <w:rsid w:val="004C5114"/>
    <w:rsid w:val="004C7503"/>
    <w:rsid w:val="004D2452"/>
    <w:rsid w:val="004D32E6"/>
    <w:rsid w:val="004D3CFC"/>
    <w:rsid w:val="004D559B"/>
    <w:rsid w:val="004D643C"/>
    <w:rsid w:val="004E3002"/>
    <w:rsid w:val="004E3C08"/>
    <w:rsid w:val="004E4186"/>
    <w:rsid w:val="004E7294"/>
    <w:rsid w:val="004E741B"/>
    <w:rsid w:val="004E7F08"/>
    <w:rsid w:val="004F1053"/>
    <w:rsid w:val="004F179E"/>
    <w:rsid w:val="004F403A"/>
    <w:rsid w:val="004F76AA"/>
    <w:rsid w:val="004F7735"/>
    <w:rsid w:val="00500BC5"/>
    <w:rsid w:val="005032D6"/>
    <w:rsid w:val="00513867"/>
    <w:rsid w:val="00515E71"/>
    <w:rsid w:val="00520420"/>
    <w:rsid w:val="0052140D"/>
    <w:rsid w:val="0052142B"/>
    <w:rsid w:val="0052476D"/>
    <w:rsid w:val="00526500"/>
    <w:rsid w:val="00532CAC"/>
    <w:rsid w:val="00535D3F"/>
    <w:rsid w:val="00536BBB"/>
    <w:rsid w:val="00537615"/>
    <w:rsid w:val="005402AD"/>
    <w:rsid w:val="005407E9"/>
    <w:rsid w:val="00541E7F"/>
    <w:rsid w:val="005431D5"/>
    <w:rsid w:val="0054452D"/>
    <w:rsid w:val="00547C97"/>
    <w:rsid w:val="0055139F"/>
    <w:rsid w:val="00551DE4"/>
    <w:rsid w:val="00555D43"/>
    <w:rsid w:val="005600A6"/>
    <w:rsid w:val="005655B8"/>
    <w:rsid w:val="00565CEF"/>
    <w:rsid w:val="00566088"/>
    <w:rsid w:val="005669C1"/>
    <w:rsid w:val="005673E3"/>
    <w:rsid w:val="00570BD6"/>
    <w:rsid w:val="00571701"/>
    <w:rsid w:val="005734FE"/>
    <w:rsid w:val="00573897"/>
    <w:rsid w:val="00573F18"/>
    <w:rsid w:val="00582108"/>
    <w:rsid w:val="00583774"/>
    <w:rsid w:val="005860B9"/>
    <w:rsid w:val="005868B2"/>
    <w:rsid w:val="0058715F"/>
    <w:rsid w:val="0059006A"/>
    <w:rsid w:val="00590B97"/>
    <w:rsid w:val="005915DB"/>
    <w:rsid w:val="00593CB1"/>
    <w:rsid w:val="005955A2"/>
    <w:rsid w:val="005960A3"/>
    <w:rsid w:val="005A34A9"/>
    <w:rsid w:val="005A494B"/>
    <w:rsid w:val="005A5CF5"/>
    <w:rsid w:val="005A74A2"/>
    <w:rsid w:val="005B3FBB"/>
    <w:rsid w:val="005B414D"/>
    <w:rsid w:val="005B5F5E"/>
    <w:rsid w:val="005C0160"/>
    <w:rsid w:val="005C2A36"/>
    <w:rsid w:val="005C2A57"/>
    <w:rsid w:val="005C5286"/>
    <w:rsid w:val="005C5473"/>
    <w:rsid w:val="005C7DC4"/>
    <w:rsid w:val="005D22B4"/>
    <w:rsid w:val="005D27E4"/>
    <w:rsid w:val="005D6F67"/>
    <w:rsid w:val="005D7AF4"/>
    <w:rsid w:val="005E09BD"/>
    <w:rsid w:val="005E15B8"/>
    <w:rsid w:val="005E20F2"/>
    <w:rsid w:val="005E2B89"/>
    <w:rsid w:val="005E3518"/>
    <w:rsid w:val="005E3B79"/>
    <w:rsid w:val="005E406C"/>
    <w:rsid w:val="005E59DE"/>
    <w:rsid w:val="005E5F00"/>
    <w:rsid w:val="005E67C1"/>
    <w:rsid w:val="005F04C8"/>
    <w:rsid w:val="005F2DB6"/>
    <w:rsid w:val="005F3A83"/>
    <w:rsid w:val="005F6FE0"/>
    <w:rsid w:val="005F76B1"/>
    <w:rsid w:val="00600D20"/>
    <w:rsid w:val="00603AFF"/>
    <w:rsid w:val="0060520C"/>
    <w:rsid w:val="00605EB8"/>
    <w:rsid w:val="0060692D"/>
    <w:rsid w:val="006123CC"/>
    <w:rsid w:val="00612A1B"/>
    <w:rsid w:val="00613D0C"/>
    <w:rsid w:val="00614F5F"/>
    <w:rsid w:val="00615670"/>
    <w:rsid w:val="006162D4"/>
    <w:rsid w:val="00616831"/>
    <w:rsid w:val="00617586"/>
    <w:rsid w:val="00621348"/>
    <w:rsid w:val="006219FF"/>
    <w:rsid w:val="006225E2"/>
    <w:rsid w:val="00622DB0"/>
    <w:rsid w:val="006249DF"/>
    <w:rsid w:val="006318FB"/>
    <w:rsid w:val="00634D5D"/>
    <w:rsid w:val="00634E17"/>
    <w:rsid w:val="00634F4A"/>
    <w:rsid w:val="00635489"/>
    <w:rsid w:val="006373ED"/>
    <w:rsid w:val="006409CC"/>
    <w:rsid w:val="00641B6F"/>
    <w:rsid w:val="006434EC"/>
    <w:rsid w:val="00643D64"/>
    <w:rsid w:val="00644E4D"/>
    <w:rsid w:val="006456B9"/>
    <w:rsid w:val="00646A4C"/>
    <w:rsid w:val="0065160E"/>
    <w:rsid w:val="0065299D"/>
    <w:rsid w:val="00652C1A"/>
    <w:rsid w:val="0065500E"/>
    <w:rsid w:val="00655463"/>
    <w:rsid w:val="00655EA3"/>
    <w:rsid w:val="006608AD"/>
    <w:rsid w:val="00664B31"/>
    <w:rsid w:val="00666098"/>
    <w:rsid w:val="00670247"/>
    <w:rsid w:val="0067027F"/>
    <w:rsid w:val="00672572"/>
    <w:rsid w:val="00672CAF"/>
    <w:rsid w:val="00673A1C"/>
    <w:rsid w:val="00673AB4"/>
    <w:rsid w:val="00673CB6"/>
    <w:rsid w:val="006751C6"/>
    <w:rsid w:val="0067618C"/>
    <w:rsid w:val="00682844"/>
    <w:rsid w:val="00682F2A"/>
    <w:rsid w:val="00685FAD"/>
    <w:rsid w:val="006866F3"/>
    <w:rsid w:val="0069027B"/>
    <w:rsid w:val="00691245"/>
    <w:rsid w:val="006933D1"/>
    <w:rsid w:val="00696B60"/>
    <w:rsid w:val="00697652"/>
    <w:rsid w:val="006A3E46"/>
    <w:rsid w:val="006A4178"/>
    <w:rsid w:val="006A4537"/>
    <w:rsid w:val="006B1F3B"/>
    <w:rsid w:val="006B32A4"/>
    <w:rsid w:val="006B3AD3"/>
    <w:rsid w:val="006B4F1B"/>
    <w:rsid w:val="006B635F"/>
    <w:rsid w:val="006C0111"/>
    <w:rsid w:val="006C0669"/>
    <w:rsid w:val="006C0938"/>
    <w:rsid w:val="006C13DF"/>
    <w:rsid w:val="006C52AB"/>
    <w:rsid w:val="006C668D"/>
    <w:rsid w:val="006C6D7C"/>
    <w:rsid w:val="006D0854"/>
    <w:rsid w:val="006D13B0"/>
    <w:rsid w:val="006D2257"/>
    <w:rsid w:val="006D44AF"/>
    <w:rsid w:val="006D6440"/>
    <w:rsid w:val="006E019E"/>
    <w:rsid w:val="006E0F1B"/>
    <w:rsid w:val="006E1816"/>
    <w:rsid w:val="006E1C79"/>
    <w:rsid w:val="006E3D48"/>
    <w:rsid w:val="006E5386"/>
    <w:rsid w:val="006E616F"/>
    <w:rsid w:val="006E7407"/>
    <w:rsid w:val="006E7F80"/>
    <w:rsid w:val="006F116B"/>
    <w:rsid w:val="006F1600"/>
    <w:rsid w:val="006F4DAD"/>
    <w:rsid w:val="006F533D"/>
    <w:rsid w:val="00701208"/>
    <w:rsid w:val="00704890"/>
    <w:rsid w:val="00704E15"/>
    <w:rsid w:val="00706CB6"/>
    <w:rsid w:val="00710277"/>
    <w:rsid w:val="007125C1"/>
    <w:rsid w:val="00712640"/>
    <w:rsid w:val="00713C30"/>
    <w:rsid w:val="00714A55"/>
    <w:rsid w:val="00714DD5"/>
    <w:rsid w:val="00721521"/>
    <w:rsid w:val="0072610E"/>
    <w:rsid w:val="00726CC5"/>
    <w:rsid w:val="00726E5D"/>
    <w:rsid w:val="0073020A"/>
    <w:rsid w:val="00731EB2"/>
    <w:rsid w:val="00732C3C"/>
    <w:rsid w:val="00733978"/>
    <w:rsid w:val="00734044"/>
    <w:rsid w:val="00735861"/>
    <w:rsid w:val="00740439"/>
    <w:rsid w:val="007433C7"/>
    <w:rsid w:val="0074578A"/>
    <w:rsid w:val="00747BD1"/>
    <w:rsid w:val="00747E0D"/>
    <w:rsid w:val="00754730"/>
    <w:rsid w:val="00763A2E"/>
    <w:rsid w:val="00763CCF"/>
    <w:rsid w:val="00765CBB"/>
    <w:rsid w:val="00766A04"/>
    <w:rsid w:val="00770927"/>
    <w:rsid w:val="007742F6"/>
    <w:rsid w:val="00775861"/>
    <w:rsid w:val="007758B4"/>
    <w:rsid w:val="007766C2"/>
    <w:rsid w:val="00784FDD"/>
    <w:rsid w:val="00785552"/>
    <w:rsid w:val="007951CB"/>
    <w:rsid w:val="00795262"/>
    <w:rsid w:val="007956AB"/>
    <w:rsid w:val="00795D7E"/>
    <w:rsid w:val="00796E58"/>
    <w:rsid w:val="007A3F3B"/>
    <w:rsid w:val="007A6473"/>
    <w:rsid w:val="007A6FE8"/>
    <w:rsid w:val="007A7051"/>
    <w:rsid w:val="007B2509"/>
    <w:rsid w:val="007B40F1"/>
    <w:rsid w:val="007B7D0D"/>
    <w:rsid w:val="007B7F1E"/>
    <w:rsid w:val="007C0DA9"/>
    <w:rsid w:val="007C1C6B"/>
    <w:rsid w:val="007C3594"/>
    <w:rsid w:val="007C4517"/>
    <w:rsid w:val="007C45E6"/>
    <w:rsid w:val="007C50B2"/>
    <w:rsid w:val="007C5B85"/>
    <w:rsid w:val="007D07EF"/>
    <w:rsid w:val="007D4D88"/>
    <w:rsid w:val="007D5A7B"/>
    <w:rsid w:val="007D6D25"/>
    <w:rsid w:val="007E2645"/>
    <w:rsid w:val="007E2730"/>
    <w:rsid w:val="007E2B49"/>
    <w:rsid w:val="007E3D07"/>
    <w:rsid w:val="007E5289"/>
    <w:rsid w:val="007E587F"/>
    <w:rsid w:val="007E7272"/>
    <w:rsid w:val="007E790B"/>
    <w:rsid w:val="007F13D0"/>
    <w:rsid w:val="007F390C"/>
    <w:rsid w:val="007F40BF"/>
    <w:rsid w:val="0080061D"/>
    <w:rsid w:val="008020CC"/>
    <w:rsid w:val="0080221E"/>
    <w:rsid w:val="008052B2"/>
    <w:rsid w:val="00805846"/>
    <w:rsid w:val="00813510"/>
    <w:rsid w:val="00813A65"/>
    <w:rsid w:val="00813FDC"/>
    <w:rsid w:val="00821ECC"/>
    <w:rsid w:val="00823BF8"/>
    <w:rsid w:val="008264A9"/>
    <w:rsid w:val="00826766"/>
    <w:rsid w:val="00831BC4"/>
    <w:rsid w:val="00831F0E"/>
    <w:rsid w:val="00832068"/>
    <w:rsid w:val="008369E2"/>
    <w:rsid w:val="00837B31"/>
    <w:rsid w:val="00841DD8"/>
    <w:rsid w:val="00844FBA"/>
    <w:rsid w:val="00846111"/>
    <w:rsid w:val="00847583"/>
    <w:rsid w:val="00852D2E"/>
    <w:rsid w:val="008533EC"/>
    <w:rsid w:val="008557FD"/>
    <w:rsid w:val="00857487"/>
    <w:rsid w:val="008617BF"/>
    <w:rsid w:val="0086273E"/>
    <w:rsid w:val="00863227"/>
    <w:rsid w:val="00863563"/>
    <w:rsid w:val="00864277"/>
    <w:rsid w:val="00864940"/>
    <w:rsid w:val="008673A3"/>
    <w:rsid w:val="00870802"/>
    <w:rsid w:val="00870B47"/>
    <w:rsid w:val="00871831"/>
    <w:rsid w:val="00876069"/>
    <w:rsid w:val="008812B5"/>
    <w:rsid w:val="0088148D"/>
    <w:rsid w:val="00883677"/>
    <w:rsid w:val="00884FDA"/>
    <w:rsid w:val="00887CC1"/>
    <w:rsid w:val="00890523"/>
    <w:rsid w:val="008938A6"/>
    <w:rsid w:val="00893A95"/>
    <w:rsid w:val="00893F67"/>
    <w:rsid w:val="00896804"/>
    <w:rsid w:val="0089703A"/>
    <w:rsid w:val="0089703B"/>
    <w:rsid w:val="008A4831"/>
    <w:rsid w:val="008A55F6"/>
    <w:rsid w:val="008A7900"/>
    <w:rsid w:val="008B0395"/>
    <w:rsid w:val="008B30A7"/>
    <w:rsid w:val="008B320B"/>
    <w:rsid w:val="008B3D08"/>
    <w:rsid w:val="008B4E2C"/>
    <w:rsid w:val="008B541A"/>
    <w:rsid w:val="008B5765"/>
    <w:rsid w:val="008D0AE6"/>
    <w:rsid w:val="008D0BD7"/>
    <w:rsid w:val="008D70D2"/>
    <w:rsid w:val="008E0B43"/>
    <w:rsid w:val="008E514C"/>
    <w:rsid w:val="008E53BD"/>
    <w:rsid w:val="008E59B7"/>
    <w:rsid w:val="008E6567"/>
    <w:rsid w:val="008E7123"/>
    <w:rsid w:val="008E7CB8"/>
    <w:rsid w:val="008F1BA7"/>
    <w:rsid w:val="008F2176"/>
    <w:rsid w:val="008F21D7"/>
    <w:rsid w:val="008F4C5F"/>
    <w:rsid w:val="00904874"/>
    <w:rsid w:val="00906840"/>
    <w:rsid w:val="00910A66"/>
    <w:rsid w:val="00912AC6"/>
    <w:rsid w:val="0091340A"/>
    <w:rsid w:val="00913B59"/>
    <w:rsid w:val="00914078"/>
    <w:rsid w:val="009153C2"/>
    <w:rsid w:val="009170F2"/>
    <w:rsid w:val="00921E1D"/>
    <w:rsid w:val="009235BD"/>
    <w:rsid w:val="00927CE5"/>
    <w:rsid w:val="00934094"/>
    <w:rsid w:val="0093534D"/>
    <w:rsid w:val="00935A1C"/>
    <w:rsid w:val="009360B6"/>
    <w:rsid w:val="00945D09"/>
    <w:rsid w:val="00946C44"/>
    <w:rsid w:val="0095067F"/>
    <w:rsid w:val="00951346"/>
    <w:rsid w:val="00952647"/>
    <w:rsid w:val="009528AD"/>
    <w:rsid w:val="00954701"/>
    <w:rsid w:val="00955B42"/>
    <w:rsid w:val="009573FE"/>
    <w:rsid w:val="00962609"/>
    <w:rsid w:val="00962ABE"/>
    <w:rsid w:val="00962D10"/>
    <w:rsid w:val="00963EC8"/>
    <w:rsid w:val="009713FE"/>
    <w:rsid w:val="00972A79"/>
    <w:rsid w:val="00972B83"/>
    <w:rsid w:val="00972DE3"/>
    <w:rsid w:val="0097408E"/>
    <w:rsid w:val="00975644"/>
    <w:rsid w:val="00975705"/>
    <w:rsid w:val="009761DF"/>
    <w:rsid w:val="00976F3E"/>
    <w:rsid w:val="0098332D"/>
    <w:rsid w:val="009846DD"/>
    <w:rsid w:val="00985C4D"/>
    <w:rsid w:val="00986890"/>
    <w:rsid w:val="00987262"/>
    <w:rsid w:val="009917B8"/>
    <w:rsid w:val="00991D77"/>
    <w:rsid w:val="00992A0E"/>
    <w:rsid w:val="0099389B"/>
    <w:rsid w:val="00994C10"/>
    <w:rsid w:val="009962AC"/>
    <w:rsid w:val="009966BA"/>
    <w:rsid w:val="009973A5"/>
    <w:rsid w:val="00997619"/>
    <w:rsid w:val="009A1127"/>
    <w:rsid w:val="009A139E"/>
    <w:rsid w:val="009A4B9E"/>
    <w:rsid w:val="009A5A44"/>
    <w:rsid w:val="009A5ED8"/>
    <w:rsid w:val="009A6716"/>
    <w:rsid w:val="009A6ADD"/>
    <w:rsid w:val="009B0443"/>
    <w:rsid w:val="009B2D96"/>
    <w:rsid w:val="009B4747"/>
    <w:rsid w:val="009B5288"/>
    <w:rsid w:val="009B7A35"/>
    <w:rsid w:val="009C0AE0"/>
    <w:rsid w:val="009C20AE"/>
    <w:rsid w:val="009C35D5"/>
    <w:rsid w:val="009C5300"/>
    <w:rsid w:val="009C5507"/>
    <w:rsid w:val="009C66B2"/>
    <w:rsid w:val="009C6716"/>
    <w:rsid w:val="009C68DF"/>
    <w:rsid w:val="009D273A"/>
    <w:rsid w:val="009D48F5"/>
    <w:rsid w:val="009D5B43"/>
    <w:rsid w:val="009D5E8F"/>
    <w:rsid w:val="009D71F2"/>
    <w:rsid w:val="009D73A3"/>
    <w:rsid w:val="009E0C8D"/>
    <w:rsid w:val="009E0E9E"/>
    <w:rsid w:val="009E5D04"/>
    <w:rsid w:val="009E6AAC"/>
    <w:rsid w:val="009F40EE"/>
    <w:rsid w:val="009F4969"/>
    <w:rsid w:val="009F5448"/>
    <w:rsid w:val="009F5D61"/>
    <w:rsid w:val="009F6F2E"/>
    <w:rsid w:val="009F70E0"/>
    <w:rsid w:val="009F7908"/>
    <w:rsid w:val="00A0166D"/>
    <w:rsid w:val="00A01E41"/>
    <w:rsid w:val="00A03936"/>
    <w:rsid w:val="00A06558"/>
    <w:rsid w:val="00A11253"/>
    <w:rsid w:val="00A152BA"/>
    <w:rsid w:val="00A1538C"/>
    <w:rsid w:val="00A1578E"/>
    <w:rsid w:val="00A2198D"/>
    <w:rsid w:val="00A341F0"/>
    <w:rsid w:val="00A346F5"/>
    <w:rsid w:val="00A4631C"/>
    <w:rsid w:val="00A46509"/>
    <w:rsid w:val="00A50648"/>
    <w:rsid w:val="00A50B05"/>
    <w:rsid w:val="00A51C80"/>
    <w:rsid w:val="00A524F5"/>
    <w:rsid w:val="00A5395D"/>
    <w:rsid w:val="00A545DF"/>
    <w:rsid w:val="00A55039"/>
    <w:rsid w:val="00A5554D"/>
    <w:rsid w:val="00A60A21"/>
    <w:rsid w:val="00A61FE6"/>
    <w:rsid w:val="00A62673"/>
    <w:rsid w:val="00A630B3"/>
    <w:rsid w:val="00A7009A"/>
    <w:rsid w:val="00A71337"/>
    <w:rsid w:val="00A7224C"/>
    <w:rsid w:val="00A768B5"/>
    <w:rsid w:val="00A86E86"/>
    <w:rsid w:val="00A90E50"/>
    <w:rsid w:val="00A914AB"/>
    <w:rsid w:val="00A91B38"/>
    <w:rsid w:val="00A921F0"/>
    <w:rsid w:val="00A9450B"/>
    <w:rsid w:val="00A94F1F"/>
    <w:rsid w:val="00A95060"/>
    <w:rsid w:val="00A95CA4"/>
    <w:rsid w:val="00A962A5"/>
    <w:rsid w:val="00A96631"/>
    <w:rsid w:val="00AB2146"/>
    <w:rsid w:val="00AB2BC0"/>
    <w:rsid w:val="00AB7C5F"/>
    <w:rsid w:val="00AC0F32"/>
    <w:rsid w:val="00AC48F8"/>
    <w:rsid w:val="00AC52E6"/>
    <w:rsid w:val="00AC5C43"/>
    <w:rsid w:val="00AC7CE8"/>
    <w:rsid w:val="00AD25CE"/>
    <w:rsid w:val="00AD2617"/>
    <w:rsid w:val="00AD520A"/>
    <w:rsid w:val="00AD5E63"/>
    <w:rsid w:val="00AD7ED6"/>
    <w:rsid w:val="00AE15E9"/>
    <w:rsid w:val="00AE231C"/>
    <w:rsid w:val="00AE2DEB"/>
    <w:rsid w:val="00AE3255"/>
    <w:rsid w:val="00AE362E"/>
    <w:rsid w:val="00AE3C23"/>
    <w:rsid w:val="00AE4021"/>
    <w:rsid w:val="00AF1660"/>
    <w:rsid w:val="00AF257B"/>
    <w:rsid w:val="00AF5AAD"/>
    <w:rsid w:val="00AF6931"/>
    <w:rsid w:val="00B025EB"/>
    <w:rsid w:val="00B02CFB"/>
    <w:rsid w:val="00B15026"/>
    <w:rsid w:val="00B2284F"/>
    <w:rsid w:val="00B22B7F"/>
    <w:rsid w:val="00B22F23"/>
    <w:rsid w:val="00B23095"/>
    <w:rsid w:val="00B27536"/>
    <w:rsid w:val="00B32145"/>
    <w:rsid w:val="00B33DE4"/>
    <w:rsid w:val="00B349A4"/>
    <w:rsid w:val="00B3601F"/>
    <w:rsid w:val="00B37216"/>
    <w:rsid w:val="00B37A93"/>
    <w:rsid w:val="00B43A3F"/>
    <w:rsid w:val="00B44137"/>
    <w:rsid w:val="00B47CA6"/>
    <w:rsid w:val="00B50B89"/>
    <w:rsid w:val="00B50D1E"/>
    <w:rsid w:val="00B51CF5"/>
    <w:rsid w:val="00B529A6"/>
    <w:rsid w:val="00B55C73"/>
    <w:rsid w:val="00B57A3F"/>
    <w:rsid w:val="00B60897"/>
    <w:rsid w:val="00B62897"/>
    <w:rsid w:val="00B64499"/>
    <w:rsid w:val="00B64DD8"/>
    <w:rsid w:val="00B75D78"/>
    <w:rsid w:val="00B763CA"/>
    <w:rsid w:val="00B77F12"/>
    <w:rsid w:val="00B82B62"/>
    <w:rsid w:val="00B82F32"/>
    <w:rsid w:val="00B8350C"/>
    <w:rsid w:val="00B83A4C"/>
    <w:rsid w:val="00B861D8"/>
    <w:rsid w:val="00B872EF"/>
    <w:rsid w:val="00B876BA"/>
    <w:rsid w:val="00B90D01"/>
    <w:rsid w:val="00B95ABF"/>
    <w:rsid w:val="00B962E8"/>
    <w:rsid w:val="00B964BD"/>
    <w:rsid w:val="00B9654C"/>
    <w:rsid w:val="00B96702"/>
    <w:rsid w:val="00B97A02"/>
    <w:rsid w:val="00BA085A"/>
    <w:rsid w:val="00BA1313"/>
    <w:rsid w:val="00BA1B60"/>
    <w:rsid w:val="00BA5B41"/>
    <w:rsid w:val="00BA5DA4"/>
    <w:rsid w:val="00BA6C3F"/>
    <w:rsid w:val="00BA7257"/>
    <w:rsid w:val="00BA7909"/>
    <w:rsid w:val="00BA7A83"/>
    <w:rsid w:val="00BB7540"/>
    <w:rsid w:val="00BC0481"/>
    <w:rsid w:val="00BC0AC0"/>
    <w:rsid w:val="00BC0B11"/>
    <w:rsid w:val="00BC217C"/>
    <w:rsid w:val="00BC3443"/>
    <w:rsid w:val="00BC39AC"/>
    <w:rsid w:val="00BC417E"/>
    <w:rsid w:val="00BC41F2"/>
    <w:rsid w:val="00BC7385"/>
    <w:rsid w:val="00BD2E50"/>
    <w:rsid w:val="00BD5C85"/>
    <w:rsid w:val="00BD6C4C"/>
    <w:rsid w:val="00BE1857"/>
    <w:rsid w:val="00BE1DAF"/>
    <w:rsid w:val="00BE6FCF"/>
    <w:rsid w:val="00BF3209"/>
    <w:rsid w:val="00BF3581"/>
    <w:rsid w:val="00BF35F8"/>
    <w:rsid w:val="00BF4811"/>
    <w:rsid w:val="00BF6714"/>
    <w:rsid w:val="00BF7381"/>
    <w:rsid w:val="00BF7D5D"/>
    <w:rsid w:val="00C003D9"/>
    <w:rsid w:val="00C023B3"/>
    <w:rsid w:val="00C024F3"/>
    <w:rsid w:val="00C033A8"/>
    <w:rsid w:val="00C04F94"/>
    <w:rsid w:val="00C052C7"/>
    <w:rsid w:val="00C05816"/>
    <w:rsid w:val="00C066AB"/>
    <w:rsid w:val="00C1110F"/>
    <w:rsid w:val="00C11390"/>
    <w:rsid w:val="00C11802"/>
    <w:rsid w:val="00C137D8"/>
    <w:rsid w:val="00C22040"/>
    <w:rsid w:val="00C232BE"/>
    <w:rsid w:val="00C233A4"/>
    <w:rsid w:val="00C254AB"/>
    <w:rsid w:val="00C2793C"/>
    <w:rsid w:val="00C30092"/>
    <w:rsid w:val="00C338A2"/>
    <w:rsid w:val="00C33945"/>
    <w:rsid w:val="00C373D9"/>
    <w:rsid w:val="00C37B3F"/>
    <w:rsid w:val="00C37CEA"/>
    <w:rsid w:val="00C402B0"/>
    <w:rsid w:val="00C4266F"/>
    <w:rsid w:val="00C426F0"/>
    <w:rsid w:val="00C442D2"/>
    <w:rsid w:val="00C44579"/>
    <w:rsid w:val="00C452E6"/>
    <w:rsid w:val="00C46BE3"/>
    <w:rsid w:val="00C505DF"/>
    <w:rsid w:val="00C511B1"/>
    <w:rsid w:val="00C54B0B"/>
    <w:rsid w:val="00C54B4A"/>
    <w:rsid w:val="00C55647"/>
    <w:rsid w:val="00C631DE"/>
    <w:rsid w:val="00C63930"/>
    <w:rsid w:val="00C63C58"/>
    <w:rsid w:val="00C704DA"/>
    <w:rsid w:val="00C7149C"/>
    <w:rsid w:val="00C7302D"/>
    <w:rsid w:val="00C735FA"/>
    <w:rsid w:val="00C73DEA"/>
    <w:rsid w:val="00C74016"/>
    <w:rsid w:val="00C747FA"/>
    <w:rsid w:val="00C75179"/>
    <w:rsid w:val="00C76EB6"/>
    <w:rsid w:val="00C77506"/>
    <w:rsid w:val="00C80E59"/>
    <w:rsid w:val="00C84FA4"/>
    <w:rsid w:val="00C85E6C"/>
    <w:rsid w:val="00C87E88"/>
    <w:rsid w:val="00C920D5"/>
    <w:rsid w:val="00C925F1"/>
    <w:rsid w:val="00C948AC"/>
    <w:rsid w:val="00C97970"/>
    <w:rsid w:val="00CA0FD9"/>
    <w:rsid w:val="00CA1AEA"/>
    <w:rsid w:val="00CA27D4"/>
    <w:rsid w:val="00CB09C1"/>
    <w:rsid w:val="00CB250A"/>
    <w:rsid w:val="00CB2515"/>
    <w:rsid w:val="00CB2A8A"/>
    <w:rsid w:val="00CB43E9"/>
    <w:rsid w:val="00CB6937"/>
    <w:rsid w:val="00CB70C4"/>
    <w:rsid w:val="00CC161A"/>
    <w:rsid w:val="00CC3B6C"/>
    <w:rsid w:val="00CC3F95"/>
    <w:rsid w:val="00CC6037"/>
    <w:rsid w:val="00CC7137"/>
    <w:rsid w:val="00CD1663"/>
    <w:rsid w:val="00CD1BA3"/>
    <w:rsid w:val="00CE3C54"/>
    <w:rsid w:val="00CF0E59"/>
    <w:rsid w:val="00CF134B"/>
    <w:rsid w:val="00CF287F"/>
    <w:rsid w:val="00CF339A"/>
    <w:rsid w:val="00CF4CC3"/>
    <w:rsid w:val="00D02A9D"/>
    <w:rsid w:val="00D03844"/>
    <w:rsid w:val="00D03A0C"/>
    <w:rsid w:val="00D042CF"/>
    <w:rsid w:val="00D053E2"/>
    <w:rsid w:val="00D11E1E"/>
    <w:rsid w:val="00D145F4"/>
    <w:rsid w:val="00D15E73"/>
    <w:rsid w:val="00D168E8"/>
    <w:rsid w:val="00D20074"/>
    <w:rsid w:val="00D206E9"/>
    <w:rsid w:val="00D2226A"/>
    <w:rsid w:val="00D2451D"/>
    <w:rsid w:val="00D2642C"/>
    <w:rsid w:val="00D26614"/>
    <w:rsid w:val="00D32A0F"/>
    <w:rsid w:val="00D32BBD"/>
    <w:rsid w:val="00D33DF7"/>
    <w:rsid w:val="00D346A5"/>
    <w:rsid w:val="00D35FF8"/>
    <w:rsid w:val="00D369EC"/>
    <w:rsid w:val="00D431AF"/>
    <w:rsid w:val="00D455DB"/>
    <w:rsid w:val="00D462FD"/>
    <w:rsid w:val="00D51CCB"/>
    <w:rsid w:val="00D51DB5"/>
    <w:rsid w:val="00D521CB"/>
    <w:rsid w:val="00D5452F"/>
    <w:rsid w:val="00D6028B"/>
    <w:rsid w:val="00D60B48"/>
    <w:rsid w:val="00D61E23"/>
    <w:rsid w:val="00D63C48"/>
    <w:rsid w:val="00D64AAA"/>
    <w:rsid w:val="00D65078"/>
    <w:rsid w:val="00D66AD4"/>
    <w:rsid w:val="00D66C5B"/>
    <w:rsid w:val="00D7053E"/>
    <w:rsid w:val="00D70861"/>
    <w:rsid w:val="00D72837"/>
    <w:rsid w:val="00D82235"/>
    <w:rsid w:val="00D832EE"/>
    <w:rsid w:val="00D835E3"/>
    <w:rsid w:val="00D84DE4"/>
    <w:rsid w:val="00D866A5"/>
    <w:rsid w:val="00D90808"/>
    <w:rsid w:val="00D9418F"/>
    <w:rsid w:val="00D949A3"/>
    <w:rsid w:val="00D95389"/>
    <w:rsid w:val="00D97553"/>
    <w:rsid w:val="00D978AB"/>
    <w:rsid w:val="00D97DCB"/>
    <w:rsid w:val="00DA1FB4"/>
    <w:rsid w:val="00DA2B38"/>
    <w:rsid w:val="00DA393D"/>
    <w:rsid w:val="00DA3C42"/>
    <w:rsid w:val="00DA630D"/>
    <w:rsid w:val="00DA6780"/>
    <w:rsid w:val="00DA74D7"/>
    <w:rsid w:val="00DA7603"/>
    <w:rsid w:val="00DA765E"/>
    <w:rsid w:val="00DB0547"/>
    <w:rsid w:val="00DB3A4E"/>
    <w:rsid w:val="00DB53FE"/>
    <w:rsid w:val="00DB69FB"/>
    <w:rsid w:val="00DC3DEE"/>
    <w:rsid w:val="00DC60ED"/>
    <w:rsid w:val="00DD0086"/>
    <w:rsid w:val="00DD12E3"/>
    <w:rsid w:val="00DD1DC9"/>
    <w:rsid w:val="00DD23BF"/>
    <w:rsid w:val="00DD29F2"/>
    <w:rsid w:val="00DD2A3D"/>
    <w:rsid w:val="00DD493C"/>
    <w:rsid w:val="00DD5793"/>
    <w:rsid w:val="00DD710B"/>
    <w:rsid w:val="00DE07A1"/>
    <w:rsid w:val="00DE0D48"/>
    <w:rsid w:val="00DE1E98"/>
    <w:rsid w:val="00DE2468"/>
    <w:rsid w:val="00DE33E4"/>
    <w:rsid w:val="00DE3434"/>
    <w:rsid w:val="00DE6CC3"/>
    <w:rsid w:val="00DF0204"/>
    <w:rsid w:val="00DF14B9"/>
    <w:rsid w:val="00DF2D62"/>
    <w:rsid w:val="00DF2E77"/>
    <w:rsid w:val="00DF6BAA"/>
    <w:rsid w:val="00DF7E2B"/>
    <w:rsid w:val="00DF7E48"/>
    <w:rsid w:val="00E015EE"/>
    <w:rsid w:val="00E02DB8"/>
    <w:rsid w:val="00E030BC"/>
    <w:rsid w:val="00E034DB"/>
    <w:rsid w:val="00E03508"/>
    <w:rsid w:val="00E035EA"/>
    <w:rsid w:val="00E0594B"/>
    <w:rsid w:val="00E118FB"/>
    <w:rsid w:val="00E156E3"/>
    <w:rsid w:val="00E21960"/>
    <w:rsid w:val="00E21ECF"/>
    <w:rsid w:val="00E242E4"/>
    <w:rsid w:val="00E25143"/>
    <w:rsid w:val="00E3312E"/>
    <w:rsid w:val="00E33437"/>
    <w:rsid w:val="00E3388F"/>
    <w:rsid w:val="00E33D48"/>
    <w:rsid w:val="00E35B48"/>
    <w:rsid w:val="00E40105"/>
    <w:rsid w:val="00E40119"/>
    <w:rsid w:val="00E463CA"/>
    <w:rsid w:val="00E46635"/>
    <w:rsid w:val="00E472CC"/>
    <w:rsid w:val="00E51EFB"/>
    <w:rsid w:val="00E53084"/>
    <w:rsid w:val="00E56EC9"/>
    <w:rsid w:val="00E579AA"/>
    <w:rsid w:val="00E660DF"/>
    <w:rsid w:val="00E66ADE"/>
    <w:rsid w:val="00E70A3B"/>
    <w:rsid w:val="00E765CB"/>
    <w:rsid w:val="00E76C91"/>
    <w:rsid w:val="00E77325"/>
    <w:rsid w:val="00E83518"/>
    <w:rsid w:val="00E85A13"/>
    <w:rsid w:val="00E91EBD"/>
    <w:rsid w:val="00E92E4D"/>
    <w:rsid w:val="00E931A8"/>
    <w:rsid w:val="00E93FF1"/>
    <w:rsid w:val="00E94A35"/>
    <w:rsid w:val="00E960D8"/>
    <w:rsid w:val="00E97423"/>
    <w:rsid w:val="00E97CD6"/>
    <w:rsid w:val="00EA1727"/>
    <w:rsid w:val="00EA31A2"/>
    <w:rsid w:val="00EA340B"/>
    <w:rsid w:val="00EA712E"/>
    <w:rsid w:val="00EB1E04"/>
    <w:rsid w:val="00EB52C0"/>
    <w:rsid w:val="00EB615E"/>
    <w:rsid w:val="00EB6821"/>
    <w:rsid w:val="00EC0278"/>
    <w:rsid w:val="00EC0ED7"/>
    <w:rsid w:val="00EC32AE"/>
    <w:rsid w:val="00EC3844"/>
    <w:rsid w:val="00EC40FB"/>
    <w:rsid w:val="00EC5EBA"/>
    <w:rsid w:val="00EC717C"/>
    <w:rsid w:val="00EC749C"/>
    <w:rsid w:val="00EC7F17"/>
    <w:rsid w:val="00ED1AE6"/>
    <w:rsid w:val="00ED3D1C"/>
    <w:rsid w:val="00ED6CB9"/>
    <w:rsid w:val="00ED7FF1"/>
    <w:rsid w:val="00EE09A5"/>
    <w:rsid w:val="00EE6968"/>
    <w:rsid w:val="00EF434F"/>
    <w:rsid w:val="00EF45B0"/>
    <w:rsid w:val="00EF7D53"/>
    <w:rsid w:val="00F00E6D"/>
    <w:rsid w:val="00F0204E"/>
    <w:rsid w:val="00F033FA"/>
    <w:rsid w:val="00F05244"/>
    <w:rsid w:val="00F1007D"/>
    <w:rsid w:val="00F122BC"/>
    <w:rsid w:val="00F12BBC"/>
    <w:rsid w:val="00F14DB5"/>
    <w:rsid w:val="00F16ADC"/>
    <w:rsid w:val="00F205B0"/>
    <w:rsid w:val="00F22F68"/>
    <w:rsid w:val="00F25B78"/>
    <w:rsid w:val="00F25DC4"/>
    <w:rsid w:val="00F26738"/>
    <w:rsid w:val="00F32B20"/>
    <w:rsid w:val="00F33C96"/>
    <w:rsid w:val="00F361A1"/>
    <w:rsid w:val="00F36CDD"/>
    <w:rsid w:val="00F407EF"/>
    <w:rsid w:val="00F40B6B"/>
    <w:rsid w:val="00F40B87"/>
    <w:rsid w:val="00F420B3"/>
    <w:rsid w:val="00F44A57"/>
    <w:rsid w:val="00F51131"/>
    <w:rsid w:val="00F52D68"/>
    <w:rsid w:val="00F57E7D"/>
    <w:rsid w:val="00F603ED"/>
    <w:rsid w:val="00F60842"/>
    <w:rsid w:val="00F63A14"/>
    <w:rsid w:val="00F6512E"/>
    <w:rsid w:val="00F653E4"/>
    <w:rsid w:val="00F70147"/>
    <w:rsid w:val="00F7018A"/>
    <w:rsid w:val="00F71447"/>
    <w:rsid w:val="00F7232A"/>
    <w:rsid w:val="00F761BD"/>
    <w:rsid w:val="00F80E42"/>
    <w:rsid w:val="00F813FF"/>
    <w:rsid w:val="00F81945"/>
    <w:rsid w:val="00F82F8F"/>
    <w:rsid w:val="00F8565E"/>
    <w:rsid w:val="00F85842"/>
    <w:rsid w:val="00F86D9F"/>
    <w:rsid w:val="00F96017"/>
    <w:rsid w:val="00F96400"/>
    <w:rsid w:val="00F96832"/>
    <w:rsid w:val="00F9733F"/>
    <w:rsid w:val="00FA04F0"/>
    <w:rsid w:val="00FA685A"/>
    <w:rsid w:val="00FA68CA"/>
    <w:rsid w:val="00FB02C8"/>
    <w:rsid w:val="00FB10C0"/>
    <w:rsid w:val="00FB1566"/>
    <w:rsid w:val="00FB3B44"/>
    <w:rsid w:val="00FB4A40"/>
    <w:rsid w:val="00FB4E2A"/>
    <w:rsid w:val="00FB53AF"/>
    <w:rsid w:val="00FB69DD"/>
    <w:rsid w:val="00FB77B9"/>
    <w:rsid w:val="00FC1A57"/>
    <w:rsid w:val="00FC2621"/>
    <w:rsid w:val="00FC28AC"/>
    <w:rsid w:val="00FC2F69"/>
    <w:rsid w:val="00FC3120"/>
    <w:rsid w:val="00FC3EEC"/>
    <w:rsid w:val="00FC4092"/>
    <w:rsid w:val="00FC6418"/>
    <w:rsid w:val="00FC7C08"/>
    <w:rsid w:val="00FD2AE5"/>
    <w:rsid w:val="00FD44B9"/>
    <w:rsid w:val="00FD51C6"/>
    <w:rsid w:val="00FD53C4"/>
    <w:rsid w:val="00FD5907"/>
    <w:rsid w:val="00FE1948"/>
    <w:rsid w:val="00FF2806"/>
    <w:rsid w:val="00FF52DF"/>
    <w:rsid w:val="00FF75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7105"/>
    <o:shapelayout v:ext="edit">
      <o:idmap v:ext="edit" data="1"/>
    </o:shapelayout>
  </w:shapeDefaults>
  <w:decimalSymbol w:val="."/>
  <w:listSeparator w:val=","/>
  <w14:docId w14:val="570C091F"/>
  <w15:docId w15:val="{CC33D6A5-EC3F-4F12-9D41-1390F436F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uiPriority="6" w:qFormat="1"/>
    <w:lsdException w:name="heading 2" w:semiHidden="1" w:uiPriority="6" w:unhideWhenUsed="1" w:qFormat="1"/>
    <w:lsdException w:name="heading 3" w:semiHidden="1" w:uiPriority="6"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iPriority="99"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iPriority="99"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qFormat="1"/>
    <w:lsdException w:name="FollowedHyperlink" w:semiHidden="1" w:unhideWhenUsed="1" w:qFormat="1"/>
    <w:lsdException w:name="Strong" w:semiHidden="1" w:uiPriority="22" w:qFormat="1"/>
    <w:lsdException w:name="Emphasis" w:semiHidden="1"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semiHidden/>
    <w:rsid w:val="00046555"/>
    <w:pPr>
      <w:spacing w:after="240" w:line="300" w:lineRule="auto"/>
      <w:jc w:val="both"/>
    </w:pPr>
    <w:rPr>
      <w:rFonts w:ascii="Arial" w:eastAsia="Calibri" w:hAnsi="Arial" w:cs="Times New Roman"/>
      <w:sz w:val="20"/>
      <w:szCs w:val="24"/>
    </w:rPr>
  </w:style>
  <w:style w:type="paragraph" w:styleId="Heading1">
    <w:name w:val="heading 1"/>
    <w:basedOn w:val="Normal"/>
    <w:next w:val="BodyText"/>
    <w:link w:val="Heading1Char"/>
    <w:uiPriority w:val="6"/>
    <w:qFormat/>
    <w:rsid w:val="008673A3"/>
    <w:pPr>
      <w:keepNext/>
      <w:keepLines/>
      <w:pageBreakBefore/>
      <w:numPr>
        <w:numId w:val="6"/>
      </w:numPr>
      <w:spacing w:before="240" w:line="264" w:lineRule="auto"/>
      <w:jc w:val="left"/>
      <w:outlineLvl w:val="0"/>
    </w:pPr>
    <w:rPr>
      <w:rFonts w:asciiTheme="majorHAnsi" w:eastAsiaTheme="majorEastAsia" w:hAnsiTheme="majorHAnsi" w:cstheme="majorHAnsi"/>
      <w:bCs/>
      <w:caps/>
      <w:color w:val="1E4164" w:themeColor="accent6"/>
      <w:sz w:val="36"/>
      <w:szCs w:val="28"/>
    </w:rPr>
  </w:style>
  <w:style w:type="paragraph" w:styleId="Heading2">
    <w:name w:val="heading 2"/>
    <w:basedOn w:val="Normal"/>
    <w:next w:val="BodyText"/>
    <w:link w:val="Heading2Char"/>
    <w:autoRedefine/>
    <w:uiPriority w:val="6"/>
    <w:qFormat/>
    <w:rsid w:val="00CA1AEA"/>
    <w:pPr>
      <w:keepNext/>
      <w:keepLines/>
      <w:numPr>
        <w:ilvl w:val="1"/>
        <w:numId w:val="6"/>
      </w:numPr>
      <w:spacing w:before="300" w:after="0" w:line="240" w:lineRule="auto"/>
      <w:ind w:right="567"/>
      <w:jc w:val="left"/>
      <w:outlineLvl w:val="1"/>
    </w:pPr>
    <w:rPr>
      <w:rFonts w:asciiTheme="majorHAnsi" w:eastAsiaTheme="majorEastAsia" w:hAnsiTheme="majorHAnsi" w:cstheme="majorBidi"/>
      <w:b/>
      <w:bCs/>
      <w:color w:val="1E4164" w:themeColor="accent6"/>
      <w:sz w:val="28"/>
      <w:szCs w:val="26"/>
    </w:rPr>
  </w:style>
  <w:style w:type="paragraph" w:styleId="Heading3">
    <w:name w:val="heading 3"/>
    <w:basedOn w:val="Normal"/>
    <w:next w:val="BodyText"/>
    <w:link w:val="Heading3Char"/>
    <w:uiPriority w:val="6"/>
    <w:qFormat/>
    <w:rsid w:val="008673A3"/>
    <w:pPr>
      <w:keepNext/>
      <w:keepLines/>
      <w:numPr>
        <w:ilvl w:val="2"/>
        <w:numId w:val="6"/>
      </w:numPr>
      <w:tabs>
        <w:tab w:val="clear" w:pos="2126"/>
        <w:tab w:val="num" w:pos="992"/>
      </w:tabs>
      <w:spacing w:before="300" w:after="0" w:line="240" w:lineRule="auto"/>
      <w:ind w:left="992"/>
      <w:jc w:val="left"/>
      <w:outlineLvl w:val="2"/>
    </w:pPr>
    <w:rPr>
      <w:rFonts w:asciiTheme="majorHAnsi" w:eastAsiaTheme="majorEastAsia" w:hAnsiTheme="majorHAnsi" w:cstheme="majorBidi"/>
      <w:b/>
      <w:bCs/>
      <w:color w:val="1E4164" w:themeColor="accent6"/>
      <w:sz w:val="22"/>
    </w:rPr>
  </w:style>
  <w:style w:type="paragraph" w:styleId="Heading4">
    <w:name w:val="heading 4"/>
    <w:basedOn w:val="Normal"/>
    <w:next w:val="BodyText"/>
    <w:link w:val="Heading4Char"/>
    <w:uiPriority w:val="9"/>
    <w:qFormat/>
    <w:rsid w:val="001F04A3"/>
    <w:pPr>
      <w:keepNext/>
      <w:keepLines/>
      <w:spacing w:before="300" w:after="0" w:line="240" w:lineRule="auto"/>
      <w:jc w:val="left"/>
      <w:outlineLvl w:val="3"/>
    </w:pPr>
    <w:rPr>
      <w:rFonts w:asciiTheme="majorHAnsi" w:eastAsiaTheme="majorEastAsia" w:hAnsiTheme="majorHAnsi" w:cstheme="majorBidi"/>
      <w:b/>
      <w:bCs/>
      <w:iCs/>
      <w:color w:val="948671"/>
      <w:sz w:val="22"/>
    </w:rPr>
  </w:style>
  <w:style w:type="paragraph" w:styleId="Heading5">
    <w:name w:val="heading 5"/>
    <w:basedOn w:val="Normal"/>
    <w:next w:val="BodyText"/>
    <w:link w:val="Heading5Char"/>
    <w:uiPriority w:val="9"/>
    <w:qFormat/>
    <w:rsid w:val="00394D2E"/>
    <w:pPr>
      <w:keepNext/>
      <w:keepLines/>
      <w:spacing w:before="300" w:after="0" w:line="240" w:lineRule="auto"/>
      <w:jc w:val="left"/>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qFormat/>
    <w:rsid w:val="00914078"/>
    <w:pPr>
      <w:keepNext/>
      <w:keepLines/>
      <w:numPr>
        <w:ilvl w:val="5"/>
        <w:numId w:val="6"/>
      </w:numPr>
      <w:spacing w:before="200" w:after="0"/>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qFormat/>
    <w:rsid w:val="00914078"/>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qFormat/>
    <w:rsid w:val="00914078"/>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aliases w:val="Alpha"/>
    <w:basedOn w:val="Normal"/>
    <w:next w:val="Normal"/>
    <w:link w:val="Heading9Char"/>
    <w:uiPriority w:val="9"/>
    <w:qFormat/>
    <w:rsid w:val="00914078"/>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14078"/>
    <w:pPr>
      <w:tabs>
        <w:tab w:val="left" w:pos="896"/>
      </w:tabs>
      <w:spacing w:after="0" w:line="240" w:lineRule="auto"/>
      <w:ind w:right="1671"/>
      <w:jc w:val="left"/>
    </w:pPr>
    <w:rPr>
      <w:bCs/>
      <w:caps/>
      <w:noProof/>
      <w:color w:val="194164"/>
      <w:sz w:val="14"/>
      <w:lang w:eastAsia="en-AU"/>
    </w:rPr>
  </w:style>
  <w:style w:type="character" w:customStyle="1" w:styleId="HeaderChar">
    <w:name w:val="Header Char"/>
    <w:basedOn w:val="DefaultParagraphFont"/>
    <w:link w:val="Header"/>
    <w:uiPriority w:val="99"/>
    <w:rsid w:val="00914078"/>
    <w:rPr>
      <w:rFonts w:ascii="Arial" w:eastAsia="Calibri" w:hAnsi="Arial" w:cs="Times New Roman"/>
      <w:bCs/>
      <w:caps/>
      <w:noProof/>
      <w:color w:val="194164"/>
      <w:sz w:val="14"/>
      <w:szCs w:val="24"/>
      <w:lang w:eastAsia="en-AU"/>
    </w:rPr>
  </w:style>
  <w:style w:type="paragraph" w:styleId="Footer">
    <w:name w:val="footer"/>
    <w:basedOn w:val="Normal"/>
    <w:link w:val="FooterChar"/>
    <w:uiPriority w:val="99"/>
    <w:rsid w:val="00914078"/>
    <w:pPr>
      <w:pBdr>
        <w:top w:val="single" w:sz="4" w:space="6" w:color="1E4164" w:themeColor="accent6"/>
      </w:pBdr>
      <w:tabs>
        <w:tab w:val="right" w:pos="8239"/>
        <w:tab w:val="right" w:pos="9185"/>
      </w:tabs>
      <w:spacing w:after="0" w:line="240" w:lineRule="auto"/>
      <w:jc w:val="left"/>
    </w:pPr>
    <w:rPr>
      <w:color w:val="1E4164" w:themeColor="accent6"/>
      <w:sz w:val="12"/>
    </w:rPr>
  </w:style>
  <w:style w:type="character" w:customStyle="1" w:styleId="FooterChar">
    <w:name w:val="Footer Char"/>
    <w:basedOn w:val="DefaultParagraphFont"/>
    <w:link w:val="Footer"/>
    <w:uiPriority w:val="99"/>
    <w:rsid w:val="00914078"/>
    <w:rPr>
      <w:rFonts w:ascii="Arial" w:eastAsia="Calibri" w:hAnsi="Arial" w:cs="Times New Roman"/>
      <w:color w:val="1E4164" w:themeColor="accent6"/>
      <w:sz w:val="12"/>
      <w:szCs w:val="24"/>
    </w:rPr>
  </w:style>
  <w:style w:type="character" w:customStyle="1" w:styleId="Heading1Char">
    <w:name w:val="Heading 1 Char"/>
    <w:basedOn w:val="DefaultParagraphFont"/>
    <w:link w:val="Heading1"/>
    <w:uiPriority w:val="9"/>
    <w:rsid w:val="008673A3"/>
    <w:rPr>
      <w:rFonts w:asciiTheme="majorHAnsi" w:eastAsiaTheme="majorEastAsia" w:hAnsiTheme="majorHAnsi" w:cstheme="majorHAnsi"/>
      <w:bCs/>
      <w:caps/>
      <w:color w:val="1E4164" w:themeColor="accent6"/>
      <w:sz w:val="36"/>
      <w:szCs w:val="28"/>
    </w:rPr>
  </w:style>
  <w:style w:type="paragraph" w:styleId="BodyText">
    <w:name w:val="Body Text"/>
    <w:basedOn w:val="Normal"/>
    <w:link w:val="BodyTextChar"/>
    <w:uiPriority w:val="99"/>
    <w:qFormat/>
    <w:rsid w:val="001F04A3"/>
    <w:pPr>
      <w:spacing w:before="60" w:after="80" w:line="250" w:lineRule="atLeast"/>
      <w:jc w:val="left"/>
    </w:pPr>
  </w:style>
  <w:style w:type="character" w:customStyle="1" w:styleId="BodyTextChar">
    <w:name w:val="Body Text Char"/>
    <w:basedOn w:val="DefaultParagraphFont"/>
    <w:link w:val="BodyText"/>
    <w:uiPriority w:val="99"/>
    <w:rsid w:val="001F04A3"/>
    <w:rPr>
      <w:rFonts w:ascii="Arial" w:eastAsia="Calibri" w:hAnsi="Arial" w:cs="Times New Roman"/>
      <w:sz w:val="20"/>
      <w:szCs w:val="24"/>
    </w:rPr>
  </w:style>
  <w:style w:type="paragraph" w:customStyle="1" w:styleId="AppendixHeading1">
    <w:name w:val="Appendix Heading 1"/>
    <w:basedOn w:val="Heading1"/>
    <w:next w:val="BodyText"/>
    <w:uiPriority w:val="99"/>
    <w:qFormat/>
    <w:rsid w:val="00914078"/>
    <w:pPr>
      <w:numPr>
        <w:numId w:val="3"/>
      </w:numPr>
      <w:tabs>
        <w:tab w:val="left" w:pos="2394"/>
      </w:tabs>
    </w:pPr>
  </w:style>
  <w:style w:type="character" w:customStyle="1" w:styleId="Heading2Char">
    <w:name w:val="Heading 2 Char"/>
    <w:basedOn w:val="DefaultParagraphFont"/>
    <w:link w:val="Heading2"/>
    <w:uiPriority w:val="6"/>
    <w:rsid w:val="00CA1AEA"/>
    <w:rPr>
      <w:rFonts w:asciiTheme="majorHAnsi" w:eastAsiaTheme="majorEastAsia" w:hAnsiTheme="majorHAnsi" w:cstheme="majorBidi"/>
      <w:b/>
      <w:bCs/>
      <w:color w:val="1E4164" w:themeColor="accent6"/>
      <w:sz w:val="28"/>
      <w:szCs w:val="26"/>
    </w:rPr>
  </w:style>
  <w:style w:type="paragraph" w:customStyle="1" w:styleId="AppendixHeading2">
    <w:name w:val="Appendix Heading 2"/>
    <w:basedOn w:val="Heading2"/>
    <w:next w:val="BodyText"/>
    <w:uiPriority w:val="99"/>
    <w:qFormat/>
    <w:rsid w:val="008673A3"/>
    <w:pPr>
      <w:tabs>
        <w:tab w:val="num" w:pos="2126"/>
      </w:tabs>
      <w:ind w:left="851" w:hanging="851"/>
    </w:pPr>
    <w:rPr>
      <w:noProof/>
      <w:lang w:eastAsia="en-AU"/>
    </w:rPr>
  </w:style>
  <w:style w:type="character" w:customStyle="1" w:styleId="Heading3Char">
    <w:name w:val="Heading 3 Char"/>
    <w:basedOn w:val="DefaultParagraphFont"/>
    <w:link w:val="Heading3"/>
    <w:uiPriority w:val="9"/>
    <w:rsid w:val="008673A3"/>
    <w:rPr>
      <w:rFonts w:asciiTheme="majorHAnsi" w:eastAsiaTheme="majorEastAsia" w:hAnsiTheme="majorHAnsi" w:cstheme="majorBidi"/>
      <w:b/>
      <w:bCs/>
      <w:color w:val="1E4164" w:themeColor="accent6"/>
      <w:szCs w:val="24"/>
    </w:rPr>
  </w:style>
  <w:style w:type="paragraph" w:customStyle="1" w:styleId="AppendixHeading3">
    <w:name w:val="Appendix Heading 3"/>
    <w:basedOn w:val="Heading3"/>
    <w:next w:val="BodyText"/>
    <w:uiPriority w:val="99"/>
    <w:rsid w:val="008673A3"/>
    <w:pPr>
      <w:numPr>
        <w:numId w:val="3"/>
      </w:numPr>
      <w:ind w:left="851" w:hanging="851"/>
    </w:pPr>
    <w:rPr>
      <w:bCs w:val="0"/>
    </w:rPr>
  </w:style>
  <w:style w:type="character" w:customStyle="1" w:styleId="Heading4Char">
    <w:name w:val="Heading 4 Char"/>
    <w:basedOn w:val="DefaultParagraphFont"/>
    <w:link w:val="Heading4"/>
    <w:uiPriority w:val="9"/>
    <w:rsid w:val="001F04A3"/>
    <w:rPr>
      <w:rFonts w:asciiTheme="majorHAnsi" w:eastAsiaTheme="majorEastAsia" w:hAnsiTheme="majorHAnsi" w:cstheme="majorBidi"/>
      <w:b/>
      <w:bCs/>
      <w:iCs/>
      <w:color w:val="948671"/>
      <w:szCs w:val="24"/>
    </w:rPr>
  </w:style>
  <w:style w:type="numbering" w:customStyle="1" w:styleId="AppendixList">
    <w:name w:val="Appendix List"/>
    <w:uiPriority w:val="99"/>
    <w:rsid w:val="00914078"/>
  </w:style>
  <w:style w:type="paragraph" w:customStyle="1" w:styleId="CaptionTable">
    <w:name w:val="Caption Table"/>
    <w:basedOn w:val="Normal"/>
    <w:next w:val="BodyText"/>
    <w:qFormat/>
    <w:rsid w:val="006E1C79"/>
    <w:pPr>
      <w:keepNext/>
      <w:numPr>
        <w:numId w:val="5"/>
      </w:numPr>
      <w:spacing w:before="240" w:after="60" w:line="264" w:lineRule="auto"/>
      <w:jc w:val="left"/>
    </w:pPr>
    <w:rPr>
      <w:b/>
      <w:bCs/>
      <w:sz w:val="18"/>
      <w:szCs w:val="18"/>
    </w:rPr>
  </w:style>
  <w:style w:type="paragraph" w:customStyle="1" w:styleId="CaptionFigure">
    <w:name w:val="Caption Figure"/>
    <w:basedOn w:val="Normal"/>
    <w:next w:val="Figure"/>
    <w:qFormat/>
    <w:rsid w:val="006E1C79"/>
    <w:pPr>
      <w:keepNext/>
      <w:numPr>
        <w:numId w:val="4"/>
      </w:numPr>
      <w:spacing w:before="240" w:after="60" w:line="264" w:lineRule="auto"/>
      <w:jc w:val="left"/>
    </w:pPr>
    <w:rPr>
      <w:b/>
      <w:bCs/>
      <w:sz w:val="18"/>
      <w:szCs w:val="18"/>
    </w:rPr>
  </w:style>
  <w:style w:type="table" w:styleId="TableGrid">
    <w:name w:val="Table Grid"/>
    <w:aliases w:val="AEMO"/>
    <w:basedOn w:val="TableNormal"/>
    <w:rsid w:val="009140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ttachmentList">
    <w:name w:val="Attachment List"/>
    <w:uiPriority w:val="99"/>
    <w:rsid w:val="00914078"/>
    <w:pPr>
      <w:numPr>
        <w:numId w:val="1"/>
      </w:numPr>
    </w:pPr>
  </w:style>
  <w:style w:type="paragraph" w:styleId="BalloonText">
    <w:name w:val="Balloon Text"/>
    <w:basedOn w:val="Normal"/>
    <w:link w:val="BalloonTextChar"/>
    <w:uiPriority w:val="99"/>
    <w:unhideWhenUsed/>
    <w:rsid w:val="00914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14078"/>
    <w:rPr>
      <w:rFonts w:ascii="Tahoma" w:eastAsia="Calibri" w:hAnsi="Tahoma" w:cs="Tahoma"/>
      <w:sz w:val="16"/>
      <w:szCs w:val="16"/>
    </w:rPr>
  </w:style>
  <w:style w:type="paragraph" w:styleId="Bibliography">
    <w:name w:val="Bibliography"/>
    <w:basedOn w:val="Normal"/>
    <w:next w:val="Normal"/>
    <w:uiPriority w:val="37"/>
    <w:semiHidden/>
    <w:unhideWhenUsed/>
    <w:qFormat/>
    <w:rsid w:val="00914078"/>
  </w:style>
  <w:style w:type="paragraph" w:styleId="BlockText">
    <w:name w:val="Block Text"/>
    <w:basedOn w:val="Normal"/>
    <w:semiHidden/>
    <w:unhideWhenUsed/>
    <w:qFormat/>
    <w:rsid w:val="00914078"/>
    <w:pPr>
      <w:pBdr>
        <w:top w:val="single" w:sz="2" w:space="10" w:color="FFC222" w:themeColor="accent1" w:shadow="1"/>
        <w:left w:val="single" w:sz="2" w:space="10" w:color="FFC222" w:themeColor="accent1" w:shadow="1"/>
        <w:bottom w:val="single" w:sz="2" w:space="10" w:color="FFC222" w:themeColor="accent1" w:shadow="1"/>
        <w:right w:val="single" w:sz="2" w:space="10" w:color="FFC222" w:themeColor="accent1" w:shadow="1"/>
      </w:pBdr>
      <w:ind w:left="1152" w:right="1152"/>
    </w:pPr>
    <w:rPr>
      <w:rFonts w:asciiTheme="minorHAnsi" w:eastAsiaTheme="minorEastAsia" w:hAnsiTheme="minorHAnsi" w:cstheme="minorBidi"/>
      <w:i/>
      <w:iCs/>
      <w:color w:val="FFC222" w:themeColor="accent1"/>
    </w:rPr>
  </w:style>
  <w:style w:type="paragraph" w:styleId="BodyText2">
    <w:name w:val="Body Text 2"/>
    <w:basedOn w:val="Normal"/>
    <w:link w:val="BodyText2Char"/>
    <w:uiPriority w:val="99"/>
    <w:qFormat/>
    <w:rsid w:val="00914078"/>
    <w:pPr>
      <w:spacing w:after="120" w:line="480" w:lineRule="auto"/>
    </w:pPr>
  </w:style>
  <w:style w:type="character" w:customStyle="1" w:styleId="BodyText2Char">
    <w:name w:val="Body Text 2 Char"/>
    <w:basedOn w:val="DefaultParagraphFont"/>
    <w:link w:val="BodyText2"/>
    <w:uiPriority w:val="99"/>
    <w:rsid w:val="00914078"/>
    <w:rPr>
      <w:rFonts w:ascii="Arial" w:eastAsia="Calibri" w:hAnsi="Arial" w:cs="Times New Roman"/>
      <w:sz w:val="20"/>
      <w:szCs w:val="24"/>
    </w:rPr>
  </w:style>
  <w:style w:type="paragraph" w:styleId="BodyText3">
    <w:name w:val="Body Text 3"/>
    <w:basedOn w:val="Normal"/>
    <w:link w:val="BodyText3Char"/>
    <w:uiPriority w:val="99"/>
    <w:qFormat/>
    <w:rsid w:val="00914078"/>
    <w:pPr>
      <w:spacing w:after="120"/>
    </w:pPr>
    <w:rPr>
      <w:sz w:val="16"/>
      <w:szCs w:val="16"/>
    </w:rPr>
  </w:style>
  <w:style w:type="character" w:customStyle="1" w:styleId="BodyText3Char">
    <w:name w:val="Body Text 3 Char"/>
    <w:basedOn w:val="DefaultParagraphFont"/>
    <w:link w:val="BodyText3"/>
    <w:uiPriority w:val="99"/>
    <w:rsid w:val="00914078"/>
    <w:rPr>
      <w:rFonts w:ascii="Arial" w:eastAsia="Calibri" w:hAnsi="Arial" w:cs="Times New Roman"/>
      <w:sz w:val="16"/>
      <w:szCs w:val="16"/>
    </w:rPr>
  </w:style>
  <w:style w:type="paragraph" w:styleId="BodyTextFirstIndent">
    <w:name w:val="Body Text First Indent"/>
    <w:basedOn w:val="BodyText"/>
    <w:link w:val="BodyTextFirstIndentChar"/>
    <w:semiHidden/>
    <w:unhideWhenUsed/>
    <w:rsid w:val="00914078"/>
    <w:pPr>
      <w:ind w:firstLine="425"/>
    </w:pPr>
  </w:style>
  <w:style w:type="character" w:customStyle="1" w:styleId="BodyTextFirstIndentChar">
    <w:name w:val="Body Text First Indent Char"/>
    <w:basedOn w:val="BodyTextChar"/>
    <w:link w:val="BodyTextFirstIndent"/>
    <w:semiHidden/>
    <w:rsid w:val="00914078"/>
    <w:rPr>
      <w:rFonts w:ascii="Arial" w:eastAsia="Calibri" w:hAnsi="Arial" w:cs="Times New Roman"/>
      <w:sz w:val="20"/>
      <w:szCs w:val="24"/>
    </w:rPr>
  </w:style>
  <w:style w:type="paragraph" w:styleId="BodyTextIndent">
    <w:name w:val="Body Text Indent"/>
    <w:basedOn w:val="Normal"/>
    <w:link w:val="BodyTextIndentChar"/>
    <w:semiHidden/>
    <w:unhideWhenUsed/>
    <w:rsid w:val="00914078"/>
    <w:pPr>
      <w:spacing w:after="120"/>
      <w:ind w:left="283"/>
    </w:pPr>
  </w:style>
  <w:style w:type="character" w:customStyle="1" w:styleId="BodyTextIndentChar">
    <w:name w:val="Body Text Indent Char"/>
    <w:basedOn w:val="DefaultParagraphFont"/>
    <w:link w:val="BodyTextIndent"/>
    <w:rsid w:val="00914078"/>
    <w:rPr>
      <w:rFonts w:ascii="Arial" w:eastAsia="Calibri" w:hAnsi="Arial" w:cs="Times New Roman"/>
      <w:sz w:val="20"/>
      <w:szCs w:val="24"/>
    </w:rPr>
  </w:style>
  <w:style w:type="paragraph" w:styleId="BodyTextFirstIndent2">
    <w:name w:val="Body Text First Indent 2"/>
    <w:basedOn w:val="BodyTextIndent"/>
    <w:link w:val="BodyTextFirstIndent2Char"/>
    <w:semiHidden/>
    <w:unhideWhenUsed/>
    <w:rsid w:val="00914078"/>
    <w:pPr>
      <w:spacing w:after="240"/>
      <w:ind w:left="360" w:firstLine="360"/>
    </w:pPr>
  </w:style>
  <w:style w:type="character" w:customStyle="1" w:styleId="BodyTextFirstIndent2Char">
    <w:name w:val="Body Text First Indent 2 Char"/>
    <w:basedOn w:val="BodyTextIndentChar"/>
    <w:link w:val="BodyTextFirstIndent2"/>
    <w:semiHidden/>
    <w:rsid w:val="00914078"/>
    <w:rPr>
      <w:rFonts w:ascii="Arial" w:eastAsia="Calibri" w:hAnsi="Arial" w:cs="Times New Roman"/>
      <w:sz w:val="20"/>
      <w:szCs w:val="24"/>
    </w:rPr>
  </w:style>
  <w:style w:type="paragraph" w:styleId="BodyTextIndent2">
    <w:name w:val="Body Text Indent 2"/>
    <w:basedOn w:val="Normal"/>
    <w:link w:val="BodyTextIndent2Char"/>
    <w:semiHidden/>
    <w:unhideWhenUsed/>
    <w:rsid w:val="00914078"/>
    <w:pPr>
      <w:spacing w:after="120" w:line="480" w:lineRule="auto"/>
      <w:ind w:left="283"/>
    </w:pPr>
  </w:style>
  <w:style w:type="character" w:customStyle="1" w:styleId="BodyTextIndent2Char">
    <w:name w:val="Body Text Indent 2 Char"/>
    <w:basedOn w:val="DefaultParagraphFont"/>
    <w:link w:val="BodyTextIndent2"/>
    <w:semiHidden/>
    <w:rsid w:val="00914078"/>
    <w:rPr>
      <w:rFonts w:ascii="Arial" w:eastAsia="Calibri" w:hAnsi="Arial" w:cs="Times New Roman"/>
      <w:sz w:val="20"/>
      <w:szCs w:val="24"/>
    </w:rPr>
  </w:style>
  <w:style w:type="paragraph" w:styleId="BodyTextIndent3">
    <w:name w:val="Body Text Indent 3"/>
    <w:basedOn w:val="Normal"/>
    <w:link w:val="BodyTextIndent3Char"/>
    <w:semiHidden/>
    <w:unhideWhenUsed/>
    <w:rsid w:val="00914078"/>
    <w:pPr>
      <w:spacing w:after="120"/>
      <w:ind w:left="283"/>
    </w:pPr>
    <w:rPr>
      <w:sz w:val="16"/>
      <w:szCs w:val="16"/>
    </w:rPr>
  </w:style>
  <w:style w:type="character" w:customStyle="1" w:styleId="BodyTextIndent3Char">
    <w:name w:val="Body Text Indent 3 Char"/>
    <w:basedOn w:val="DefaultParagraphFont"/>
    <w:link w:val="BodyTextIndent3"/>
    <w:semiHidden/>
    <w:rsid w:val="00914078"/>
    <w:rPr>
      <w:rFonts w:ascii="Arial" w:eastAsia="Calibri" w:hAnsi="Arial" w:cs="Times New Roman"/>
      <w:sz w:val="16"/>
      <w:szCs w:val="16"/>
    </w:rPr>
  </w:style>
  <w:style w:type="paragraph" w:customStyle="1" w:styleId="BodyTextSummary">
    <w:name w:val="Body Text Summary"/>
    <w:basedOn w:val="BodyText"/>
    <w:semiHidden/>
    <w:rsid w:val="00914078"/>
    <w:pPr>
      <w:spacing w:line="300" w:lineRule="auto"/>
    </w:pPr>
    <w:rPr>
      <w:rFonts w:asciiTheme="minorHAnsi" w:hAnsiTheme="minorHAnsi" w:cstheme="minorHAnsi"/>
      <w:color w:val="F47321"/>
      <w:sz w:val="24"/>
    </w:rPr>
  </w:style>
  <w:style w:type="table" w:styleId="GridTable4-Accent6">
    <w:name w:val="Grid Table 4 Accent 6"/>
    <w:basedOn w:val="TableNormal"/>
    <w:uiPriority w:val="49"/>
    <w:rsid w:val="006E1C79"/>
    <w:pPr>
      <w:spacing w:after="0" w:line="240" w:lineRule="auto"/>
    </w:pPr>
    <w:tblPr>
      <w:tblStyleRowBandSize w:val="1"/>
      <w:tblStyleColBandSize w:val="1"/>
      <w:tblBorders>
        <w:top w:val="single" w:sz="4" w:space="0" w:color="4F8CCA" w:themeColor="accent6" w:themeTint="99"/>
        <w:left w:val="single" w:sz="4" w:space="0" w:color="4F8CCA" w:themeColor="accent6" w:themeTint="99"/>
        <w:bottom w:val="single" w:sz="4" w:space="0" w:color="4F8CCA" w:themeColor="accent6" w:themeTint="99"/>
        <w:right w:val="single" w:sz="4" w:space="0" w:color="4F8CCA" w:themeColor="accent6" w:themeTint="99"/>
        <w:insideH w:val="single" w:sz="4" w:space="0" w:color="4F8CCA" w:themeColor="accent6" w:themeTint="99"/>
        <w:insideV w:val="single" w:sz="4" w:space="0" w:color="4F8CCA" w:themeColor="accent6" w:themeTint="99"/>
      </w:tblBorders>
    </w:tblPr>
    <w:tblStylePr w:type="firstRow">
      <w:rPr>
        <w:b/>
        <w:bCs/>
        <w:color w:val="FFFFFF" w:themeColor="background1"/>
      </w:rPr>
      <w:tblPr/>
      <w:tcPr>
        <w:tcBorders>
          <w:top w:val="single" w:sz="4" w:space="0" w:color="1E4164" w:themeColor="accent6"/>
          <w:left w:val="single" w:sz="4" w:space="0" w:color="1E4164" w:themeColor="accent6"/>
          <w:bottom w:val="single" w:sz="4" w:space="0" w:color="1E4164" w:themeColor="accent6"/>
          <w:right w:val="single" w:sz="4" w:space="0" w:color="1E4164" w:themeColor="accent6"/>
          <w:insideH w:val="nil"/>
          <w:insideV w:val="nil"/>
        </w:tcBorders>
        <w:shd w:val="clear" w:color="auto" w:fill="1E4164" w:themeFill="accent6"/>
      </w:tcPr>
    </w:tblStylePr>
    <w:tblStylePr w:type="lastRow">
      <w:rPr>
        <w:b/>
        <w:bCs/>
      </w:rPr>
      <w:tblPr/>
      <w:tcPr>
        <w:tcBorders>
          <w:top w:val="double" w:sz="4" w:space="0" w:color="1E4164" w:themeColor="accent6"/>
        </w:tcBorders>
      </w:tcPr>
    </w:tblStylePr>
    <w:tblStylePr w:type="firstCol">
      <w:rPr>
        <w:b/>
        <w:bCs/>
      </w:rPr>
    </w:tblStylePr>
    <w:tblStylePr w:type="lastCol">
      <w:rPr>
        <w:b/>
        <w:bCs/>
      </w:rPr>
    </w:tblStylePr>
    <w:tblStylePr w:type="band1Vert">
      <w:tblPr/>
      <w:tcPr>
        <w:shd w:val="clear" w:color="auto" w:fill="C4D8ED" w:themeFill="accent6" w:themeFillTint="33"/>
      </w:tcPr>
    </w:tblStylePr>
    <w:tblStylePr w:type="band1Horz">
      <w:tblPr/>
      <w:tcPr>
        <w:shd w:val="clear" w:color="auto" w:fill="C4D8ED" w:themeFill="accent6" w:themeFillTint="33"/>
      </w:tcPr>
    </w:tblStylePr>
  </w:style>
  <w:style w:type="paragraph" w:styleId="Closing">
    <w:name w:val="Closing"/>
    <w:basedOn w:val="Normal"/>
    <w:link w:val="ClosingChar"/>
    <w:uiPriority w:val="99"/>
    <w:semiHidden/>
    <w:unhideWhenUsed/>
    <w:rsid w:val="00914078"/>
    <w:pPr>
      <w:spacing w:after="0" w:line="240" w:lineRule="auto"/>
      <w:ind w:left="4252"/>
    </w:pPr>
  </w:style>
  <w:style w:type="character" w:customStyle="1" w:styleId="ClosingChar">
    <w:name w:val="Closing Char"/>
    <w:basedOn w:val="DefaultParagraphFont"/>
    <w:link w:val="Closing"/>
    <w:uiPriority w:val="99"/>
    <w:semiHidden/>
    <w:rsid w:val="00914078"/>
    <w:rPr>
      <w:rFonts w:ascii="Arial" w:eastAsia="Calibri" w:hAnsi="Arial" w:cs="Times New Roman"/>
      <w:sz w:val="20"/>
      <w:szCs w:val="24"/>
    </w:rPr>
  </w:style>
  <w:style w:type="paragraph" w:styleId="CommentText">
    <w:name w:val="annotation text"/>
    <w:basedOn w:val="Normal"/>
    <w:link w:val="CommentTextChar"/>
    <w:unhideWhenUsed/>
    <w:rsid w:val="00914078"/>
    <w:pPr>
      <w:spacing w:line="240" w:lineRule="auto"/>
    </w:pPr>
    <w:rPr>
      <w:szCs w:val="20"/>
    </w:rPr>
  </w:style>
  <w:style w:type="character" w:customStyle="1" w:styleId="CommentTextChar">
    <w:name w:val="Comment Text Char"/>
    <w:basedOn w:val="DefaultParagraphFont"/>
    <w:link w:val="CommentText"/>
    <w:rsid w:val="00914078"/>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unhideWhenUsed/>
    <w:rsid w:val="00914078"/>
    <w:rPr>
      <w:b/>
      <w:bCs/>
    </w:rPr>
  </w:style>
  <w:style w:type="character" w:customStyle="1" w:styleId="CommentSubjectChar">
    <w:name w:val="Comment Subject Char"/>
    <w:basedOn w:val="CommentTextChar"/>
    <w:link w:val="CommentSubject"/>
    <w:uiPriority w:val="99"/>
    <w:semiHidden/>
    <w:rsid w:val="00914078"/>
    <w:rPr>
      <w:rFonts w:ascii="Arial" w:eastAsia="Calibri" w:hAnsi="Arial" w:cs="Times New Roman"/>
      <w:b/>
      <w:bCs/>
      <w:sz w:val="20"/>
      <w:szCs w:val="20"/>
    </w:rPr>
  </w:style>
  <w:style w:type="paragraph" w:styleId="Date">
    <w:name w:val="Date"/>
    <w:basedOn w:val="Normal"/>
    <w:next w:val="Normal"/>
    <w:link w:val="DateChar"/>
    <w:semiHidden/>
    <w:unhideWhenUsed/>
    <w:rsid w:val="00914078"/>
  </w:style>
  <w:style w:type="character" w:customStyle="1" w:styleId="DateChar">
    <w:name w:val="Date Char"/>
    <w:basedOn w:val="DefaultParagraphFont"/>
    <w:link w:val="Date"/>
    <w:semiHidden/>
    <w:rsid w:val="00914078"/>
    <w:rPr>
      <w:rFonts w:ascii="Arial" w:eastAsia="Calibri" w:hAnsi="Arial" w:cs="Times New Roman"/>
      <w:sz w:val="20"/>
      <w:szCs w:val="24"/>
    </w:rPr>
  </w:style>
  <w:style w:type="paragraph" w:styleId="DocumentMap">
    <w:name w:val="Document Map"/>
    <w:basedOn w:val="Normal"/>
    <w:link w:val="DocumentMapChar"/>
    <w:uiPriority w:val="99"/>
    <w:semiHidden/>
    <w:unhideWhenUsed/>
    <w:rsid w:val="0091407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14078"/>
    <w:rPr>
      <w:rFonts w:ascii="Tahoma" w:eastAsia="Calibri" w:hAnsi="Tahoma" w:cs="Tahoma"/>
      <w:sz w:val="16"/>
      <w:szCs w:val="16"/>
    </w:rPr>
  </w:style>
  <w:style w:type="paragraph" w:styleId="E-mailSignature">
    <w:name w:val="E-mail Signature"/>
    <w:basedOn w:val="Normal"/>
    <w:link w:val="E-mailSignatureChar"/>
    <w:semiHidden/>
    <w:unhideWhenUsed/>
    <w:rsid w:val="00914078"/>
    <w:pPr>
      <w:spacing w:after="0" w:line="240" w:lineRule="auto"/>
    </w:pPr>
  </w:style>
  <w:style w:type="character" w:customStyle="1" w:styleId="E-mailSignatureChar">
    <w:name w:val="E-mail Signature Char"/>
    <w:basedOn w:val="DefaultParagraphFont"/>
    <w:link w:val="E-mailSignature"/>
    <w:semiHidden/>
    <w:rsid w:val="00914078"/>
    <w:rPr>
      <w:rFonts w:ascii="Arial" w:eastAsia="Calibri" w:hAnsi="Arial" w:cs="Times New Roman"/>
      <w:sz w:val="20"/>
      <w:szCs w:val="24"/>
    </w:rPr>
  </w:style>
  <w:style w:type="paragraph" w:styleId="EndnoteText">
    <w:name w:val="endnote text"/>
    <w:basedOn w:val="Normal"/>
    <w:link w:val="EndnoteTextChar"/>
    <w:unhideWhenUsed/>
    <w:rsid w:val="00914078"/>
    <w:pPr>
      <w:spacing w:after="0" w:line="240" w:lineRule="auto"/>
    </w:pPr>
    <w:rPr>
      <w:szCs w:val="20"/>
    </w:rPr>
  </w:style>
  <w:style w:type="character" w:customStyle="1" w:styleId="EndnoteTextChar">
    <w:name w:val="Endnote Text Char"/>
    <w:basedOn w:val="DefaultParagraphFont"/>
    <w:link w:val="EndnoteText"/>
    <w:rsid w:val="00914078"/>
    <w:rPr>
      <w:rFonts w:ascii="Arial" w:eastAsia="Calibri" w:hAnsi="Arial" w:cs="Times New Roman"/>
      <w:sz w:val="20"/>
      <w:szCs w:val="20"/>
    </w:rPr>
  </w:style>
  <w:style w:type="paragraph" w:styleId="EnvelopeAddress">
    <w:name w:val="envelope address"/>
    <w:basedOn w:val="Normal"/>
    <w:semiHidden/>
    <w:unhideWhenUsed/>
    <w:rsid w:val="00914078"/>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semiHidden/>
    <w:unhideWhenUsed/>
    <w:rsid w:val="00914078"/>
    <w:pPr>
      <w:spacing w:after="0" w:line="240" w:lineRule="auto"/>
    </w:pPr>
    <w:rPr>
      <w:rFonts w:asciiTheme="majorHAnsi" w:eastAsiaTheme="majorEastAsia" w:hAnsiTheme="majorHAnsi" w:cstheme="majorBidi"/>
      <w:szCs w:val="20"/>
    </w:rPr>
  </w:style>
  <w:style w:type="paragraph" w:customStyle="1" w:styleId="Figure">
    <w:name w:val="Figure"/>
    <w:basedOn w:val="Normal"/>
    <w:next w:val="TableFootnote"/>
    <w:qFormat/>
    <w:rsid w:val="006E1C79"/>
    <w:pPr>
      <w:keepNext/>
      <w:shd w:val="clear" w:color="auto" w:fill="F7F5F5"/>
      <w:spacing w:after="0" w:line="240" w:lineRule="auto"/>
      <w:jc w:val="center"/>
    </w:pPr>
    <w:rPr>
      <w:b/>
      <w:bCs/>
      <w:noProof/>
      <w:sz w:val="18"/>
      <w:szCs w:val="18"/>
      <w:lang w:eastAsia="en-AU"/>
    </w:rPr>
  </w:style>
  <w:style w:type="paragraph" w:customStyle="1" w:styleId="FooterEven">
    <w:name w:val="Footer Even"/>
    <w:basedOn w:val="Normal"/>
    <w:link w:val="FooterEvenChar"/>
    <w:semiHidden/>
    <w:rsid w:val="00914078"/>
    <w:pPr>
      <w:tabs>
        <w:tab w:val="left" w:pos="947"/>
        <w:tab w:val="right" w:pos="9185"/>
      </w:tabs>
      <w:spacing w:after="0" w:line="240" w:lineRule="auto"/>
    </w:pPr>
    <w:rPr>
      <w:color w:val="F47321"/>
      <w:sz w:val="12"/>
    </w:rPr>
  </w:style>
  <w:style w:type="character" w:customStyle="1" w:styleId="FooterEvenChar">
    <w:name w:val="Footer Even Char"/>
    <w:basedOn w:val="DefaultParagraphFont"/>
    <w:link w:val="FooterEven"/>
    <w:semiHidden/>
    <w:rsid w:val="00914078"/>
    <w:rPr>
      <w:rFonts w:ascii="Arial" w:eastAsia="Calibri" w:hAnsi="Arial" w:cs="Times New Roman"/>
      <w:color w:val="F47321"/>
      <w:sz w:val="12"/>
      <w:szCs w:val="24"/>
    </w:rPr>
  </w:style>
  <w:style w:type="character" w:styleId="FootnoteReference">
    <w:name w:val="footnote reference"/>
    <w:basedOn w:val="DefaultParagraphFont"/>
    <w:uiPriority w:val="99"/>
    <w:rsid w:val="00914078"/>
    <w:rPr>
      <w:vertAlign w:val="superscript"/>
    </w:rPr>
  </w:style>
  <w:style w:type="paragraph" w:styleId="FootnoteText">
    <w:name w:val="footnote text"/>
    <w:basedOn w:val="Normal"/>
    <w:link w:val="FootnoteTextChar"/>
    <w:uiPriority w:val="99"/>
    <w:rsid w:val="00914078"/>
    <w:pPr>
      <w:tabs>
        <w:tab w:val="left" w:pos="180"/>
      </w:tabs>
      <w:spacing w:after="0" w:line="240" w:lineRule="auto"/>
      <w:ind w:left="180" w:hanging="180"/>
      <w:jc w:val="left"/>
    </w:pPr>
    <w:rPr>
      <w:sz w:val="14"/>
      <w:szCs w:val="20"/>
    </w:rPr>
  </w:style>
  <w:style w:type="character" w:customStyle="1" w:styleId="FootnoteTextChar">
    <w:name w:val="Footnote Text Char"/>
    <w:basedOn w:val="DefaultParagraphFont"/>
    <w:link w:val="FootnoteText"/>
    <w:uiPriority w:val="99"/>
    <w:rsid w:val="00914078"/>
    <w:rPr>
      <w:rFonts w:ascii="Arial" w:eastAsia="Calibri" w:hAnsi="Arial" w:cs="Times New Roman"/>
      <w:sz w:val="14"/>
      <w:szCs w:val="20"/>
    </w:rPr>
  </w:style>
  <w:style w:type="paragraph" w:customStyle="1" w:styleId="ForewordHeading1">
    <w:name w:val="Foreword Heading 1"/>
    <w:basedOn w:val="Heading1"/>
    <w:next w:val="BodyText"/>
    <w:rsid w:val="00914078"/>
    <w:pPr>
      <w:numPr>
        <w:numId w:val="0"/>
      </w:numPr>
    </w:pPr>
  </w:style>
  <w:style w:type="paragraph" w:customStyle="1" w:styleId="ForewordHeading2">
    <w:name w:val="Foreword Heading 2"/>
    <w:basedOn w:val="Heading2"/>
    <w:next w:val="BodyText"/>
    <w:rsid w:val="00914078"/>
  </w:style>
  <w:style w:type="paragraph" w:customStyle="1" w:styleId="ForewordHeading3">
    <w:name w:val="Foreword Heading 3"/>
    <w:basedOn w:val="Heading3"/>
    <w:next w:val="BodyText"/>
    <w:rsid w:val="00914078"/>
    <w:pPr>
      <w:numPr>
        <w:ilvl w:val="0"/>
        <w:numId w:val="0"/>
      </w:numPr>
    </w:pPr>
  </w:style>
  <w:style w:type="character" w:customStyle="1" w:styleId="Heading5Char">
    <w:name w:val="Heading 5 Char"/>
    <w:basedOn w:val="DefaultParagraphFont"/>
    <w:link w:val="Heading5"/>
    <w:uiPriority w:val="9"/>
    <w:rsid w:val="00394D2E"/>
    <w:rPr>
      <w:rFonts w:asciiTheme="majorHAnsi" w:eastAsiaTheme="majorEastAsia" w:hAnsiTheme="majorHAnsi" w:cstheme="majorBidi"/>
      <w:b/>
      <w:sz w:val="20"/>
      <w:szCs w:val="24"/>
    </w:rPr>
  </w:style>
  <w:style w:type="character" w:customStyle="1" w:styleId="Heading6Char">
    <w:name w:val="Heading 6 Char"/>
    <w:basedOn w:val="DefaultParagraphFont"/>
    <w:link w:val="Heading6"/>
    <w:uiPriority w:val="9"/>
    <w:rsid w:val="00914078"/>
    <w:rPr>
      <w:rFonts w:asciiTheme="majorHAnsi" w:eastAsiaTheme="majorEastAsia" w:hAnsiTheme="majorHAnsi" w:cstheme="majorBidi"/>
      <w:i/>
      <w:iCs/>
      <w:sz w:val="20"/>
      <w:szCs w:val="24"/>
    </w:rPr>
  </w:style>
  <w:style w:type="character" w:customStyle="1" w:styleId="Heading7Char">
    <w:name w:val="Heading 7 Char"/>
    <w:basedOn w:val="DefaultParagraphFont"/>
    <w:link w:val="Heading7"/>
    <w:uiPriority w:val="9"/>
    <w:rsid w:val="00914078"/>
    <w:rPr>
      <w:rFonts w:asciiTheme="majorHAnsi" w:eastAsiaTheme="majorEastAsia" w:hAnsiTheme="majorHAnsi" w:cstheme="majorBidi"/>
      <w:i/>
      <w:iCs/>
      <w:color w:val="404040" w:themeColor="text1" w:themeTint="BF"/>
      <w:sz w:val="20"/>
      <w:szCs w:val="24"/>
    </w:rPr>
  </w:style>
  <w:style w:type="character" w:customStyle="1" w:styleId="Heading8Char">
    <w:name w:val="Heading 8 Char"/>
    <w:basedOn w:val="DefaultParagraphFont"/>
    <w:link w:val="Heading8"/>
    <w:uiPriority w:val="9"/>
    <w:rsid w:val="00914078"/>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Alpha Char"/>
    <w:basedOn w:val="DefaultParagraphFont"/>
    <w:link w:val="Heading9"/>
    <w:uiPriority w:val="9"/>
    <w:rsid w:val="00914078"/>
    <w:rPr>
      <w:rFonts w:asciiTheme="majorHAnsi" w:eastAsiaTheme="majorEastAsia" w:hAnsiTheme="majorHAnsi" w:cstheme="majorBidi"/>
      <w:i/>
      <w:iCs/>
      <w:color w:val="404040" w:themeColor="text1" w:themeTint="BF"/>
      <w:sz w:val="20"/>
      <w:szCs w:val="20"/>
    </w:rPr>
  </w:style>
  <w:style w:type="numbering" w:customStyle="1" w:styleId="HeadingList">
    <w:name w:val="Heading List"/>
    <w:uiPriority w:val="99"/>
    <w:rsid w:val="00914078"/>
    <w:pPr>
      <w:numPr>
        <w:numId w:val="2"/>
      </w:numPr>
    </w:pPr>
  </w:style>
  <w:style w:type="paragraph" w:styleId="HTMLAddress">
    <w:name w:val="HTML Address"/>
    <w:basedOn w:val="Normal"/>
    <w:link w:val="HTMLAddressChar"/>
    <w:semiHidden/>
    <w:unhideWhenUsed/>
    <w:rsid w:val="00914078"/>
    <w:pPr>
      <w:spacing w:after="0" w:line="240" w:lineRule="auto"/>
    </w:pPr>
    <w:rPr>
      <w:i/>
      <w:iCs/>
    </w:rPr>
  </w:style>
  <w:style w:type="character" w:customStyle="1" w:styleId="HTMLAddressChar">
    <w:name w:val="HTML Address Char"/>
    <w:basedOn w:val="DefaultParagraphFont"/>
    <w:link w:val="HTMLAddress"/>
    <w:semiHidden/>
    <w:rsid w:val="00914078"/>
    <w:rPr>
      <w:rFonts w:ascii="Arial" w:eastAsia="Calibri" w:hAnsi="Arial" w:cs="Times New Roman"/>
      <w:i/>
      <w:iCs/>
      <w:sz w:val="20"/>
      <w:szCs w:val="24"/>
    </w:rPr>
  </w:style>
  <w:style w:type="paragraph" w:styleId="HTMLPreformatted">
    <w:name w:val="HTML Preformatted"/>
    <w:basedOn w:val="Normal"/>
    <w:link w:val="HTMLPreformattedChar"/>
    <w:uiPriority w:val="99"/>
    <w:semiHidden/>
    <w:unhideWhenUsed/>
    <w:rsid w:val="0091407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14078"/>
    <w:rPr>
      <w:rFonts w:ascii="Consolas" w:eastAsia="Calibri" w:hAnsi="Consolas" w:cs="Times New Roman"/>
      <w:sz w:val="20"/>
      <w:szCs w:val="20"/>
    </w:rPr>
  </w:style>
  <w:style w:type="character" w:styleId="Hyperlink">
    <w:name w:val="Hyperlink"/>
    <w:uiPriority w:val="99"/>
    <w:qFormat/>
    <w:rsid w:val="00D053E2"/>
    <w:rPr>
      <w:rFonts w:asciiTheme="minorHAnsi" w:eastAsia="Calibri" w:hAnsiTheme="minorHAnsi" w:cs="Times New Roman"/>
      <w:b w:val="0"/>
      <w:color w:val="000000" w:themeColor="text1"/>
      <w:sz w:val="20"/>
      <w:szCs w:val="24"/>
      <w:u w:val="single"/>
      <w:lang w:eastAsia="en-US"/>
    </w:rPr>
  </w:style>
  <w:style w:type="paragraph" w:styleId="Index1">
    <w:name w:val="index 1"/>
    <w:basedOn w:val="Normal"/>
    <w:next w:val="Normal"/>
    <w:autoRedefine/>
    <w:uiPriority w:val="99"/>
    <w:unhideWhenUsed/>
    <w:rsid w:val="00914078"/>
    <w:pPr>
      <w:spacing w:after="0" w:line="240" w:lineRule="auto"/>
      <w:ind w:left="200" w:hanging="200"/>
    </w:pPr>
  </w:style>
  <w:style w:type="paragraph" w:styleId="Index2">
    <w:name w:val="index 2"/>
    <w:basedOn w:val="Normal"/>
    <w:next w:val="Normal"/>
    <w:autoRedefine/>
    <w:uiPriority w:val="99"/>
    <w:unhideWhenUsed/>
    <w:rsid w:val="00914078"/>
    <w:pPr>
      <w:spacing w:after="0" w:line="240" w:lineRule="auto"/>
      <w:ind w:left="400" w:hanging="200"/>
    </w:pPr>
  </w:style>
  <w:style w:type="paragraph" w:styleId="Index3">
    <w:name w:val="index 3"/>
    <w:basedOn w:val="Normal"/>
    <w:next w:val="Normal"/>
    <w:autoRedefine/>
    <w:unhideWhenUsed/>
    <w:rsid w:val="00914078"/>
    <w:pPr>
      <w:spacing w:after="0" w:line="240" w:lineRule="auto"/>
      <w:ind w:left="600" w:hanging="200"/>
    </w:pPr>
  </w:style>
  <w:style w:type="paragraph" w:styleId="Index4">
    <w:name w:val="index 4"/>
    <w:basedOn w:val="Normal"/>
    <w:next w:val="Normal"/>
    <w:autoRedefine/>
    <w:uiPriority w:val="99"/>
    <w:semiHidden/>
    <w:unhideWhenUsed/>
    <w:rsid w:val="00914078"/>
    <w:pPr>
      <w:spacing w:after="0" w:line="240" w:lineRule="auto"/>
      <w:ind w:left="800" w:hanging="200"/>
    </w:pPr>
  </w:style>
  <w:style w:type="paragraph" w:styleId="Index5">
    <w:name w:val="index 5"/>
    <w:basedOn w:val="Normal"/>
    <w:next w:val="Normal"/>
    <w:autoRedefine/>
    <w:uiPriority w:val="99"/>
    <w:semiHidden/>
    <w:unhideWhenUsed/>
    <w:rsid w:val="00914078"/>
    <w:pPr>
      <w:spacing w:after="0" w:line="240" w:lineRule="auto"/>
      <w:ind w:left="1000" w:hanging="200"/>
    </w:pPr>
  </w:style>
  <w:style w:type="paragraph" w:styleId="Index6">
    <w:name w:val="index 6"/>
    <w:basedOn w:val="Normal"/>
    <w:next w:val="Normal"/>
    <w:autoRedefine/>
    <w:uiPriority w:val="99"/>
    <w:semiHidden/>
    <w:unhideWhenUsed/>
    <w:rsid w:val="00914078"/>
    <w:pPr>
      <w:spacing w:after="0" w:line="240" w:lineRule="auto"/>
      <w:ind w:left="1200" w:hanging="200"/>
    </w:pPr>
  </w:style>
  <w:style w:type="paragraph" w:styleId="Index7">
    <w:name w:val="index 7"/>
    <w:basedOn w:val="Normal"/>
    <w:next w:val="Normal"/>
    <w:autoRedefine/>
    <w:uiPriority w:val="99"/>
    <w:semiHidden/>
    <w:unhideWhenUsed/>
    <w:rsid w:val="00914078"/>
    <w:pPr>
      <w:spacing w:after="0" w:line="240" w:lineRule="auto"/>
      <w:ind w:left="1400" w:hanging="200"/>
    </w:pPr>
  </w:style>
  <w:style w:type="paragraph" w:styleId="Index8">
    <w:name w:val="index 8"/>
    <w:basedOn w:val="Normal"/>
    <w:next w:val="Normal"/>
    <w:autoRedefine/>
    <w:uiPriority w:val="99"/>
    <w:semiHidden/>
    <w:unhideWhenUsed/>
    <w:rsid w:val="00914078"/>
    <w:pPr>
      <w:spacing w:after="0" w:line="240" w:lineRule="auto"/>
      <w:ind w:left="1600" w:hanging="200"/>
    </w:pPr>
  </w:style>
  <w:style w:type="paragraph" w:styleId="Index9">
    <w:name w:val="index 9"/>
    <w:basedOn w:val="Normal"/>
    <w:next w:val="Normal"/>
    <w:autoRedefine/>
    <w:uiPriority w:val="99"/>
    <w:semiHidden/>
    <w:unhideWhenUsed/>
    <w:rsid w:val="00914078"/>
    <w:pPr>
      <w:spacing w:after="0" w:line="240" w:lineRule="auto"/>
      <w:ind w:left="1800" w:hanging="200"/>
    </w:pPr>
  </w:style>
  <w:style w:type="paragraph" w:styleId="IndexHeading">
    <w:name w:val="index heading"/>
    <w:basedOn w:val="Normal"/>
    <w:next w:val="Index1"/>
    <w:unhideWhenUsed/>
    <w:rsid w:val="0091407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914078"/>
    <w:pPr>
      <w:pBdr>
        <w:bottom w:val="single" w:sz="4" w:space="4" w:color="FFC222" w:themeColor="accent1"/>
      </w:pBdr>
      <w:spacing w:before="200" w:after="280"/>
      <w:ind w:left="936" w:right="936"/>
    </w:pPr>
    <w:rPr>
      <w:b/>
      <w:bCs/>
      <w:i/>
      <w:iCs/>
      <w:color w:val="FFC222" w:themeColor="accent1"/>
    </w:rPr>
  </w:style>
  <w:style w:type="character" w:customStyle="1" w:styleId="IntenseQuoteChar">
    <w:name w:val="Intense Quote Char"/>
    <w:basedOn w:val="DefaultParagraphFont"/>
    <w:link w:val="IntenseQuote"/>
    <w:uiPriority w:val="30"/>
    <w:rsid w:val="00914078"/>
    <w:rPr>
      <w:rFonts w:ascii="Arial" w:eastAsia="Calibri" w:hAnsi="Arial" w:cs="Times New Roman"/>
      <w:b/>
      <w:bCs/>
      <w:i/>
      <w:iCs/>
      <w:color w:val="FFC222" w:themeColor="accent1"/>
      <w:sz w:val="20"/>
      <w:szCs w:val="24"/>
    </w:rPr>
  </w:style>
  <w:style w:type="paragraph" w:styleId="List">
    <w:name w:val="List"/>
    <w:basedOn w:val="Normal"/>
    <w:semiHidden/>
    <w:rsid w:val="00914078"/>
    <w:pPr>
      <w:ind w:left="283" w:hanging="283"/>
      <w:contextualSpacing/>
    </w:pPr>
  </w:style>
  <w:style w:type="paragraph" w:styleId="List2">
    <w:name w:val="List 2"/>
    <w:basedOn w:val="Normal"/>
    <w:semiHidden/>
    <w:rsid w:val="00914078"/>
    <w:pPr>
      <w:ind w:left="566" w:hanging="283"/>
      <w:contextualSpacing/>
    </w:pPr>
  </w:style>
  <w:style w:type="paragraph" w:styleId="List3">
    <w:name w:val="List 3"/>
    <w:basedOn w:val="Normal"/>
    <w:semiHidden/>
    <w:rsid w:val="00914078"/>
    <w:pPr>
      <w:ind w:left="849" w:hanging="283"/>
      <w:contextualSpacing/>
    </w:pPr>
  </w:style>
  <w:style w:type="paragraph" w:styleId="List4">
    <w:name w:val="List 4"/>
    <w:basedOn w:val="Normal"/>
    <w:semiHidden/>
    <w:rsid w:val="00914078"/>
    <w:pPr>
      <w:ind w:left="1132" w:hanging="283"/>
      <w:contextualSpacing/>
    </w:pPr>
  </w:style>
  <w:style w:type="paragraph" w:styleId="List5">
    <w:name w:val="List 5"/>
    <w:basedOn w:val="Normal"/>
    <w:semiHidden/>
    <w:rsid w:val="00914078"/>
    <w:pPr>
      <w:ind w:left="1415" w:hanging="283"/>
      <w:contextualSpacing/>
    </w:pPr>
  </w:style>
  <w:style w:type="paragraph" w:styleId="ListBullet">
    <w:name w:val="List Bullet"/>
    <w:aliases w:val="List Bullet 1"/>
    <w:basedOn w:val="BodyText"/>
    <w:qFormat/>
    <w:rsid w:val="005915DB"/>
  </w:style>
  <w:style w:type="paragraph" w:styleId="ListBullet2">
    <w:name w:val="List Bullet 2"/>
    <w:basedOn w:val="ListBullet"/>
    <w:qFormat/>
    <w:rsid w:val="005915DB"/>
    <w:pPr>
      <w:numPr>
        <w:ilvl w:val="1"/>
      </w:numPr>
    </w:pPr>
  </w:style>
  <w:style w:type="paragraph" w:styleId="ListBullet3">
    <w:name w:val="List Bullet 3"/>
    <w:basedOn w:val="ListBullet2"/>
    <w:qFormat/>
    <w:rsid w:val="005915DB"/>
    <w:pPr>
      <w:numPr>
        <w:ilvl w:val="2"/>
      </w:numPr>
      <w:ind w:left="993" w:hanging="284"/>
    </w:pPr>
  </w:style>
  <w:style w:type="paragraph" w:styleId="ListBullet4">
    <w:name w:val="List Bullet 4"/>
    <w:basedOn w:val="Normal"/>
    <w:uiPriority w:val="99"/>
    <w:rsid w:val="00914078"/>
    <w:pPr>
      <w:contextualSpacing/>
    </w:pPr>
  </w:style>
  <w:style w:type="paragraph" w:styleId="ListBullet5">
    <w:name w:val="List Bullet 5"/>
    <w:basedOn w:val="Normal"/>
    <w:rsid w:val="00914078"/>
    <w:pPr>
      <w:contextualSpacing/>
    </w:pPr>
  </w:style>
  <w:style w:type="paragraph" w:styleId="ListContinue">
    <w:name w:val="List Continue"/>
    <w:basedOn w:val="BodyText"/>
    <w:qFormat/>
    <w:rsid w:val="005915DB"/>
    <w:pPr>
      <w:ind w:left="425"/>
    </w:pPr>
  </w:style>
  <w:style w:type="paragraph" w:styleId="ListContinue2">
    <w:name w:val="List Continue 2"/>
    <w:basedOn w:val="BodyText"/>
    <w:rsid w:val="005915DB"/>
    <w:pPr>
      <w:ind w:left="709"/>
    </w:pPr>
  </w:style>
  <w:style w:type="paragraph" w:styleId="ListContinue3">
    <w:name w:val="List Continue 3"/>
    <w:basedOn w:val="BodyText"/>
    <w:rsid w:val="005915DB"/>
    <w:pPr>
      <w:ind w:left="992"/>
    </w:pPr>
  </w:style>
  <w:style w:type="paragraph" w:styleId="ListContinue4">
    <w:name w:val="List Continue 4"/>
    <w:basedOn w:val="Normal"/>
    <w:semiHidden/>
    <w:rsid w:val="00914078"/>
    <w:pPr>
      <w:spacing w:after="120"/>
      <w:ind w:left="1132"/>
      <w:contextualSpacing/>
    </w:pPr>
  </w:style>
  <w:style w:type="paragraph" w:styleId="ListContinue5">
    <w:name w:val="List Continue 5"/>
    <w:basedOn w:val="Normal"/>
    <w:semiHidden/>
    <w:rsid w:val="00914078"/>
    <w:pPr>
      <w:spacing w:after="120"/>
      <w:ind w:left="1415"/>
      <w:contextualSpacing/>
    </w:pPr>
  </w:style>
  <w:style w:type="paragraph" w:customStyle="1" w:styleId="ListLetter">
    <w:name w:val="List Letter"/>
    <w:basedOn w:val="ListBullet"/>
    <w:uiPriority w:val="9"/>
    <w:rsid w:val="00914078"/>
    <w:pPr>
      <w:numPr>
        <w:numId w:val="7"/>
      </w:numPr>
    </w:pPr>
  </w:style>
  <w:style w:type="paragraph" w:styleId="ListNumber">
    <w:name w:val="List Number"/>
    <w:basedOn w:val="Normal"/>
    <w:uiPriority w:val="99"/>
    <w:rsid w:val="00914078"/>
    <w:pPr>
      <w:numPr>
        <w:numId w:val="8"/>
      </w:numPr>
      <w:spacing w:after="60" w:line="260" w:lineRule="atLeast"/>
      <w:jc w:val="left"/>
    </w:pPr>
    <w:rPr>
      <w:szCs w:val="18"/>
    </w:rPr>
  </w:style>
  <w:style w:type="paragraph" w:styleId="ListNumber2">
    <w:name w:val="List Number 2"/>
    <w:basedOn w:val="Normal"/>
    <w:uiPriority w:val="99"/>
    <w:rsid w:val="00914078"/>
    <w:pPr>
      <w:numPr>
        <w:ilvl w:val="1"/>
        <w:numId w:val="8"/>
      </w:numPr>
      <w:spacing w:after="60" w:line="260" w:lineRule="atLeast"/>
    </w:pPr>
  </w:style>
  <w:style w:type="paragraph" w:styleId="ListNumber3">
    <w:name w:val="List Number 3"/>
    <w:basedOn w:val="Normal"/>
    <w:uiPriority w:val="99"/>
    <w:rsid w:val="00914078"/>
    <w:pPr>
      <w:numPr>
        <w:ilvl w:val="2"/>
        <w:numId w:val="8"/>
      </w:numPr>
      <w:spacing w:after="60" w:line="260" w:lineRule="atLeast"/>
    </w:pPr>
  </w:style>
  <w:style w:type="paragraph" w:styleId="ListNumber4">
    <w:name w:val="List Number 4"/>
    <w:basedOn w:val="Normal"/>
    <w:semiHidden/>
    <w:unhideWhenUsed/>
    <w:rsid w:val="00914078"/>
    <w:pPr>
      <w:contextualSpacing/>
    </w:pPr>
  </w:style>
  <w:style w:type="paragraph" w:styleId="ListNumber5">
    <w:name w:val="List Number 5"/>
    <w:basedOn w:val="Normal"/>
    <w:semiHidden/>
    <w:unhideWhenUsed/>
    <w:rsid w:val="00914078"/>
    <w:pPr>
      <w:contextualSpacing/>
    </w:pPr>
  </w:style>
  <w:style w:type="paragraph" w:styleId="ListParagraph">
    <w:name w:val="List Paragraph"/>
    <w:aliases w:val="*List Paragraph"/>
    <w:basedOn w:val="Normal"/>
    <w:uiPriority w:val="34"/>
    <w:qFormat/>
    <w:rsid w:val="00914078"/>
    <w:pPr>
      <w:ind w:left="720"/>
      <w:contextualSpacing/>
    </w:pPr>
  </w:style>
  <w:style w:type="paragraph" w:styleId="MacroText">
    <w:name w:val="macro"/>
    <w:link w:val="MacroTextChar"/>
    <w:semiHidden/>
    <w:unhideWhenUsed/>
    <w:rsid w:val="00914078"/>
    <w:pPr>
      <w:tabs>
        <w:tab w:val="left" w:pos="480"/>
        <w:tab w:val="left" w:pos="960"/>
        <w:tab w:val="left" w:pos="1440"/>
        <w:tab w:val="left" w:pos="1920"/>
        <w:tab w:val="left" w:pos="2400"/>
        <w:tab w:val="left" w:pos="2880"/>
        <w:tab w:val="left" w:pos="3360"/>
        <w:tab w:val="left" w:pos="3840"/>
        <w:tab w:val="left" w:pos="4320"/>
      </w:tabs>
      <w:spacing w:after="0" w:line="300" w:lineRule="auto"/>
      <w:jc w:val="both"/>
    </w:pPr>
    <w:rPr>
      <w:rFonts w:ascii="Consolas" w:eastAsia="Calibri" w:hAnsi="Consolas" w:cs="Times New Roman"/>
      <w:sz w:val="20"/>
      <w:szCs w:val="20"/>
    </w:rPr>
  </w:style>
  <w:style w:type="character" w:customStyle="1" w:styleId="MacroTextChar">
    <w:name w:val="Macro Text Char"/>
    <w:basedOn w:val="DefaultParagraphFont"/>
    <w:link w:val="MacroText"/>
    <w:semiHidden/>
    <w:rsid w:val="00914078"/>
    <w:rPr>
      <w:rFonts w:ascii="Consolas" w:eastAsia="Calibri" w:hAnsi="Consolas" w:cs="Times New Roman"/>
      <w:sz w:val="20"/>
      <w:szCs w:val="20"/>
    </w:rPr>
  </w:style>
  <w:style w:type="paragraph" w:styleId="MessageHeader">
    <w:name w:val="Message Header"/>
    <w:basedOn w:val="Normal"/>
    <w:link w:val="MessageHeaderChar"/>
    <w:semiHidden/>
    <w:unhideWhenUsed/>
    <w:rsid w:val="0091407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semiHidden/>
    <w:rsid w:val="00914078"/>
    <w:rPr>
      <w:rFonts w:asciiTheme="majorHAnsi" w:eastAsiaTheme="majorEastAsia" w:hAnsiTheme="majorHAnsi" w:cstheme="majorBidi"/>
      <w:sz w:val="24"/>
      <w:szCs w:val="24"/>
      <w:shd w:val="pct20" w:color="auto" w:fill="auto"/>
    </w:rPr>
  </w:style>
  <w:style w:type="paragraph" w:styleId="NoSpacing">
    <w:name w:val="No Spacing"/>
    <w:uiPriority w:val="1"/>
    <w:qFormat/>
    <w:rsid w:val="00914078"/>
    <w:pPr>
      <w:spacing w:after="0" w:line="240" w:lineRule="auto"/>
      <w:jc w:val="both"/>
    </w:pPr>
    <w:rPr>
      <w:rFonts w:ascii="Arial" w:eastAsia="Calibri" w:hAnsi="Arial" w:cs="Times New Roman"/>
      <w:sz w:val="20"/>
      <w:szCs w:val="24"/>
    </w:rPr>
  </w:style>
  <w:style w:type="paragraph" w:styleId="NormalWeb">
    <w:name w:val="Normal (Web)"/>
    <w:basedOn w:val="Normal"/>
    <w:uiPriority w:val="99"/>
    <w:semiHidden/>
    <w:rsid w:val="00914078"/>
    <w:rPr>
      <w:rFonts w:ascii="Times New Roman" w:hAnsi="Times New Roman"/>
      <w:sz w:val="24"/>
    </w:rPr>
  </w:style>
  <w:style w:type="paragraph" w:styleId="NormalIndent">
    <w:name w:val="Normal Indent"/>
    <w:basedOn w:val="Normal"/>
    <w:rsid w:val="00914078"/>
    <w:pPr>
      <w:ind w:left="720"/>
    </w:pPr>
  </w:style>
  <w:style w:type="paragraph" w:styleId="NoteHeading">
    <w:name w:val="Note Heading"/>
    <w:basedOn w:val="Normal"/>
    <w:next w:val="Normal"/>
    <w:link w:val="NoteHeadingChar"/>
    <w:rsid w:val="00914078"/>
    <w:pPr>
      <w:spacing w:after="0" w:line="240" w:lineRule="auto"/>
    </w:pPr>
  </w:style>
  <w:style w:type="character" w:customStyle="1" w:styleId="NoteHeadingChar">
    <w:name w:val="Note Heading Char"/>
    <w:basedOn w:val="DefaultParagraphFont"/>
    <w:link w:val="NoteHeading"/>
    <w:rsid w:val="00914078"/>
    <w:rPr>
      <w:rFonts w:ascii="Arial" w:eastAsia="Calibri" w:hAnsi="Arial" w:cs="Times New Roman"/>
      <w:sz w:val="20"/>
      <w:szCs w:val="24"/>
    </w:rPr>
  </w:style>
  <w:style w:type="paragraph" w:styleId="PlainText">
    <w:name w:val="Plain Text"/>
    <w:basedOn w:val="Normal"/>
    <w:link w:val="PlainTextChar"/>
    <w:semiHidden/>
    <w:unhideWhenUsed/>
    <w:rsid w:val="00914078"/>
    <w:pPr>
      <w:spacing w:after="0" w:line="240" w:lineRule="auto"/>
    </w:pPr>
    <w:rPr>
      <w:rFonts w:ascii="Consolas" w:hAnsi="Consolas"/>
      <w:sz w:val="21"/>
      <w:szCs w:val="21"/>
    </w:rPr>
  </w:style>
  <w:style w:type="character" w:customStyle="1" w:styleId="PlainTextChar">
    <w:name w:val="Plain Text Char"/>
    <w:basedOn w:val="DefaultParagraphFont"/>
    <w:link w:val="PlainText"/>
    <w:semiHidden/>
    <w:rsid w:val="00914078"/>
    <w:rPr>
      <w:rFonts w:ascii="Consolas" w:eastAsia="Calibri" w:hAnsi="Consolas" w:cs="Times New Roman"/>
      <w:sz w:val="21"/>
      <w:szCs w:val="21"/>
    </w:rPr>
  </w:style>
  <w:style w:type="paragraph" w:customStyle="1" w:styleId="Published">
    <w:name w:val="Published"/>
    <w:semiHidden/>
    <w:rsid w:val="00914078"/>
    <w:pPr>
      <w:tabs>
        <w:tab w:val="right" w:pos="8037"/>
        <w:tab w:val="right" w:pos="8969"/>
      </w:tabs>
      <w:spacing w:after="0" w:line="240" w:lineRule="auto"/>
    </w:pPr>
    <w:rPr>
      <w:rFonts w:ascii="Arial" w:eastAsia="Calibri" w:hAnsi="Arial" w:cs="Times New Roman"/>
      <w:color w:val="194164"/>
      <w:sz w:val="52"/>
      <w:szCs w:val="52"/>
    </w:rPr>
  </w:style>
  <w:style w:type="paragraph" w:styleId="Quote">
    <w:name w:val="Quote"/>
    <w:basedOn w:val="Normal"/>
    <w:next w:val="Normal"/>
    <w:link w:val="QuoteChar"/>
    <w:uiPriority w:val="29"/>
    <w:qFormat/>
    <w:rsid w:val="00914078"/>
    <w:pPr>
      <w:spacing w:after="200" w:line="240" w:lineRule="auto"/>
      <w:jc w:val="right"/>
    </w:pPr>
    <w:rPr>
      <w:i/>
      <w:iCs/>
      <w:color w:val="948671" w:themeColor="accent5"/>
    </w:rPr>
  </w:style>
  <w:style w:type="character" w:customStyle="1" w:styleId="QuoteChar">
    <w:name w:val="Quote Char"/>
    <w:basedOn w:val="DefaultParagraphFont"/>
    <w:link w:val="Quote"/>
    <w:uiPriority w:val="29"/>
    <w:rsid w:val="00914078"/>
    <w:rPr>
      <w:rFonts w:ascii="Arial" w:eastAsia="Calibri" w:hAnsi="Arial" w:cs="Times New Roman"/>
      <w:i/>
      <w:iCs/>
      <w:color w:val="948671" w:themeColor="accent5"/>
      <w:sz w:val="20"/>
      <w:szCs w:val="24"/>
    </w:rPr>
  </w:style>
  <w:style w:type="paragraph" w:styleId="Salutation">
    <w:name w:val="Salutation"/>
    <w:basedOn w:val="Normal"/>
    <w:next w:val="Normal"/>
    <w:link w:val="SalutationChar"/>
    <w:semiHidden/>
    <w:unhideWhenUsed/>
    <w:rsid w:val="00914078"/>
  </w:style>
  <w:style w:type="character" w:customStyle="1" w:styleId="SalutationChar">
    <w:name w:val="Salutation Char"/>
    <w:basedOn w:val="DefaultParagraphFont"/>
    <w:link w:val="Salutation"/>
    <w:semiHidden/>
    <w:rsid w:val="00914078"/>
    <w:rPr>
      <w:rFonts w:ascii="Arial" w:eastAsia="Calibri" w:hAnsi="Arial" w:cs="Times New Roman"/>
      <w:sz w:val="20"/>
      <w:szCs w:val="24"/>
    </w:rPr>
  </w:style>
  <w:style w:type="paragraph" w:styleId="Signature">
    <w:name w:val="Signature"/>
    <w:basedOn w:val="Normal"/>
    <w:link w:val="SignatureChar"/>
    <w:semiHidden/>
    <w:unhideWhenUsed/>
    <w:rsid w:val="00914078"/>
    <w:pPr>
      <w:spacing w:after="0" w:line="240" w:lineRule="auto"/>
      <w:ind w:left="4252"/>
    </w:pPr>
  </w:style>
  <w:style w:type="character" w:customStyle="1" w:styleId="SignatureChar">
    <w:name w:val="Signature Char"/>
    <w:basedOn w:val="DefaultParagraphFont"/>
    <w:link w:val="Signature"/>
    <w:semiHidden/>
    <w:rsid w:val="00914078"/>
    <w:rPr>
      <w:rFonts w:ascii="Arial" w:eastAsia="Calibri" w:hAnsi="Arial" w:cs="Times New Roman"/>
      <w:sz w:val="20"/>
      <w:szCs w:val="24"/>
    </w:rPr>
  </w:style>
  <w:style w:type="paragraph" w:styleId="Subtitle">
    <w:name w:val="Subtitle"/>
    <w:basedOn w:val="Normal"/>
    <w:next w:val="Normal"/>
    <w:link w:val="SubtitleChar"/>
    <w:qFormat/>
    <w:rsid w:val="00914078"/>
    <w:pPr>
      <w:keepNext/>
      <w:numPr>
        <w:ilvl w:val="1"/>
      </w:numPr>
      <w:spacing w:after="0" w:line="240" w:lineRule="auto"/>
      <w:jc w:val="left"/>
    </w:pPr>
    <w:rPr>
      <w:rFonts w:eastAsiaTheme="majorEastAsia" w:cstheme="majorBidi"/>
      <w:iCs/>
      <w:caps/>
      <w:color w:val="F47321"/>
      <w:sz w:val="30"/>
      <w:szCs w:val="30"/>
    </w:rPr>
  </w:style>
  <w:style w:type="character" w:customStyle="1" w:styleId="SubtitleChar">
    <w:name w:val="Subtitle Char"/>
    <w:basedOn w:val="DefaultParagraphFont"/>
    <w:link w:val="Subtitle"/>
    <w:rsid w:val="00914078"/>
    <w:rPr>
      <w:rFonts w:ascii="Arial" w:eastAsiaTheme="majorEastAsia" w:hAnsi="Arial" w:cstheme="majorBidi"/>
      <w:iCs/>
      <w:caps/>
      <w:color w:val="F47321"/>
      <w:sz w:val="30"/>
      <w:szCs w:val="30"/>
    </w:rPr>
  </w:style>
  <w:style w:type="table" w:customStyle="1" w:styleId="Summary">
    <w:name w:val="Summary"/>
    <w:basedOn w:val="TableNormal"/>
    <w:uiPriority w:val="99"/>
    <w:qFormat/>
    <w:rsid w:val="00914078"/>
    <w:pPr>
      <w:spacing w:after="0" w:line="240" w:lineRule="auto"/>
    </w:pPr>
    <w:rPr>
      <w:rFonts w:ascii="Arial" w:eastAsia="Calibri" w:hAnsi="Arial" w:cs="Times New Roman"/>
      <w:sz w:val="20"/>
      <w:szCs w:val="20"/>
      <w:lang w:eastAsia="en-AU"/>
    </w:rPr>
    <w:tblPr>
      <w:tblBorders>
        <w:top w:val="single" w:sz="4" w:space="0" w:color="F7F5F5"/>
        <w:left w:val="single" w:sz="4" w:space="0" w:color="F7F5F5"/>
        <w:bottom w:val="single" w:sz="4" w:space="0" w:color="F7F5F5"/>
        <w:right w:val="single" w:sz="4" w:space="0" w:color="F7F5F5"/>
      </w:tblBorders>
      <w:tblCellMar>
        <w:top w:w="80" w:type="dxa"/>
        <w:bottom w:w="80" w:type="dxa"/>
      </w:tblCellMar>
    </w:tblPr>
    <w:tcPr>
      <w:shd w:val="clear" w:color="auto" w:fill="F7F5F5"/>
    </w:tcPr>
  </w:style>
  <w:style w:type="paragraph" w:customStyle="1" w:styleId="TableText">
    <w:name w:val="Table Text"/>
    <w:basedOn w:val="BodyText"/>
    <w:link w:val="TableTextChar"/>
    <w:qFormat/>
    <w:rsid w:val="00914078"/>
    <w:pPr>
      <w:spacing w:before="40" w:after="40" w:line="240" w:lineRule="auto"/>
    </w:pPr>
    <w:rPr>
      <w:sz w:val="16"/>
    </w:rPr>
  </w:style>
  <w:style w:type="paragraph" w:customStyle="1" w:styleId="TableBullet">
    <w:name w:val="Table Bullet"/>
    <w:basedOn w:val="TableText"/>
    <w:qFormat/>
    <w:rsid w:val="00914078"/>
    <w:pPr>
      <w:numPr>
        <w:numId w:val="9"/>
      </w:numPr>
      <w:contextualSpacing/>
    </w:pPr>
    <w:rPr>
      <w:lang w:eastAsia="en-AU"/>
    </w:rPr>
  </w:style>
  <w:style w:type="paragraph" w:customStyle="1" w:styleId="TableBullet2">
    <w:name w:val="Table Bullet 2"/>
    <w:basedOn w:val="TableBullet"/>
    <w:uiPriority w:val="3"/>
    <w:rsid w:val="00914078"/>
    <w:pPr>
      <w:numPr>
        <w:ilvl w:val="1"/>
      </w:numPr>
    </w:pPr>
  </w:style>
  <w:style w:type="paragraph" w:customStyle="1" w:styleId="TableBulletContinue">
    <w:name w:val="Table Bullet Continue"/>
    <w:basedOn w:val="TableBullet"/>
    <w:uiPriority w:val="3"/>
    <w:rsid w:val="00914078"/>
    <w:pPr>
      <w:numPr>
        <w:numId w:val="0"/>
      </w:numPr>
      <w:ind w:left="170"/>
    </w:pPr>
  </w:style>
  <w:style w:type="paragraph" w:customStyle="1" w:styleId="TableBulletContinue2">
    <w:name w:val="Table Bullet Continue 2"/>
    <w:basedOn w:val="TableBullet2"/>
    <w:uiPriority w:val="3"/>
    <w:rsid w:val="00914078"/>
    <w:pPr>
      <w:numPr>
        <w:numId w:val="0"/>
      </w:numPr>
      <w:ind w:left="340"/>
    </w:pPr>
  </w:style>
  <w:style w:type="paragraph" w:customStyle="1" w:styleId="TableFootnote">
    <w:name w:val="Table Footnote"/>
    <w:basedOn w:val="TableText"/>
    <w:uiPriority w:val="3"/>
    <w:qFormat/>
    <w:rsid w:val="00914078"/>
    <w:pPr>
      <w:spacing w:after="240"/>
      <w:contextualSpacing/>
    </w:pPr>
    <w:rPr>
      <w:sz w:val="14"/>
    </w:rPr>
  </w:style>
  <w:style w:type="table" w:customStyle="1" w:styleId="TableGridLight1">
    <w:name w:val="Table Grid Light1"/>
    <w:basedOn w:val="TableNormal"/>
    <w:uiPriority w:val="40"/>
    <w:rsid w:val="00914078"/>
    <w:pPr>
      <w:spacing w:after="0" w:line="240" w:lineRule="auto"/>
    </w:pPr>
    <w:rPr>
      <w:rFonts w:ascii="Arial" w:eastAsia="Calibri" w:hAnsi="Arial"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CoverSubtitle">
    <w:name w:val="Front Cover Subtitle"/>
    <w:basedOn w:val="Subtitle"/>
    <w:rsid w:val="00914078"/>
    <w:rPr>
      <w:lang w:eastAsia="en-AU"/>
    </w:rPr>
  </w:style>
  <w:style w:type="paragraph" w:customStyle="1" w:styleId="TableNumber">
    <w:name w:val="Table Number"/>
    <w:basedOn w:val="TableText"/>
    <w:qFormat/>
    <w:rsid w:val="00914078"/>
    <w:pPr>
      <w:contextualSpacing/>
      <w:jc w:val="right"/>
    </w:pPr>
  </w:style>
  <w:style w:type="paragraph" w:styleId="TableofAuthorities">
    <w:name w:val="table of authorities"/>
    <w:basedOn w:val="Normal"/>
    <w:next w:val="Normal"/>
    <w:semiHidden/>
    <w:unhideWhenUsed/>
    <w:rsid w:val="00914078"/>
    <w:pPr>
      <w:spacing w:after="0"/>
      <w:ind w:left="200" w:hanging="200"/>
    </w:pPr>
  </w:style>
  <w:style w:type="paragraph" w:styleId="TableofFigures">
    <w:name w:val="table of figures"/>
    <w:basedOn w:val="Normal"/>
    <w:next w:val="Normal"/>
    <w:uiPriority w:val="99"/>
    <w:rsid w:val="00914078"/>
    <w:pPr>
      <w:tabs>
        <w:tab w:val="right" w:pos="9180"/>
      </w:tabs>
      <w:spacing w:after="57" w:line="288" w:lineRule="auto"/>
      <w:ind w:left="1134" w:right="184" w:hanging="1134"/>
      <w:contextualSpacing/>
    </w:pPr>
    <w:rPr>
      <w:noProof/>
      <w:color w:val="F37421" w:themeColor="text2"/>
      <w:sz w:val="18"/>
      <w:szCs w:val="22"/>
    </w:rPr>
  </w:style>
  <w:style w:type="paragraph" w:customStyle="1" w:styleId="TableTextCentred">
    <w:name w:val="Table Text Centred"/>
    <w:basedOn w:val="TableText"/>
    <w:uiPriority w:val="3"/>
    <w:rsid w:val="00914078"/>
    <w:pPr>
      <w:jc w:val="center"/>
    </w:pPr>
  </w:style>
  <w:style w:type="paragraph" w:customStyle="1" w:styleId="TableTitle">
    <w:name w:val="Table Title"/>
    <w:basedOn w:val="BodyText"/>
    <w:uiPriority w:val="2"/>
    <w:qFormat/>
    <w:rsid w:val="00914078"/>
    <w:pPr>
      <w:keepNext/>
      <w:spacing w:after="60" w:line="240" w:lineRule="auto"/>
    </w:pPr>
    <w:rPr>
      <w:color w:val="000000"/>
      <w:sz w:val="16"/>
    </w:rPr>
  </w:style>
  <w:style w:type="paragraph" w:styleId="Title">
    <w:name w:val="Title"/>
    <w:basedOn w:val="Normal"/>
    <w:next w:val="Normal"/>
    <w:link w:val="TitleChar"/>
    <w:qFormat/>
    <w:rsid w:val="00914078"/>
    <w:pPr>
      <w:spacing w:after="0" w:line="620" w:lineRule="exact"/>
      <w:contextualSpacing/>
      <w:jc w:val="left"/>
    </w:pPr>
    <w:rPr>
      <w:rFonts w:asciiTheme="majorHAnsi" w:eastAsiaTheme="majorEastAsia" w:hAnsiTheme="majorHAnsi" w:cstheme="majorBidi"/>
      <w:caps/>
      <w:color w:val="194164"/>
      <w:sz w:val="60"/>
      <w:szCs w:val="52"/>
    </w:rPr>
  </w:style>
  <w:style w:type="character" w:customStyle="1" w:styleId="TitleChar">
    <w:name w:val="Title Char"/>
    <w:basedOn w:val="DefaultParagraphFont"/>
    <w:link w:val="Title"/>
    <w:rsid w:val="00914078"/>
    <w:rPr>
      <w:rFonts w:asciiTheme="majorHAnsi" w:eastAsiaTheme="majorEastAsia" w:hAnsiTheme="majorHAnsi" w:cstheme="majorBidi"/>
      <w:caps/>
      <w:color w:val="194164"/>
      <w:sz w:val="60"/>
      <w:szCs w:val="52"/>
    </w:rPr>
  </w:style>
  <w:style w:type="paragraph" w:styleId="TOCHeading">
    <w:name w:val="TOC Heading"/>
    <w:basedOn w:val="Normal"/>
    <w:next w:val="BodyText"/>
    <w:uiPriority w:val="39"/>
    <w:qFormat/>
    <w:rsid w:val="00914078"/>
    <w:pPr>
      <w:keepNext/>
      <w:keepLines/>
      <w:spacing w:before="120"/>
      <w:jc w:val="left"/>
    </w:pPr>
    <w:rPr>
      <w:rFonts w:asciiTheme="majorHAnsi" w:hAnsiTheme="majorHAnsi"/>
      <w:caps/>
      <w:color w:val="1E4164" w:themeColor="accent6"/>
      <w:sz w:val="36"/>
    </w:rPr>
  </w:style>
  <w:style w:type="paragraph" w:styleId="TOAHeading">
    <w:name w:val="toa heading"/>
    <w:basedOn w:val="TOCHeading"/>
    <w:next w:val="Normal"/>
    <w:semiHidden/>
    <w:rsid w:val="00914078"/>
  </w:style>
  <w:style w:type="paragraph" w:styleId="TOC1">
    <w:name w:val="toc 1"/>
    <w:basedOn w:val="Normal"/>
    <w:next w:val="Normal"/>
    <w:uiPriority w:val="39"/>
    <w:rsid w:val="008673A3"/>
    <w:pPr>
      <w:tabs>
        <w:tab w:val="left" w:pos="567"/>
        <w:tab w:val="right" w:pos="9180"/>
      </w:tabs>
      <w:spacing w:before="160" w:after="20" w:line="288" w:lineRule="auto"/>
      <w:ind w:left="567" w:right="255" w:hanging="567"/>
      <w:jc w:val="left"/>
    </w:pPr>
    <w:rPr>
      <w:rFonts w:eastAsia="Times New Roman"/>
      <w:b/>
      <w:caps/>
      <w:noProof/>
      <w:color w:val="1E4164" w:themeColor="accent6"/>
    </w:rPr>
  </w:style>
  <w:style w:type="paragraph" w:styleId="TOC2">
    <w:name w:val="toc 2"/>
    <w:basedOn w:val="TOC1"/>
    <w:next w:val="Normal"/>
    <w:uiPriority w:val="39"/>
    <w:rsid w:val="001C58BD"/>
    <w:pPr>
      <w:spacing w:before="0" w:after="120"/>
      <w:contextualSpacing/>
    </w:pPr>
    <w:rPr>
      <w:rFonts w:asciiTheme="minorHAnsi" w:eastAsiaTheme="minorEastAsia" w:hAnsiTheme="minorHAnsi" w:cstheme="minorBidi"/>
      <w:b w:val="0"/>
      <w:caps w:val="0"/>
      <w:szCs w:val="22"/>
      <w:lang w:eastAsia="en-AU"/>
    </w:rPr>
  </w:style>
  <w:style w:type="paragraph" w:styleId="TOC3">
    <w:name w:val="toc 3"/>
    <w:next w:val="Normal"/>
    <w:uiPriority w:val="39"/>
    <w:rsid w:val="008673A3"/>
    <w:pPr>
      <w:tabs>
        <w:tab w:val="right" w:pos="9180"/>
      </w:tabs>
      <w:spacing w:before="160" w:after="20" w:line="288" w:lineRule="auto"/>
      <w:ind w:right="255"/>
    </w:pPr>
    <w:rPr>
      <w:rFonts w:ascii="Arial Bold" w:eastAsia="Times New Roman" w:hAnsi="Arial Bold" w:cs="Times New Roman"/>
      <w:b/>
      <w:caps/>
      <w:noProof/>
      <w:color w:val="1E4164" w:themeColor="accent6"/>
      <w:sz w:val="20"/>
    </w:rPr>
  </w:style>
  <w:style w:type="paragraph" w:styleId="TOC4">
    <w:name w:val="toc 4"/>
    <w:basedOn w:val="Normal"/>
    <w:next w:val="Normal"/>
    <w:uiPriority w:val="39"/>
    <w:rsid w:val="001C58BD"/>
    <w:pPr>
      <w:tabs>
        <w:tab w:val="right" w:pos="9177"/>
      </w:tabs>
      <w:spacing w:after="120" w:line="288" w:lineRule="auto"/>
      <w:ind w:right="567"/>
      <w:contextualSpacing/>
    </w:pPr>
    <w:rPr>
      <w:noProof/>
      <w:color w:val="1E4164" w:themeColor="accent6"/>
      <w:szCs w:val="18"/>
    </w:rPr>
  </w:style>
  <w:style w:type="paragraph" w:styleId="TOC5">
    <w:name w:val="toc 5"/>
    <w:basedOn w:val="Normal"/>
    <w:next w:val="Normal"/>
    <w:uiPriority w:val="39"/>
    <w:rsid w:val="008673A3"/>
    <w:pPr>
      <w:tabs>
        <w:tab w:val="left" w:pos="1418"/>
        <w:tab w:val="right" w:pos="9180"/>
      </w:tabs>
      <w:spacing w:before="160" w:after="20" w:line="288" w:lineRule="auto"/>
      <w:ind w:left="1418" w:right="255" w:hanging="1418"/>
      <w:jc w:val="left"/>
    </w:pPr>
    <w:rPr>
      <w:rFonts w:ascii="Arial Bold" w:hAnsi="Arial Bold"/>
      <w:b/>
      <w:caps/>
      <w:noProof/>
      <w:color w:val="1E4164" w:themeColor="accent6"/>
    </w:rPr>
  </w:style>
  <w:style w:type="paragraph" w:styleId="TOC6">
    <w:name w:val="toc 6"/>
    <w:basedOn w:val="Normal"/>
    <w:next w:val="Normal"/>
    <w:uiPriority w:val="39"/>
    <w:rsid w:val="00E77325"/>
    <w:pPr>
      <w:tabs>
        <w:tab w:val="right" w:pos="9174"/>
      </w:tabs>
      <w:spacing w:after="120" w:line="288" w:lineRule="auto"/>
      <w:ind w:left="936" w:right="253" w:hanging="936"/>
      <w:contextualSpacing/>
      <w:jc w:val="left"/>
    </w:pPr>
    <w:rPr>
      <w:noProof/>
      <w:color w:val="1E4164" w:themeColor="accent6"/>
      <w:szCs w:val="18"/>
    </w:rPr>
  </w:style>
  <w:style w:type="paragraph" w:styleId="TOC7">
    <w:name w:val="toc 7"/>
    <w:basedOn w:val="Normal"/>
    <w:next w:val="Normal"/>
    <w:autoRedefine/>
    <w:uiPriority w:val="39"/>
    <w:rsid w:val="00914078"/>
    <w:pPr>
      <w:spacing w:after="100"/>
      <w:ind w:left="1200"/>
    </w:pPr>
  </w:style>
  <w:style w:type="paragraph" w:styleId="TOC8">
    <w:name w:val="toc 8"/>
    <w:basedOn w:val="Normal"/>
    <w:next w:val="Normal"/>
    <w:autoRedefine/>
    <w:uiPriority w:val="39"/>
    <w:rsid w:val="00914078"/>
    <w:pPr>
      <w:spacing w:after="100"/>
      <w:ind w:left="1400"/>
    </w:pPr>
  </w:style>
  <w:style w:type="paragraph" w:styleId="TOC9">
    <w:name w:val="toc 9"/>
    <w:basedOn w:val="Normal"/>
    <w:next w:val="Normal"/>
    <w:autoRedefine/>
    <w:uiPriority w:val="39"/>
    <w:rsid w:val="00914078"/>
    <w:pPr>
      <w:spacing w:after="100"/>
      <w:ind w:left="1600"/>
    </w:pPr>
  </w:style>
  <w:style w:type="paragraph" w:customStyle="1" w:styleId="ImprintFooter1">
    <w:name w:val="ImprintFooter1"/>
    <w:semiHidden/>
    <w:rsid w:val="00914078"/>
    <w:pPr>
      <w:pBdr>
        <w:bottom w:val="single" w:sz="6" w:space="2" w:color="auto"/>
      </w:pBdr>
      <w:tabs>
        <w:tab w:val="right" w:pos="9185"/>
      </w:tabs>
      <w:spacing w:after="80" w:line="240" w:lineRule="auto"/>
    </w:pPr>
    <w:rPr>
      <w:rFonts w:ascii="Tw Cen MT" w:eastAsia="Calibri" w:hAnsi="Tw Cen MT" w:cs="Times New Roman"/>
      <w:noProof/>
      <w:sz w:val="16"/>
      <w:szCs w:val="24"/>
      <w:lang w:eastAsia="en-AU"/>
    </w:rPr>
  </w:style>
  <w:style w:type="paragraph" w:customStyle="1" w:styleId="ImprintFooter2">
    <w:name w:val="ImprintFooter2"/>
    <w:basedOn w:val="Normal"/>
    <w:semiHidden/>
    <w:rsid w:val="007A6FE8"/>
    <w:pPr>
      <w:tabs>
        <w:tab w:val="center" w:pos="1938"/>
        <w:tab w:val="center" w:pos="3135"/>
        <w:tab w:val="center" w:pos="4218"/>
        <w:tab w:val="center" w:pos="5757"/>
        <w:tab w:val="center" w:pos="7296"/>
        <w:tab w:val="right" w:pos="9185"/>
      </w:tabs>
      <w:spacing w:after="80"/>
      <w:jc w:val="left"/>
    </w:pPr>
    <w:rPr>
      <w:rFonts w:ascii="Tw Cen MT" w:hAnsi="Tw Cen MT"/>
      <w:kern w:val="18"/>
      <w:sz w:val="16"/>
      <w:szCs w:val="19"/>
    </w:rPr>
  </w:style>
  <w:style w:type="paragraph" w:customStyle="1" w:styleId="TableList">
    <w:name w:val="Table List"/>
    <w:uiPriority w:val="3"/>
    <w:semiHidden/>
    <w:rsid w:val="00914078"/>
    <w:pPr>
      <w:numPr>
        <w:numId w:val="10"/>
      </w:numPr>
      <w:tabs>
        <w:tab w:val="left" w:pos="170"/>
      </w:tabs>
      <w:spacing w:before="40" w:after="40" w:line="240" w:lineRule="auto"/>
    </w:pPr>
    <w:rPr>
      <w:rFonts w:ascii="Arial" w:eastAsia="Calibri" w:hAnsi="Arial" w:cs="Times New Roman"/>
      <w:sz w:val="16"/>
      <w:szCs w:val="24"/>
      <w:lang w:eastAsia="en-AU"/>
    </w:rPr>
  </w:style>
  <w:style w:type="table" w:customStyle="1" w:styleId="AEMOTable">
    <w:name w:val="AEMO Table"/>
    <w:basedOn w:val="TableNormal"/>
    <w:uiPriority w:val="99"/>
    <w:rsid w:val="00914078"/>
    <w:pPr>
      <w:spacing w:after="0" w:line="240" w:lineRule="auto"/>
    </w:pPr>
    <w:tblPr>
      <w:tblStyleRowBandSize w:val="1"/>
      <w:tblStyleColBandSize w:val="1"/>
      <w:tblBorders>
        <w:insideH w:val="single" w:sz="8" w:space="0" w:color="FFFFFF" w:themeColor="background1"/>
        <w:insideV w:val="single" w:sz="8" w:space="0" w:color="FFFFFF" w:themeColor="background1"/>
      </w:tblBorders>
    </w:tblPr>
    <w:trPr>
      <w:cantSplit/>
    </w:trPr>
    <w:tcPr>
      <w:shd w:val="clear" w:color="auto" w:fill="F2F2F2" w:themeFill="background2" w:themeFillShade="F2"/>
    </w:tcPr>
    <w:tblStylePr w:type="firstRow">
      <w:rPr>
        <w:b/>
      </w:rPr>
      <w:tblPr/>
      <w:trPr>
        <w:tblHeader/>
      </w:trPr>
      <w:tcPr>
        <w:shd w:val="clear" w:color="auto" w:fill="D4CEC6" w:themeFill="accent5" w:themeFillTint="66"/>
      </w:tcPr>
    </w:tblStylePr>
    <w:tblStylePr w:type="firstCol">
      <w:rPr>
        <w:b/>
        <w:color w:val="FFFFFF" w:themeColor="background1"/>
      </w:rPr>
      <w:tblPr/>
      <w:tcPr>
        <w:shd w:val="clear" w:color="auto" w:fill="1E4164" w:themeFill="accent6"/>
      </w:tcPr>
    </w:tblStylePr>
    <w:tblStylePr w:type="band1Vert">
      <w:tblPr/>
      <w:tcPr>
        <w:shd w:val="clear" w:color="auto" w:fill="F9F8F6"/>
      </w:tcPr>
    </w:tblStylePr>
    <w:tblStylePr w:type="band2Vert">
      <w:tblPr/>
      <w:tcPr>
        <w:shd w:val="clear" w:color="auto" w:fill="DCE3E7"/>
      </w:tcPr>
    </w:tblStylePr>
    <w:tblStylePr w:type="band1Horz">
      <w:tblPr/>
      <w:tcPr>
        <w:shd w:val="clear" w:color="auto" w:fill="DCE3E7"/>
      </w:tcPr>
    </w:tblStylePr>
    <w:tblStylePr w:type="band2Horz">
      <w:tblPr/>
      <w:tcPr>
        <w:shd w:val="clear" w:color="auto" w:fill="F2F2F2" w:themeFill="background2" w:themeFillShade="F2"/>
      </w:tcPr>
    </w:tblStylePr>
  </w:style>
  <w:style w:type="paragraph" w:customStyle="1" w:styleId="ListLetter2">
    <w:name w:val="List Letter 2"/>
    <w:basedOn w:val="ListLetter"/>
    <w:uiPriority w:val="10"/>
    <w:rsid w:val="00914078"/>
    <w:pPr>
      <w:numPr>
        <w:ilvl w:val="1"/>
      </w:numPr>
    </w:pPr>
  </w:style>
  <w:style w:type="paragraph" w:customStyle="1" w:styleId="ListLetter3">
    <w:name w:val="List Letter 3"/>
    <w:basedOn w:val="ListLetter2"/>
    <w:uiPriority w:val="11"/>
    <w:rsid w:val="00914078"/>
    <w:pPr>
      <w:numPr>
        <w:ilvl w:val="2"/>
      </w:numPr>
    </w:pPr>
  </w:style>
  <w:style w:type="character" w:styleId="FollowedHyperlink">
    <w:name w:val="FollowedHyperlink"/>
    <w:basedOn w:val="DefaultParagraphFont"/>
    <w:unhideWhenUsed/>
    <w:qFormat/>
    <w:rsid w:val="00AE231C"/>
    <w:rPr>
      <w:color w:val="4F8CCA" w:themeColor="followedHyperlink"/>
      <w:u w:val="single"/>
    </w:rPr>
  </w:style>
  <w:style w:type="paragraph" w:customStyle="1" w:styleId="HeadingText3">
    <w:name w:val="Heading Text 3"/>
    <w:basedOn w:val="Normal"/>
    <w:next w:val="BodyText"/>
    <w:qFormat/>
    <w:rsid w:val="00AE231C"/>
    <w:pPr>
      <w:keepNext/>
      <w:keepLines/>
      <w:spacing w:before="200" w:after="0" w:line="276" w:lineRule="auto"/>
      <w:jc w:val="left"/>
    </w:pPr>
    <w:rPr>
      <w:rFonts w:asciiTheme="minorHAnsi" w:eastAsia="Times New Roman" w:hAnsiTheme="minorHAnsi"/>
      <w:b/>
      <w:color w:val="948671" w:themeColor="accent5"/>
      <w:szCs w:val="20"/>
    </w:rPr>
  </w:style>
  <w:style w:type="paragraph" w:customStyle="1" w:styleId="ReverseTitleText">
    <w:name w:val="Reverse Title Text"/>
    <w:basedOn w:val="BodyText"/>
    <w:link w:val="ReverseTitleTextChar"/>
    <w:qFormat/>
    <w:rsid w:val="00AE231C"/>
    <w:pPr>
      <w:spacing w:before="0" w:after="40" w:line="240" w:lineRule="auto"/>
    </w:pPr>
    <w:rPr>
      <w:rFonts w:eastAsia="Times New Roman"/>
      <w:noProof/>
      <w:sz w:val="16"/>
      <w:szCs w:val="20"/>
    </w:rPr>
  </w:style>
  <w:style w:type="character" w:customStyle="1" w:styleId="ReverseTitleTextChar">
    <w:name w:val="Reverse Title Text Char"/>
    <w:basedOn w:val="BodyTextChar"/>
    <w:link w:val="ReverseTitleText"/>
    <w:rsid w:val="00AE231C"/>
    <w:rPr>
      <w:rFonts w:ascii="Arial" w:eastAsia="Times New Roman" w:hAnsi="Arial" w:cs="Times New Roman"/>
      <w:noProof/>
      <w:sz w:val="16"/>
      <w:szCs w:val="20"/>
    </w:rPr>
  </w:style>
  <w:style w:type="character" w:styleId="PlaceholderText">
    <w:name w:val="Placeholder Text"/>
    <w:basedOn w:val="DefaultParagraphFont"/>
    <w:uiPriority w:val="99"/>
    <w:semiHidden/>
    <w:rsid w:val="00AE231C"/>
    <w:rPr>
      <w:color w:val="808080"/>
    </w:rPr>
  </w:style>
  <w:style w:type="paragraph" w:customStyle="1" w:styleId="BodyTableText">
    <w:name w:val="Body Table Text"/>
    <w:basedOn w:val="Normal"/>
    <w:qFormat/>
    <w:rsid w:val="00AE231C"/>
    <w:pPr>
      <w:tabs>
        <w:tab w:val="left" w:pos="9639"/>
      </w:tabs>
      <w:spacing w:before="60" w:after="60" w:line="240" w:lineRule="auto"/>
      <w:jc w:val="left"/>
    </w:pPr>
    <w:rPr>
      <w:rFonts w:asciiTheme="minorHAnsi" w:eastAsia="Times New Roman" w:hAnsiTheme="minorHAnsi"/>
      <w:bCs/>
      <w:sz w:val="16"/>
      <w:szCs w:val="20"/>
    </w:rPr>
  </w:style>
  <w:style w:type="character" w:styleId="CommentReference">
    <w:name w:val="annotation reference"/>
    <w:basedOn w:val="DefaultParagraphFont"/>
    <w:unhideWhenUsed/>
    <w:rsid w:val="00306828"/>
    <w:rPr>
      <w:sz w:val="16"/>
      <w:szCs w:val="16"/>
    </w:rPr>
  </w:style>
  <w:style w:type="paragraph" w:customStyle="1" w:styleId="BodyTableHeading">
    <w:name w:val="Body Table Heading"/>
    <w:basedOn w:val="BodyTableText"/>
    <w:qFormat/>
    <w:rsid w:val="00046555"/>
    <w:rPr>
      <w:rFonts w:asciiTheme="majorHAnsi" w:hAnsiTheme="majorHAnsi"/>
      <w:bCs w:val="0"/>
    </w:rPr>
  </w:style>
  <w:style w:type="table" w:styleId="LightList-Accent2">
    <w:name w:val="Light List Accent 2"/>
    <w:basedOn w:val="TableNormal"/>
    <w:uiPriority w:val="61"/>
    <w:rsid w:val="00306828"/>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37421" w:themeColor="accent2"/>
        <w:left w:val="single" w:sz="8" w:space="0" w:color="F37421" w:themeColor="accent2"/>
        <w:bottom w:val="single" w:sz="8" w:space="0" w:color="F37421" w:themeColor="accent2"/>
        <w:right w:val="single" w:sz="8" w:space="0" w:color="F37421" w:themeColor="accent2"/>
      </w:tblBorders>
    </w:tblPr>
    <w:trPr>
      <w:cantSplit/>
    </w:trPr>
    <w:tblStylePr w:type="firstRow">
      <w:pPr>
        <w:spacing w:before="0" w:after="0" w:line="240" w:lineRule="auto"/>
      </w:pPr>
      <w:rPr>
        <w:b/>
        <w:bCs/>
        <w:color w:val="FFFFFF" w:themeColor="background1"/>
      </w:rPr>
      <w:tblPr/>
      <w:tcPr>
        <w:shd w:val="clear" w:color="auto" w:fill="F37421" w:themeFill="accent2"/>
      </w:tcPr>
    </w:tblStylePr>
    <w:tblStylePr w:type="lastRow">
      <w:pPr>
        <w:spacing w:before="0" w:after="0" w:line="240" w:lineRule="auto"/>
      </w:pPr>
      <w:rPr>
        <w:b/>
        <w:bCs/>
      </w:rPr>
      <w:tblPr/>
      <w:tcPr>
        <w:tcBorders>
          <w:top w:val="double" w:sz="6" w:space="0" w:color="F37421" w:themeColor="accent2"/>
          <w:left w:val="single" w:sz="8" w:space="0" w:color="F37421" w:themeColor="accent2"/>
          <w:bottom w:val="single" w:sz="8" w:space="0" w:color="F37421" w:themeColor="accent2"/>
          <w:right w:val="single" w:sz="8" w:space="0" w:color="F37421" w:themeColor="accent2"/>
        </w:tcBorders>
      </w:tcPr>
    </w:tblStylePr>
    <w:tblStylePr w:type="firstCol">
      <w:rPr>
        <w:b/>
        <w:bCs/>
      </w:rPr>
    </w:tblStylePr>
    <w:tblStylePr w:type="lastCol">
      <w:rPr>
        <w:b/>
        <w:bCs/>
      </w:rPr>
    </w:tblStylePr>
    <w:tblStylePr w:type="band1Vert">
      <w:tblPr/>
      <w:tcPr>
        <w:tcBorders>
          <w:top w:val="single" w:sz="8" w:space="0" w:color="F37421" w:themeColor="accent2"/>
          <w:left w:val="single" w:sz="8" w:space="0" w:color="F37421" w:themeColor="accent2"/>
          <w:bottom w:val="single" w:sz="8" w:space="0" w:color="F37421" w:themeColor="accent2"/>
          <w:right w:val="single" w:sz="8" w:space="0" w:color="F37421" w:themeColor="accent2"/>
        </w:tcBorders>
      </w:tcPr>
    </w:tblStylePr>
    <w:tblStylePr w:type="band1Horz">
      <w:tblPr/>
      <w:tcPr>
        <w:tcBorders>
          <w:top w:val="single" w:sz="8" w:space="0" w:color="F37421" w:themeColor="accent2"/>
          <w:left w:val="single" w:sz="8" w:space="0" w:color="F37421" w:themeColor="accent2"/>
          <w:bottom w:val="single" w:sz="8" w:space="0" w:color="F37421" w:themeColor="accent2"/>
          <w:right w:val="single" w:sz="8" w:space="0" w:color="F37421" w:themeColor="accent2"/>
        </w:tcBorders>
      </w:tcPr>
    </w:tblStylePr>
  </w:style>
  <w:style w:type="table" w:styleId="TableGridLight">
    <w:name w:val="Grid Table Light"/>
    <w:basedOn w:val="TableNormal"/>
    <w:uiPriority w:val="40"/>
    <w:rsid w:val="0030682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30682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0682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30682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3-Accent2">
    <w:name w:val="Medium Grid 3 Accent 2"/>
    <w:basedOn w:val="TableNormal"/>
    <w:uiPriority w:val="69"/>
    <w:rsid w:val="00306828"/>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CC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3742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3742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3742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3742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B99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B990" w:themeFill="accent2" w:themeFillTint="7F"/>
      </w:tcPr>
    </w:tblStylePr>
  </w:style>
  <w:style w:type="paragraph" w:customStyle="1" w:styleId="BodyNote">
    <w:name w:val="Body Note"/>
    <w:basedOn w:val="BodyText"/>
    <w:next w:val="BodyText"/>
    <w:qFormat/>
    <w:rsid w:val="006E1C79"/>
    <w:pPr>
      <w:pBdr>
        <w:top w:val="single" w:sz="4" w:space="2" w:color="948671" w:themeColor="accent5"/>
        <w:bottom w:val="single" w:sz="4" w:space="1" w:color="948671" w:themeColor="accent5"/>
      </w:pBdr>
      <w:spacing w:before="240" w:after="200" w:line="276" w:lineRule="auto"/>
      <w:contextualSpacing/>
    </w:pPr>
    <w:rPr>
      <w:rFonts w:asciiTheme="minorHAnsi" w:eastAsia="Times New Roman" w:hAnsiTheme="minorHAnsi"/>
      <w:color w:val="948671" w:themeColor="accent5"/>
      <w:szCs w:val="20"/>
    </w:rPr>
  </w:style>
  <w:style w:type="numbering" w:customStyle="1" w:styleId="TemplateInstructionNumber">
    <w:name w:val="Template Instruction Number"/>
    <w:basedOn w:val="NoList"/>
    <w:rsid w:val="006E1C79"/>
    <w:pPr>
      <w:numPr>
        <w:numId w:val="11"/>
      </w:numPr>
    </w:pPr>
  </w:style>
  <w:style w:type="paragraph" w:customStyle="1" w:styleId="DocBullet2">
    <w:name w:val="Doc Bullet 2"/>
    <w:basedOn w:val="Normal"/>
    <w:qFormat/>
    <w:rsid w:val="006E1C79"/>
    <w:pPr>
      <w:numPr>
        <w:numId w:val="12"/>
      </w:numPr>
      <w:spacing w:before="60" w:after="60" w:line="276" w:lineRule="auto"/>
      <w:jc w:val="left"/>
    </w:pPr>
    <w:rPr>
      <w:rFonts w:eastAsia="Arial"/>
      <w:sz w:val="18"/>
      <w:szCs w:val="18"/>
    </w:rPr>
  </w:style>
  <w:style w:type="paragraph" w:styleId="Caption">
    <w:name w:val="caption"/>
    <w:aliases w:val="*Caption"/>
    <w:basedOn w:val="BodyText"/>
    <w:next w:val="BodyText"/>
    <w:qFormat/>
    <w:rsid w:val="00046555"/>
    <w:pPr>
      <w:tabs>
        <w:tab w:val="left" w:pos="1588"/>
      </w:tabs>
      <w:spacing w:after="200" w:line="276" w:lineRule="auto"/>
    </w:pPr>
    <w:rPr>
      <w:rFonts w:asciiTheme="minorHAnsi" w:eastAsia="Times New Roman" w:hAnsiTheme="minorHAnsi"/>
      <w:bCs/>
      <w:i/>
      <w:color w:val="000000" w:themeColor="text1"/>
      <w:szCs w:val="18"/>
    </w:rPr>
  </w:style>
  <w:style w:type="table" w:styleId="TableTheme">
    <w:name w:val="Table Theme"/>
    <w:basedOn w:val="TableNormal"/>
    <w:uiPriority w:val="99"/>
    <w:semiHidden/>
    <w:unhideWhenUsed/>
    <w:rsid w:val="00046555"/>
    <w:pPr>
      <w:spacing w:after="18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AEMOTable">
    <w:name w:val="Basic AEMO Table"/>
    <w:basedOn w:val="TableNormal"/>
    <w:uiPriority w:val="99"/>
    <w:qFormat/>
    <w:rsid w:val="00046555"/>
    <w:pPr>
      <w:spacing w:before="60" w:after="60" w:line="240" w:lineRule="auto"/>
      <w:textboxTightWrap w:val="allLines"/>
    </w:pPr>
    <w:rPr>
      <w:rFonts w:ascii="Arial" w:eastAsia="Times New Roman" w:hAnsi="Arial"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val="0"/>
        <w:i w:val="0"/>
        <w:strike w:val="0"/>
        <w:dstrike w:val="0"/>
        <w:vanish w:val="0"/>
        <w:sz w:val="20"/>
        <w:vertAlign w:val="baseline"/>
        <w14:shadow w14:blurRad="0" w14:dist="0" w14:dir="0" w14:sx="0" w14:sy="0" w14:kx="0" w14:ky="0" w14:algn="none">
          <w14:srgbClr w14:val="000000"/>
        </w14:shadow>
        <w14:textOutline w14:w="0" w14:cap="rnd" w14:cmpd="sng" w14:algn="ctr">
          <w14:noFill/>
          <w14:prstDash w14:val="solid"/>
          <w14:bevel/>
        </w14:textOutline>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style>
  <w:style w:type="paragraph" w:customStyle="1" w:styleId="TOCNoHeading">
    <w:name w:val="TOC No Heading"/>
    <w:basedOn w:val="TOCHeading"/>
    <w:next w:val="BodyText"/>
    <w:qFormat/>
    <w:rsid w:val="00046555"/>
    <w:pPr>
      <w:spacing w:before="360" w:after="360" w:line="276" w:lineRule="auto"/>
    </w:pPr>
    <w:rPr>
      <w:rFonts w:eastAsiaTheme="majorEastAsia" w:cstheme="majorBidi"/>
      <w:bCs/>
      <w:caps w:val="0"/>
      <w:color w:val="948671" w:themeColor="accent5"/>
      <w:szCs w:val="28"/>
    </w:rPr>
  </w:style>
  <w:style w:type="paragraph" w:customStyle="1" w:styleId="BodyTextExtraSpace">
    <w:name w:val="Body Text Extra Space"/>
    <w:basedOn w:val="BodyText3"/>
    <w:qFormat/>
    <w:rsid w:val="00046555"/>
    <w:pPr>
      <w:spacing w:after="480" w:line="360" w:lineRule="auto"/>
      <w:jc w:val="left"/>
    </w:pPr>
    <w:rPr>
      <w:rFonts w:asciiTheme="minorHAnsi" w:eastAsia="Times New Roman" w:hAnsiTheme="minorHAnsi"/>
      <w:sz w:val="20"/>
    </w:rPr>
  </w:style>
  <w:style w:type="paragraph" w:customStyle="1" w:styleId="BodyTextSmaller">
    <w:name w:val="Body Text Smaller"/>
    <w:basedOn w:val="BodyText3"/>
    <w:qFormat/>
    <w:rsid w:val="00046555"/>
    <w:pPr>
      <w:spacing w:after="240" w:line="240" w:lineRule="auto"/>
      <w:jc w:val="left"/>
    </w:pPr>
    <w:rPr>
      <w:rFonts w:asciiTheme="minorHAnsi" w:eastAsia="Times New Roman" w:hAnsiTheme="minorHAnsi"/>
      <w:sz w:val="18"/>
    </w:rPr>
  </w:style>
  <w:style w:type="paragraph" w:customStyle="1" w:styleId="BodyTextSmallest">
    <w:name w:val="Body Text Smallest"/>
    <w:basedOn w:val="BodyTextSmaller"/>
    <w:qFormat/>
    <w:rsid w:val="00046555"/>
    <w:rPr>
      <w:sz w:val="16"/>
    </w:rPr>
  </w:style>
  <w:style w:type="paragraph" w:customStyle="1" w:styleId="BodyTextNoSpace">
    <w:name w:val="Body Text No Space"/>
    <w:basedOn w:val="BodyText"/>
    <w:qFormat/>
    <w:rsid w:val="00046555"/>
    <w:pPr>
      <w:keepNext/>
      <w:spacing w:before="0" w:after="0" w:line="276" w:lineRule="auto"/>
    </w:pPr>
    <w:rPr>
      <w:rFonts w:asciiTheme="minorHAnsi" w:eastAsia="Times New Roman" w:hAnsiTheme="minorHAnsi"/>
      <w:szCs w:val="20"/>
    </w:rPr>
  </w:style>
  <w:style w:type="paragraph" w:customStyle="1" w:styleId="HeadingText1">
    <w:name w:val="Heading Text 1"/>
    <w:basedOn w:val="BodyText"/>
    <w:next w:val="BodyText"/>
    <w:qFormat/>
    <w:rsid w:val="00046555"/>
    <w:pPr>
      <w:keepNext/>
      <w:keepLines/>
      <w:pBdr>
        <w:bottom w:val="single" w:sz="4" w:space="16" w:color="948671" w:themeColor="accent5"/>
      </w:pBdr>
      <w:spacing w:before="480" w:after="360" w:line="276" w:lineRule="auto"/>
    </w:pPr>
    <w:rPr>
      <w:rFonts w:asciiTheme="minorHAnsi" w:eastAsia="Times New Roman" w:hAnsiTheme="minorHAnsi"/>
      <w:b/>
      <w:color w:val="F37421" w:themeColor="accent2"/>
      <w:sz w:val="28"/>
      <w:szCs w:val="20"/>
    </w:rPr>
  </w:style>
  <w:style w:type="paragraph" w:customStyle="1" w:styleId="HeadingText2">
    <w:name w:val="Heading Text 2"/>
    <w:basedOn w:val="HeadingText1"/>
    <w:next w:val="BodyText"/>
    <w:qFormat/>
    <w:rsid w:val="00046555"/>
    <w:pPr>
      <w:pBdr>
        <w:bottom w:val="none" w:sz="0" w:space="0" w:color="auto"/>
      </w:pBdr>
      <w:spacing w:before="200" w:after="200"/>
    </w:pPr>
    <w:rPr>
      <w:sz w:val="24"/>
    </w:rPr>
  </w:style>
  <w:style w:type="paragraph" w:customStyle="1" w:styleId="HeadingText4">
    <w:name w:val="Heading Text 4"/>
    <w:basedOn w:val="HeadingText3"/>
    <w:next w:val="BodyText"/>
    <w:qFormat/>
    <w:rsid w:val="00046555"/>
    <w:rPr>
      <w:color w:val="ADD5F1" w:themeColor="accent3"/>
    </w:rPr>
  </w:style>
  <w:style w:type="paragraph" w:customStyle="1" w:styleId="HeadingText5">
    <w:name w:val="Heading Text 5"/>
    <w:basedOn w:val="HeadingText4"/>
    <w:next w:val="BodyText"/>
    <w:qFormat/>
    <w:rsid w:val="00046555"/>
    <w:pPr>
      <w:shd w:val="clear" w:color="auto" w:fill="948671" w:themeFill="accent5"/>
      <w:spacing w:line="260" w:lineRule="exact"/>
    </w:pPr>
    <w:rPr>
      <w:color w:val="FFFFFF" w:themeColor="background2"/>
      <w:position w:val="3"/>
    </w:rPr>
  </w:style>
  <w:style w:type="paragraph" w:customStyle="1" w:styleId="HeadingText6">
    <w:name w:val="Heading Text 6"/>
    <w:basedOn w:val="HeadingText5"/>
    <w:next w:val="BodyText"/>
    <w:qFormat/>
    <w:rsid w:val="00046555"/>
    <w:pPr>
      <w:shd w:val="clear" w:color="auto" w:fill="auto"/>
      <w:spacing w:line="240" w:lineRule="auto"/>
    </w:pPr>
    <w:rPr>
      <w:color w:val="FFC222" w:themeColor="accent1"/>
    </w:rPr>
  </w:style>
  <w:style w:type="paragraph" w:customStyle="1" w:styleId="TableHeading">
    <w:name w:val="Table Heading"/>
    <w:basedOn w:val="Caption"/>
    <w:next w:val="BodyText"/>
    <w:link w:val="TableHeadingChar"/>
    <w:qFormat/>
    <w:rsid w:val="00046555"/>
    <w:pPr>
      <w:keepNext/>
      <w:spacing w:before="0" w:after="60"/>
    </w:pPr>
    <w:rPr>
      <w:i w:val="0"/>
      <w:sz w:val="24"/>
    </w:rPr>
  </w:style>
  <w:style w:type="table" w:styleId="LightList-Accent5">
    <w:name w:val="Light List Accent 5"/>
    <w:basedOn w:val="TableNormal"/>
    <w:uiPriority w:val="61"/>
    <w:rsid w:val="00046555"/>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948671" w:themeColor="accent5"/>
        <w:left w:val="single" w:sz="8" w:space="0" w:color="948671" w:themeColor="accent5"/>
        <w:bottom w:val="single" w:sz="8" w:space="0" w:color="948671" w:themeColor="accent5"/>
        <w:right w:val="single" w:sz="8" w:space="0" w:color="948671" w:themeColor="accent5"/>
      </w:tblBorders>
    </w:tblPr>
    <w:tblStylePr w:type="firstRow">
      <w:pPr>
        <w:spacing w:before="0" w:after="0" w:line="240" w:lineRule="auto"/>
      </w:pPr>
      <w:rPr>
        <w:b/>
        <w:bCs/>
        <w:color w:val="FFFFFF" w:themeColor="background1"/>
      </w:rPr>
      <w:tblPr/>
      <w:tcPr>
        <w:shd w:val="clear" w:color="auto" w:fill="948671" w:themeFill="accent5"/>
      </w:tcPr>
    </w:tblStylePr>
    <w:tblStylePr w:type="lastRow">
      <w:pPr>
        <w:spacing w:before="0" w:after="0" w:line="240" w:lineRule="auto"/>
      </w:pPr>
      <w:rPr>
        <w:b/>
        <w:bCs/>
      </w:rPr>
      <w:tblPr/>
      <w:tcPr>
        <w:tcBorders>
          <w:top w:val="double" w:sz="6" w:space="0" w:color="948671" w:themeColor="accent5"/>
          <w:left w:val="single" w:sz="8" w:space="0" w:color="948671" w:themeColor="accent5"/>
          <w:bottom w:val="single" w:sz="8" w:space="0" w:color="948671" w:themeColor="accent5"/>
          <w:right w:val="single" w:sz="8" w:space="0" w:color="948671" w:themeColor="accent5"/>
        </w:tcBorders>
      </w:tcPr>
    </w:tblStylePr>
    <w:tblStylePr w:type="firstCol">
      <w:rPr>
        <w:b/>
        <w:bCs/>
      </w:rPr>
    </w:tblStylePr>
    <w:tblStylePr w:type="lastCol">
      <w:rPr>
        <w:b/>
        <w:bCs/>
      </w:rPr>
    </w:tblStylePr>
    <w:tblStylePr w:type="band1Vert">
      <w:tblPr/>
      <w:tcPr>
        <w:tcBorders>
          <w:top w:val="single" w:sz="8" w:space="0" w:color="948671" w:themeColor="accent5"/>
          <w:left w:val="single" w:sz="8" w:space="0" w:color="948671" w:themeColor="accent5"/>
          <w:bottom w:val="single" w:sz="8" w:space="0" w:color="948671" w:themeColor="accent5"/>
          <w:right w:val="single" w:sz="8" w:space="0" w:color="948671" w:themeColor="accent5"/>
        </w:tcBorders>
      </w:tcPr>
    </w:tblStylePr>
    <w:tblStylePr w:type="band1Horz">
      <w:tblPr/>
      <w:tcPr>
        <w:tcBorders>
          <w:top w:val="single" w:sz="8" w:space="0" w:color="948671" w:themeColor="accent5"/>
          <w:left w:val="single" w:sz="8" w:space="0" w:color="948671" w:themeColor="accent5"/>
          <w:bottom w:val="single" w:sz="8" w:space="0" w:color="948671" w:themeColor="accent5"/>
          <w:right w:val="single" w:sz="8" w:space="0" w:color="948671" w:themeColor="accent5"/>
        </w:tcBorders>
      </w:tcPr>
    </w:tblStylePr>
  </w:style>
  <w:style w:type="table" w:styleId="MediumShading1-Accent5">
    <w:name w:val="Medium Shading 1 Accent 5"/>
    <w:basedOn w:val="TableNormal"/>
    <w:uiPriority w:val="63"/>
    <w:rsid w:val="00046555"/>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AEA494" w:themeColor="accent5" w:themeTint="BF"/>
        <w:left w:val="single" w:sz="8" w:space="0" w:color="AEA494" w:themeColor="accent5" w:themeTint="BF"/>
        <w:bottom w:val="single" w:sz="8" w:space="0" w:color="AEA494" w:themeColor="accent5" w:themeTint="BF"/>
        <w:right w:val="single" w:sz="8" w:space="0" w:color="AEA494" w:themeColor="accent5" w:themeTint="BF"/>
        <w:insideH w:val="single" w:sz="8" w:space="0" w:color="AEA494" w:themeColor="accent5" w:themeTint="BF"/>
      </w:tblBorders>
    </w:tblPr>
    <w:tblStylePr w:type="firstRow">
      <w:pPr>
        <w:spacing w:before="0" w:after="0" w:line="240" w:lineRule="auto"/>
      </w:pPr>
      <w:rPr>
        <w:b/>
        <w:bCs/>
        <w:color w:val="FFFFFF" w:themeColor="background1"/>
      </w:rPr>
      <w:tblPr/>
      <w:tcPr>
        <w:tcBorders>
          <w:top w:val="single" w:sz="8" w:space="0" w:color="AEA494" w:themeColor="accent5" w:themeTint="BF"/>
          <w:left w:val="single" w:sz="8" w:space="0" w:color="AEA494" w:themeColor="accent5" w:themeTint="BF"/>
          <w:bottom w:val="single" w:sz="8" w:space="0" w:color="AEA494" w:themeColor="accent5" w:themeTint="BF"/>
          <w:right w:val="single" w:sz="8" w:space="0" w:color="AEA494" w:themeColor="accent5" w:themeTint="BF"/>
          <w:insideH w:val="nil"/>
          <w:insideV w:val="nil"/>
        </w:tcBorders>
        <w:shd w:val="clear" w:color="auto" w:fill="948671" w:themeFill="accent5"/>
      </w:tcPr>
    </w:tblStylePr>
    <w:tblStylePr w:type="lastRow">
      <w:pPr>
        <w:spacing w:before="0" w:after="0" w:line="240" w:lineRule="auto"/>
      </w:pPr>
      <w:rPr>
        <w:b/>
        <w:bCs/>
      </w:rPr>
      <w:tblPr/>
      <w:tcPr>
        <w:tcBorders>
          <w:top w:val="double" w:sz="6" w:space="0" w:color="AEA494" w:themeColor="accent5" w:themeTint="BF"/>
          <w:left w:val="single" w:sz="8" w:space="0" w:color="AEA494" w:themeColor="accent5" w:themeTint="BF"/>
          <w:bottom w:val="single" w:sz="8" w:space="0" w:color="AEA494" w:themeColor="accent5" w:themeTint="BF"/>
          <w:right w:val="single" w:sz="8" w:space="0" w:color="AEA49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4E1DB" w:themeFill="accent5" w:themeFillTint="3F"/>
      </w:tcPr>
    </w:tblStylePr>
    <w:tblStylePr w:type="band1Horz">
      <w:tblPr/>
      <w:tcPr>
        <w:tcBorders>
          <w:insideH w:val="nil"/>
          <w:insideV w:val="nil"/>
        </w:tcBorders>
        <w:shd w:val="clear" w:color="auto" w:fill="E4E1DB" w:themeFill="accent5" w:themeFillTint="3F"/>
      </w:tcPr>
    </w:tblStylePr>
    <w:tblStylePr w:type="band2Horz">
      <w:tblPr/>
      <w:tcPr>
        <w:tcBorders>
          <w:insideH w:val="nil"/>
          <w:insideV w:val="nil"/>
        </w:tcBorders>
      </w:tcPr>
    </w:tblStylePr>
  </w:style>
  <w:style w:type="paragraph" w:customStyle="1" w:styleId="Appendix1">
    <w:name w:val="Appendix 1"/>
    <w:basedOn w:val="TOCHeading"/>
    <w:next w:val="BodyText"/>
    <w:qFormat/>
    <w:rsid w:val="00046555"/>
    <w:pPr>
      <w:pageBreakBefore/>
      <w:numPr>
        <w:numId w:val="16"/>
      </w:numPr>
      <w:spacing w:before="360" w:after="200" w:line="276" w:lineRule="auto"/>
    </w:pPr>
    <w:rPr>
      <w:rFonts w:eastAsiaTheme="majorEastAsia" w:cstheme="majorBidi"/>
      <w:b/>
      <w:bCs/>
      <w:caps w:val="0"/>
      <w:color w:val="948671" w:themeColor="accent5"/>
      <w:szCs w:val="28"/>
    </w:rPr>
  </w:style>
  <w:style w:type="paragraph" w:customStyle="1" w:styleId="Appendix2">
    <w:name w:val="Appendix 2"/>
    <w:basedOn w:val="Appendix1"/>
    <w:next w:val="BodyText"/>
    <w:qFormat/>
    <w:rsid w:val="00046555"/>
    <w:pPr>
      <w:numPr>
        <w:ilvl w:val="1"/>
      </w:numPr>
    </w:pPr>
    <w:rPr>
      <w:color w:val="000000" w:themeColor="text1"/>
      <w:sz w:val="20"/>
    </w:rPr>
  </w:style>
  <w:style w:type="paragraph" w:customStyle="1" w:styleId="Appendix3">
    <w:name w:val="Appendix 3"/>
    <w:basedOn w:val="Appendix2"/>
    <w:next w:val="BodyText"/>
    <w:qFormat/>
    <w:rsid w:val="00046555"/>
    <w:pPr>
      <w:numPr>
        <w:ilvl w:val="2"/>
      </w:numPr>
    </w:pPr>
  </w:style>
  <w:style w:type="paragraph" w:customStyle="1" w:styleId="Appendix4">
    <w:name w:val="Appendix 4"/>
    <w:basedOn w:val="Appendix3"/>
    <w:next w:val="BodyText"/>
    <w:qFormat/>
    <w:rsid w:val="00046555"/>
    <w:pPr>
      <w:numPr>
        <w:ilvl w:val="3"/>
      </w:numPr>
    </w:pPr>
  </w:style>
  <w:style w:type="paragraph" w:customStyle="1" w:styleId="BodyTableBullet">
    <w:name w:val="Body Table Bullet"/>
    <w:basedOn w:val="BodyTableText"/>
    <w:qFormat/>
    <w:rsid w:val="00046555"/>
    <w:pPr>
      <w:numPr>
        <w:numId w:val="17"/>
      </w:numPr>
    </w:pPr>
  </w:style>
  <w:style w:type="paragraph" w:customStyle="1" w:styleId="BodyTableNumber">
    <w:name w:val="Body Table Number"/>
    <w:basedOn w:val="BodyTableText"/>
    <w:qFormat/>
    <w:rsid w:val="00046555"/>
    <w:pPr>
      <w:numPr>
        <w:numId w:val="18"/>
      </w:numPr>
    </w:pPr>
  </w:style>
  <w:style w:type="paragraph" w:customStyle="1" w:styleId="BodyTableText2">
    <w:name w:val="Body Table Text 2"/>
    <w:basedOn w:val="BodyTableText"/>
    <w:qFormat/>
    <w:rsid w:val="00046555"/>
    <w:pPr>
      <w:ind w:left="397"/>
    </w:pPr>
  </w:style>
  <w:style w:type="paragraph" w:customStyle="1" w:styleId="BodyTableHeadingCentre">
    <w:name w:val="Body Table Heading Centre"/>
    <w:basedOn w:val="BodyTableHeading"/>
    <w:qFormat/>
    <w:rsid w:val="00046555"/>
    <w:pPr>
      <w:jc w:val="center"/>
    </w:pPr>
    <w:rPr>
      <w:b/>
      <w:bCs/>
      <w:color w:val="FFFFFF" w:themeColor="background1"/>
    </w:rPr>
  </w:style>
  <w:style w:type="paragraph" w:customStyle="1" w:styleId="BodyTableDecimal">
    <w:name w:val="Body Table Decimal"/>
    <w:basedOn w:val="BodyTableText"/>
    <w:qFormat/>
    <w:rsid w:val="00046555"/>
    <w:pPr>
      <w:tabs>
        <w:tab w:val="clear" w:pos="9639"/>
        <w:tab w:val="decimal" w:pos="284"/>
      </w:tabs>
    </w:pPr>
    <w:rPr>
      <w:bCs w:val="0"/>
    </w:rPr>
  </w:style>
  <w:style w:type="paragraph" w:customStyle="1" w:styleId="BodyTableDecimal2">
    <w:name w:val="Body Table Decimal 2"/>
    <w:basedOn w:val="BodyTableDecimal"/>
    <w:qFormat/>
    <w:rsid w:val="00046555"/>
    <w:pPr>
      <w:tabs>
        <w:tab w:val="clear" w:pos="284"/>
        <w:tab w:val="decimal" w:pos="567"/>
      </w:tabs>
    </w:pPr>
    <w:rPr>
      <w:bCs/>
    </w:rPr>
  </w:style>
  <w:style w:type="paragraph" w:customStyle="1" w:styleId="BodyTableDecimal3">
    <w:name w:val="Body Table Decimal 3"/>
    <w:basedOn w:val="BodyTableDecimal2"/>
    <w:qFormat/>
    <w:rsid w:val="00046555"/>
    <w:pPr>
      <w:tabs>
        <w:tab w:val="clear" w:pos="567"/>
        <w:tab w:val="decimal" w:pos="851"/>
      </w:tabs>
    </w:pPr>
    <w:rPr>
      <w:bCs w:val="0"/>
    </w:rPr>
  </w:style>
  <w:style w:type="paragraph" w:customStyle="1" w:styleId="BodyTableDecimal4">
    <w:name w:val="Body Table Decimal 4"/>
    <w:basedOn w:val="BodyTableDecimal3"/>
    <w:qFormat/>
    <w:rsid w:val="00046555"/>
    <w:pPr>
      <w:tabs>
        <w:tab w:val="clear" w:pos="851"/>
        <w:tab w:val="decimal" w:pos="1134"/>
      </w:tabs>
    </w:pPr>
  </w:style>
  <w:style w:type="paragraph" w:customStyle="1" w:styleId="BodyTableRight">
    <w:name w:val="Body Table Right"/>
    <w:basedOn w:val="BodyTableText"/>
    <w:qFormat/>
    <w:rsid w:val="00046555"/>
    <w:pPr>
      <w:jc w:val="right"/>
    </w:pPr>
    <w:rPr>
      <w:bCs w:val="0"/>
    </w:rPr>
  </w:style>
  <w:style w:type="paragraph" w:customStyle="1" w:styleId="BodyTableTextCentre">
    <w:name w:val="Body Table Text Centre"/>
    <w:basedOn w:val="BodyTableText"/>
    <w:qFormat/>
    <w:rsid w:val="00046555"/>
    <w:pPr>
      <w:keepNext/>
      <w:keepLines/>
      <w:jc w:val="center"/>
    </w:pPr>
  </w:style>
  <w:style w:type="character" w:styleId="PageNumber">
    <w:name w:val="page number"/>
    <w:basedOn w:val="DefaultParagraphFont"/>
    <w:rsid w:val="00046555"/>
  </w:style>
  <w:style w:type="character" w:styleId="Strong">
    <w:name w:val="Strong"/>
    <w:basedOn w:val="DefaultParagraphFont"/>
    <w:uiPriority w:val="22"/>
    <w:qFormat/>
    <w:rsid w:val="00046555"/>
    <w:rPr>
      <w:b/>
      <w:bCs/>
    </w:rPr>
  </w:style>
  <w:style w:type="character" w:customStyle="1" w:styleId="Sub">
    <w:name w:val="Sub"/>
    <w:basedOn w:val="DefaultParagraphFont"/>
    <w:uiPriority w:val="1"/>
    <w:qFormat/>
    <w:rsid w:val="00046555"/>
    <w:rPr>
      <w:sz w:val="22"/>
      <w:vertAlign w:val="subscript"/>
    </w:rPr>
  </w:style>
  <w:style w:type="character" w:customStyle="1" w:styleId="SubSub">
    <w:name w:val="SubSub"/>
    <w:basedOn w:val="Sub"/>
    <w:uiPriority w:val="1"/>
    <w:qFormat/>
    <w:rsid w:val="00046555"/>
    <w:rPr>
      <w:position w:val="-8"/>
      <w:sz w:val="22"/>
      <w:vertAlign w:val="subscript"/>
    </w:rPr>
  </w:style>
  <w:style w:type="character" w:customStyle="1" w:styleId="Super">
    <w:name w:val="Super"/>
    <w:basedOn w:val="DefaultParagraphFont"/>
    <w:uiPriority w:val="1"/>
    <w:qFormat/>
    <w:rsid w:val="00046555"/>
    <w:rPr>
      <w:vertAlign w:val="superscript"/>
    </w:rPr>
  </w:style>
  <w:style w:type="character" w:customStyle="1" w:styleId="Code">
    <w:name w:val="Code"/>
    <w:basedOn w:val="DefaultParagraphFont"/>
    <w:uiPriority w:val="1"/>
    <w:rsid w:val="00046555"/>
    <w:rPr>
      <w:rFonts w:ascii="Lucida Console" w:hAnsi="Lucida Console"/>
      <w:color w:val="6F6454" w:themeColor="accent5" w:themeShade="BF"/>
    </w:rPr>
  </w:style>
  <w:style w:type="character" w:customStyle="1" w:styleId="Literal">
    <w:name w:val="Literal"/>
    <w:basedOn w:val="DefaultParagraphFont"/>
    <w:uiPriority w:val="1"/>
    <w:qFormat/>
    <w:rsid w:val="00046555"/>
    <w:rPr>
      <w:b/>
      <w:color w:val="FFC222" w:themeColor="accent1"/>
    </w:rPr>
  </w:style>
  <w:style w:type="character" w:customStyle="1" w:styleId="Type">
    <w:name w:val="Type"/>
    <w:basedOn w:val="DefaultParagraphFont"/>
    <w:uiPriority w:val="1"/>
    <w:qFormat/>
    <w:rsid w:val="00046555"/>
    <w:rPr>
      <w:rFonts w:ascii="Courier New" w:hAnsi="Courier New"/>
      <w:sz w:val="24"/>
    </w:rPr>
  </w:style>
  <w:style w:type="character" w:customStyle="1" w:styleId="Filename">
    <w:name w:val="Filename"/>
    <w:basedOn w:val="DefaultParagraphFont"/>
    <w:uiPriority w:val="1"/>
    <w:qFormat/>
    <w:rsid w:val="00046555"/>
    <w:rPr>
      <w:rFonts w:ascii="Times New Roman" w:hAnsi="Times New Roman"/>
      <w:sz w:val="24"/>
    </w:rPr>
  </w:style>
  <w:style w:type="character" w:customStyle="1" w:styleId="Publication">
    <w:name w:val="Publication"/>
    <w:basedOn w:val="DefaultParagraphFont"/>
    <w:uiPriority w:val="1"/>
    <w:qFormat/>
    <w:rsid w:val="00046555"/>
    <w:rPr>
      <w:rFonts w:ascii="Arial" w:hAnsi="Arial"/>
      <w:i/>
    </w:rPr>
  </w:style>
  <w:style w:type="character" w:customStyle="1" w:styleId="Symbol">
    <w:name w:val="Symbol"/>
    <w:basedOn w:val="DefaultParagraphFont"/>
    <w:uiPriority w:val="1"/>
    <w:qFormat/>
    <w:rsid w:val="00046555"/>
    <w:rPr>
      <w:rFonts w:ascii="Symbol" w:hAnsi="Symbol"/>
    </w:rPr>
  </w:style>
  <w:style w:type="character" w:customStyle="1" w:styleId="Keyboard">
    <w:name w:val="Keyboard"/>
    <w:uiPriority w:val="1"/>
    <w:qFormat/>
    <w:rsid w:val="00046555"/>
    <w:rPr>
      <w:rFonts w:ascii="Lucida Console" w:hAnsi="Lucida Console"/>
      <w:smallCaps/>
      <w:color w:val="auto"/>
    </w:rPr>
  </w:style>
  <w:style w:type="paragraph" w:customStyle="1" w:styleId="BodyNoteImportant">
    <w:name w:val="Body Note Important"/>
    <w:basedOn w:val="BodyNote"/>
    <w:next w:val="BodyText"/>
    <w:qFormat/>
    <w:rsid w:val="00046555"/>
    <w:pPr>
      <w:pBdr>
        <w:top w:val="single" w:sz="4" w:space="2" w:color="FFFFFF" w:themeColor="background2"/>
        <w:bottom w:val="single" w:sz="4" w:space="1" w:color="FFFFFF" w:themeColor="background2"/>
      </w:pBdr>
    </w:pPr>
    <w:rPr>
      <w:color w:val="auto"/>
    </w:rPr>
  </w:style>
  <w:style w:type="paragraph" w:customStyle="1" w:styleId="Listing">
    <w:name w:val="Listing"/>
    <w:basedOn w:val="BodyText"/>
    <w:qFormat/>
    <w:rsid w:val="00046555"/>
    <w:pPr>
      <w:shd w:val="clear" w:color="auto" w:fill="E9E6E2" w:themeFill="accent5" w:themeFillTint="33"/>
      <w:tabs>
        <w:tab w:val="left" w:pos="794"/>
        <w:tab w:val="left" w:pos="1191"/>
        <w:tab w:val="left" w:pos="1588"/>
        <w:tab w:val="left" w:pos="1985"/>
        <w:tab w:val="left" w:pos="2381"/>
        <w:tab w:val="left" w:pos="2778"/>
        <w:tab w:val="left" w:pos="3175"/>
        <w:tab w:val="left" w:pos="3572"/>
        <w:tab w:val="left" w:pos="3969"/>
      </w:tabs>
      <w:spacing w:before="80" w:after="60" w:line="276" w:lineRule="auto"/>
      <w:ind w:left="397" w:right="397"/>
    </w:pPr>
    <w:rPr>
      <w:rFonts w:asciiTheme="minorHAnsi" w:eastAsia="Times New Roman" w:hAnsiTheme="minorHAnsi"/>
      <w:color w:val="4A4338" w:themeColor="accent5" w:themeShade="80"/>
      <w:szCs w:val="20"/>
    </w:rPr>
  </w:style>
  <w:style w:type="paragraph" w:customStyle="1" w:styleId="Term">
    <w:name w:val="Term"/>
    <w:basedOn w:val="BodyTableText"/>
    <w:next w:val="Description"/>
    <w:qFormat/>
    <w:rsid w:val="00046555"/>
    <w:pPr>
      <w:keepNext/>
    </w:pPr>
    <w:rPr>
      <w:b/>
      <w:sz w:val="18"/>
    </w:rPr>
  </w:style>
  <w:style w:type="paragraph" w:customStyle="1" w:styleId="Description">
    <w:name w:val="Description"/>
    <w:basedOn w:val="BodyTableText"/>
    <w:next w:val="Term"/>
    <w:qFormat/>
    <w:rsid w:val="00046555"/>
    <w:pPr>
      <w:spacing w:before="0" w:after="240"/>
    </w:pPr>
    <w:rPr>
      <w:sz w:val="18"/>
    </w:rPr>
  </w:style>
  <w:style w:type="paragraph" w:customStyle="1" w:styleId="DocTitle">
    <w:name w:val="Doc Title"/>
    <w:basedOn w:val="Normal"/>
    <w:next w:val="Normal"/>
    <w:qFormat/>
    <w:rsid w:val="00046555"/>
    <w:pPr>
      <w:keepNext/>
      <w:spacing w:line="240" w:lineRule="auto"/>
      <w:jc w:val="left"/>
    </w:pPr>
    <w:rPr>
      <w:rFonts w:eastAsia="Times New Roman"/>
      <w:sz w:val="28"/>
      <w:szCs w:val="20"/>
    </w:rPr>
  </w:style>
  <w:style w:type="paragraph" w:customStyle="1" w:styleId="DocBullet">
    <w:name w:val="Doc Bullet"/>
    <w:basedOn w:val="DocText"/>
    <w:autoRedefine/>
    <w:qFormat/>
    <w:rsid w:val="00046555"/>
    <w:pPr>
      <w:numPr>
        <w:numId w:val="19"/>
      </w:numPr>
      <w:spacing w:before="60" w:after="60"/>
    </w:pPr>
    <w:rPr>
      <w:rFonts w:eastAsia="Arial"/>
    </w:rPr>
  </w:style>
  <w:style w:type="paragraph" w:customStyle="1" w:styleId="DocHeading">
    <w:name w:val="Doc Heading"/>
    <w:basedOn w:val="Normal"/>
    <w:next w:val="BodyText"/>
    <w:qFormat/>
    <w:rsid w:val="00046555"/>
    <w:pPr>
      <w:keepNext/>
      <w:spacing w:before="60" w:after="60" w:line="240" w:lineRule="auto"/>
      <w:jc w:val="left"/>
    </w:pPr>
    <w:rPr>
      <w:rFonts w:ascii="Arial Bold" w:eastAsia="Times New Roman" w:hAnsi="Arial Bold"/>
      <w:b/>
      <w:sz w:val="18"/>
      <w:szCs w:val="20"/>
    </w:rPr>
  </w:style>
  <w:style w:type="paragraph" w:customStyle="1" w:styleId="DocTableText">
    <w:name w:val="Doc Table Text"/>
    <w:basedOn w:val="DocText"/>
    <w:qFormat/>
    <w:rsid w:val="00046555"/>
    <w:pPr>
      <w:tabs>
        <w:tab w:val="left" w:pos="9639"/>
      </w:tabs>
      <w:spacing w:before="60" w:after="60"/>
    </w:pPr>
    <w:rPr>
      <w:bCs/>
    </w:rPr>
  </w:style>
  <w:style w:type="paragraph" w:customStyle="1" w:styleId="DocText">
    <w:name w:val="Doc Text"/>
    <w:basedOn w:val="BodyText"/>
    <w:qFormat/>
    <w:rsid w:val="00046555"/>
    <w:pPr>
      <w:spacing w:before="120" w:after="120" w:line="240" w:lineRule="auto"/>
    </w:pPr>
    <w:rPr>
      <w:rFonts w:eastAsia="Times New Roman"/>
      <w:sz w:val="18"/>
      <w:szCs w:val="18"/>
    </w:rPr>
  </w:style>
  <w:style w:type="paragraph" w:customStyle="1" w:styleId="DocSubheading">
    <w:name w:val="Doc Subheading"/>
    <w:basedOn w:val="DocTableText"/>
    <w:qFormat/>
    <w:rsid w:val="00046555"/>
    <w:pPr>
      <w:keepNext/>
      <w:keepLines/>
    </w:pPr>
    <w:rPr>
      <w:rFonts w:ascii="Arial Bold" w:hAnsi="Arial Bold"/>
      <w:b/>
    </w:rPr>
  </w:style>
  <w:style w:type="character" w:customStyle="1" w:styleId="TermLinked">
    <w:name w:val="Term Linked"/>
    <w:basedOn w:val="DefaultParagraphFont"/>
    <w:rsid w:val="00046555"/>
    <w:rPr>
      <w:i/>
      <w:u w:val="dotted"/>
    </w:rPr>
  </w:style>
  <w:style w:type="table" w:customStyle="1" w:styleId="TableGrid0">
    <w:name w:val="TableGrid"/>
    <w:basedOn w:val="TableNormal0"/>
    <w:rsid w:val="00046555"/>
    <w:tblPr>
      <w:tblCellMar>
        <w:top w:w="17" w:type="dxa"/>
        <w:bottom w:w="17" w:type="dxa"/>
      </w:tblCellMar>
    </w:tblPr>
    <w:tcPr>
      <w:shd w:val="clear" w:color="auto" w:fill="F7903B"/>
    </w:tcPr>
    <w:tblStylePr w:type="firstRow">
      <w:rPr>
        <w:rFonts w:ascii="Arial" w:hAnsi="Arial"/>
      </w:rPr>
      <w:tblPr/>
      <w:trPr>
        <w:cantSplit w:val="0"/>
        <w:tblHeader/>
      </w:trPr>
      <w:tcPr>
        <w:shd w:val="clear" w:color="auto" w:fill="FF9933"/>
      </w:tcPr>
    </w:tblStylePr>
    <w:tblStylePr w:type="band1Horz">
      <w:tblPr/>
      <w:tcPr>
        <w:shd w:val="clear" w:color="auto" w:fill="FAC8D0" w:themeFill="accent4" w:themeFillTint="33"/>
      </w:tcPr>
    </w:tblStylePr>
    <w:tblStylePr w:type="band2Horz">
      <w:rPr>
        <w:rFonts w:ascii="Arial" w:hAnsi="Arial"/>
      </w:rPr>
      <w:tblPr/>
      <w:tcPr>
        <w:tcBorders>
          <w:insideH w:val="nil"/>
          <w:insideV w:val="single" w:sz="4" w:space="0" w:color="FFFFFF"/>
        </w:tcBorders>
        <w:shd w:val="clear" w:color="auto" w:fill="F592A2" w:themeFill="accent4" w:themeFillTint="66"/>
      </w:tcPr>
    </w:tblStylePr>
  </w:style>
  <w:style w:type="table" w:customStyle="1" w:styleId="TableNormal0">
    <w:name w:val="TableNormal"/>
    <w:basedOn w:val="TableNormal"/>
    <w:rsid w:val="00046555"/>
    <w:pPr>
      <w:spacing w:after="0" w:line="240" w:lineRule="auto"/>
    </w:pPr>
    <w:rPr>
      <w:rFonts w:ascii="Arial" w:eastAsia="Times New Roman" w:hAnsi="Arial" w:cs="Times New Roman"/>
      <w:sz w:val="20"/>
      <w:szCs w:val="20"/>
      <w:lang w:eastAsia="en-AU"/>
    </w:rPr>
    <w:tblPr>
      <w:tblStyleRowBandSize w:val="1"/>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8" w:type="dxa"/>
        <w:bottom w:w="28" w:type="dxa"/>
      </w:tblCellMar>
    </w:tblPr>
    <w:trPr>
      <w:cantSplit/>
    </w:trPr>
    <w:tblStylePr w:type="firstRow">
      <w:rPr>
        <w:rFonts w:ascii="Arial" w:hAnsi="Arial"/>
      </w:rPr>
      <w:tblPr/>
      <w:trPr>
        <w:cantSplit w:val="0"/>
        <w:tblHeader/>
      </w:trPr>
      <w:tcPr>
        <w:shd w:val="clear" w:color="auto" w:fill="1E4164"/>
      </w:tcPr>
    </w:tblStylePr>
    <w:tblStylePr w:type="band1Horz">
      <w:tblPr/>
      <w:tcPr>
        <w:shd w:val="clear" w:color="auto" w:fill="E7F4FC"/>
      </w:tcPr>
    </w:tblStylePr>
    <w:tblStylePr w:type="band2Horz">
      <w:rPr>
        <w:rFonts w:ascii="Arial" w:hAnsi="Arial"/>
      </w:rPr>
      <w:tblPr/>
      <w:tcPr>
        <w:tcBorders>
          <w:insideH w:val="nil"/>
          <w:insideV w:val="single" w:sz="4" w:space="0" w:color="FFFFFF"/>
        </w:tcBorders>
        <w:shd w:val="clear" w:color="auto" w:fill="E7F4FC"/>
      </w:tcPr>
    </w:tblStylePr>
  </w:style>
  <w:style w:type="paragraph" w:customStyle="1" w:styleId="Example">
    <w:name w:val="Example"/>
    <w:basedOn w:val="Normal"/>
    <w:link w:val="ExampleChar"/>
    <w:qFormat/>
    <w:rsid w:val="00046555"/>
    <w:pPr>
      <w:keepLines/>
      <w:pBdr>
        <w:top w:val="single" w:sz="4" w:space="1" w:color="948671" w:themeColor="accent5"/>
        <w:left w:val="single" w:sz="4" w:space="4" w:color="948671" w:themeColor="accent5"/>
        <w:bottom w:val="single" w:sz="4" w:space="1" w:color="948671" w:themeColor="accent5"/>
        <w:right w:val="single" w:sz="4" w:space="4" w:color="948671" w:themeColor="accent5"/>
      </w:pBdr>
      <w:shd w:val="clear" w:color="auto" w:fill="E9E6E2" w:themeFill="accent5" w:themeFillTint="33"/>
      <w:spacing w:after="180" w:line="240" w:lineRule="auto"/>
      <w:ind w:left="113" w:right="113"/>
      <w:jc w:val="left"/>
    </w:pPr>
    <w:rPr>
      <w:rFonts w:eastAsia="Times New Roman"/>
      <w:color w:val="4A4338" w:themeColor="accent5" w:themeShade="80"/>
      <w:szCs w:val="20"/>
    </w:rPr>
  </w:style>
  <w:style w:type="table" w:customStyle="1" w:styleId="TableFrame">
    <w:name w:val="TableFrame"/>
    <w:basedOn w:val="TableNormal"/>
    <w:rsid w:val="00046555"/>
    <w:pPr>
      <w:spacing w:after="0" w:line="240" w:lineRule="auto"/>
    </w:pPr>
    <w:rPr>
      <w:rFonts w:ascii="Arial" w:eastAsia="Times New Roman" w:hAnsi="Arial" w:cs="Times New Roman"/>
      <w:sz w:val="20"/>
      <w:szCs w:val="20"/>
      <w:lang w:eastAsia="en-AU"/>
    </w:rPr>
    <w:tblPr>
      <w:tblStyleRowBandSize w:val="1"/>
      <w:tblCellMar>
        <w:left w:w="0" w:type="dxa"/>
        <w:right w:w="0" w:type="dxa"/>
      </w:tblCellMar>
    </w:tblPr>
    <w:trPr>
      <w:cantSplit/>
    </w:trPr>
    <w:tcPr>
      <w:shd w:val="clear" w:color="auto" w:fill="E9E6E2" w:themeFill="accent5" w:themeFillTint="33"/>
    </w:tcPr>
  </w:style>
  <w:style w:type="table" w:customStyle="1" w:styleId="TableDotted">
    <w:name w:val="TableDotted"/>
    <w:basedOn w:val="TableNormal"/>
    <w:rsid w:val="00046555"/>
    <w:pPr>
      <w:spacing w:after="0" w:line="240" w:lineRule="auto"/>
    </w:pPr>
    <w:rPr>
      <w:rFonts w:ascii="Lucida Sans" w:eastAsia="Times New Roman" w:hAnsi="Lucida Sans" w:cs="Times New Roman"/>
      <w:sz w:val="20"/>
      <w:szCs w:val="20"/>
      <w:lang w:eastAsia="en-AU"/>
    </w:rPr>
    <w:tblPr>
      <w:tblInd w:w="108" w:type="dxa"/>
      <w:tblBorders>
        <w:top w:val="dashed" w:sz="4" w:space="0" w:color="1E4164"/>
        <w:left w:val="dashed" w:sz="4" w:space="0" w:color="1E4164"/>
        <w:bottom w:val="dashed" w:sz="4" w:space="0" w:color="1E4164"/>
        <w:right w:val="dashed" w:sz="4" w:space="0" w:color="1E4164"/>
      </w:tblBorders>
      <w:tblCellMar>
        <w:top w:w="51" w:type="dxa"/>
        <w:bottom w:w="51" w:type="dxa"/>
      </w:tblCellMar>
    </w:tblPr>
    <w:tcPr>
      <w:shd w:val="clear" w:color="auto" w:fill="auto"/>
    </w:tcPr>
  </w:style>
  <w:style w:type="table" w:customStyle="1" w:styleId="TableStriped">
    <w:name w:val="TableStriped"/>
    <w:basedOn w:val="TableNormal0"/>
    <w:rsid w:val="00046555"/>
    <w:tblPr/>
    <w:tblStylePr w:type="firstRow">
      <w:rPr>
        <w:rFonts w:ascii="Arial" w:hAnsi="Arial"/>
      </w:rPr>
      <w:tblPr/>
      <w:trPr>
        <w:cantSplit w:val="0"/>
        <w:tblHeader/>
      </w:trPr>
      <w:tcPr>
        <w:shd w:val="clear" w:color="auto" w:fill="1E4164"/>
      </w:tcPr>
    </w:tblStylePr>
    <w:tblStylePr w:type="band1Horz">
      <w:tblPr/>
      <w:tcPr>
        <w:shd w:val="clear" w:color="auto" w:fill="E7F4FC"/>
      </w:tcPr>
    </w:tblStylePr>
    <w:tblStylePr w:type="band2Horz">
      <w:rPr>
        <w:rFonts w:ascii="Arial" w:hAnsi="Arial"/>
      </w:rPr>
      <w:tblPr/>
      <w:tcPr>
        <w:tcBorders>
          <w:insideH w:val="nil"/>
          <w:insideV w:val="single" w:sz="4" w:space="0" w:color="FFFFFF"/>
        </w:tcBorders>
        <w:shd w:val="clear" w:color="auto" w:fill="CEE8F9"/>
      </w:tcPr>
    </w:tblStylePr>
  </w:style>
  <w:style w:type="table" w:customStyle="1" w:styleId="TableRuled">
    <w:name w:val="TableRuled"/>
    <w:basedOn w:val="TableNormal0"/>
    <w:rsid w:val="00046555"/>
    <w:tblPr>
      <w:tblBorders>
        <w:top w:val="none" w:sz="0" w:space="0" w:color="auto"/>
        <w:left w:val="none" w:sz="0" w:space="0" w:color="auto"/>
        <w:bottom w:val="single" w:sz="4" w:space="0" w:color="E8F4FC"/>
        <w:right w:val="none" w:sz="0" w:space="0" w:color="auto"/>
        <w:insideH w:val="single" w:sz="4" w:space="0" w:color="E8F4FC"/>
        <w:insideV w:val="none" w:sz="0" w:space="0" w:color="auto"/>
      </w:tblBorders>
    </w:tblPr>
    <w:tcPr>
      <w:shd w:val="clear" w:color="auto" w:fill="FFFFFF"/>
    </w:tcPr>
    <w:tblStylePr w:type="firstRow">
      <w:rPr>
        <w:rFonts w:ascii="Arial" w:hAnsi="Arial"/>
      </w:rPr>
      <w:tblPr/>
      <w:trPr>
        <w:cantSplit w:val="0"/>
        <w:tblHeader/>
      </w:trPr>
      <w:tcPr>
        <w:tcBorders>
          <w:insideV w:val="single" w:sz="4" w:space="0" w:color="FFFFFF"/>
        </w:tcBorders>
        <w:shd w:val="clear" w:color="auto" w:fill="1E4164"/>
      </w:tcPr>
    </w:tblStylePr>
    <w:tblStylePr w:type="band1Horz">
      <w:tblPr/>
      <w:tcPr>
        <w:tcBorders>
          <w:bottom w:val="single" w:sz="4" w:space="0" w:color="E7F4FC"/>
          <w:insideH w:val="nil"/>
          <w:insideV w:val="nil"/>
        </w:tcBorders>
        <w:shd w:val="clear" w:color="auto" w:fill="FFFFFF"/>
      </w:tcPr>
    </w:tblStylePr>
    <w:tblStylePr w:type="band2Horz">
      <w:rPr>
        <w:rFonts w:ascii="Arial" w:hAnsi="Arial"/>
      </w:rPr>
      <w:tblPr/>
      <w:tcPr>
        <w:tcBorders>
          <w:bottom w:val="single" w:sz="4" w:space="0" w:color="E7F4FC"/>
          <w:insideH w:val="nil"/>
          <w:insideV w:val="nil"/>
        </w:tcBorders>
        <w:shd w:val="clear" w:color="auto" w:fill="FFFFFF"/>
      </w:tcPr>
    </w:tblStylePr>
  </w:style>
  <w:style w:type="numbering" w:styleId="ArticleSection">
    <w:name w:val="Outline List 3"/>
    <w:basedOn w:val="NoList"/>
    <w:semiHidden/>
    <w:rsid w:val="00046555"/>
    <w:pPr>
      <w:numPr>
        <w:numId w:val="13"/>
      </w:numPr>
    </w:pPr>
  </w:style>
  <w:style w:type="character" w:styleId="HTMLAcronym">
    <w:name w:val="HTML Acronym"/>
    <w:basedOn w:val="DefaultParagraphFont"/>
    <w:semiHidden/>
    <w:rsid w:val="00046555"/>
  </w:style>
  <w:style w:type="character" w:styleId="HTMLCite">
    <w:name w:val="HTML Cite"/>
    <w:basedOn w:val="DefaultParagraphFont"/>
    <w:semiHidden/>
    <w:rsid w:val="00046555"/>
    <w:rPr>
      <w:i/>
      <w:iCs/>
    </w:rPr>
  </w:style>
  <w:style w:type="character" w:styleId="HTMLCode">
    <w:name w:val="HTML Code"/>
    <w:basedOn w:val="DefaultParagraphFont"/>
    <w:semiHidden/>
    <w:rsid w:val="00046555"/>
    <w:rPr>
      <w:rFonts w:ascii="Courier New" w:hAnsi="Courier New" w:cs="Courier New"/>
      <w:sz w:val="20"/>
      <w:szCs w:val="20"/>
    </w:rPr>
  </w:style>
  <w:style w:type="character" w:styleId="HTMLDefinition">
    <w:name w:val="HTML Definition"/>
    <w:basedOn w:val="DefaultParagraphFont"/>
    <w:semiHidden/>
    <w:rsid w:val="00046555"/>
    <w:rPr>
      <w:i/>
      <w:iCs/>
    </w:rPr>
  </w:style>
  <w:style w:type="character" w:styleId="HTMLKeyboard">
    <w:name w:val="HTML Keyboard"/>
    <w:basedOn w:val="DefaultParagraphFont"/>
    <w:semiHidden/>
    <w:rsid w:val="00046555"/>
    <w:rPr>
      <w:rFonts w:ascii="Courier New" w:hAnsi="Courier New" w:cs="Courier New"/>
      <w:sz w:val="20"/>
      <w:szCs w:val="20"/>
    </w:rPr>
  </w:style>
  <w:style w:type="character" w:styleId="HTMLSample">
    <w:name w:val="HTML Sample"/>
    <w:basedOn w:val="DefaultParagraphFont"/>
    <w:semiHidden/>
    <w:rsid w:val="00046555"/>
    <w:rPr>
      <w:rFonts w:ascii="Courier New" w:hAnsi="Courier New" w:cs="Courier New"/>
    </w:rPr>
  </w:style>
  <w:style w:type="character" w:styleId="HTMLTypewriter">
    <w:name w:val="HTML Typewriter"/>
    <w:basedOn w:val="DefaultParagraphFont"/>
    <w:semiHidden/>
    <w:rsid w:val="00046555"/>
    <w:rPr>
      <w:rFonts w:ascii="Courier New" w:hAnsi="Courier New" w:cs="Courier New"/>
      <w:sz w:val="20"/>
      <w:szCs w:val="20"/>
    </w:rPr>
  </w:style>
  <w:style w:type="character" w:styleId="HTMLVariable">
    <w:name w:val="HTML Variable"/>
    <w:basedOn w:val="DefaultParagraphFont"/>
    <w:semiHidden/>
    <w:rsid w:val="00046555"/>
    <w:rPr>
      <w:i/>
      <w:iCs/>
    </w:rPr>
  </w:style>
  <w:style w:type="character" w:styleId="LineNumber">
    <w:name w:val="line number"/>
    <w:basedOn w:val="DefaultParagraphFont"/>
    <w:semiHidden/>
    <w:rsid w:val="00046555"/>
  </w:style>
  <w:style w:type="table" w:styleId="Table3Deffects1">
    <w:name w:val="Table 3D effects 1"/>
    <w:basedOn w:val="TableNormal"/>
    <w:semiHidden/>
    <w:rsid w:val="00046555"/>
    <w:pPr>
      <w:spacing w:after="180" w:line="300" w:lineRule="exact"/>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46555"/>
    <w:pPr>
      <w:spacing w:after="180" w:line="300" w:lineRule="exact"/>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46555"/>
    <w:pPr>
      <w:spacing w:after="180" w:line="300" w:lineRule="exact"/>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46555"/>
    <w:pPr>
      <w:spacing w:after="180" w:line="300" w:lineRule="exact"/>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46555"/>
    <w:pPr>
      <w:spacing w:after="180" w:line="300" w:lineRule="exact"/>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46555"/>
    <w:pPr>
      <w:spacing w:after="180" w:line="300" w:lineRule="exact"/>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46555"/>
    <w:pPr>
      <w:spacing w:after="180" w:line="300" w:lineRule="exact"/>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46555"/>
    <w:pPr>
      <w:spacing w:after="180" w:line="300" w:lineRule="exact"/>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46555"/>
    <w:pPr>
      <w:spacing w:after="180" w:line="300" w:lineRule="exact"/>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46555"/>
    <w:pPr>
      <w:spacing w:after="180" w:line="300" w:lineRule="exact"/>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46555"/>
    <w:pPr>
      <w:spacing w:after="180" w:line="300" w:lineRule="exact"/>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46555"/>
    <w:pPr>
      <w:spacing w:after="180" w:line="300" w:lineRule="exact"/>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46555"/>
    <w:pPr>
      <w:spacing w:after="180" w:line="300" w:lineRule="exact"/>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46555"/>
    <w:pPr>
      <w:spacing w:after="180" w:line="300" w:lineRule="exact"/>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46555"/>
    <w:pPr>
      <w:spacing w:after="180" w:line="300" w:lineRule="exac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46555"/>
    <w:pPr>
      <w:spacing w:after="180" w:line="300" w:lineRule="exact"/>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46555"/>
    <w:pPr>
      <w:spacing w:after="180" w:line="300" w:lineRule="exact"/>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46555"/>
    <w:pPr>
      <w:spacing w:after="180" w:line="300" w:lineRule="exact"/>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46555"/>
    <w:pPr>
      <w:spacing w:after="180" w:line="300" w:lineRule="exact"/>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46555"/>
    <w:pPr>
      <w:spacing w:after="180" w:line="300" w:lineRule="exact"/>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046555"/>
    <w:pPr>
      <w:spacing w:after="180" w:line="300" w:lineRule="exact"/>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46555"/>
    <w:pPr>
      <w:spacing w:after="180" w:line="300" w:lineRule="exact"/>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46555"/>
    <w:pPr>
      <w:spacing w:after="180" w:line="300" w:lineRule="exact"/>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ndnoteReference">
    <w:name w:val="endnote reference"/>
    <w:basedOn w:val="DefaultParagraphFont"/>
    <w:rsid w:val="00046555"/>
    <w:rPr>
      <w:vertAlign w:val="superscript"/>
    </w:rPr>
  </w:style>
  <w:style w:type="character" w:customStyle="1" w:styleId="ExampleChar">
    <w:name w:val="Example Char"/>
    <w:basedOn w:val="DefaultParagraphFont"/>
    <w:link w:val="Example"/>
    <w:rsid w:val="00046555"/>
    <w:rPr>
      <w:rFonts w:ascii="Arial" w:eastAsia="Times New Roman" w:hAnsi="Arial" w:cs="Times New Roman"/>
      <w:color w:val="4A4338" w:themeColor="accent5" w:themeShade="80"/>
      <w:sz w:val="20"/>
      <w:szCs w:val="20"/>
      <w:shd w:val="clear" w:color="auto" w:fill="E9E6E2" w:themeFill="accent5" w:themeFillTint="33"/>
    </w:rPr>
  </w:style>
  <w:style w:type="character" w:customStyle="1" w:styleId="TermNoLink">
    <w:name w:val="Term No Link"/>
    <w:basedOn w:val="TermLinked"/>
    <w:rsid w:val="00046555"/>
    <w:rPr>
      <w:i/>
      <w:u w:val="none"/>
    </w:rPr>
  </w:style>
  <w:style w:type="table" w:customStyle="1" w:styleId="LightList-Accent11">
    <w:name w:val="Light List - Accent 11"/>
    <w:basedOn w:val="TableNormal"/>
    <w:uiPriority w:val="61"/>
    <w:rsid w:val="00046555"/>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C222" w:themeColor="accent1"/>
        <w:left w:val="single" w:sz="8" w:space="0" w:color="FFC222" w:themeColor="accent1"/>
        <w:bottom w:val="single" w:sz="8" w:space="0" w:color="FFC222" w:themeColor="accent1"/>
        <w:right w:val="single" w:sz="8" w:space="0" w:color="FFC222" w:themeColor="accent1"/>
      </w:tblBorders>
    </w:tblPr>
    <w:tblStylePr w:type="firstRow">
      <w:pPr>
        <w:spacing w:before="0" w:after="0" w:line="240" w:lineRule="auto"/>
      </w:pPr>
      <w:rPr>
        <w:b/>
        <w:bCs/>
        <w:color w:val="FFFFFF" w:themeColor="background1"/>
      </w:rPr>
      <w:tblPr/>
      <w:tcPr>
        <w:shd w:val="clear" w:color="auto" w:fill="FFC222" w:themeFill="accent1"/>
      </w:tcPr>
    </w:tblStylePr>
    <w:tblStylePr w:type="lastRow">
      <w:pPr>
        <w:spacing w:before="0" w:after="0" w:line="240" w:lineRule="auto"/>
      </w:pPr>
      <w:rPr>
        <w:b/>
        <w:bCs/>
      </w:rPr>
      <w:tblPr/>
      <w:tcPr>
        <w:tcBorders>
          <w:top w:val="double" w:sz="6" w:space="0" w:color="FFC222" w:themeColor="accent1"/>
          <w:left w:val="single" w:sz="8" w:space="0" w:color="FFC222" w:themeColor="accent1"/>
          <w:bottom w:val="single" w:sz="8" w:space="0" w:color="FFC222" w:themeColor="accent1"/>
          <w:right w:val="single" w:sz="8" w:space="0" w:color="FFC222" w:themeColor="accent1"/>
        </w:tcBorders>
      </w:tcPr>
    </w:tblStylePr>
    <w:tblStylePr w:type="firstCol">
      <w:rPr>
        <w:b/>
        <w:bCs/>
      </w:rPr>
    </w:tblStylePr>
    <w:tblStylePr w:type="lastCol">
      <w:rPr>
        <w:b/>
        <w:bCs/>
      </w:rPr>
    </w:tblStylePr>
    <w:tblStylePr w:type="band1Vert">
      <w:tblPr/>
      <w:tcPr>
        <w:tcBorders>
          <w:top w:val="single" w:sz="8" w:space="0" w:color="FFC222" w:themeColor="accent1"/>
          <w:left w:val="single" w:sz="8" w:space="0" w:color="FFC222" w:themeColor="accent1"/>
          <w:bottom w:val="single" w:sz="8" w:space="0" w:color="FFC222" w:themeColor="accent1"/>
          <w:right w:val="single" w:sz="8" w:space="0" w:color="FFC222" w:themeColor="accent1"/>
        </w:tcBorders>
      </w:tcPr>
    </w:tblStylePr>
    <w:tblStylePr w:type="band1Horz">
      <w:tblPr/>
      <w:tcPr>
        <w:tcBorders>
          <w:top w:val="single" w:sz="8" w:space="0" w:color="FFC222" w:themeColor="accent1"/>
          <w:left w:val="single" w:sz="8" w:space="0" w:color="FFC222" w:themeColor="accent1"/>
          <w:bottom w:val="single" w:sz="8" w:space="0" w:color="FFC222" w:themeColor="accent1"/>
          <w:right w:val="single" w:sz="8" w:space="0" w:color="FFC222" w:themeColor="accent1"/>
        </w:tcBorders>
      </w:tcPr>
    </w:tblStylePr>
  </w:style>
  <w:style w:type="paragraph" w:customStyle="1" w:styleId="Equation">
    <w:name w:val="Equation"/>
    <w:basedOn w:val="BodyText2"/>
    <w:qFormat/>
    <w:rsid w:val="00046555"/>
    <w:pPr>
      <w:tabs>
        <w:tab w:val="left" w:pos="397"/>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right" w:leader="dot" w:pos="9072"/>
      </w:tabs>
      <w:spacing w:after="0" w:line="240" w:lineRule="auto"/>
      <w:jc w:val="left"/>
    </w:pPr>
    <w:rPr>
      <w:rFonts w:ascii="Courier New" w:eastAsia="Times New Roman" w:hAnsi="Courier New" w:cs="Courier New"/>
      <w:szCs w:val="20"/>
    </w:rPr>
  </w:style>
  <w:style w:type="character" w:customStyle="1" w:styleId="Variable">
    <w:name w:val="Variable"/>
    <w:basedOn w:val="DefaultParagraphFont"/>
    <w:uiPriority w:val="1"/>
    <w:qFormat/>
    <w:rsid w:val="00046555"/>
    <w:rPr>
      <w:rFonts w:ascii="Courier New" w:hAnsi="Courier New" w:cs="Arial"/>
    </w:rPr>
  </w:style>
  <w:style w:type="character" w:customStyle="1" w:styleId="Warning">
    <w:name w:val="Warning"/>
    <w:basedOn w:val="DefaultParagraphFont"/>
    <w:uiPriority w:val="1"/>
    <w:qFormat/>
    <w:rsid w:val="00046555"/>
    <w:rPr>
      <w:b/>
      <w:color w:val="F37421" w:themeColor="accent2"/>
    </w:rPr>
  </w:style>
  <w:style w:type="paragraph" w:styleId="Revision">
    <w:name w:val="Revision"/>
    <w:hidden/>
    <w:uiPriority w:val="99"/>
    <w:semiHidden/>
    <w:rsid w:val="00046555"/>
    <w:pPr>
      <w:spacing w:after="0" w:line="240" w:lineRule="auto"/>
    </w:pPr>
    <w:rPr>
      <w:rFonts w:eastAsia="Times New Roman" w:cs="Times New Roman"/>
      <w:sz w:val="20"/>
      <w:szCs w:val="20"/>
    </w:rPr>
  </w:style>
  <w:style w:type="paragraph" w:customStyle="1" w:styleId="GraphicCaptioned">
    <w:name w:val="GraphicCaptioned"/>
    <w:basedOn w:val="Normal"/>
    <w:next w:val="Caption"/>
    <w:qFormat/>
    <w:rsid w:val="00046555"/>
    <w:pPr>
      <w:keepNext/>
      <w:widowControl w:val="0"/>
      <w:spacing w:after="0" w:line="240" w:lineRule="atLeast"/>
      <w:jc w:val="left"/>
    </w:pPr>
    <w:rPr>
      <w:rFonts w:eastAsia="Times New Roman"/>
      <w:color w:val="A9C399"/>
      <w:sz w:val="22"/>
      <w:szCs w:val="20"/>
    </w:rPr>
  </w:style>
  <w:style w:type="paragraph" w:customStyle="1" w:styleId="Body">
    <w:name w:val="Body"/>
    <w:basedOn w:val="Normal"/>
    <w:rsid w:val="00046555"/>
    <w:pPr>
      <w:spacing w:after="0" w:line="300" w:lineRule="exact"/>
      <w:jc w:val="left"/>
    </w:pPr>
    <w:rPr>
      <w:rFonts w:eastAsia="Times New Roman"/>
      <w:color w:val="1E4164"/>
      <w:sz w:val="22"/>
      <w:szCs w:val="20"/>
    </w:rPr>
  </w:style>
  <w:style w:type="character" w:customStyle="1" w:styleId="Small">
    <w:name w:val="Small"/>
    <w:basedOn w:val="DefaultParagraphFont"/>
    <w:rsid w:val="00046555"/>
    <w:rPr>
      <w:sz w:val="18"/>
    </w:rPr>
  </w:style>
  <w:style w:type="paragraph" w:customStyle="1" w:styleId="Screen3">
    <w:name w:val="Screen3"/>
    <w:basedOn w:val="Screen2"/>
    <w:rsid w:val="00046555"/>
    <w:pPr>
      <w:ind w:left="794"/>
    </w:pPr>
  </w:style>
  <w:style w:type="paragraph" w:customStyle="1" w:styleId="Screen2">
    <w:name w:val="Screen2"/>
    <w:basedOn w:val="Screen1"/>
    <w:qFormat/>
    <w:rsid w:val="00046555"/>
    <w:pPr>
      <w:ind w:left="397"/>
    </w:pPr>
  </w:style>
  <w:style w:type="paragraph" w:customStyle="1" w:styleId="Screen1">
    <w:name w:val="Screen1"/>
    <w:basedOn w:val="Normal"/>
    <w:qFormat/>
    <w:rsid w:val="00046555"/>
    <w:pPr>
      <w:spacing w:after="0" w:line="260" w:lineRule="exact"/>
      <w:jc w:val="left"/>
    </w:pPr>
    <w:rPr>
      <w:rFonts w:ascii="Lucida Sans Typewriter" w:eastAsia="Times New Roman" w:hAnsi="Lucida Sans Typewriter"/>
      <w:sz w:val="18"/>
      <w:szCs w:val="20"/>
    </w:rPr>
  </w:style>
  <w:style w:type="paragraph" w:customStyle="1" w:styleId="FinePrint">
    <w:name w:val="FinePrint"/>
    <w:basedOn w:val="Normal"/>
    <w:next w:val="Normal"/>
    <w:qFormat/>
    <w:rsid w:val="00046555"/>
    <w:pPr>
      <w:spacing w:after="220" w:line="240" w:lineRule="auto"/>
      <w:jc w:val="left"/>
    </w:pPr>
    <w:rPr>
      <w:rFonts w:eastAsia="Times New Roman"/>
      <w:color w:val="1E4164"/>
      <w:sz w:val="14"/>
      <w:szCs w:val="20"/>
    </w:rPr>
  </w:style>
  <w:style w:type="paragraph" w:customStyle="1" w:styleId="Graphic">
    <w:name w:val="Graphic"/>
    <w:basedOn w:val="Normal"/>
    <w:next w:val="Normal"/>
    <w:qFormat/>
    <w:rsid w:val="00046555"/>
    <w:pPr>
      <w:spacing w:after="200" w:line="240" w:lineRule="atLeast"/>
      <w:jc w:val="left"/>
    </w:pPr>
    <w:rPr>
      <w:rFonts w:eastAsia="Times New Roman"/>
      <w:color w:val="A9C399"/>
      <w:sz w:val="22"/>
      <w:szCs w:val="20"/>
    </w:rPr>
  </w:style>
  <w:style w:type="paragraph" w:customStyle="1" w:styleId="Graphic1">
    <w:name w:val="Graphic1"/>
    <w:basedOn w:val="Normal"/>
    <w:next w:val="Normal"/>
    <w:qFormat/>
    <w:rsid w:val="00046555"/>
    <w:pPr>
      <w:spacing w:after="200" w:line="240" w:lineRule="atLeast"/>
      <w:ind w:left="397"/>
      <w:jc w:val="left"/>
    </w:pPr>
    <w:rPr>
      <w:rFonts w:eastAsia="Times New Roman"/>
      <w:color w:val="A9C399"/>
      <w:sz w:val="22"/>
      <w:szCs w:val="20"/>
    </w:rPr>
  </w:style>
  <w:style w:type="paragraph" w:customStyle="1" w:styleId="GraphicRight">
    <w:name w:val="GraphicRight"/>
    <w:basedOn w:val="Normal"/>
    <w:next w:val="Normal"/>
    <w:qFormat/>
    <w:rsid w:val="00046555"/>
    <w:pPr>
      <w:spacing w:after="180" w:line="240" w:lineRule="atLeast"/>
      <w:jc w:val="right"/>
    </w:pPr>
    <w:rPr>
      <w:rFonts w:eastAsia="Times New Roman"/>
      <w:color w:val="A9C399"/>
      <w:sz w:val="22"/>
      <w:szCs w:val="20"/>
    </w:rPr>
  </w:style>
  <w:style w:type="paragraph" w:customStyle="1" w:styleId="HeaderRef">
    <w:name w:val="HeaderRef"/>
    <w:basedOn w:val="Normal"/>
    <w:next w:val="Normal"/>
    <w:qFormat/>
    <w:rsid w:val="00046555"/>
    <w:pPr>
      <w:spacing w:before="80" w:after="180" w:line="200" w:lineRule="exact"/>
      <w:jc w:val="left"/>
    </w:pPr>
    <w:rPr>
      <w:rFonts w:eastAsia="Times New Roman"/>
      <w:color w:val="1E4164"/>
      <w:sz w:val="18"/>
      <w:szCs w:val="18"/>
    </w:rPr>
  </w:style>
  <w:style w:type="table" w:styleId="LightShading-Accent4">
    <w:name w:val="Light Shading Accent 4"/>
    <w:basedOn w:val="TableNormal"/>
    <w:uiPriority w:val="60"/>
    <w:rsid w:val="00046555"/>
    <w:pPr>
      <w:spacing w:after="0" w:line="240" w:lineRule="auto"/>
    </w:pPr>
    <w:rPr>
      <w:rFonts w:ascii="Times New Roman" w:eastAsia="Times New Roman" w:hAnsi="Times New Roman" w:cs="Times New Roman"/>
      <w:color w:val="920D23" w:themeColor="accent4" w:themeShade="BF"/>
      <w:sz w:val="20"/>
      <w:szCs w:val="20"/>
      <w:lang w:eastAsia="en-AU"/>
    </w:rPr>
    <w:tblPr>
      <w:tblStyleRowBandSize w:val="1"/>
      <w:tblStyleColBandSize w:val="1"/>
      <w:tblBorders>
        <w:top w:val="single" w:sz="8" w:space="0" w:color="C41230" w:themeColor="accent4"/>
        <w:bottom w:val="single" w:sz="8" w:space="0" w:color="C41230" w:themeColor="accent4"/>
      </w:tblBorders>
    </w:tblPr>
    <w:tblStylePr w:type="firstRow">
      <w:pPr>
        <w:spacing w:before="0" w:after="0" w:line="240" w:lineRule="auto"/>
      </w:pPr>
      <w:rPr>
        <w:b/>
        <w:bCs/>
      </w:rPr>
      <w:tblPr/>
      <w:tcPr>
        <w:tcBorders>
          <w:top w:val="single" w:sz="8" w:space="0" w:color="C41230" w:themeColor="accent4"/>
          <w:left w:val="nil"/>
          <w:bottom w:val="single" w:sz="8" w:space="0" w:color="C41230" w:themeColor="accent4"/>
          <w:right w:val="nil"/>
          <w:insideH w:val="nil"/>
          <w:insideV w:val="nil"/>
        </w:tcBorders>
      </w:tcPr>
    </w:tblStylePr>
    <w:tblStylePr w:type="lastRow">
      <w:pPr>
        <w:spacing w:before="0" w:after="0" w:line="240" w:lineRule="auto"/>
      </w:pPr>
      <w:rPr>
        <w:b/>
        <w:bCs/>
      </w:rPr>
      <w:tblPr/>
      <w:tcPr>
        <w:tcBorders>
          <w:top w:val="single" w:sz="8" w:space="0" w:color="C41230" w:themeColor="accent4"/>
          <w:left w:val="nil"/>
          <w:bottom w:val="single" w:sz="8" w:space="0" w:color="C4123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BBC5" w:themeFill="accent4" w:themeFillTint="3F"/>
      </w:tcPr>
    </w:tblStylePr>
    <w:tblStylePr w:type="band1Horz">
      <w:tblPr/>
      <w:tcPr>
        <w:tcBorders>
          <w:left w:val="nil"/>
          <w:right w:val="nil"/>
          <w:insideH w:val="nil"/>
          <w:insideV w:val="nil"/>
        </w:tcBorders>
        <w:shd w:val="clear" w:color="auto" w:fill="F8BBC5" w:themeFill="accent4" w:themeFillTint="3F"/>
      </w:tcPr>
    </w:tblStylePr>
  </w:style>
  <w:style w:type="table" w:customStyle="1" w:styleId="MediumShading1-Accent11">
    <w:name w:val="Medium Shading 1 - Accent 11"/>
    <w:basedOn w:val="TableNormal"/>
    <w:uiPriority w:val="63"/>
    <w:rsid w:val="00046555"/>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D059" w:themeColor="accent1" w:themeTint="BF"/>
        <w:left w:val="single" w:sz="8" w:space="0" w:color="FFD059" w:themeColor="accent1" w:themeTint="BF"/>
        <w:bottom w:val="single" w:sz="8" w:space="0" w:color="FFD059" w:themeColor="accent1" w:themeTint="BF"/>
        <w:right w:val="single" w:sz="8" w:space="0" w:color="FFD059" w:themeColor="accent1" w:themeTint="BF"/>
        <w:insideH w:val="single" w:sz="8" w:space="0" w:color="FFD059" w:themeColor="accent1" w:themeTint="BF"/>
      </w:tblBorders>
    </w:tblPr>
    <w:tblStylePr w:type="firstRow">
      <w:pPr>
        <w:spacing w:before="0" w:after="0" w:line="240" w:lineRule="auto"/>
      </w:pPr>
      <w:rPr>
        <w:b/>
        <w:bCs/>
        <w:color w:val="FFFFFF" w:themeColor="background1"/>
      </w:rPr>
      <w:tblPr/>
      <w:tcPr>
        <w:tcBorders>
          <w:top w:val="single" w:sz="8" w:space="0" w:color="FFD059" w:themeColor="accent1" w:themeTint="BF"/>
          <w:left w:val="single" w:sz="8" w:space="0" w:color="FFD059" w:themeColor="accent1" w:themeTint="BF"/>
          <w:bottom w:val="single" w:sz="8" w:space="0" w:color="FFD059" w:themeColor="accent1" w:themeTint="BF"/>
          <w:right w:val="single" w:sz="8" w:space="0" w:color="FFD059" w:themeColor="accent1" w:themeTint="BF"/>
          <w:insideH w:val="nil"/>
          <w:insideV w:val="nil"/>
        </w:tcBorders>
        <w:shd w:val="clear" w:color="auto" w:fill="FFC222" w:themeFill="accent1"/>
      </w:tcPr>
    </w:tblStylePr>
    <w:tblStylePr w:type="lastRow">
      <w:pPr>
        <w:spacing w:before="0" w:after="0" w:line="240" w:lineRule="auto"/>
      </w:pPr>
      <w:rPr>
        <w:b/>
        <w:bCs/>
      </w:rPr>
      <w:tblPr/>
      <w:tcPr>
        <w:tcBorders>
          <w:top w:val="double" w:sz="6" w:space="0" w:color="FFD059" w:themeColor="accent1" w:themeTint="BF"/>
          <w:left w:val="single" w:sz="8" w:space="0" w:color="FFD059" w:themeColor="accent1" w:themeTint="BF"/>
          <w:bottom w:val="single" w:sz="8" w:space="0" w:color="FFD059" w:themeColor="accent1" w:themeTint="BF"/>
          <w:right w:val="single" w:sz="8" w:space="0" w:color="FFD05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FC8" w:themeFill="accent1" w:themeFillTint="3F"/>
      </w:tcPr>
    </w:tblStylePr>
    <w:tblStylePr w:type="band1Horz">
      <w:tblPr/>
      <w:tcPr>
        <w:tcBorders>
          <w:insideH w:val="nil"/>
          <w:insideV w:val="nil"/>
        </w:tcBorders>
        <w:shd w:val="clear" w:color="auto" w:fill="FFEFC8" w:themeFill="accent1" w:themeFillTint="3F"/>
      </w:tcPr>
    </w:tblStylePr>
    <w:tblStylePr w:type="band2Horz">
      <w:tblPr/>
      <w:tcPr>
        <w:tcBorders>
          <w:insideH w:val="nil"/>
          <w:insideV w:val="nil"/>
        </w:tcBorders>
      </w:tcPr>
    </w:tblStylePr>
  </w:style>
  <w:style w:type="table" w:customStyle="1" w:styleId="Style1">
    <w:name w:val="Style1"/>
    <w:basedOn w:val="TableNormal"/>
    <w:uiPriority w:val="99"/>
    <w:rsid w:val="00046555"/>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cantSplit/>
    </w:trPr>
    <w:tblStylePr w:type="firstCol">
      <w:rPr>
        <w:color w:val="auto"/>
      </w:rPr>
    </w:tblStylePr>
    <w:tblStylePr w:type="band1Horz">
      <w:tblPr/>
      <w:tcPr>
        <w:shd w:val="clear" w:color="auto" w:fill="FFFFFF" w:themeFill="background1"/>
      </w:tcPr>
    </w:tblStylePr>
    <w:tblStylePr w:type="band2Horz">
      <w:tblPr/>
      <w:tcPr>
        <w:shd w:val="clear" w:color="auto" w:fill="E9E6E2" w:themeFill="accent5" w:themeFillTint="33"/>
      </w:tcPr>
    </w:tblStylePr>
  </w:style>
  <w:style w:type="table" w:styleId="LightShading-Accent5">
    <w:name w:val="Light Shading Accent 5"/>
    <w:basedOn w:val="TableNormal"/>
    <w:uiPriority w:val="60"/>
    <w:rsid w:val="00046555"/>
    <w:pPr>
      <w:spacing w:after="0" w:line="240" w:lineRule="auto"/>
    </w:pPr>
    <w:rPr>
      <w:rFonts w:ascii="Times New Roman" w:eastAsia="Times New Roman" w:hAnsi="Times New Roman" w:cs="Times New Roman"/>
      <w:color w:val="6F6454" w:themeColor="accent5" w:themeShade="BF"/>
      <w:sz w:val="20"/>
      <w:szCs w:val="20"/>
      <w:lang w:eastAsia="en-AU"/>
    </w:rPr>
    <w:tblPr>
      <w:tblStyleRowBandSize w:val="1"/>
      <w:tblStyleColBandSize w:val="1"/>
      <w:tblBorders>
        <w:top w:val="single" w:sz="8" w:space="0" w:color="948671" w:themeColor="accent5"/>
        <w:bottom w:val="single" w:sz="8" w:space="0" w:color="948671" w:themeColor="accent5"/>
      </w:tblBorders>
    </w:tblPr>
    <w:tblStylePr w:type="firstRow">
      <w:pPr>
        <w:spacing w:before="0" w:after="0" w:line="240" w:lineRule="auto"/>
      </w:pPr>
      <w:rPr>
        <w:b/>
        <w:bCs/>
      </w:rPr>
      <w:tblPr/>
      <w:tcPr>
        <w:tcBorders>
          <w:top w:val="single" w:sz="8" w:space="0" w:color="948671" w:themeColor="accent5"/>
          <w:left w:val="nil"/>
          <w:bottom w:val="single" w:sz="8" w:space="0" w:color="948671" w:themeColor="accent5"/>
          <w:right w:val="nil"/>
          <w:insideH w:val="nil"/>
          <w:insideV w:val="nil"/>
        </w:tcBorders>
      </w:tcPr>
    </w:tblStylePr>
    <w:tblStylePr w:type="lastRow">
      <w:pPr>
        <w:spacing w:before="0" w:after="0" w:line="240" w:lineRule="auto"/>
      </w:pPr>
      <w:rPr>
        <w:b/>
        <w:bCs/>
      </w:rPr>
      <w:tblPr/>
      <w:tcPr>
        <w:tcBorders>
          <w:top w:val="single" w:sz="8" w:space="0" w:color="948671" w:themeColor="accent5"/>
          <w:left w:val="nil"/>
          <w:bottom w:val="single" w:sz="8" w:space="0" w:color="94867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1DB" w:themeFill="accent5" w:themeFillTint="3F"/>
      </w:tcPr>
    </w:tblStylePr>
    <w:tblStylePr w:type="band1Horz">
      <w:tblPr/>
      <w:tcPr>
        <w:tcBorders>
          <w:left w:val="nil"/>
          <w:right w:val="nil"/>
          <w:insideH w:val="nil"/>
          <w:insideV w:val="nil"/>
        </w:tcBorders>
        <w:shd w:val="clear" w:color="auto" w:fill="E4E1DB" w:themeFill="accent5" w:themeFillTint="3F"/>
      </w:tcPr>
    </w:tblStylePr>
  </w:style>
  <w:style w:type="character" w:styleId="Emphasis">
    <w:name w:val="Emphasis"/>
    <w:basedOn w:val="DefaultParagraphFont"/>
    <w:qFormat/>
    <w:rsid w:val="00046555"/>
    <w:rPr>
      <w:i/>
      <w:iCs/>
    </w:rPr>
  </w:style>
  <w:style w:type="paragraph" w:customStyle="1" w:styleId="ReverseTitleBullet3">
    <w:name w:val="Reverse Title Bullet 3"/>
    <w:basedOn w:val="Normal"/>
    <w:link w:val="ReverseTitleBullet3Char"/>
    <w:rsid w:val="00046555"/>
    <w:pPr>
      <w:numPr>
        <w:numId w:val="14"/>
      </w:numPr>
      <w:spacing w:before="40" w:after="40" w:line="240" w:lineRule="auto"/>
      <w:ind w:left="1434" w:hanging="357"/>
      <w:jc w:val="left"/>
    </w:pPr>
    <w:rPr>
      <w:rFonts w:eastAsia="Times New Roman"/>
      <w:noProof/>
      <w:sz w:val="16"/>
      <w:szCs w:val="20"/>
    </w:rPr>
  </w:style>
  <w:style w:type="paragraph" w:customStyle="1" w:styleId="Reference">
    <w:name w:val="Reference"/>
    <w:basedOn w:val="BodyText"/>
    <w:link w:val="ReferenceChar"/>
    <w:rsid w:val="00046555"/>
    <w:pPr>
      <w:spacing w:before="0" w:after="200" w:line="276" w:lineRule="auto"/>
    </w:pPr>
    <w:rPr>
      <w:rFonts w:eastAsia="Times New Roman"/>
      <w:i/>
      <w:iCs/>
      <w:szCs w:val="20"/>
    </w:rPr>
  </w:style>
  <w:style w:type="character" w:customStyle="1" w:styleId="ReferenceChar">
    <w:name w:val="Reference Char"/>
    <w:basedOn w:val="BodyTextChar"/>
    <w:link w:val="Reference"/>
    <w:rsid w:val="00046555"/>
    <w:rPr>
      <w:rFonts w:ascii="Arial" w:eastAsia="Times New Roman" w:hAnsi="Arial" w:cs="Times New Roman"/>
      <w:i/>
      <w:iCs/>
      <w:sz w:val="20"/>
      <w:szCs w:val="20"/>
    </w:rPr>
  </w:style>
  <w:style w:type="paragraph" w:customStyle="1" w:styleId="Checklist">
    <w:name w:val="Checklist"/>
    <w:basedOn w:val="ListNumber"/>
    <w:qFormat/>
    <w:rsid w:val="00046555"/>
    <w:pPr>
      <w:numPr>
        <w:numId w:val="20"/>
      </w:numPr>
      <w:spacing w:before="120" w:after="120" w:line="240" w:lineRule="auto"/>
    </w:pPr>
    <w:rPr>
      <w:rFonts w:asciiTheme="minorHAnsi" w:eastAsia="Times New Roman" w:hAnsiTheme="minorHAnsi"/>
      <w:szCs w:val="20"/>
    </w:rPr>
  </w:style>
  <w:style w:type="character" w:customStyle="1" w:styleId="reference0">
    <w:name w:val="reference"/>
    <w:basedOn w:val="DefaultParagraphFont"/>
    <w:qFormat/>
    <w:rsid w:val="00046555"/>
    <w:rPr>
      <w:i/>
    </w:rPr>
  </w:style>
  <w:style w:type="paragraph" w:customStyle="1" w:styleId="RelatedResourcesTick">
    <w:name w:val="Related Resources Tick"/>
    <w:basedOn w:val="Normal"/>
    <w:rsid w:val="00046555"/>
    <w:pPr>
      <w:spacing w:before="60" w:after="60" w:line="240" w:lineRule="auto"/>
      <w:jc w:val="center"/>
    </w:pPr>
    <w:rPr>
      <w:rFonts w:asciiTheme="minorHAnsi" w:eastAsia="Times New Roman" w:hAnsiTheme="minorHAnsi"/>
      <w:color w:val="FF0000"/>
      <w:sz w:val="36"/>
      <w:szCs w:val="20"/>
    </w:rPr>
  </w:style>
  <w:style w:type="paragraph" w:customStyle="1" w:styleId="CaptionIndented">
    <w:name w:val="Caption Indented"/>
    <w:basedOn w:val="Caption"/>
    <w:next w:val="BodyText"/>
    <w:rsid w:val="00046555"/>
    <w:pPr>
      <w:ind w:left="357"/>
    </w:pPr>
    <w:rPr>
      <w:bCs w:val="0"/>
      <w:iCs/>
      <w:szCs w:val="20"/>
    </w:rPr>
  </w:style>
  <w:style w:type="paragraph" w:customStyle="1" w:styleId="ListNumberContinue">
    <w:name w:val="List Number Continue"/>
    <w:basedOn w:val="ListNumber"/>
    <w:rsid w:val="00046555"/>
    <w:pPr>
      <w:numPr>
        <w:numId w:val="0"/>
      </w:numPr>
      <w:spacing w:before="120" w:after="120" w:line="240" w:lineRule="auto"/>
      <w:ind w:left="493"/>
    </w:pPr>
    <w:rPr>
      <w:rFonts w:asciiTheme="minorHAnsi" w:eastAsia="Times New Roman" w:hAnsiTheme="minorHAnsi"/>
      <w:szCs w:val="20"/>
    </w:rPr>
  </w:style>
  <w:style w:type="paragraph" w:customStyle="1" w:styleId="ReverseTitleNumber">
    <w:name w:val="Reverse Title Number"/>
    <w:basedOn w:val="ReverseTitleText"/>
    <w:link w:val="ReverseTitleNumberChar"/>
    <w:qFormat/>
    <w:rsid w:val="00046555"/>
    <w:pPr>
      <w:spacing w:before="40"/>
      <w:ind w:left="720" w:hanging="360"/>
    </w:pPr>
  </w:style>
  <w:style w:type="paragraph" w:customStyle="1" w:styleId="TemplateInstruction">
    <w:name w:val="Template Instruction"/>
    <w:basedOn w:val="BodyText"/>
    <w:link w:val="TemplateInstructionChar"/>
    <w:qFormat/>
    <w:rsid w:val="00046555"/>
    <w:pPr>
      <w:spacing w:before="0" w:after="0" w:line="276" w:lineRule="auto"/>
    </w:pPr>
    <w:rPr>
      <w:rFonts w:eastAsia="Times New Roman"/>
      <w:color w:val="BFBFBF" w:themeColor="background2" w:themeShade="BF"/>
      <w:sz w:val="18"/>
      <w:szCs w:val="20"/>
    </w:rPr>
  </w:style>
  <w:style w:type="table" w:styleId="MediumGrid3-Accent5">
    <w:name w:val="Medium Grid 3 Accent 5"/>
    <w:basedOn w:val="TableNormal"/>
    <w:uiPriority w:val="69"/>
    <w:rsid w:val="00046555"/>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cantSplit/>
    </w:trPr>
    <w:tcPr>
      <w:shd w:val="clear" w:color="auto" w:fill="E4E1D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867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867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867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867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C2B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C2B8" w:themeFill="accent5" w:themeFillTint="7F"/>
      </w:tcPr>
    </w:tblStylePr>
  </w:style>
  <w:style w:type="paragraph" w:customStyle="1" w:styleId="ReverseTitleHeading">
    <w:name w:val="Reverse Title Heading"/>
    <w:basedOn w:val="ReverseTitleText"/>
    <w:next w:val="ReverseTitleText"/>
    <w:link w:val="ReverseTitleHeadingChar"/>
    <w:qFormat/>
    <w:rsid w:val="00046555"/>
    <w:pPr>
      <w:keepNext/>
      <w:spacing w:before="120"/>
    </w:pPr>
    <w:rPr>
      <w:b/>
    </w:rPr>
  </w:style>
  <w:style w:type="character" w:customStyle="1" w:styleId="ReverseTitleHeadingChar">
    <w:name w:val="Reverse Title Heading Char"/>
    <w:basedOn w:val="ReverseTitleTextChar"/>
    <w:link w:val="ReverseTitleHeading"/>
    <w:rsid w:val="00046555"/>
    <w:rPr>
      <w:rFonts w:ascii="Arial" w:eastAsia="Times New Roman" w:hAnsi="Arial" w:cs="Times New Roman"/>
      <w:b/>
      <w:noProof/>
      <w:sz w:val="16"/>
      <w:szCs w:val="20"/>
    </w:rPr>
  </w:style>
  <w:style w:type="paragraph" w:customStyle="1" w:styleId="ReverseTitleListBullet">
    <w:name w:val="Reverse Title List Bullet"/>
    <w:basedOn w:val="ReverseTitleText"/>
    <w:link w:val="ReverseTitleListBulletChar"/>
    <w:rsid w:val="00046555"/>
    <w:pPr>
      <w:numPr>
        <w:numId w:val="15"/>
      </w:numPr>
      <w:spacing w:before="40"/>
    </w:pPr>
    <w:rPr>
      <w:rFonts w:asciiTheme="minorHAnsi" w:hAnsiTheme="minorHAnsi"/>
    </w:rPr>
  </w:style>
  <w:style w:type="character" w:customStyle="1" w:styleId="ReverseTitleListBulletChar">
    <w:name w:val="Reverse Title List Bullet Char"/>
    <w:basedOn w:val="DefaultParagraphFont"/>
    <w:link w:val="ReverseTitleListBullet"/>
    <w:rsid w:val="00046555"/>
    <w:rPr>
      <w:rFonts w:eastAsia="Times New Roman" w:cs="Times New Roman"/>
      <w:noProof/>
      <w:sz w:val="16"/>
      <w:szCs w:val="20"/>
    </w:rPr>
  </w:style>
  <w:style w:type="character" w:customStyle="1" w:styleId="TemplateInstructionChar">
    <w:name w:val="Template Instruction Char"/>
    <w:basedOn w:val="BodyTextChar"/>
    <w:link w:val="TemplateInstruction"/>
    <w:rsid w:val="00046555"/>
    <w:rPr>
      <w:rFonts w:ascii="Arial" w:eastAsia="Times New Roman" w:hAnsi="Arial" w:cs="Times New Roman"/>
      <w:color w:val="BFBFBF" w:themeColor="background2" w:themeShade="BF"/>
      <w:sz w:val="18"/>
      <w:szCs w:val="20"/>
    </w:rPr>
  </w:style>
  <w:style w:type="paragraph" w:customStyle="1" w:styleId="TOCTitle">
    <w:name w:val="TOC Title"/>
    <w:basedOn w:val="Normal"/>
    <w:next w:val="Normal"/>
    <w:qFormat/>
    <w:rsid w:val="00046555"/>
    <w:pPr>
      <w:keepNext/>
      <w:pageBreakBefore/>
      <w:spacing w:after="360" w:line="240" w:lineRule="auto"/>
      <w:jc w:val="left"/>
    </w:pPr>
    <w:rPr>
      <w:rFonts w:asciiTheme="minorHAnsi" w:eastAsia="Times New Roman" w:hAnsiTheme="minorHAnsi"/>
      <w:sz w:val="36"/>
      <w:szCs w:val="20"/>
    </w:rPr>
  </w:style>
  <w:style w:type="paragraph" w:customStyle="1" w:styleId="HeadingProject">
    <w:name w:val="Heading Project"/>
    <w:basedOn w:val="Heading2"/>
    <w:next w:val="BodyText"/>
    <w:link w:val="HeadingProjectChar"/>
    <w:qFormat/>
    <w:rsid w:val="00046555"/>
    <w:pPr>
      <w:pBdr>
        <w:top w:val="single" w:sz="4" w:space="2" w:color="A6A6A6" w:themeColor="background1" w:themeShade="A6"/>
        <w:left w:val="single" w:sz="4" w:space="4" w:color="A6A6A6" w:themeColor="background1" w:themeShade="A6"/>
        <w:bottom w:val="single" w:sz="4" w:space="2" w:color="A6A6A6" w:themeColor="background1" w:themeShade="A6"/>
        <w:right w:val="single" w:sz="4" w:space="4" w:color="A6A6A6" w:themeColor="background1" w:themeShade="A6"/>
      </w:pBdr>
      <w:shd w:val="clear" w:color="auto" w:fill="D9D9D9" w:themeFill="background1" w:themeFillShade="D9"/>
      <w:spacing w:before="120" w:after="360" w:line="276" w:lineRule="auto"/>
      <w:ind w:right="0"/>
    </w:pPr>
  </w:style>
  <w:style w:type="character" w:customStyle="1" w:styleId="HeadingProjectChar">
    <w:name w:val="Heading Project Char"/>
    <w:basedOn w:val="Heading2Char"/>
    <w:link w:val="HeadingProject"/>
    <w:rsid w:val="00046555"/>
    <w:rPr>
      <w:rFonts w:asciiTheme="majorHAnsi" w:eastAsiaTheme="majorEastAsia" w:hAnsiTheme="majorHAnsi" w:cstheme="majorBidi"/>
      <w:b/>
      <w:bCs/>
      <w:color w:val="1E4164" w:themeColor="accent6"/>
      <w:sz w:val="28"/>
      <w:szCs w:val="26"/>
      <w:shd w:val="clear" w:color="auto" w:fill="D9D9D9" w:themeFill="background1" w:themeFillShade="D9"/>
    </w:rPr>
  </w:style>
  <w:style w:type="character" w:customStyle="1" w:styleId="ReverseTitleNumberChar">
    <w:name w:val="Reverse Title Number Char"/>
    <w:basedOn w:val="ReverseTitleTextChar"/>
    <w:link w:val="ReverseTitleNumber"/>
    <w:rsid w:val="00046555"/>
    <w:rPr>
      <w:rFonts w:ascii="Arial" w:eastAsia="Times New Roman" w:hAnsi="Arial" w:cs="Times New Roman"/>
      <w:noProof/>
      <w:sz w:val="16"/>
      <w:szCs w:val="20"/>
    </w:rPr>
  </w:style>
  <w:style w:type="paragraph" w:customStyle="1" w:styleId="Default">
    <w:name w:val="Default"/>
    <w:rsid w:val="00046555"/>
    <w:pPr>
      <w:autoSpaceDE w:val="0"/>
      <w:autoSpaceDN w:val="0"/>
      <w:adjustRightInd w:val="0"/>
      <w:spacing w:after="0" w:line="240" w:lineRule="auto"/>
    </w:pPr>
    <w:rPr>
      <w:rFonts w:ascii="Arial" w:eastAsia="Times New Roman" w:hAnsi="Arial" w:cs="Arial"/>
      <w:color w:val="000000"/>
      <w:sz w:val="24"/>
      <w:szCs w:val="24"/>
      <w:lang w:eastAsia="en-AU"/>
    </w:rPr>
  </w:style>
  <w:style w:type="character" w:customStyle="1" w:styleId="directory">
    <w:name w:val="directory"/>
    <w:basedOn w:val="DefaultParagraphFont"/>
    <w:rsid w:val="00046555"/>
    <w:rPr>
      <w:i/>
      <w:iCs/>
    </w:rPr>
  </w:style>
  <w:style w:type="paragraph" w:customStyle="1" w:styleId="VCTableBodyLeft">
    <w:name w:val="VC Table Body Left"/>
    <w:basedOn w:val="Normal"/>
    <w:rsid w:val="00046555"/>
    <w:pPr>
      <w:spacing w:before="60" w:after="60" w:line="240" w:lineRule="auto"/>
    </w:pPr>
    <w:rPr>
      <w:rFonts w:ascii="Arial Narrow" w:eastAsia="Times New Roman" w:hAnsi="Arial Narrow"/>
      <w:sz w:val="24"/>
      <w:lang w:val="en-US"/>
    </w:rPr>
  </w:style>
  <w:style w:type="paragraph" w:customStyle="1" w:styleId="ReverseTitleBullet2">
    <w:name w:val="Reverse Title Bullet 2"/>
    <w:basedOn w:val="ReverseTitleListBullet"/>
    <w:link w:val="ReverseTitleBullet2Char"/>
    <w:rsid w:val="00046555"/>
    <w:pPr>
      <w:numPr>
        <w:numId w:val="0"/>
      </w:numPr>
      <w:spacing w:before="0"/>
      <w:ind w:left="1080" w:hanging="360"/>
    </w:pPr>
  </w:style>
  <w:style w:type="character" w:customStyle="1" w:styleId="ReverseTitleBullet2Char">
    <w:name w:val="Reverse Title Bullet 2 Char"/>
    <w:basedOn w:val="ReverseTitleListBulletChar"/>
    <w:link w:val="ReverseTitleBullet2"/>
    <w:rsid w:val="00046555"/>
    <w:rPr>
      <w:rFonts w:eastAsia="Times New Roman" w:cs="Times New Roman"/>
      <w:noProof/>
      <w:sz w:val="16"/>
      <w:szCs w:val="20"/>
    </w:rPr>
  </w:style>
  <w:style w:type="character" w:customStyle="1" w:styleId="ReverseTitleBullet3Char">
    <w:name w:val="Reverse Title Bullet 3 Char"/>
    <w:basedOn w:val="ReverseTitleTextChar"/>
    <w:link w:val="ReverseTitleBullet3"/>
    <w:rsid w:val="00046555"/>
    <w:rPr>
      <w:rFonts w:ascii="Arial" w:eastAsia="Times New Roman" w:hAnsi="Arial" w:cs="Times New Roman"/>
      <w:noProof/>
      <w:sz w:val="16"/>
      <w:szCs w:val="20"/>
    </w:rPr>
  </w:style>
  <w:style w:type="paragraph" w:customStyle="1" w:styleId="codeblock">
    <w:name w:val="code block"/>
    <w:basedOn w:val="BodyText"/>
    <w:rsid w:val="00046555"/>
    <w:pPr>
      <w:keepNext/>
      <w:pBdr>
        <w:top w:val="single" w:sz="4" w:space="1" w:color="auto"/>
        <w:left w:val="single" w:sz="4" w:space="4" w:color="auto"/>
        <w:bottom w:val="single" w:sz="4" w:space="1" w:color="auto"/>
        <w:right w:val="single" w:sz="4" w:space="4" w:color="auto"/>
      </w:pBdr>
      <w:overflowPunct w:val="0"/>
      <w:autoSpaceDE w:val="0"/>
      <w:autoSpaceDN w:val="0"/>
      <w:adjustRightInd w:val="0"/>
      <w:spacing w:before="0" w:after="0" w:line="260" w:lineRule="atLeast"/>
      <w:textAlignment w:val="baseline"/>
    </w:pPr>
    <w:rPr>
      <w:rFonts w:ascii="Courier New" w:eastAsia="Times New Roman" w:hAnsi="Courier New" w:cs="Courier New"/>
      <w:sz w:val="18"/>
      <w:szCs w:val="18"/>
    </w:rPr>
  </w:style>
  <w:style w:type="character" w:customStyle="1" w:styleId="menuitem">
    <w:name w:val="menu item"/>
    <w:basedOn w:val="DefaultParagraphFont"/>
    <w:uiPriority w:val="1"/>
    <w:rsid w:val="00046555"/>
    <w:rPr>
      <w:rFonts w:ascii="Arial" w:hAnsi="Arial"/>
      <w:b/>
      <w:color w:val="00B050"/>
      <w:spacing w:val="20"/>
      <w:w w:val="100"/>
      <w:sz w:val="20"/>
    </w:rPr>
  </w:style>
  <w:style w:type="character" w:customStyle="1" w:styleId="property">
    <w:name w:val="property"/>
    <w:basedOn w:val="DefaultParagraphFont"/>
    <w:rsid w:val="00046555"/>
    <w:rPr>
      <w:b/>
      <w:bCs/>
    </w:rPr>
  </w:style>
  <w:style w:type="paragraph" w:customStyle="1" w:styleId="Important">
    <w:name w:val="Important"/>
    <w:basedOn w:val="BodyText"/>
    <w:link w:val="ImportantChar"/>
    <w:rsid w:val="00046555"/>
    <w:pPr>
      <w:framePr w:wrap="around" w:vAnchor="text" w:hAnchor="text" w:y="1"/>
      <w:spacing w:before="0" w:after="200" w:line="276" w:lineRule="auto"/>
    </w:pPr>
    <w:rPr>
      <w:rFonts w:eastAsia="Times New Roman"/>
      <w:szCs w:val="20"/>
    </w:rPr>
  </w:style>
  <w:style w:type="character" w:customStyle="1" w:styleId="ImportantChar">
    <w:name w:val="Important Char"/>
    <w:basedOn w:val="BodyTextChar"/>
    <w:link w:val="Important"/>
    <w:rsid w:val="00046555"/>
    <w:rPr>
      <w:rFonts w:ascii="Arial" w:eastAsia="Times New Roman" w:hAnsi="Arial" w:cs="Times New Roman"/>
      <w:sz w:val="20"/>
      <w:szCs w:val="20"/>
    </w:rPr>
  </w:style>
  <w:style w:type="paragraph" w:customStyle="1" w:styleId="TemplateExample">
    <w:name w:val="Template Example"/>
    <w:basedOn w:val="BodyText"/>
    <w:link w:val="TemplateExampleChar"/>
    <w:rsid w:val="00046555"/>
    <w:pPr>
      <w:spacing w:before="0" w:after="200" w:line="276" w:lineRule="auto"/>
    </w:pPr>
    <w:rPr>
      <w:rFonts w:eastAsia="Times New Roman"/>
      <w:vanish/>
      <w:color w:val="808080" w:themeColor="background1" w:themeShade="80"/>
      <w:szCs w:val="20"/>
    </w:rPr>
  </w:style>
  <w:style w:type="character" w:customStyle="1" w:styleId="filename0">
    <w:name w:val="filename"/>
    <w:basedOn w:val="DefaultParagraphFont"/>
    <w:rsid w:val="00046555"/>
    <w:rPr>
      <w:i/>
      <w:iCs/>
    </w:rPr>
  </w:style>
  <w:style w:type="character" w:customStyle="1" w:styleId="TemplateExampleChar">
    <w:name w:val="Template Example Char"/>
    <w:basedOn w:val="BodyTextChar"/>
    <w:link w:val="TemplateExample"/>
    <w:rsid w:val="00046555"/>
    <w:rPr>
      <w:rFonts w:ascii="Arial" w:eastAsia="Times New Roman" w:hAnsi="Arial" w:cs="Times New Roman"/>
      <w:vanish/>
      <w:color w:val="808080" w:themeColor="background1" w:themeShade="80"/>
      <w:sz w:val="20"/>
      <w:szCs w:val="20"/>
    </w:rPr>
  </w:style>
  <w:style w:type="character" w:customStyle="1" w:styleId="button">
    <w:name w:val="button"/>
    <w:basedOn w:val="DefaultParagraphFont"/>
    <w:uiPriority w:val="1"/>
    <w:rsid w:val="00046555"/>
    <w:rPr>
      <w:b/>
      <w:bdr w:val="single" w:sz="6" w:space="0" w:color="auto"/>
    </w:rPr>
  </w:style>
  <w:style w:type="character" w:customStyle="1" w:styleId="link">
    <w:name w:val="link"/>
    <w:uiPriority w:val="1"/>
    <w:rsid w:val="00046555"/>
    <w:rPr>
      <w:b/>
      <w:color w:val="00B0F0"/>
    </w:rPr>
  </w:style>
  <w:style w:type="character" w:customStyle="1" w:styleId="screen">
    <w:name w:val="screen"/>
    <w:uiPriority w:val="1"/>
    <w:qFormat/>
    <w:rsid w:val="00046555"/>
    <w:rPr>
      <w:rFonts w:ascii="Arial" w:hAnsi="Arial"/>
      <w:b/>
      <w:color w:val="002060"/>
      <w:sz w:val="22"/>
    </w:rPr>
  </w:style>
  <w:style w:type="paragraph" w:customStyle="1" w:styleId="XMLElement">
    <w:name w:val="XML Element"/>
    <w:basedOn w:val="BodyText"/>
    <w:link w:val="XMLElementChar"/>
    <w:rsid w:val="00046555"/>
    <w:pPr>
      <w:spacing w:before="0" w:after="200" w:line="276" w:lineRule="auto"/>
    </w:pPr>
    <w:rPr>
      <w:rFonts w:ascii="Courier New" w:eastAsia="Times New Roman" w:hAnsi="Courier New" w:cs="Courier New"/>
      <w:color w:val="0070C0"/>
      <w:szCs w:val="20"/>
    </w:rPr>
  </w:style>
  <w:style w:type="paragraph" w:customStyle="1" w:styleId="ApplicationName">
    <w:name w:val="Application Name"/>
    <w:basedOn w:val="BodyText"/>
    <w:link w:val="ApplicationNameChar"/>
    <w:rsid w:val="00046555"/>
    <w:pPr>
      <w:spacing w:before="0" w:after="200" w:line="276" w:lineRule="auto"/>
    </w:pPr>
    <w:rPr>
      <w:rFonts w:eastAsia="Times New Roman"/>
      <w:b/>
      <w:szCs w:val="20"/>
    </w:rPr>
  </w:style>
  <w:style w:type="character" w:customStyle="1" w:styleId="XMLElementChar">
    <w:name w:val="XML Element Char"/>
    <w:basedOn w:val="BodyTextChar"/>
    <w:link w:val="XMLElement"/>
    <w:rsid w:val="00046555"/>
    <w:rPr>
      <w:rFonts w:ascii="Courier New" w:eastAsia="Times New Roman" w:hAnsi="Courier New" w:cs="Courier New"/>
      <w:color w:val="0070C0"/>
      <w:sz w:val="20"/>
      <w:szCs w:val="20"/>
    </w:rPr>
  </w:style>
  <w:style w:type="paragraph" w:customStyle="1" w:styleId="XMLAttribute">
    <w:name w:val="XML Attribute"/>
    <w:basedOn w:val="BodyText"/>
    <w:link w:val="XMLAttributeChar"/>
    <w:rsid w:val="00046555"/>
    <w:pPr>
      <w:spacing w:before="0" w:after="200" w:line="276" w:lineRule="auto"/>
    </w:pPr>
    <w:rPr>
      <w:rFonts w:ascii="Courier New" w:eastAsia="Times New Roman" w:hAnsi="Courier New"/>
      <w:color w:val="0070C0"/>
      <w:szCs w:val="20"/>
    </w:rPr>
  </w:style>
  <w:style w:type="character" w:customStyle="1" w:styleId="ApplicationNameChar">
    <w:name w:val="Application Name Char"/>
    <w:basedOn w:val="BodyTextChar"/>
    <w:link w:val="ApplicationName"/>
    <w:rsid w:val="00046555"/>
    <w:rPr>
      <w:rFonts w:ascii="Arial" w:eastAsia="Times New Roman" w:hAnsi="Arial" w:cs="Times New Roman"/>
      <w:b/>
      <w:sz w:val="20"/>
      <w:szCs w:val="20"/>
    </w:rPr>
  </w:style>
  <w:style w:type="character" w:customStyle="1" w:styleId="XMLAttributeChar">
    <w:name w:val="XML Attribute Char"/>
    <w:basedOn w:val="BodyTextChar"/>
    <w:link w:val="XMLAttribute"/>
    <w:rsid w:val="00046555"/>
    <w:rPr>
      <w:rFonts w:ascii="Courier New" w:eastAsia="Times New Roman" w:hAnsi="Courier New" w:cs="Times New Roman"/>
      <w:color w:val="0070C0"/>
      <w:sz w:val="20"/>
      <w:szCs w:val="20"/>
    </w:rPr>
  </w:style>
  <w:style w:type="paragraph" w:customStyle="1" w:styleId="TableBody">
    <w:name w:val="Table Body"/>
    <w:basedOn w:val="BodyText"/>
    <w:rsid w:val="00046555"/>
    <w:pPr>
      <w:spacing w:before="40" w:after="40" w:line="276" w:lineRule="auto"/>
    </w:pPr>
    <w:rPr>
      <w:rFonts w:ascii="Georgia" w:eastAsia="Times New Roman" w:hAnsi="Georgia"/>
      <w:sz w:val="18"/>
      <w:szCs w:val="20"/>
    </w:rPr>
  </w:style>
  <w:style w:type="paragraph" w:customStyle="1" w:styleId="CaptionLabel">
    <w:name w:val="Caption Label"/>
    <w:basedOn w:val="Normal"/>
    <w:next w:val="BodyText"/>
    <w:autoRedefine/>
    <w:qFormat/>
    <w:rsid w:val="00046555"/>
    <w:pPr>
      <w:spacing w:before="120" w:after="120" w:line="276" w:lineRule="auto"/>
      <w:jc w:val="left"/>
    </w:pPr>
    <w:rPr>
      <w:rFonts w:eastAsiaTheme="minorHAnsi" w:cstheme="minorBidi"/>
      <w:sz w:val="16"/>
      <w:szCs w:val="18"/>
    </w:rPr>
  </w:style>
  <w:style w:type="paragraph" w:customStyle="1" w:styleId="Appendix">
    <w:name w:val="Appendix"/>
    <w:basedOn w:val="Heading1"/>
    <w:link w:val="AppendixChar"/>
    <w:qFormat/>
    <w:rsid w:val="00046555"/>
    <w:pPr>
      <w:numPr>
        <w:numId w:val="24"/>
      </w:numPr>
      <w:spacing w:before="0" w:after="200" w:line="276" w:lineRule="auto"/>
      <w:ind w:left="357" w:hanging="357"/>
    </w:pPr>
    <w:rPr>
      <w:rFonts w:cstheme="majorBidi"/>
      <w:b/>
      <w:caps w:val="0"/>
      <w:color w:val="948671" w:themeColor="accent5"/>
      <w:sz w:val="40"/>
    </w:rPr>
  </w:style>
  <w:style w:type="paragraph" w:customStyle="1" w:styleId="BulletOne">
    <w:name w:val="Bullet One"/>
    <w:basedOn w:val="BodyText"/>
    <w:autoRedefine/>
    <w:rsid w:val="00046555"/>
    <w:pPr>
      <w:numPr>
        <w:numId w:val="21"/>
      </w:numPr>
      <w:spacing w:before="20" w:after="20" w:line="276" w:lineRule="auto"/>
    </w:pPr>
    <w:rPr>
      <w:rFonts w:asciiTheme="minorHAnsi" w:eastAsiaTheme="minorHAnsi" w:hAnsiTheme="minorHAnsi" w:cstheme="minorBidi"/>
      <w:sz w:val="24"/>
      <w:szCs w:val="22"/>
    </w:rPr>
  </w:style>
  <w:style w:type="paragraph" w:customStyle="1" w:styleId="BulletOneLast">
    <w:name w:val="Bullet One Last"/>
    <w:basedOn w:val="BulletOne"/>
    <w:next w:val="BodyText"/>
    <w:rsid w:val="00046555"/>
    <w:pPr>
      <w:numPr>
        <w:numId w:val="0"/>
      </w:numPr>
      <w:spacing w:before="0" w:after="240"/>
    </w:pPr>
  </w:style>
  <w:style w:type="paragraph" w:customStyle="1" w:styleId="head1bullet">
    <w:name w:val="head 1 bullet"/>
    <w:basedOn w:val="Normal"/>
    <w:rsid w:val="00046555"/>
    <w:pPr>
      <w:numPr>
        <w:numId w:val="22"/>
      </w:numPr>
      <w:spacing w:after="0" w:line="240" w:lineRule="auto"/>
      <w:ind w:left="357" w:hanging="357"/>
      <w:jc w:val="left"/>
    </w:pPr>
    <w:rPr>
      <w:rFonts w:eastAsia="Times New Roman"/>
      <w:sz w:val="18"/>
      <w:szCs w:val="22"/>
    </w:rPr>
  </w:style>
  <w:style w:type="paragraph" w:customStyle="1" w:styleId="BCTextInfo">
    <w:name w:val="BC Text Info"/>
    <w:basedOn w:val="Normal"/>
    <w:link w:val="BCTextInfoChar"/>
    <w:rsid w:val="00046555"/>
    <w:pPr>
      <w:spacing w:after="0" w:line="240" w:lineRule="auto"/>
    </w:pPr>
    <w:rPr>
      <w:rFonts w:eastAsia="Times New Roman" w:cs="Book Antiqua"/>
      <w:szCs w:val="22"/>
      <w:lang w:val="en-US"/>
    </w:rPr>
  </w:style>
  <w:style w:type="character" w:styleId="BookTitle">
    <w:name w:val="Book Title"/>
    <w:basedOn w:val="DefaultParagraphFont"/>
    <w:uiPriority w:val="33"/>
    <w:rsid w:val="00046555"/>
    <w:rPr>
      <w:b/>
      <w:bCs/>
      <w:smallCaps/>
      <w:spacing w:val="5"/>
    </w:rPr>
  </w:style>
  <w:style w:type="character" w:customStyle="1" w:styleId="BCTextInfoChar">
    <w:name w:val="BC Text Info Char"/>
    <w:basedOn w:val="DefaultParagraphFont"/>
    <w:link w:val="BCTextInfo"/>
    <w:rsid w:val="00046555"/>
    <w:rPr>
      <w:rFonts w:ascii="Arial" w:eastAsia="Times New Roman" w:hAnsi="Arial" w:cs="Book Antiqua"/>
      <w:sz w:val="20"/>
      <w:lang w:val="en-US"/>
    </w:rPr>
  </w:style>
  <w:style w:type="character" w:customStyle="1" w:styleId="TableHeadingChar">
    <w:name w:val="Table Heading Char"/>
    <w:basedOn w:val="DefaultParagraphFont"/>
    <w:link w:val="TableHeading"/>
    <w:rsid w:val="00046555"/>
    <w:rPr>
      <w:rFonts w:eastAsia="Times New Roman" w:cs="Times New Roman"/>
      <w:bCs/>
      <w:color w:val="000000" w:themeColor="text1"/>
      <w:sz w:val="24"/>
      <w:szCs w:val="18"/>
    </w:rPr>
  </w:style>
  <w:style w:type="paragraph" w:customStyle="1" w:styleId="Tabletextbold">
    <w:name w:val="Table text bold"/>
    <w:basedOn w:val="Normal"/>
    <w:link w:val="TabletextboldChar"/>
    <w:rsid w:val="00046555"/>
    <w:pPr>
      <w:widowControl w:val="0"/>
      <w:spacing w:after="120" w:line="240" w:lineRule="auto"/>
      <w:jc w:val="left"/>
    </w:pPr>
    <w:rPr>
      <w:rFonts w:asciiTheme="minorHAnsi" w:eastAsia="Times New Roman" w:hAnsiTheme="minorHAnsi"/>
      <w:b/>
      <w:szCs w:val="20"/>
      <w:lang w:bidi="en-US"/>
    </w:rPr>
  </w:style>
  <w:style w:type="character" w:customStyle="1" w:styleId="TabletextboldChar">
    <w:name w:val="Table text bold Char"/>
    <w:basedOn w:val="DefaultParagraphFont"/>
    <w:link w:val="Tabletextbold"/>
    <w:rsid w:val="00046555"/>
    <w:rPr>
      <w:rFonts w:eastAsia="Times New Roman" w:cs="Times New Roman"/>
      <w:b/>
      <w:sz w:val="20"/>
      <w:szCs w:val="20"/>
      <w:lang w:bidi="en-US"/>
    </w:rPr>
  </w:style>
  <w:style w:type="paragraph" w:customStyle="1" w:styleId="TableBulletLast">
    <w:name w:val="Table Bullet Last"/>
    <w:basedOn w:val="TableBullet"/>
    <w:next w:val="BodyText"/>
    <w:rsid w:val="00046555"/>
    <w:pPr>
      <w:tabs>
        <w:tab w:val="clear" w:pos="170"/>
      </w:tabs>
      <w:spacing w:after="120"/>
      <w:ind w:left="357" w:hanging="357"/>
      <w:contextualSpacing w:val="0"/>
    </w:pPr>
    <w:rPr>
      <w:rFonts w:asciiTheme="minorHAnsi" w:eastAsiaTheme="minorHAnsi" w:hAnsiTheme="minorHAnsi" w:cstheme="minorBidi"/>
      <w:sz w:val="20"/>
      <w:szCs w:val="22"/>
      <w:lang w:eastAsia="en-US"/>
    </w:rPr>
  </w:style>
  <w:style w:type="paragraph" w:customStyle="1" w:styleId="Step">
    <w:name w:val="Step"/>
    <w:basedOn w:val="BodyText"/>
    <w:autoRedefine/>
    <w:rsid w:val="00046555"/>
    <w:pPr>
      <w:numPr>
        <w:numId w:val="23"/>
      </w:numPr>
      <w:spacing w:before="20" w:after="200" w:line="276" w:lineRule="auto"/>
      <w:outlineLvl w:val="0"/>
    </w:pPr>
    <w:rPr>
      <w:rFonts w:asciiTheme="minorHAnsi" w:eastAsiaTheme="minorHAnsi" w:hAnsiTheme="minorHAnsi" w:cstheme="minorBidi"/>
      <w:szCs w:val="22"/>
    </w:rPr>
  </w:style>
  <w:style w:type="paragraph" w:customStyle="1" w:styleId="Tablebodytext">
    <w:name w:val="Table body text"/>
    <w:basedOn w:val="Normal"/>
    <w:autoRedefine/>
    <w:rsid w:val="00046555"/>
    <w:pPr>
      <w:spacing w:before="40" w:after="40" w:line="240" w:lineRule="auto"/>
      <w:jc w:val="left"/>
    </w:pPr>
    <w:rPr>
      <w:rFonts w:asciiTheme="minorHAnsi" w:eastAsiaTheme="minorHAnsi" w:hAnsiTheme="minorHAnsi" w:cstheme="minorBidi"/>
      <w:sz w:val="18"/>
      <w:szCs w:val="22"/>
    </w:rPr>
  </w:style>
  <w:style w:type="character" w:customStyle="1" w:styleId="AppendixChar">
    <w:name w:val="Appendix Char"/>
    <w:basedOn w:val="Heading1Char"/>
    <w:link w:val="Appendix"/>
    <w:rsid w:val="00046555"/>
    <w:rPr>
      <w:rFonts w:asciiTheme="majorHAnsi" w:eastAsiaTheme="majorEastAsia" w:hAnsiTheme="majorHAnsi" w:cstheme="majorBidi"/>
      <w:b/>
      <w:bCs/>
      <w:caps w:val="0"/>
      <w:color w:val="948671" w:themeColor="accent5"/>
      <w:sz w:val="40"/>
      <w:szCs w:val="28"/>
    </w:rPr>
  </w:style>
  <w:style w:type="paragraph" w:customStyle="1" w:styleId="Version">
    <w:name w:val="Version"/>
    <w:basedOn w:val="BodyTableText"/>
    <w:qFormat/>
    <w:rsid w:val="00046555"/>
    <w:pPr>
      <w:numPr>
        <w:numId w:val="25"/>
      </w:numPr>
      <w:tabs>
        <w:tab w:val="clear" w:pos="9639"/>
      </w:tabs>
      <w:spacing w:before="100" w:beforeAutospacing="1" w:after="100" w:afterAutospacing="1"/>
    </w:pPr>
    <w:rPr>
      <w:bCs w:val="0"/>
    </w:rPr>
  </w:style>
  <w:style w:type="paragraph" w:customStyle="1" w:styleId="ListBulletTemplateInstruction">
    <w:name w:val="List Bullet Template Instruction"/>
    <w:basedOn w:val="TemplateInstruction"/>
    <w:qFormat/>
    <w:rsid w:val="00046555"/>
    <w:pPr>
      <w:numPr>
        <w:numId w:val="26"/>
      </w:numPr>
      <w:tabs>
        <w:tab w:val="num" w:pos="170"/>
      </w:tabs>
      <w:ind w:left="170" w:hanging="170"/>
    </w:pPr>
    <w:rPr>
      <w:color w:val="F05C74" w:themeColor="accent4" w:themeTint="99"/>
    </w:rPr>
  </w:style>
  <w:style w:type="character" w:customStyle="1" w:styleId="TableTextChar">
    <w:name w:val="Table Text Char"/>
    <w:basedOn w:val="DefaultParagraphFont"/>
    <w:link w:val="TableText"/>
    <w:rsid w:val="00046555"/>
    <w:rPr>
      <w:rFonts w:ascii="Arial" w:eastAsia="Calibri" w:hAnsi="Arial" w:cs="Times New Roman"/>
      <w:sz w:val="16"/>
      <w:szCs w:val="24"/>
    </w:rPr>
  </w:style>
  <w:style w:type="paragraph" w:customStyle="1" w:styleId="LeadIn">
    <w:name w:val="Lead In"/>
    <w:basedOn w:val="BodyText"/>
    <w:rsid w:val="00E035EA"/>
    <w:pPr>
      <w:keepNext/>
      <w:spacing w:before="240" w:after="40" w:line="240" w:lineRule="auto"/>
    </w:pPr>
    <w:rPr>
      <w:sz w:val="22"/>
    </w:rPr>
  </w:style>
  <w:style w:type="table" w:customStyle="1" w:styleId="MediumGrid3-Accent51">
    <w:name w:val="Medium Grid 3 - Accent 51"/>
    <w:basedOn w:val="TableNormal"/>
    <w:next w:val="MediumGrid3-Accent5"/>
    <w:uiPriority w:val="69"/>
    <w:rsid w:val="005E406C"/>
    <w:pPr>
      <w:spacing w:after="0" w:line="240" w:lineRule="auto"/>
    </w:pPr>
    <w:rPr>
      <w:rFonts w:ascii="Calibri" w:eastAsia="Times New Roman" w:hAnsi="Calibri" w:cs="Times New Roman"/>
      <w:sz w:val="20"/>
      <w:szCs w:val="20"/>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rPr>
      <w:cantSplit/>
    </w:trPr>
    <w:tcPr>
      <w:shd w:val="clear" w:color="auto" w:fill="E4E1DB"/>
    </w:tcPr>
    <w:tblStylePr w:type="firstRow">
      <w:rPr>
        <w:b/>
        <w:bCs/>
        <w:i w:val="0"/>
        <w:iCs w:val="0"/>
        <w:color w:val="FFFFFF"/>
      </w:rPr>
      <w:tblPr/>
      <w:tcPr>
        <w:shd w:val="clear" w:color="auto" w:fill="1E416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48671"/>
      </w:tcPr>
    </w:tblStylePr>
    <w:tblStylePr w:type="firstCol">
      <w:rPr>
        <w:b/>
        <w:bCs/>
        <w:i w:val="0"/>
        <w:iCs w:val="0"/>
        <w:color w:val="FFFFFF"/>
      </w:rPr>
      <w:tblPr/>
      <w:tcPr>
        <w:shd w:val="clear" w:color="auto" w:fill="C4D8E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4867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9C2B8"/>
      </w:tcPr>
    </w:tblStylePr>
    <w:tblStylePr w:type="band1Horz">
      <w:rPr>
        <w:rFonts w:ascii="Calibri" w:hAnsi="Calibri"/>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9C2B8"/>
      </w:tcPr>
    </w:tblStylePr>
    <w:tblStylePr w:type="band2Horz">
      <w:tblPr/>
      <w:tcPr>
        <w:shd w:val="clear" w:color="auto" w:fill="F4F2F0"/>
      </w:tcPr>
    </w:tblStylePr>
  </w:style>
  <w:style w:type="table" w:styleId="GridTable5Dark-Accent5">
    <w:name w:val="Grid Table 5 Dark Accent 5"/>
    <w:basedOn w:val="TableNormal"/>
    <w:uiPriority w:val="50"/>
    <w:rsid w:val="009340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6E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867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867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867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8671" w:themeFill="accent5"/>
      </w:tcPr>
    </w:tblStylePr>
    <w:tblStylePr w:type="band1Vert">
      <w:tblPr/>
      <w:tcPr>
        <w:shd w:val="clear" w:color="auto" w:fill="D4CEC6" w:themeFill="accent5" w:themeFillTint="66"/>
      </w:tcPr>
    </w:tblStylePr>
    <w:tblStylePr w:type="band1Horz">
      <w:tblPr/>
      <w:tcPr>
        <w:shd w:val="clear" w:color="auto" w:fill="D4CEC6" w:themeFill="accent5" w:themeFillTint="66"/>
      </w:tcPr>
    </w:tblStylePr>
  </w:style>
  <w:style w:type="character" w:styleId="SubtleReference">
    <w:name w:val="Subtle Reference"/>
    <w:basedOn w:val="DefaultParagraphFont"/>
    <w:uiPriority w:val="31"/>
    <w:semiHidden/>
    <w:rsid w:val="005C2A57"/>
    <w:rPr>
      <w:smallCaps/>
      <w:color w:val="5A5A5A" w:themeColor="text1" w:themeTint="A5"/>
    </w:rPr>
  </w:style>
  <w:style w:type="character" w:customStyle="1" w:styleId="TableHyperlink">
    <w:name w:val="Table Hyperlink"/>
    <w:basedOn w:val="Hyperlink"/>
    <w:qFormat/>
    <w:rsid w:val="00AD520A"/>
    <w:rPr>
      <w:rFonts w:ascii="Calibri" w:eastAsia="Calibri" w:hAnsi="Calibri" w:cs="Times New Roman"/>
      <w:b w:val="0"/>
      <w:color w:val="F37421" w:themeColor="text2"/>
      <w:sz w:val="18"/>
      <w:szCs w:val="24"/>
      <w:u w:val="non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15358">
      <w:bodyDiv w:val="1"/>
      <w:marLeft w:val="0"/>
      <w:marRight w:val="0"/>
      <w:marTop w:val="0"/>
      <w:marBottom w:val="0"/>
      <w:divBdr>
        <w:top w:val="none" w:sz="0" w:space="0" w:color="auto"/>
        <w:left w:val="none" w:sz="0" w:space="0" w:color="auto"/>
        <w:bottom w:val="none" w:sz="0" w:space="0" w:color="auto"/>
        <w:right w:val="none" w:sz="0" w:space="0" w:color="auto"/>
      </w:divBdr>
    </w:div>
    <w:div w:id="27803452">
      <w:bodyDiv w:val="1"/>
      <w:marLeft w:val="0"/>
      <w:marRight w:val="0"/>
      <w:marTop w:val="0"/>
      <w:marBottom w:val="0"/>
      <w:divBdr>
        <w:top w:val="none" w:sz="0" w:space="0" w:color="auto"/>
        <w:left w:val="none" w:sz="0" w:space="0" w:color="auto"/>
        <w:bottom w:val="none" w:sz="0" w:space="0" w:color="auto"/>
        <w:right w:val="none" w:sz="0" w:space="0" w:color="auto"/>
      </w:divBdr>
      <w:divsChild>
        <w:div w:id="1174372216">
          <w:marLeft w:val="1123"/>
          <w:marRight w:val="0"/>
          <w:marTop w:val="106"/>
          <w:marBottom w:val="0"/>
          <w:divBdr>
            <w:top w:val="none" w:sz="0" w:space="0" w:color="auto"/>
            <w:left w:val="none" w:sz="0" w:space="0" w:color="auto"/>
            <w:bottom w:val="none" w:sz="0" w:space="0" w:color="auto"/>
            <w:right w:val="none" w:sz="0" w:space="0" w:color="auto"/>
          </w:divBdr>
        </w:div>
        <w:div w:id="1531991830">
          <w:marLeft w:val="1123"/>
          <w:marRight w:val="0"/>
          <w:marTop w:val="106"/>
          <w:marBottom w:val="0"/>
          <w:divBdr>
            <w:top w:val="none" w:sz="0" w:space="0" w:color="auto"/>
            <w:left w:val="none" w:sz="0" w:space="0" w:color="auto"/>
            <w:bottom w:val="none" w:sz="0" w:space="0" w:color="auto"/>
            <w:right w:val="none" w:sz="0" w:space="0" w:color="auto"/>
          </w:divBdr>
        </w:div>
      </w:divsChild>
    </w:div>
    <w:div w:id="101263674">
      <w:bodyDiv w:val="1"/>
      <w:marLeft w:val="0"/>
      <w:marRight w:val="0"/>
      <w:marTop w:val="0"/>
      <w:marBottom w:val="0"/>
      <w:divBdr>
        <w:top w:val="none" w:sz="0" w:space="0" w:color="auto"/>
        <w:left w:val="none" w:sz="0" w:space="0" w:color="auto"/>
        <w:bottom w:val="none" w:sz="0" w:space="0" w:color="auto"/>
        <w:right w:val="none" w:sz="0" w:space="0" w:color="auto"/>
      </w:divBdr>
    </w:div>
    <w:div w:id="120851773">
      <w:bodyDiv w:val="1"/>
      <w:marLeft w:val="0"/>
      <w:marRight w:val="0"/>
      <w:marTop w:val="0"/>
      <w:marBottom w:val="0"/>
      <w:divBdr>
        <w:top w:val="none" w:sz="0" w:space="0" w:color="auto"/>
        <w:left w:val="none" w:sz="0" w:space="0" w:color="auto"/>
        <w:bottom w:val="none" w:sz="0" w:space="0" w:color="auto"/>
        <w:right w:val="none" w:sz="0" w:space="0" w:color="auto"/>
      </w:divBdr>
    </w:div>
    <w:div w:id="159276745">
      <w:bodyDiv w:val="1"/>
      <w:marLeft w:val="0"/>
      <w:marRight w:val="0"/>
      <w:marTop w:val="0"/>
      <w:marBottom w:val="0"/>
      <w:divBdr>
        <w:top w:val="none" w:sz="0" w:space="0" w:color="auto"/>
        <w:left w:val="none" w:sz="0" w:space="0" w:color="auto"/>
        <w:bottom w:val="none" w:sz="0" w:space="0" w:color="auto"/>
        <w:right w:val="none" w:sz="0" w:space="0" w:color="auto"/>
      </w:divBdr>
      <w:divsChild>
        <w:div w:id="177817188">
          <w:marLeft w:val="1152"/>
          <w:marRight w:val="0"/>
          <w:marTop w:val="77"/>
          <w:marBottom w:val="0"/>
          <w:divBdr>
            <w:top w:val="none" w:sz="0" w:space="0" w:color="auto"/>
            <w:left w:val="none" w:sz="0" w:space="0" w:color="auto"/>
            <w:bottom w:val="none" w:sz="0" w:space="0" w:color="auto"/>
            <w:right w:val="none" w:sz="0" w:space="0" w:color="auto"/>
          </w:divBdr>
        </w:div>
      </w:divsChild>
    </w:div>
    <w:div w:id="181287698">
      <w:bodyDiv w:val="1"/>
      <w:marLeft w:val="0"/>
      <w:marRight w:val="0"/>
      <w:marTop w:val="0"/>
      <w:marBottom w:val="0"/>
      <w:divBdr>
        <w:top w:val="none" w:sz="0" w:space="0" w:color="auto"/>
        <w:left w:val="none" w:sz="0" w:space="0" w:color="auto"/>
        <w:bottom w:val="none" w:sz="0" w:space="0" w:color="auto"/>
        <w:right w:val="none" w:sz="0" w:space="0" w:color="auto"/>
      </w:divBdr>
    </w:div>
    <w:div w:id="190609864">
      <w:bodyDiv w:val="1"/>
      <w:marLeft w:val="0"/>
      <w:marRight w:val="0"/>
      <w:marTop w:val="0"/>
      <w:marBottom w:val="0"/>
      <w:divBdr>
        <w:top w:val="none" w:sz="0" w:space="0" w:color="auto"/>
        <w:left w:val="none" w:sz="0" w:space="0" w:color="auto"/>
        <w:bottom w:val="none" w:sz="0" w:space="0" w:color="auto"/>
        <w:right w:val="none" w:sz="0" w:space="0" w:color="auto"/>
      </w:divBdr>
    </w:div>
    <w:div w:id="210382289">
      <w:bodyDiv w:val="1"/>
      <w:marLeft w:val="0"/>
      <w:marRight w:val="0"/>
      <w:marTop w:val="0"/>
      <w:marBottom w:val="0"/>
      <w:divBdr>
        <w:top w:val="none" w:sz="0" w:space="0" w:color="auto"/>
        <w:left w:val="none" w:sz="0" w:space="0" w:color="auto"/>
        <w:bottom w:val="none" w:sz="0" w:space="0" w:color="auto"/>
        <w:right w:val="none" w:sz="0" w:space="0" w:color="auto"/>
      </w:divBdr>
    </w:div>
    <w:div w:id="212234210">
      <w:bodyDiv w:val="1"/>
      <w:marLeft w:val="0"/>
      <w:marRight w:val="0"/>
      <w:marTop w:val="0"/>
      <w:marBottom w:val="0"/>
      <w:divBdr>
        <w:top w:val="none" w:sz="0" w:space="0" w:color="auto"/>
        <w:left w:val="none" w:sz="0" w:space="0" w:color="auto"/>
        <w:bottom w:val="none" w:sz="0" w:space="0" w:color="auto"/>
        <w:right w:val="none" w:sz="0" w:space="0" w:color="auto"/>
      </w:divBdr>
    </w:div>
    <w:div w:id="242110191">
      <w:bodyDiv w:val="1"/>
      <w:marLeft w:val="0"/>
      <w:marRight w:val="0"/>
      <w:marTop w:val="0"/>
      <w:marBottom w:val="0"/>
      <w:divBdr>
        <w:top w:val="none" w:sz="0" w:space="0" w:color="auto"/>
        <w:left w:val="none" w:sz="0" w:space="0" w:color="auto"/>
        <w:bottom w:val="none" w:sz="0" w:space="0" w:color="auto"/>
        <w:right w:val="none" w:sz="0" w:space="0" w:color="auto"/>
      </w:divBdr>
      <w:divsChild>
        <w:div w:id="45689152">
          <w:marLeft w:val="576"/>
          <w:marRight w:val="0"/>
          <w:marTop w:val="77"/>
          <w:marBottom w:val="0"/>
          <w:divBdr>
            <w:top w:val="none" w:sz="0" w:space="0" w:color="auto"/>
            <w:left w:val="none" w:sz="0" w:space="0" w:color="auto"/>
            <w:bottom w:val="none" w:sz="0" w:space="0" w:color="auto"/>
            <w:right w:val="none" w:sz="0" w:space="0" w:color="auto"/>
          </w:divBdr>
        </w:div>
        <w:div w:id="301424568">
          <w:marLeft w:val="576"/>
          <w:marRight w:val="0"/>
          <w:marTop w:val="77"/>
          <w:marBottom w:val="0"/>
          <w:divBdr>
            <w:top w:val="none" w:sz="0" w:space="0" w:color="auto"/>
            <w:left w:val="none" w:sz="0" w:space="0" w:color="auto"/>
            <w:bottom w:val="none" w:sz="0" w:space="0" w:color="auto"/>
            <w:right w:val="none" w:sz="0" w:space="0" w:color="auto"/>
          </w:divBdr>
        </w:div>
        <w:div w:id="1686128724">
          <w:marLeft w:val="576"/>
          <w:marRight w:val="0"/>
          <w:marTop w:val="77"/>
          <w:marBottom w:val="0"/>
          <w:divBdr>
            <w:top w:val="none" w:sz="0" w:space="0" w:color="auto"/>
            <w:left w:val="none" w:sz="0" w:space="0" w:color="auto"/>
            <w:bottom w:val="none" w:sz="0" w:space="0" w:color="auto"/>
            <w:right w:val="none" w:sz="0" w:space="0" w:color="auto"/>
          </w:divBdr>
        </w:div>
        <w:div w:id="2056543426">
          <w:marLeft w:val="576"/>
          <w:marRight w:val="0"/>
          <w:marTop w:val="77"/>
          <w:marBottom w:val="0"/>
          <w:divBdr>
            <w:top w:val="none" w:sz="0" w:space="0" w:color="auto"/>
            <w:left w:val="none" w:sz="0" w:space="0" w:color="auto"/>
            <w:bottom w:val="none" w:sz="0" w:space="0" w:color="auto"/>
            <w:right w:val="none" w:sz="0" w:space="0" w:color="auto"/>
          </w:divBdr>
        </w:div>
      </w:divsChild>
    </w:div>
    <w:div w:id="254562523">
      <w:bodyDiv w:val="1"/>
      <w:marLeft w:val="0"/>
      <w:marRight w:val="0"/>
      <w:marTop w:val="0"/>
      <w:marBottom w:val="0"/>
      <w:divBdr>
        <w:top w:val="none" w:sz="0" w:space="0" w:color="auto"/>
        <w:left w:val="none" w:sz="0" w:space="0" w:color="auto"/>
        <w:bottom w:val="none" w:sz="0" w:space="0" w:color="auto"/>
        <w:right w:val="none" w:sz="0" w:space="0" w:color="auto"/>
      </w:divBdr>
    </w:div>
    <w:div w:id="295455148">
      <w:bodyDiv w:val="1"/>
      <w:marLeft w:val="0"/>
      <w:marRight w:val="0"/>
      <w:marTop w:val="0"/>
      <w:marBottom w:val="0"/>
      <w:divBdr>
        <w:top w:val="none" w:sz="0" w:space="0" w:color="auto"/>
        <w:left w:val="none" w:sz="0" w:space="0" w:color="auto"/>
        <w:bottom w:val="none" w:sz="0" w:space="0" w:color="auto"/>
        <w:right w:val="none" w:sz="0" w:space="0" w:color="auto"/>
      </w:divBdr>
      <w:divsChild>
        <w:div w:id="691958128">
          <w:marLeft w:val="720"/>
          <w:marRight w:val="0"/>
          <w:marTop w:val="0"/>
          <w:marBottom w:val="0"/>
          <w:divBdr>
            <w:top w:val="none" w:sz="0" w:space="0" w:color="auto"/>
            <w:left w:val="none" w:sz="0" w:space="0" w:color="auto"/>
            <w:bottom w:val="none" w:sz="0" w:space="0" w:color="auto"/>
            <w:right w:val="none" w:sz="0" w:space="0" w:color="auto"/>
          </w:divBdr>
        </w:div>
        <w:div w:id="1699311901">
          <w:marLeft w:val="720"/>
          <w:marRight w:val="0"/>
          <w:marTop w:val="0"/>
          <w:marBottom w:val="0"/>
          <w:divBdr>
            <w:top w:val="none" w:sz="0" w:space="0" w:color="auto"/>
            <w:left w:val="none" w:sz="0" w:space="0" w:color="auto"/>
            <w:bottom w:val="none" w:sz="0" w:space="0" w:color="auto"/>
            <w:right w:val="none" w:sz="0" w:space="0" w:color="auto"/>
          </w:divBdr>
        </w:div>
      </w:divsChild>
    </w:div>
    <w:div w:id="304547843">
      <w:bodyDiv w:val="1"/>
      <w:marLeft w:val="0"/>
      <w:marRight w:val="0"/>
      <w:marTop w:val="0"/>
      <w:marBottom w:val="0"/>
      <w:divBdr>
        <w:top w:val="none" w:sz="0" w:space="0" w:color="auto"/>
        <w:left w:val="none" w:sz="0" w:space="0" w:color="auto"/>
        <w:bottom w:val="none" w:sz="0" w:space="0" w:color="auto"/>
        <w:right w:val="none" w:sz="0" w:space="0" w:color="auto"/>
      </w:divBdr>
    </w:div>
    <w:div w:id="367872599">
      <w:bodyDiv w:val="1"/>
      <w:marLeft w:val="0"/>
      <w:marRight w:val="0"/>
      <w:marTop w:val="0"/>
      <w:marBottom w:val="0"/>
      <w:divBdr>
        <w:top w:val="none" w:sz="0" w:space="0" w:color="auto"/>
        <w:left w:val="none" w:sz="0" w:space="0" w:color="auto"/>
        <w:bottom w:val="none" w:sz="0" w:space="0" w:color="auto"/>
        <w:right w:val="none" w:sz="0" w:space="0" w:color="auto"/>
      </w:divBdr>
    </w:div>
    <w:div w:id="417285562">
      <w:bodyDiv w:val="1"/>
      <w:marLeft w:val="0"/>
      <w:marRight w:val="0"/>
      <w:marTop w:val="0"/>
      <w:marBottom w:val="0"/>
      <w:divBdr>
        <w:top w:val="none" w:sz="0" w:space="0" w:color="auto"/>
        <w:left w:val="none" w:sz="0" w:space="0" w:color="auto"/>
        <w:bottom w:val="none" w:sz="0" w:space="0" w:color="auto"/>
        <w:right w:val="none" w:sz="0" w:space="0" w:color="auto"/>
      </w:divBdr>
    </w:div>
    <w:div w:id="423184942">
      <w:bodyDiv w:val="1"/>
      <w:marLeft w:val="0"/>
      <w:marRight w:val="0"/>
      <w:marTop w:val="0"/>
      <w:marBottom w:val="0"/>
      <w:divBdr>
        <w:top w:val="none" w:sz="0" w:space="0" w:color="auto"/>
        <w:left w:val="none" w:sz="0" w:space="0" w:color="auto"/>
        <w:bottom w:val="none" w:sz="0" w:space="0" w:color="auto"/>
        <w:right w:val="none" w:sz="0" w:space="0" w:color="auto"/>
      </w:divBdr>
      <w:divsChild>
        <w:div w:id="40713438">
          <w:marLeft w:val="1022"/>
          <w:marRight w:val="0"/>
          <w:marTop w:val="77"/>
          <w:marBottom w:val="0"/>
          <w:divBdr>
            <w:top w:val="none" w:sz="0" w:space="0" w:color="auto"/>
            <w:left w:val="none" w:sz="0" w:space="0" w:color="auto"/>
            <w:bottom w:val="none" w:sz="0" w:space="0" w:color="auto"/>
            <w:right w:val="none" w:sz="0" w:space="0" w:color="auto"/>
          </w:divBdr>
        </w:div>
        <w:div w:id="405959508">
          <w:marLeft w:val="1022"/>
          <w:marRight w:val="0"/>
          <w:marTop w:val="77"/>
          <w:marBottom w:val="0"/>
          <w:divBdr>
            <w:top w:val="none" w:sz="0" w:space="0" w:color="auto"/>
            <w:left w:val="none" w:sz="0" w:space="0" w:color="auto"/>
            <w:bottom w:val="none" w:sz="0" w:space="0" w:color="auto"/>
            <w:right w:val="none" w:sz="0" w:space="0" w:color="auto"/>
          </w:divBdr>
        </w:div>
      </w:divsChild>
    </w:div>
    <w:div w:id="433745543">
      <w:bodyDiv w:val="1"/>
      <w:marLeft w:val="0"/>
      <w:marRight w:val="0"/>
      <w:marTop w:val="0"/>
      <w:marBottom w:val="0"/>
      <w:divBdr>
        <w:top w:val="none" w:sz="0" w:space="0" w:color="auto"/>
        <w:left w:val="none" w:sz="0" w:space="0" w:color="auto"/>
        <w:bottom w:val="none" w:sz="0" w:space="0" w:color="auto"/>
        <w:right w:val="none" w:sz="0" w:space="0" w:color="auto"/>
      </w:divBdr>
      <w:divsChild>
        <w:div w:id="201989470">
          <w:marLeft w:val="1152"/>
          <w:marRight w:val="0"/>
          <w:marTop w:val="77"/>
          <w:marBottom w:val="0"/>
          <w:divBdr>
            <w:top w:val="none" w:sz="0" w:space="0" w:color="auto"/>
            <w:left w:val="none" w:sz="0" w:space="0" w:color="auto"/>
            <w:bottom w:val="none" w:sz="0" w:space="0" w:color="auto"/>
            <w:right w:val="none" w:sz="0" w:space="0" w:color="auto"/>
          </w:divBdr>
        </w:div>
        <w:div w:id="714039684">
          <w:marLeft w:val="1152"/>
          <w:marRight w:val="0"/>
          <w:marTop w:val="77"/>
          <w:marBottom w:val="0"/>
          <w:divBdr>
            <w:top w:val="none" w:sz="0" w:space="0" w:color="auto"/>
            <w:left w:val="none" w:sz="0" w:space="0" w:color="auto"/>
            <w:bottom w:val="none" w:sz="0" w:space="0" w:color="auto"/>
            <w:right w:val="none" w:sz="0" w:space="0" w:color="auto"/>
          </w:divBdr>
        </w:div>
      </w:divsChild>
    </w:div>
    <w:div w:id="434328348">
      <w:bodyDiv w:val="1"/>
      <w:marLeft w:val="0"/>
      <w:marRight w:val="0"/>
      <w:marTop w:val="0"/>
      <w:marBottom w:val="0"/>
      <w:divBdr>
        <w:top w:val="none" w:sz="0" w:space="0" w:color="auto"/>
        <w:left w:val="none" w:sz="0" w:space="0" w:color="auto"/>
        <w:bottom w:val="none" w:sz="0" w:space="0" w:color="auto"/>
        <w:right w:val="none" w:sz="0" w:space="0" w:color="auto"/>
      </w:divBdr>
    </w:div>
    <w:div w:id="469369235">
      <w:bodyDiv w:val="1"/>
      <w:marLeft w:val="0"/>
      <w:marRight w:val="0"/>
      <w:marTop w:val="0"/>
      <w:marBottom w:val="0"/>
      <w:divBdr>
        <w:top w:val="none" w:sz="0" w:space="0" w:color="auto"/>
        <w:left w:val="none" w:sz="0" w:space="0" w:color="auto"/>
        <w:bottom w:val="none" w:sz="0" w:space="0" w:color="auto"/>
        <w:right w:val="none" w:sz="0" w:space="0" w:color="auto"/>
      </w:divBdr>
      <w:divsChild>
        <w:div w:id="617101093">
          <w:marLeft w:val="1123"/>
          <w:marRight w:val="0"/>
          <w:marTop w:val="106"/>
          <w:marBottom w:val="0"/>
          <w:divBdr>
            <w:top w:val="none" w:sz="0" w:space="0" w:color="auto"/>
            <w:left w:val="none" w:sz="0" w:space="0" w:color="auto"/>
            <w:bottom w:val="none" w:sz="0" w:space="0" w:color="auto"/>
            <w:right w:val="none" w:sz="0" w:space="0" w:color="auto"/>
          </w:divBdr>
        </w:div>
        <w:div w:id="1154905830">
          <w:marLeft w:val="1123"/>
          <w:marRight w:val="0"/>
          <w:marTop w:val="106"/>
          <w:marBottom w:val="0"/>
          <w:divBdr>
            <w:top w:val="none" w:sz="0" w:space="0" w:color="auto"/>
            <w:left w:val="none" w:sz="0" w:space="0" w:color="auto"/>
            <w:bottom w:val="none" w:sz="0" w:space="0" w:color="auto"/>
            <w:right w:val="none" w:sz="0" w:space="0" w:color="auto"/>
          </w:divBdr>
        </w:div>
      </w:divsChild>
    </w:div>
    <w:div w:id="482548710">
      <w:bodyDiv w:val="1"/>
      <w:marLeft w:val="0"/>
      <w:marRight w:val="0"/>
      <w:marTop w:val="0"/>
      <w:marBottom w:val="0"/>
      <w:divBdr>
        <w:top w:val="none" w:sz="0" w:space="0" w:color="auto"/>
        <w:left w:val="none" w:sz="0" w:space="0" w:color="auto"/>
        <w:bottom w:val="none" w:sz="0" w:space="0" w:color="auto"/>
        <w:right w:val="none" w:sz="0" w:space="0" w:color="auto"/>
      </w:divBdr>
      <w:divsChild>
        <w:div w:id="249315730">
          <w:marLeft w:val="1123"/>
          <w:marRight w:val="0"/>
          <w:marTop w:val="106"/>
          <w:marBottom w:val="0"/>
          <w:divBdr>
            <w:top w:val="none" w:sz="0" w:space="0" w:color="auto"/>
            <w:left w:val="none" w:sz="0" w:space="0" w:color="auto"/>
            <w:bottom w:val="none" w:sz="0" w:space="0" w:color="auto"/>
            <w:right w:val="none" w:sz="0" w:space="0" w:color="auto"/>
          </w:divBdr>
        </w:div>
        <w:div w:id="320742920">
          <w:marLeft w:val="576"/>
          <w:marRight w:val="0"/>
          <w:marTop w:val="77"/>
          <w:marBottom w:val="0"/>
          <w:divBdr>
            <w:top w:val="none" w:sz="0" w:space="0" w:color="auto"/>
            <w:left w:val="none" w:sz="0" w:space="0" w:color="auto"/>
            <w:bottom w:val="none" w:sz="0" w:space="0" w:color="auto"/>
            <w:right w:val="none" w:sz="0" w:space="0" w:color="auto"/>
          </w:divBdr>
        </w:div>
        <w:div w:id="320937932">
          <w:marLeft w:val="576"/>
          <w:marRight w:val="0"/>
          <w:marTop w:val="77"/>
          <w:marBottom w:val="0"/>
          <w:divBdr>
            <w:top w:val="none" w:sz="0" w:space="0" w:color="auto"/>
            <w:left w:val="none" w:sz="0" w:space="0" w:color="auto"/>
            <w:bottom w:val="none" w:sz="0" w:space="0" w:color="auto"/>
            <w:right w:val="none" w:sz="0" w:space="0" w:color="auto"/>
          </w:divBdr>
        </w:div>
        <w:div w:id="895706024">
          <w:marLeft w:val="576"/>
          <w:marRight w:val="0"/>
          <w:marTop w:val="77"/>
          <w:marBottom w:val="0"/>
          <w:divBdr>
            <w:top w:val="none" w:sz="0" w:space="0" w:color="auto"/>
            <w:left w:val="none" w:sz="0" w:space="0" w:color="auto"/>
            <w:bottom w:val="none" w:sz="0" w:space="0" w:color="auto"/>
            <w:right w:val="none" w:sz="0" w:space="0" w:color="auto"/>
          </w:divBdr>
        </w:div>
      </w:divsChild>
    </w:div>
    <w:div w:id="491869452">
      <w:bodyDiv w:val="1"/>
      <w:marLeft w:val="0"/>
      <w:marRight w:val="0"/>
      <w:marTop w:val="0"/>
      <w:marBottom w:val="0"/>
      <w:divBdr>
        <w:top w:val="none" w:sz="0" w:space="0" w:color="auto"/>
        <w:left w:val="none" w:sz="0" w:space="0" w:color="auto"/>
        <w:bottom w:val="none" w:sz="0" w:space="0" w:color="auto"/>
        <w:right w:val="none" w:sz="0" w:space="0" w:color="auto"/>
      </w:divBdr>
    </w:div>
    <w:div w:id="515771935">
      <w:bodyDiv w:val="1"/>
      <w:marLeft w:val="0"/>
      <w:marRight w:val="0"/>
      <w:marTop w:val="0"/>
      <w:marBottom w:val="0"/>
      <w:divBdr>
        <w:top w:val="none" w:sz="0" w:space="0" w:color="auto"/>
        <w:left w:val="none" w:sz="0" w:space="0" w:color="auto"/>
        <w:bottom w:val="none" w:sz="0" w:space="0" w:color="auto"/>
        <w:right w:val="none" w:sz="0" w:space="0" w:color="auto"/>
      </w:divBdr>
    </w:div>
    <w:div w:id="535704724">
      <w:bodyDiv w:val="1"/>
      <w:marLeft w:val="0"/>
      <w:marRight w:val="0"/>
      <w:marTop w:val="0"/>
      <w:marBottom w:val="0"/>
      <w:divBdr>
        <w:top w:val="none" w:sz="0" w:space="0" w:color="auto"/>
        <w:left w:val="none" w:sz="0" w:space="0" w:color="auto"/>
        <w:bottom w:val="none" w:sz="0" w:space="0" w:color="auto"/>
        <w:right w:val="none" w:sz="0" w:space="0" w:color="auto"/>
      </w:divBdr>
      <w:divsChild>
        <w:div w:id="7799097">
          <w:marLeft w:val="576"/>
          <w:marRight w:val="0"/>
          <w:marTop w:val="77"/>
          <w:marBottom w:val="0"/>
          <w:divBdr>
            <w:top w:val="none" w:sz="0" w:space="0" w:color="auto"/>
            <w:left w:val="none" w:sz="0" w:space="0" w:color="auto"/>
            <w:bottom w:val="none" w:sz="0" w:space="0" w:color="auto"/>
            <w:right w:val="none" w:sz="0" w:space="0" w:color="auto"/>
          </w:divBdr>
        </w:div>
        <w:div w:id="1048576984">
          <w:marLeft w:val="576"/>
          <w:marRight w:val="0"/>
          <w:marTop w:val="77"/>
          <w:marBottom w:val="0"/>
          <w:divBdr>
            <w:top w:val="none" w:sz="0" w:space="0" w:color="auto"/>
            <w:left w:val="none" w:sz="0" w:space="0" w:color="auto"/>
            <w:bottom w:val="none" w:sz="0" w:space="0" w:color="auto"/>
            <w:right w:val="none" w:sz="0" w:space="0" w:color="auto"/>
          </w:divBdr>
        </w:div>
        <w:div w:id="1702971785">
          <w:marLeft w:val="576"/>
          <w:marRight w:val="0"/>
          <w:marTop w:val="77"/>
          <w:marBottom w:val="0"/>
          <w:divBdr>
            <w:top w:val="none" w:sz="0" w:space="0" w:color="auto"/>
            <w:left w:val="none" w:sz="0" w:space="0" w:color="auto"/>
            <w:bottom w:val="none" w:sz="0" w:space="0" w:color="auto"/>
            <w:right w:val="none" w:sz="0" w:space="0" w:color="auto"/>
          </w:divBdr>
        </w:div>
      </w:divsChild>
    </w:div>
    <w:div w:id="610627492">
      <w:bodyDiv w:val="1"/>
      <w:marLeft w:val="0"/>
      <w:marRight w:val="0"/>
      <w:marTop w:val="0"/>
      <w:marBottom w:val="0"/>
      <w:divBdr>
        <w:top w:val="none" w:sz="0" w:space="0" w:color="auto"/>
        <w:left w:val="none" w:sz="0" w:space="0" w:color="auto"/>
        <w:bottom w:val="none" w:sz="0" w:space="0" w:color="auto"/>
        <w:right w:val="none" w:sz="0" w:space="0" w:color="auto"/>
      </w:divBdr>
      <w:divsChild>
        <w:div w:id="605164166">
          <w:marLeft w:val="475"/>
          <w:marRight w:val="0"/>
          <w:marTop w:val="77"/>
          <w:marBottom w:val="0"/>
          <w:divBdr>
            <w:top w:val="none" w:sz="0" w:space="0" w:color="auto"/>
            <w:left w:val="none" w:sz="0" w:space="0" w:color="auto"/>
            <w:bottom w:val="none" w:sz="0" w:space="0" w:color="auto"/>
            <w:right w:val="none" w:sz="0" w:space="0" w:color="auto"/>
          </w:divBdr>
        </w:div>
        <w:div w:id="1016810717">
          <w:marLeft w:val="475"/>
          <w:marRight w:val="0"/>
          <w:marTop w:val="77"/>
          <w:marBottom w:val="0"/>
          <w:divBdr>
            <w:top w:val="none" w:sz="0" w:space="0" w:color="auto"/>
            <w:left w:val="none" w:sz="0" w:space="0" w:color="auto"/>
            <w:bottom w:val="none" w:sz="0" w:space="0" w:color="auto"/>
            <w:right w:val="none" w:sz="0" w:space="0" w:color="auto"/>
          </w:divBdr>
        </w:div>
      </w:divsChild>
    </w:div>
    <w:div w:id="635065588">
      <w:bodyDiv w:val="1"/>
      <w:marLeft w:val="0"/>
      <w:marRight w:val="0"/>
      <w:marTop w:val="0"/>
      <w:marBottom w:val="0"/>
      <w:divBdr>
        <w:top w:val="none" w:sz="0" w:space="0" w:color="auto"/>
        <w:left w:val="none" w:sz="0" w:space="0" w:color="auto"/>
        <w:bottom w:val="none" w:sz="0" w:space="0" w:color="auto"/>
        <w:right w:val="none" w:sz="0" w:space="0" w:color="auto"/>
      </w:divBdr>
      <w:divsChild>
        <w:div w:id="100615389">
          <w:marLeft w:val="576"/>
          <w:marRight w:val="0"/>
          <w:marTop w:val="77"/>
          <w:marBottom w:val="0"/>
          <w:divBdr>
            <w:top w:val="none" w:sz="0" w:space="0" w:color="auto"/>
            <w:left w:val="none" w:sz="0" w:space="0" w:color="auto"/>
            <w:bottom w:val="none" w:sz="0" w:space="0" w:color="auto"/>
            <w:right w:val="none" w:sz="0" w:space="0" w:color="auto"/>
          </w:divBdr>
        </w:div>
        <w:div w:id="207567890">
          <w:marLeft w:val="576"/>
          <w:marRight w:val="0"/>
          <w:marTop w:val="77"/>
          <w:marBottom w:val="0"/>
          <w:divBdr>
            <w:top w:val="none" w:sz="0" w:space="0" w:color="auto"/>
            <w:left w:val="none" w:sz="0" w:space="0" w:color="auto"/>
            <w:bottom w:val="none" w:sz="0" w:space="0" w:color="auto"/>
            <w:right w:val="none" w:sz="0" w:space="0" w:color="auto"/>
          </w:divBdr>
        </w:div>
        <w:div w:id="240409635">
          <w:marLeft w:val="576"/>
          <w:marRight w:val="0"/>
          <w:marTop w:val="77"/>
          <w:marBottom w:val="0"/>
          <w:divBdr>
            <w:top w:val="none" w:sz="0" w:space="0" w:color="auto"/>
            <w:left w:val="none" w:sz="0" w:space="0" w:color="auto"/>
            <w:bottom w:val="none" w:sz="0" w:space="0" w:color="auto"/>
            <w:right w:val="none" w:sz="0" w:space="0" w:color="auto"/>
          </w:divBdr>
        </w:div>
        <w:div w:id="426312742">
          <w:marLeft w:val="576"/>
          <w:marRight w:val="0"/>
          <w:marTop w:val="77"/>
          <w:marBottom w:val="0"/>
          <w:divBdr>
            <w:top w:val="none" w:sz="0" w:space="0" w:color="auto"/>
            <w:left w:val="none" w:sz="0" w:space="0" w:color="auto"/>
            <w:bottom w:val="none" w:sz="0" w:space="0" w:color="auto"/>
            <w:right w:val="none" w:sz="0" w:space="0" w:color="auto"/>
          </w:divBdr>
        </w:div>
        <w:div w:id="804398639">
          <w:marLeft w:val="576"/>
          <w:marRight w:val="0"/>
          <w:marTop w:val="77"/>
          <w:marBottom w:val="0"/>
          <w:divBdr>
            <w:top w:val="none" w:sz="0" w:space="0" w:color="auto"/>
            <w:left w:val="none" w:sz="0" w:space="0" w:color="auto"/>
            <w:bottom w:val="none" w:sz="0" w:space="0" w:color="auto"/>
            <w:right w:val="none" w:sz="0" w:space="0" w:color="auto"/>
          </w:divBdr>
        </w:div>
        <w:div w:id="2024742053">
          <w:marLeft w:val="576"/>
          <w:marRight w:val="0"/>
          <w:marTop w:val="77"/>
          <w:marBottom w:val="0"/>
          <w:divBdr>
            <w:top w:val="none" w:sz="0" w:space="0" w:color="auto"/>
            <w:left w:val="none" w:sz="0" w:space="0" w:color="auto"/>
            <w:bottom w:val="none" w:sz="0" w:space="0" w:color="auto"/>
            <w:right w:val="none" w:sz="0" w:space="0" w:color="auto"/>
          </w:divBdr>
        </w:div>
      </w:divsChild>
    </w:div>
    <w:div w:id="639506017">
      <w:bodyDiv w:val="1"/>
      <w:marLeft w:val="0"/>
      <w:marRight w:val="0"/>
      <w:marTop w:val="0"/>
      <w:marBottom w:val="0"/>
      <w:divBdr>
        <w:top w:val="none" w:sz="0" w:space="0" w:color="auto"/>
        <w:left w:val="none" w:sz="0" w:space="0" w:color="auto"/>
        <w:bottom w:val="none" w:sz="0" w:space="0" w:color="auto"/>
        <w:right w:val="none" w:sz="0" w:space="0" w:color="auto"/>
      </w:divBdr>
    </w:div>
    <w:div w:id="642467056">
      <w:bodyDiv w:val="1"/>
      <w:marLeft w:val="0"/>
      <w:marRight w:val="0"/>
      <w:marTop w:val="0"/>
      <w:marBottom w:val="0"/>
      <w:divBdr>
        <w:top w:val="none" w:sz="0" w:space="0" w:color="auto"/>
        <w:left w:val="none" w:sz="0" w:space="0" w:color="auto"/>
        <w:bottom w:val="none" w:sz="0" w:space="0" w:color="auto"/>
        <w:right w:val="none" w:sz="0" w:space="0" w:color="auto"/>
      </w:divBdr>
      <w:divsChild>
        <w:div w:id="213392975">
          <w:marLeft w:val="576"/>
          <w:marRight w:val="0"/>
          <w:marTop w:val="77"/>
          <w:marBottom w:val="0"/>
          <w:divBdr>
            <w:top w:val="none" w:sz="0" w:space="0" w:color="auto"/>
            <w:left w:val="none" w:sz="0" w:space="0" w:color="auto"/>
            <w:bottom w:val="none" w:sz="0" w:space="0" w:color="auto"/>
            <w:right w:val="none" w:sz="0" w:space="0" w:color="auto"/>
          </w:divBdr>
        </w:div>
        <w:div w:id="214007389">
          <w:marLeft w:val="576"/>
          <w:marRight w:val="0"/>
          <w:marTop w:val="77"/>
          <w:marBottom w:val="0"/>
          <w:divBdr>
            <w:top w:val="none" w:sz="0" w:space="0" w:color="auto"/>
            <w:left w:val="none" w:sz="0" w:space="0" w:color="auto"/>
            <w:bottom w:val="none" w:sz="0" w:space="0" w:color="auto"/>
            <w:right w:val="none" w:sz="0" w:space="0" w:color="auto"/>
          </w:divBdr>
        </w:div>
        <w:div w:id="274335630">
          <w:marLeft w:val="576"/>
          <w:marRight w:val="0"/>
          <w:marTop w:val="77"/>
          <w:marBottom w:val="0"/>
          <w:divBdr>
            <w:top w:val="none" w:sz="0" w:space="0" w:color="auto"/>
            <w:left w:val="none" w:sz="0" w:space="0" w:color="auto"/>
            <w:bottom w:val="none" w:sz="0" w:space="0" w:color="auto"/>
            <w:right w:val="none" w:sz="0" w:space="0" w:color="auto"/>
          </w:divBdr>
        </w:div>
        <w:div w:id="796872933">
          <w:marLeft w:val="576"/>
          <w:marRight w:val="0"/>
          <w:marTop w:val="77"/>
          <w:marBottom w:val="0"/>
          <w:divBdr>
            <w:top w:val="none" w:sz="0" w:space="0" w:color="auto"/>
            <w:left w:val="none" w:sz="0" w:space="0" w:color="auto"/>
            <w:bottom w:val="none" w:sz="0" w:space="0" w:color="auto"/>
            <w:right w:val="none" w:sz="0" w:space="0" w:color="auto"/>
          </w:divBdr>
        </w:div>
        <w:div w:id="851450811">
          <w:marLeft w:val="576"/>
          <w:marRight w:val="0"/>
          <w:marTop w:val="77"/>
          <w:marBottom w:val="0"/>
          <w:divBdr>
            <w:top w:val="none" w:sz="0" w:space="0" w:color="auto"/>
            <w:left w:val="none" w:sz="0" w:space="0" w:color="auto"/>
            <w:bottom w:val="none" w:sz="0" w:space="0" w:color="auto"/>
            <w:right w:val="none" w:sz="0" w:space="0" w:color="auto"/>
          </w:divBdr>
        </w:div>
        <w:div w:id="957833634">
          <w:marLeft w:val="576"/>
          <w:marRight w:val="0"/>
          <w:marTop w:val="77"/>
          <w:marBottom w:val="0"/>
          <w:divBdr>
            <w:top w:val="none" w:sz="0" w:space="0" w:color="auto"/>
            <w:left w:val="none" w:sz="0" w:space="0" w:color="auto"/>
            <w:bottom w:val="none" w:sz="0" w:space="0" w:color="auto"/>
            <w:right w:val="none" w:sz="0" w:space="0" w:color="auto"/>
          </w:divBdr>
        </w:div>
        <w:div w:id="1471480058">
          <w:marLeft w:val="576"/>
          <w:marRight w:val="0"/>
          <w:marTop w:val="77"/>
          <w:marBottom w:val="0"/>
          <w:divBdr>
            <w:top w:val="none" w:sz="0" w:space="0" w:color="auto"/>
            <w:left w:val="none" w:sz="0" w:space="0" w:color="auto"/>
            <w:bottom w:val="none" w:sz="0" w:space="0" w:color="auto"/>
            <w:right w:val="none" w:sz="0" w:space="0" w:color="auto"/>
          </w:divBdr>
        </w:div>
      </w:divsChild>
    </w:div>
    <w:div w:id="646402242">
      <w:bodyDiv w:val="1"/>
      <w:marLeft w:val="0"/>
      <w:marRight w:val="0"/>
      <w:marTop w:val="0"/>
      <w:marBottom w:val="0"/>
      <w:divBdr>
        <w:top w:val="none" w:sz="0" w:space="0" w:color="auto"/>
        <w:left w:val="none" w:sz="0" w:space="0" w:color="auto"/>
        <w:bottom w:val="none" w:sz="0" w:space="0" w:color="auto"/>
        <w:right w:val="none" w:sz="0" w:space="0" w:color="auto"/>
      </w:divBdr>
    </w:div>
    <w:div w:id="649285243">
      <w:bodyDiv w:val="1"/>
      <w:marLeft w:val="0"/>
      <w:marRight w:val="0"/>
      <w:marTop w:val="0"/>
      <w:marBottom w:val="0"/>
      <w:divBdr>
        <w:top w:val="none" w:sz="0" w:space="0" w:color="auto"/>
        <w:left w:val="none" w:sz="0" w:space="0" w:color="auto"/>
        <w:bottom w:val="none" w:sz="0" w:space="0" w:color="auto"/>
        <w:right w:val="none" w:sz="0" w:space="0" w:color="auto"/>
      </w:divBdr>
    </w:div>
    <w:div w:id="793334547">
      <w:bodyDiv w:val="1"/>
      <w:marLeft w:val="0"/>
      <w:marRight w:val="0"/>
      <w:marTop w:val="0"/>
      <w:marBottom w:val="0"/>
      <w:divBdr>
        <w:top w:val="none" w:sz="0" w:space="0" w:color="auto"/>
        <w:left w:val="none" w:sz="0" w:space="0" w:color="auto"/>
        <w:bottom w:val="none" w:sz="0" w:space="0" w:color="auto"/>
        <w:right w:val="none" w:sz="0" w:space="0" w:color="auto"/>
      </w:divBdr>
      <w:divsChild>
        <w:div w:id="312029736">
          <w:marLeft w:val="576"/>
          <w:marRight w:val="0"/>
          <w:marTop w:val="77"/>
          <w:marBottom w:val="0"/>
          <w:divBdr>
            <w:top w:val="none" w:sz="0" w:space="0" w:color="auto"/>
            <w:left w:val="none" w:sz="0" w:space="0" w:color="auto"/>
            <w:bottom w:val="none" w:sz="0" w:space="0" w:color="auto"/>
            <w:right w:val="none" w:sz="0" w:space="0" w:color="auto"/>
          </w:divBdr>
        </w:div>
        <w:div w:id="722681713">
          <w:marLeft w:val="576"/>
          <w:marRight w:val="0"/>
          <w:marTop w:val="77"/>
          <w:marBottom w:val="0"/>
          <w:divBdr>
            <w:top w:val="none" w:sz="0" w:space="0" w:color="auto"/>
            <w:left w:val="none" w:sz="0" w:space="0" w:color="auto"/>
            <w:bottom w:val="none" w:sz="0" w:space="0" w:color="auto"/>
            <w:right w:val="none" w:sz="0" w:space="0" w:color="auto"/>
          </w:divBdr>
        </w:div>
        <w:div w:id="1430079413">
          <w:marLeft w:val="576"/>
          <w:marRight w:val="0"/>
          <w:marTop w:val="77"/>
          <w:marBottom w:val="0"/>
          <w:divBdr>
            <w:top w:val="none" w:sz="0" w:space="0" w:color="auto"/>
            <w:left w:val="none" w:sz="0" w:space="0" w:color="auto"/>
            <w:bottom w:val="none" w:sz="0" w:space="0" w:color="auto"/>
            <w:right w:val="none" w:sz="0" w:space="0" w:color="auto"/>
          </w:divBdr>
        </w:div>
        <w:div w:id="1612279312">
          <w:marLeft w:val="576"/>
          <w:marRight w:val="0"/>
          <w:marTop w:val="77"/>
          <w:marBottom w:val="0"/>
          <w:divBdr>
            <w:top w:val="none" w:sz="0" w:space="0" w:color="auto"/>
            <w:left w:val="none" w:sz="0" w:space="0" w:color="auto"/>
            <w:bottom w:val="none" w:sz="0" w:space="0" w:color="auto"/>
            <w:right w:val="none" w:sz="0" w:space="0" w:color="auto"/>
          </w:divBdr>
        </w:div>
        <w:div w:id="1842502381">
          <w:marLeft w:val="576"/>
          <w:marRight w:val="0"/>
          <w:marTop w:val="77"/>
          <w:marBottom w:val="0"/>
          <w:divBdr>
            <w:top w:val="none" w:sz="0" w:space="0" w:color="auto"/>
            <w:left w:val="none" w:sz="0" w:space="0" w:color="auto"/>
            <w:bottom w:val="none" w:sz="0" w:space="0" w:color="auto"/>
            <w:right w:val="none" w:sz="0" w:space="0" w:color="auto"/>
          </w:divBdr>
        </w:div>
      </w:divsChild>
    </w:div>
    <w:div w:id="795635564">
      <w:bodyDiv w:val="1"/>
      <w:marLeft w:val="0"/>
      <w:marRight w:val="0"/>
      <w:marTop w:val="0"/>
      <w:marBottom w:val="0"/>
      <w:divBdr>
        <w:top w:val="none" w:sz="0" w:space="0" w:color="auto"/>
        <w:left w:val="none" w:sz="0" w:space="0" w:color="auto"/>
        <w:bottom w:val="none" w:sz="0" w:space="0" w:color="auto"/>
        <w:right w:val="none" w:sz="0" w:space="0" w:color="auto"/>
      </w:divBdr>
    </w:div>
    <w:div w:id="834689377">
      <w:bodyDiv w:val="1"/>
      <w:marLeft w:val="0"/>
      <w:marRight w:val="0"/>
      <w:marTop w:val="0"/>
      <w:marBottom w:val="0"/>
      <w:divBdr>
        <w:top w:val="none" w:sz="0" w:space="0" w:color="auto"/>
        <w:left w:val="none" w:sz="0" w:space="0" w:color="auto"/>
        <w:bottom w:val="none" w:sz="0" w:space="0" w:color="auto"/>
        <w:right w:val="none" w:sz="0" w:space="0" w:color="auto"/>
      </w:divBdr>
    </w:div>
    <w:div w:id="846212994">
      <w:bodyDiv w:val="1"/>
      <w:marLeft w:val="0"/>
      <w:marRight w:val="0"/>
      <w:marTop w:val="0"/>
      <w:marBottom w:val="0"/>
      <w:divBdr>
        <w:top w:val="none" w:sz="0" w:space="0" w:color="auto"/>
        <w:left w:val="none" w:sz="0" w:space="0" w:color="auto"/>
        <w:bottom w:val="none" w:sz="0" w:space="0" w:color="auto"/>
        <w:right w:val="none" w:sz="0" w:space="0" w:color="auto"/>
      </w:divBdr>
      <w:divsChild>
        <w:div w:id="104429033">
          <w:marLeft w:val="1123"/>
          <w:marRight w:val="0"/>
          <w:marTop w:val="106"/>
          <w:marBottom w:val="0"/>
          <w:divBdr>
            <w:top w:val="none" w:sz="0" w:space="0" w:color="auto"/>
            <w:left w:val="none" w:sz="0" w:space="0" w:color="auto"/>
            <w:bottom w:val="none" w:sz="0" w:space="0" w:color="auto"/>
            <w:right w:val="none" w:sz="0" w:space="0" w:color="auto"/>
          </w:divBdr>
        </w:div>
        <w:div w:id="553663587">
          <w:marLeft w:val="1123"/>
          <w:marRight w:val="0"/>
          <w:marTop w:val="106"/>
          <w:marBottom w:val="0"/>
          <w:divBdr>
            <w:top w:val="none" w:sz="0" w:space="0" w:color="auto"/>
            <w:left w:val="none" w:sz="0" w:space="0" w:color="auto"/>
            <w:bottom w:val="none" w:sz="0" w:space="0" w:color="auto"/>
            <w:right w:val="none" w:sz="0" w:space="0" w:color="auto"/>
          </w:divBdr>
        </w:div>
      </w:divsChild>
    </w:div>
    <w:div w:id="857159378">
      <w:bodyDiv w:val="1"/>
      <w:marLeft w:val="0"/>
      <w:marRight w:val="0"/>
      <w:marTop w:val="0"/>
      <w:marBottom w:val="0"/>
      <w:divBdr>
        <w:top w:val="none" w:sz="0" w:space="0" w:color="auto"/>
        <w:left w:val="none" w:sz="0" w:space="0" w:color="auto"/>
        <w:bottom w:val="none" w:sz="0" w:space="0" w:color="auto"/>
        <w:right w:val="none" w:sz="0" w:space="0" w:color="auto"/>
      </w:divBdr>
    </w:div>
    <w:div w:id="866255150">
      <w:bodyDiv w:val="1"/>
      <w:marLeft w:val="0"/>
      <w:marRight w:val="0"/>
      <w:marTop w:val="0"/>
      <w:marBottom w:val="0"/>
      <w:divBdr>
        <w:top w:val="none" w:sz="0" w:space="0" w:color="auto"/>
        <w:left w:val="none" w:sz="0" w:space="0" w:color="auto"/>
        <w:bottom w:val="none" w:sz="0" w:space="0" w:color="auto"/>
        <w:right w:val="none" w:sz="0" w:space="0" w:color="auto"/>
      </w:divBdr>
    </w:div>
    <w:div w:id="881668561">
      <w:bodyDiv w:val="1"/>
      <w:marLeft w:val="0"/>
      <w:marRight w:val="0"/>
      <w:marTop w:val="0"/>
      <w:marBottom w:val="0"/>
      <w:divBdr>
        <w:top w:val="none" w:sz="0" w:space="0" w:color="auto"/>
        <w:left w:val="none" w:sz="0" w:space="0" w:color="auto"/>
        <w:bottom w:val="none" w:sz="0" w:space="0" w:color="auto"/>
        <w:right w:val="none" w:sz="0" w:space="0" w:color="auto"/>
      </w:divBdr>
      <w:divsChild>
        <w:div w:id="14039111">
          <w:marLeft w:val="1123"/>
          <w:marRight w:val="0"/>
          <w:marTop w:val="106"/>
          <w:marBottom w:val="0"/>
          <w:divBdr>
            <w:top w:val="none" w:sz="0" w:space="0" w:color="auto"/>
            <w:left w:val="none" w:sz="0" w:space="0" w:color="auto"/>
            <w:bottom w:val="none" w:sz="0" w:space="0" w:color="auto"/>
            <w:right w:val="none" w:sz="0" w:space="0" w:color="auto"/>
          </w:divBdr>
        </w:div>
        <w:div w:id="1556429909">
          <w:marLeft w:val="1123"/>
          <w:marRight w:val="0"/>
          <w:marTop w:val="106"/>
          <w:marBottom w:val="0"/>
          <w:divBdr>
            <w:top w:val="none" w:sz="0" w:space="0" w:color="auto"/>
            <w:left w:val="none" w:sz="0" w:space="0" w:color="auto"/>
            <w:bottom w:val="none" w:sz="0" w:space="0" w:color="auto"/>
            <w:right w:val="none" w:sz="0" w:space="0" w:color="auto"/>
          </w:divBdr>
        </w:div>
      </w:divsChild>
    </w:div>
    <w:div w:id="890267633">
      <w:bodyDiv w:val="1"/>
      <w:marLeft w:val="0"/>
      <w:marRight w:val="0"/>
      <w:marTop w:val="0"/>
      <w:marBottom w:val="0"/>
      <w:divBdr>
        <w:top w:val="none" w:sz="0" w:space="0" w:color="auto"/>
        <w:left w:val="none" w:sz="0" w:space="0" w:color="auto"/>
        <w:bottom w:val="none" w:sz="0" w:space="0" w:color="auto"/>
        <w:right w:val="none" w:sz="0" w:space="0" w:color="auto"/>
      </w:divBdr>
      <w:divsChild>
        <w:div w:id="123810918">
          <w:marLeft w:val="1123"/>
          <w:marRight w:val="0"/>
          <w:marTop w:val="106"/>
          <w:marBottom w:val="0"/>
          <w:divBdr>
            <w:top w:val="none" w:sz="0" w:space="0" w:color="auto"/>
            <w:left w:val="none" w:sz="0" w:space="0" w:color="auto"/>
            <w:bottom w:val="none" w:sz="0" w:space="0" w:color="auto"/>
            <w:right w:val="none" w:sz="0" w:space="0" w:color="auto"/>
          </w:divBdr>
        </w:div>
        <w:div w:id="262492704">
          <w:marLeft w:val="1123"/>
          <w:marRight w:val="0"/>
          <w:marTop w:val="106"/>
          <w:marBottom w:val="0"/>
          <w:divBdr>
            <w:top w:val="none" w:sz="0" w:space="0" w:color="auto"/>
            <w:left w:val="none" w:sz="0" w:space="0" w:color="auto"/>
            <w:bottom w:val="none" w:sz="0" w:space="0" w:color="auto"/>
            <w:right w:val="none" w:sz="0" w:space="0" w:color="auto"/>
          </w:divBdr>
        </w:div>
        <w:div w:id="380326718">
          <w:marLeft w:val="1123"/>
          <w:marRight w:val="0"/>
          <w:marTop w:val="106"/>
          <w:marBottom w:val="0"/>
          <w:divBdr>
            <w:top w:val="none" w:sz="0" w:space="0" w:color="auto"/>
            <w:left w:val="none" w:sz="0" w:space="0" w:color="auto"/>
            <w:bottom w:val="none" w:sz="0" w:space="0" w:color="auto"/>
            <w:right w:val="none" w:sz="0" w:space="0" w:color="auto"/>
          </w:divBdr>
        </w:div>
        <w:div w:id="552160536">
          <w:marLeft w:val="1123"/>
          <w:marRight w:val="0"/>
          <w:marTop w:val="106"/>
          <w:marBottom w:val="0"/>
          <w:divBdr>
            <w:top w:val="none" w:sz="0" w:space="0" w:color="auto"/>
            <w:left w:val="none" w:sz="0" w:space="0" w:color="auto"/>
            <w:bottom w:val="none" w:sz="0" w:space="0" w:color="auto"/>
            <w:right w:val="none" w:sz="0" w:space="0" w:color="auto"/>
          </w:divBdr>
        </w:div>
        <w:div w:id="1193879188">
          <w:marLeft w:val="576"/>
          <w:marRight w:val="0"/>
          <w:marTop w:val="77"/>
          <w:marBottom w:val="0"/>
          <w:divBdr>
            <w:top w:val="none" w:sz="0" w:space="0" w:color="auto"/>
            <w:left w:val="none" w:sz="0" w:space="0" w:color="auto"/>
            <w:bottom w:val="none" w:sz="0" w:space="0" w:color="auto"/>
            <w:right w:val="none" w:sz="0" w:space="0" w:color="auto"/>
          </w:divBdr>
        </w:div>
        <w:div w:id="1398287877">
          <w:marLeft w:val="1123"/>
          <w:marRight w:val="0"/>
          <w:marTop w:val="106"/>
          <w:marBottom w:val="0"/>
          <w:divBdr>
            <w:top w:val="none" w:sz="0" w:space="0" w:color="auto"/>
            <w:left w:val="none" w:sz="0" w:space="0" w:color="auto"/>
            <w:bottom w:val="none" w:sz="0" w:space="0" w:color="auto"/>
            <w:right w:val="none" w:sz="0" w:space="0" w:color="auto"/>
          </w:divBdr>
        </w:div>
        <w:div w:id="1401251977">
          <w:marLeft w:val="1123"/>
          <w:marRight w:val="0"/>
          <w:marTop w:val="106"/>
          <w:marBottom w:val="0"/>
          <w:divBdr>
            <w:top w:val="none" w:sz="0" w:space="0" w:color="auto"/>
            <w:left w:val="none" w:sz="0" w:space="0" w:color="auto"/>
            <w:bottom w:val="none" w:sz="0" w:space="0" w:color="auto"/>
            <w:right w:val="none" w:sz="0" w:space="0" w:color="auto"/>
          </w:divBdr>
        </w:div>
        <w:div w:id="1535998723">
          <w:marLeft w:val="576"/>
          <w:marRight w:val="0"/>
          <w:marTop w:val="77"/>
          <w:marBottom w:val="0"/>
          <w:divBdr>
            <w:top w:val="none" w:sz="0" w:space="0" w:color="auto"/>
            <w:left w:val="none" w:sz="0" w:space="0" w:color="auto"/>
            <w:bottom w:val="none" w:sz="0" w:space="0" w:color="auto"/>
            <w:right w:val="none" w:sz="0" w:space="0" w:color="auto"/>
          </w:divBdr>
        </w:div>
        <w:div w:id="1581450513">
          <w:marLeft w:val="1123"/>
          <w:marRight w:val="0"/>
          <w:marTop w:val="106"/>
          <w:marBottom w:val="0"/>
          <w:divBdr>
            <w:top w:val="none" w:sz="0" w:space="0" w:color="auto"/>
            <w:left w:val="none" w:sz="0" w:space="0" w:color="auto"/>
            <w:bottom w:val="none" w:sz="0" w:space="0" w:color="auto"/>
            <w:right w:val="none" w:sz="0" w:space="0" w:color="auto"/>
          </w:divBdr>
        </w:div>
        <w:div w:id="1741705547">
          <w:marLeft w:val="576"/>
          <w:marRight w:val="0"/>
          <w:marTop w:val="77"/>
          <w:marBottom w:val="0"/>
          <w:divBdr>
            <w:top w:val="none" w:sz="0" w:space="0" w:color="auto"/>
            <w:left w:val="none" w:sz="0" w:space="0" w:color="auto"/>
            <w:bottom w:val="none" w:sz="0" w:space="0" w:color="auto"/>
            <w:right w:val="none" w:sz="0" w:space="0" w:color="auto"/>
          </w:divBdr>
        </w:div>
        <w:div w:id="1856185901">
          <w:marLeft w:val="576"/>
          <w:marRight w:val="0"/>
          <w:marTop w:val="77"/>
          <w:marBottom w:val="0"/>
          <w:divBdr>
            <w:top w:val="none" w:sz="0" w:space="0" w:color="auto"/>
            <w:left w:val="none" w:sz="0" w:space="0" w:color="auto"/>
            <w:bottom w:val="none" w:sz="0" w:space="0" w:color="auto"/>
            <w:right w:val="none" w:sz="0" w:space="0" w:color="auto"/>
          </w:divBdr>
        </w:div>
        <w:div w:id="1867597456">
          <w:marLeft w:val="576"/>
          <w:marRight w:val="0"/>
          <w:marTop w:val="77"/>
          <w:marBottom w:val="0"/>
          <w:divBdr>
            <w:top w:val="none" w:sz="0" w:space="0" w:color="auto"/>
            <w:left w:val="none" w:sz="0" w:space="0" w:color="auto"/>
            <w:bottom w:val="none" w:sz="0" w:space="0" w:color="auto"/>
            <w:right w:val="none" w:sz="0" w:space="0" w:color="auto"/>
          </w:divBdr>
        </w:div>
        <w:div w:id="2004820673">
          <w:marLeft w:val="576"/>
          <w:marRight w:val="0"/>
          <w:marTop w:val="77"/>
          <w:marBottom w:val="0"/>
          <w:divBdr>
            <w:top w:val="none" w:sz="0" w:space="0" w:color="auto"/>
            <w:left w:val="none" w:sz="0" w:space="0" w:color="auto"/>
            <w:bottom w:val="none" w:sz="0" w:space="0" w:color="auto"/>
            <w:right w:val="none" w:sz="0" w:space="0" w:color="auto"/>
          </w:divBdr>
        </w:div>
      </w:divsChild>
    </w:div>
    <w:div w:id="911280929">
      <w:bodyDiv w:val="1"/>
      <w:marLeft w:val="0"/>
      <w:marRight w:val="0"/>
      <w:marTop w:val="0"/>
      <w:marBottom w:val="0"/>
      <w:divBdr>
        <w:top w:val="none" w:sz="0" w:space="0" w:color="auto"/>
        <w:left w:val="none" w:sz="0" w:space="0" w:color="auto"/>
        <w:bottom w:val="none" w:sz="0" w:space="0" w:color="auto"/>
        <w:right w:val="none" w:sz="0" w:space="0" w:color="auto"/>
      </w:divBdr>
      <w:divsChild>
        <w:div w:id="81606323">
          <w:marLeft w:val="576"/>
          <w:marRight w:val="0"/>
          <w:marTop w:val="77"/>
          <w:marBottom w:val="0"/>
          <w:divBdr>
            <w:top w:val="none" w:sz="0" w:space="0" w:color="auto"/>
            <w:left w:val="none" w:sz="0" w:space="0" w:color="auto"/>
            <w:bottom w:val="none" w:sz="0" w:space="0" w:color="auto"/>
            <w:right w:val="none" w:sz="0" w:space="0" w:color="auto"/>
          </w:divBdr>
        </w:div>
        <w:div w:id="262305667">
          <w:marLeft w:val="576"/>
          <w:marRight w:val="0"/>
          <w:marTop w:val="77"/>
          <w:marBottom w:val="0"/>
          <w:divBdr>
            <w:top w:val="none" w:sz="0" w:space="0" w:color="auto"/>
            <w:left w:val="none" w:sz="0" w:space="0" w:color="auto"/>
            <w:bottom w:val="none" w:sz="0" w:space="0" w:color="auto"/>
            <w:right w:val="none" w:sz="0" w:space="0" w:color="auto"/>
          </w:divBdr>
        </w:div>
        <w:div w:id="1122652918">
          <w:marLeft w:val="576"/>
          <w:marRight w:val="0"/>
          <w:marTop w:val="77"/>
          <w:marBottom w:val="0"/>
          <w:divBdr>
            <w:top w:val="none" w:sz="0" w:space="0" w:color="auto"/>
            <w:left w:val="none" w:sz="0" w:space="0" w:color="auto"/>
            <w:bottom w:val="none" w:sz="0" w:space="0" w:color="auto"/>
            <w:right w:val="none" w:sz="0" w:space="0" w:color="auto"/>
          </w:divBdr>
        </w:div>
        <w:div w:id="1246915584">
          <w:marLeft w:val="576"/>
          <w:marRight w:val="0"/>
          <w:marTop w:val="77"/>
          <w:marBottom w:val="0"/>
          <w:divBdr>
            <w:top w:val="none" w:sz="0" w:space="0" w:color="auto"/>
            <w:left w:val="none" w:sz="0" w:space="0" w:color="auto"/>
            <w:bottom w:val="none" w:sz="0" w:space="0" w:color="auto"/>
            <w:right w:val="none" w:sz="0" w:space="0" w:color="auto"/>
          </w:divBdr>
        </w:div>
      </w:divsChild>
    </w:div>
    <w:div w:id="922372244">
      <w:bodyDiv w:val="1"/>
      <w:marLeft w:val="0"/>
      <w:marRight w:val="0"/>
      <w:marTop w:val="0"/>
      <w:marBottom w:val="0"/>
      <w:divBdr>
        <w:top w:val="none" w:sz="0" w:space="0" w:color="auto"/>
        <w:left w:val="none" w:sz="0" w:space="0" w:color="auto"/>
        <w:bottom w:val="none" w:sz="0" w:space="0" w:color="auto"/>
        <w:right w:val="none" w:sz="0" w:space="0" w:color="auto"/>
      </w:divBdr>
    </w:div>
    <w:div w:id="935939810">
      <w:bodyDiv w:val="1"/>
      <w:marLeft w:val="0"/>
      <w:marRight w:val="0"/>
      <w:marTop w:val="0"/>
      <w:marBottom w:val="0"/>
      <w:divBdr>
        <w:top w:val="none" w:sz="0" w:space="0" w:color="auto"/>
        <w:left w:val="none" w:sz="0" w:space="0" w:color="auto"/>
        <w:bottom w:val="none" w:sz="0" w:space="0" w:color="auto"/>
        <w:right w:val="none" w:sz="0" w:space="0" w:color="auto"/>
      </w:divBdr>
      <w:divsChild>
        <w:div w:id="261425441">
          <w:marLeft w:val="576"/>
          <w:marRight w:val="0"/>
          <w:marTop w:val="77"/>
          <w:marBottom w:val="0"/>
          <w:divBdr>
            <w:top w:val="none" w:sz="0" w:space="0" w:color="auto"/>
            <w:left w:val="none" w:sz="0" w:space="0" w:color="auto"/>
            <w:bottom w:val="none" w:sz="0" w:space="0" w:color="auto"/>
            <w:right w:val="none" w:sz="0" w:space="0" w:color="auto"/>
          </w:divBdr>
        </w:div>
        <w:div w:id="337780289">
          <w:marLeft w:val="1123"/>
          <w:marRight w:val="0"/>
          <w:marTop w:val="106"/>
          <w:marBottom w:val="0"/>
          <w:divBdr>
            <w:top w:val="none" w:sz="0" w:space="0" w:color="auto"/>
            <w:left w:val="none" w:sz="0" w:space="0" w:color="auto"/>
            <w:bottom w:val="none" w:sz="0" w:space="0" w:color="auto"/>
            <w:right w:val="none" w:sz="0" w:space="0" w:color="auto"/>
          </w:divBdr>
        </w:div>
        <w:div w:id="1031613256">
          <w:marLeft w:val="1123"/>
          <w:marRight w:val="0"/>
          <w:marTop w:val="106"/>
          <w:marBottom w:val="0"/>
          <w:divBdr>
            <w:top w:val="none" w:sz="0" w:space="0" w:color="auto"/>
            <w:left w:val="none" w:sz="0" w:space="0" w:color="auto"/>
            <w:bottom w:val="none" w:sz="0" w:space="0" w:color="auto"/>
            <w:right w:val="none" w:sz="0" w:space="0" w:color="auto"/>
          </w:divBdr>
        </w:div>
        <w:div w:id="1251546272">
          <w:marLeft w:val="576"/>
          <w:marRight w:val="0"/>
          <w:marTop w:val="77"/>
          <w:marBottom w:val="0"/>
          <w:divBdr>
            <w:top w:val="none" w:sz="0" w:space="0" w:color="auto"/>
            <w:left w:val="none" w:sz="0" w:space="0" w:color="auto"/>
            <w:bottom w:val="none" w:sz="0" w:space="0" w:color="auto"/>
            <w:right w:val="none" w:sz="0" w:space="0" w:color="auto"/>
          </w:divBdr>
        </w:div>
        <w:div w:id="1501193514">
          <w:marLeft w:val="1123"/>
          <w:marRight w:val="0"/>
          <w:marTop w:val="106"/>
          <w:marBottom w:val="0"/>
          <w:divBdr>
            <w:top w:val="none" w:sz="0" w:space="0" w:color="auto"/>
            <w:left w:val="none" w:sz="0" w:space="0" w:color="auto"/>
            <w:bottom w:val="none" w:sz="0" w:space="0" w:color="auto"/>
            <w:right w:val="none" w:sz="0" w:space="0" w:color="auto"/>
          </w:divBdr>
        </w:div>
        <w:div w:id="1955862796">
          <w:marLeft w:val="576"/>
          <w:marRight w:val="0"/>
          <w:marTop w:val="77"/>
          <w:marBottom w:val="0"/>
          <w:divBdr>
            <w:top w:val="none" w:sz="0" w:space="0" w:color="auto"/>
            <w:left w:val="none" w:sz="0" w:space="0" w:color="auto"/>
            <w:bottom w:val="none" w:sz="0" w:space="0" w:color="auto"/>
            <w:right w:val="none" w:sz="0" w:space="0" w:color="auto"/>
          </w:divBdr>
        </w:div>
      </w:divsChild>
    </w:div>
    <w:div w:id="1029987972">
      <w:bodyDiv w:val="1"/>
      <w:marLeft w:val="0"/>
      <w:marRight w:val="0"/>
      <w:marTop w:val="0"/>
      <w:marBottom w:val="0"/>
      <w:divBdr>
        <w:top w:val="none" w:sz="0" w:space="0" w:color="auto"/>
        <w:left w:val="none" w:sz="0" w:space="0" w:color="auto"/>
        <w:bottom w:val="none" w:sz="0" w:space="0" w:color="auto"/>
        <w:right w:val="none" w:sz="0" w:space="0" w:color="auto"/>
      </w:divBdr>
      <w:divsChild>
        <w:div w:id="35157130">
          <w:marLeft w:val="576"/>
          <w:marRight w:val="0"/>
          <w:marTop w:val="77"/>
          <w:marBottom w:val="0"/>
          <w:divBdr>
            <w:top w:val="none" w:sz="0" w:space="0" w:color="auto"/>
            <w:left w:val="none" w:sz="0" w:space="0" w:color="auto"/>
            <w:bottom w:val="none" w:sz="0" w:space="0" w:color="auto"/>
            <w:right w:val="none" w:sz="0" w:space="0" w:color="auto"/>
          </w:divBdr>
        </w:div>
        <w:div w:id="136411867">
          <w:marLeft w:val="1123"/>
          <w:marRight w:val="0"/>
          <w:marTop w:val="106"/>
          <w:marBottom w:val="0"/>
          <w:divBdr>
            <w:top w:val="none" w:sz="0" w:space="0" w:color="auto"/>
            <w:left w:val="none" w:sz="0" w:space="0" w:color="auto"/>
            <w:bottom w:val="none" w:sz="0" w:space="0" w:color="auto"/>
            <w:right w:val="none" w:sz="0" w:space="0" w:color="auto"/>
          </w:divBdr>
        </w:div>
        <w:div w:id="1262102886">
          <w:marLeft w:val="576"/>
          <w:marRight w:val="0"/>
          <w:marTop w:val="77"/>
          <w:marBottom w:val="0"/>
          <w:divBdr>
            <w:top w:val="none" w:sz="0" w:space="0" w:color="auto"/>
            <w:left w:val="none" w:sz="0" w:space="0" w:color="auto"/>
            <w:bottom w:val="none" w:sz="0" w:space="0" w:color="auto"/>
            <w:right w:val="none" w:sz="0" w:space="0" w:color="auto"/>
          </w:divBdr>
        </w:div>
        <w:div w:id="1556697535">
          <w:marLeft w:val="576"/>
          <w:marRight w:val="0"/>
          <w:marTop w:val="77"/>
          <w:marBottom w:val="0"/>
          <w:divBdr>
            <w:top w:val="none" w:sz="0" w:space="0" w:color="auto"/>
            <w:left w:val="none" w:sz="0" w:space="0" w:color="auto"/>
            <w:bottom w:val="none" w:sz="0" w:space="0" w:color="auto"/>
            <w:right w:val="none" w:sz="0" w:space="0" w:color="auto"/>
          </w:divBdr>
        </w:div>
      </w:divsChild>
    </w:div>
    <w:div w:id="1107196814">
      <w:bodyDiv w:val="1"/>
      <w:marLeft w:val="0"/>
      <w:marRight w:val="0"/>
      <w:marTop w:val="0"/>
      <w:marBottom w:val="0"/>
      <w:divBdr>
        <w:top w:val="none" w:sz="0" w:space="0" w:color="auto"/>
        <w:left w:val="none" w:sz="0" w:space="0" w:color="auto"/>
        <w:bottom w:val="none" w:sz="0" w:space="0" w:color="auto"/>
        <w:right w:val="none" w:sz="0" w:space="0" w:color="auto"/>
      </w:divBdr>
    </w:div>
    <w:div w:id="1109356746">
      <w:bodyDiv w:val="1"/>
      <w:marLeft w:val="0"/>
      <w:marRight w:val="0"/>
      <w:marTop w:val="0"/>
      <w:marBottom w:val="0"/>
      <w:divBdr>
        <w:top w:val="none" w:sz="0" w:space="0" w:color="auto"/>
        <w:left w:val="none" w:sz="0" w:space="0" w:color="auto"/>
        <w:bottom w:val="none" w:sz="0" w:space="0" w:color="auto"/>
        <w:right w:val="none" w:sz="0" w:space="0" w:color="auto"/>
      </w:divBdr>
    </w:div>
    <w:div w:id="1170870209">
      <w:bodyDiv w:val="1"/>
      <w:marLeft w:val="0"/>
      <w:marRight w:val="0"/>
      <w:marTop w:val="0"/>
      <w:marBottom w:val="0"/>
      <w:divBdr>
        <w:top w:val="none" w:sz="0" w:space="0" w:color="auto"/>
        <w:left w:val="none" w:sz="0" w:space="0" w:color="auto"/>
        <w:bottom w:val="none" w:sz="0" w:space="0" w:color="auto"/>
        <w:right w:val="none" w:sz="0" w:space="0" w:color="auto"/>
      </w:divBdr>
    </w:div>
    <w:div w:id="1202981537">
      <w:bodyDiv w:val="1"/>
      <w:marLeft w:val="0"/>
      <w:marRight w:val="0"/>
      <w:marTop w:val="0"/>
      <w:marBottom w:val="0"/>
      <w:divBdr>
        <w:top w:val="none" w:sz="0" w:space="0" w:color="auto"/>
        <w:left w:val="none" w:sz="0" w:space="0" w:color="auto"/>
        <w:bottom w:val="none" w:sz="0" w:space="0" w:color="auto"/>
        <w:right w:val="none" w:sz="0" w:space="0" w:color="auto"/>
      </w:divBdr>
    </w:div>
    <w:div w:id="1231963369">
      <w:bodyDiv w:val="1"/>
      <w:marLeft w:val="0"/>
      <w:marRight w:val="0"/>
      <w:marTop w:val="0"/>
      <w:marBottom w:val="0"/>
      <w:divBdr>
        <w:top w:val="none" w:sz="0" w:space="0" w:color="auto"/>
        <w:left w:val="none" w:sz="0" w:space="0" w:color="auto"/>
        <w:bottom w:val="none" w:sz="0" w:space="0" w:color="auto"/>
        <w:right w:val="none" w:sz="0" w:space="0" w:color="auto"/>
      </w:divBdr>
    </w:div>
    <w:div w:id="1382629373">
      <w:bodyDiv w:val="1"/>
      <w:marLeft w:val="0"/>
      <w:marRight w:val="0"/>
      <w:marTop w:val="0"/>
      <w:marBottom w:val="0"/>
      <w:divBdr>
        <w:top w:val="none" w:sz="0" w:space="0" w:color="auto"/>
        <w:left w:val="none" w:sz="0" w:space="0" w:color="auto"/>
        <w:bottom w:val="none" w:sz="0" w:space="0" w:color="auto"/>
        <w:right w:val="none" w:sz="0" w:space="0" w:color="auto"/>
      </w:divBdr>
    </w:div>
    <w:div w:id="1428698337">
      <w:bodyDiv w:val="1"/>
      <w:marLeft w:val="0"/>
      <w:marRight w:val="0"/>
      <w:marTop w:val="0"/>
      <w:marBottom w:val="0"/>
      <w:divBdr>
        <w:top w:val="none" w:sz="0" w:space="0" w:color="auto"/>
        <w:left w:val="none" w:sz="0" w:space="0" w:color="auto"/>
        <w:bottom w:val="none" w:sz="0" w:space="0" w:color="auto"/>
        <w:right w:val="none" w:sz="0" w:space="0" w:color="auto"/>
      </w:divBdr>
      <w:divsChild>
        <w:div w:id="23336447">
          <w:marLeft w:val="1123"/>
          <w:marRight w:val="0"/>
          <w:marTop w:val="106"/>
          <w:marBottom w:val="0"/>
          <w:divBdr>
            <w:top w:val="none" w:sz="0" w:space="0" w:color="auto"/>
            <w:left w:val="none" w:sz="0" w:space="0" w:color="auto"/>
            <w:bottom w:val="none" w:sz="0" w:space="0" w:color="auto"/>
            <w:right w:val="none" w:sz="0" w:space="0" w:color="auto"/>
          </w:divBdr>
        </w:div>
        <w:div w:id="831682544">
          <w:marLeft w:val="1123"/>
          <w:marRight w:val="0"/>
          <w:marTop w:val="106"/>
          <w:marBottom w:val="0"/>
          <w:divBdr>
            <w:top w:val="none" w:sz="0" w:space="0" w:color="auto"/>
            <w:left w:val="none" w:sz="0" w:space="0" w:color="auto"/>
            <w:bottom w:val="none" w:sz="0" w:space="0" w:color="auto"/>
            <w:right w:val="none" w:sz="0" w:space="0" w:color="auto"/>
          </w:divBdr>
        </w:div>
        <w:div w:id="1206335600">
          <w:marLeft w:val="576"/>
          <w:marRight w:val="0"/>
          <w:marTop w:val="77"/>
          <w:marBottom w:val="0"/>
          <w:divBdr>
            <w:top w:val="none" w:sz="0" w:space="0" w:color="auto"/>
            <w:left w:val="none" w:sz="0" w:space="0" w:color="auto"/>
            <w:bottom w:val="none" w:sz="0" w:space="0" w:color="auto"/>
            <w:right w:val="none" w:sz="0" w:space="0" w:color="auto"/>
          </w:divBdr>
        </w:div>
        <w:div w:id="1693071901">
          <w:marLeft w:val="576"/>
          <w:marRight w:val="0"/>
          <w:marTop w:val="77"/>
          <w:marBottom w:val="0"/>
          <w:divBdr>
            <w:top w:val="none" w:sz="0" w:space="0" w:color="auto"/>
            <w:left w:val="none" w:sz="0" w:space="0" w:color="auto"/>
            <w:bottom w:val="none" w:sz="0" w:space="0" w:color="auto"/>
            <w:right w:val="none" w:sz="0" w:space="0" w:color="auto"/>
          </w:divBdr>
        </w:div>
      </w:divsChild>
    </w:div>
    <w:div w:id="1434204341">
      <w:bodyDiv w:val="1"/>
      <w:marLeft w:val="0"/>
      <w:marRight w:val="0"/>
      <w:marTop w:val="0"/>
      <w:marBottom w:val="0"/>
      <w:divBdr>
        <w:top w:val="none" w:sz="0" w:space="0" w:color="auto"/>
        <w:left w:val="none" w:sz="0" w:space="0" w:color="auto"/>
        <w:bottom w:val="none" w:sz="0" w:space="0" w:color="auto"/>
        <w:right w:val="none" w:sz="0" w:space="0" w:color="auto"/>
      </w:divBdr>
    </w:div>
    <w:div w:id="1444694564">
      <w:bodyDiv w:val="1"/>
      <w:marLeft w:val="0"/>
      <w:marRight w:val="0"/>
      <w:marTop w:val="0"/>
      <w:marBottom w:val="0"/>
      <w:divBdr>
        <w:top w:val="none" w:sz="0" w:space="0" w:color="auto"/>
        <w:left w:val="none" w:sz="0" w:space="0" w:color="auto"/>
        <w:bottom w:val="none" w:sz="0" w:space="0" w:color="auto"/>
        <w:right w:val="none" w:sz="0" w:space="0" w:color="auto"/>
      </w:divBdr>
    </w:div>
    <w:div w:id="1459567194">
      <w:bodyDiv w:val="1"/>
      <w:marLeft w:val="0"/>
      <w:marRight w:val="0"/>
      <w:marTop w:val="0"/>
      <w:marBottom w:val="0"/>
      <w:divBdr>
        <w:top w:val="none" w:sz="0" w:space="0" w:color="auto"/>
        <w:left w:val="none" w:sz="0" w:space="0" w:color="auto"/>
        <w:bottom w:val="none" w:sz="0" w:space="0" w:color="auto"/>
        <w:right w:val="none" w:sz="0" w:space="0" w:color="auto"/>
      </w:divBdr>
      <w:divsChild>
        <w:div w:id="740253385">
          <w:marLeft w:val="576"/>
          <w:marRight w:val="0"/>
          <w:marTop w:val="77"/>
          <w:marBottom w:val="0"/>
          <w:divBdr>
            <w:top w:val="none" w:sz="0" w:space="0" w:color="auto"/>
            <w:left w:val="none" w:sz="0" w:space="0" w:color="auto"/>
            <w:bottom w:val="none" w:sz="0" w:space="0" w:color="auto"/>
            <w:right w:val="none" w:sz="0" w:space="0" w:color="auto"/>
          </w:divBdr>
        </w:div>
        <w:div w:id="874200745">
          <w:marLeft w:val="576"/>
          <w:marRight w:val="0"/>
          <w:marTop w:val="77"/>
          <w:marBottom w:val="0"/>
          <w:divBdr>
            <w:top w:val="none" w:sz="0" w:space="0" w:color="auto"/>
            <w:left w:val="none" w:sz="0" w:space="0" w:color="auto"/>
            <w:bottom w:val="none" w:sz="0" w:space="0" w:color="auto"/>
            <w:right w:val="none" w:sz="0" w:space="0" w:color="auto"/>
          </w:divBdr>
        </w:div>
        <w:div w:id="1373727153">
          <w:marLeft w:val="576"/>
          <w:marRight w:val="0"/>
          <w:marTop w:val="77"/>
          <w:marBottom w:val="0"/>
          <w:divBdr>
            <w:top w:val="none" w:sz="0" w:space="0" w:color="auto"/>
            <w:left w:val="none" w:sz="0" w:space="0" w:color="auto"/>
            <w:bottom w:val="none" w:sz="0" w:space="0" w:color="auto"/>
            <w:right w:val="none" w:sz="0" w:space="0" w:color="auto"/>
          </w:divBdr>
        </w:div>
        <w:div w:id="1822043332">
          <w:marLeft w:val="576"/>
          <w:marRight w:val="0"/>
          <w:marTop w:val="77"/>
          <w:marBottom w:val="0"/>
          <w:divBdr>
            <w:top w:val="none" w:sz="0" w:space="0" w:color="auto"/>
            <w:left w:val="none" w:sz="0" w:space="0" w:color="auto"/>
            <w:bottom w:val="none" w:sz="0" w:space="0" w:color="auto"/>
            <w:right w:val="none" w:sz="0" w:space="0" w:color="auto"/>
          </w:divBdr>
        </w:div>
      </w:divsChild>
    </w:div>
    <w:div w:id="1494955539">
      <w:bodyDiv w:val="1"/>
      <w:marLeft w:val="0"/>
      <w:marRight w:val="0"/>
      <w:marTop w:val="0"/>
      <w:marBottom w:val="0"/>
      <w:divBdr>
        <w:top w:val="none" w:sz="0" w:space="0" w:color="auto"/>
        <w:left w:val="none" w:sz="0" w:space="0" w:color="auto"/>
        <w:bottom w:val="none" w:sz="0" w:space="0" w:color="auto"/>
        <w:right w:val="none" w:sz="0" w:space="0" w:color="auto"/>
      </w:divBdr>
    </w:div>
    <w:div w:id="1549075926">
      <w:bodyDiv w:val="1"/>
      <w:marLeft w:val="0"/>
      <w:marRight w:val="0"/>
      <w:marTop w:val="0"/>
      <w:marBottom w:val="0"/>
      <w:divBdr>
        <w:top w:val="none" w:sz="0" w:space="0" w:color="auto"/>
        <w:left w:val="none" w:sz="0" w:space="0" w:color="auto"/>
        <w:bottom w:val="none" w:sz="0" w:space="0" w:color="auto"/>
        <w:right w:val="none" w:sz="0" w:space="0" w:color="auto"/>
      </w:divBdr>
    </w:div>
    <w:div w:id="1604147724">
      <w:bodyDiv w:val="1"/>
      <w:marLeft w:val="0"/>
      <w:marRight w:val="0"/>
      <w:marTop w:val="0"/>
      <w:marBottom w:val="0"/>
      <w:divBdr>
        <w:top w:val="none" w:sz="0" w:space="0" w:color="auto"/>
        <w:left w:val="none" w:sz="0" w:space="0" w:color="auto"/>
        <w:bottom w:val="none" w:sz="0" w:space="0" w:color="auto"/>
        <w:right w:val="none" w:sz="0" w:space="0" w:color="auto"/>
      </w:divBdr>
      <w:divsChild>
        <w:div w:id="1655180101">
          <w:marLeft w:val="1123"/>
          <w:marRight w:val="0"/>
          <w:marTop w:val="106"/>
          <w:marBottom w:val="0"/>
          <w:divBdr>
            <w:top w:val="none" w:sz="0" w:space="0" w:color="auto"/>
            <w:left w:val="none" w:sz="0" w:space="0" w:color="auto"/>
            <w:bottom w:val="none" w:sz="0" w:space="0" w:color="auto"/>
            <w:right w:val="none" w:sz="0" w:space="0" w:color="auto"/>
          </w:divBdr>
        </w:div>
        <w:div w:id="1799838643">
          <w:marLeft w:val="1123"/>
          <w:marRight w:val="0"/>
          <w:marTop w:val="106"/>
          <w:marBottom w:val="0"/>
          <w:divBdr>
            <w:top w:val="none" w:sz="0" w:space="0" w:color="auto"/>
            <w:left w:val="none" w:sz="0" w:space="0" w:color="auto"/>
            <w:bottom w:val="none" w:sz="0" w:space="0" w:color="auto"/>
            <w:right w:val="none" w:sz="0" w:space="0" w:color="auto"/>
          </w:divBdr>
        </w:div>
      </w:divsChild>
    </w:div>
    <w:div w:id="1605769954">
      <w:bodyDiv w:val="1"/>
      <w:marLeft w:val="0"/>
      <w:marRight w:val="0"/>
      <w:marTop w:val="0"/>
      <w:marBottom w:val="0"/>
      <w:divBdr>
        <w:top w:val="none" w:sz="0" w:space="0" w:color="auto"/>
        <w:left w:val="none" w:sz="0" w:space="0" w:color="auto"/>
        <w:bottom w:val="none" w:sz="0" w:space="0" w:color="auto"/>
        <w:right w:val="none" w:sz="0" w:space="0" w:color="auto"/>
      </w:divBdr>
      <w:divsChild>
        <w:div w:id="1430925630">
          <w:marLeft w:val="576"/>
          <w:marRight w:val="0"/>
          <w:marTop w:val="77"/>
          <w:marBottom w:val="0"/>
          <w:divBdr>
            <w:top w:val="none" w:sz="0" w:space="0" w:color="auto"/>
            <w:left w:val="none" w:sz="0" w:space="0" w:color="auto"/>
            <w:bottom w:val="none" w:sz="0" w:space="0" w:color="auto"/>
            <w:right w:val="none" w:sz="0" w:space="0" w:color="auto"/>
          </w:divBdr>
        </w:div>
        <w:div w:id="1596741253">
          <w:marLeft w:val="576"/>
          <w:marRight w:val="0"/>
          <w:marTop w:val="77"/>
          <w:marBottom w:val="0"/>
          <w:divBdr>
            <w:top w:val="none" w:sz="0" w:space="0" w:color="auto"/>
            <w:left w:val="none" w:sz="0" w:space="0" w:color="auto"/>
            <w:bottom w:val="none" w:sz="0" w:space="0" w:color="auto"/>
            <w:right w:val="none" w:sz="0" w:space="0" w:color="auto"/>
          </w:divBdr>
        </w:div>
        <w:div w:id="2049644274">
          <w:marLeft w:val="576"/>
          <w:marRight w:val="0"/>
          <w:marTop w:val="77"/>
          <w:marBottom w:val="0"/>
          <w:divBdr>
            <w:top w:val="none" w:sz="0" w:space="0" w:color="auto"/>
            <w:left w:val="none" w:sz="0" w:space="0" w:color="auto"/>
            <w:bottom w:val="none" w:sz="0" w:space="0" w:color="auto"/>
            <w:right w:val="none" w:sz="0" w:space="0" w:color="auto"/>
          </w:divBdr>
        </w:div>
      </w:divsChild>
    </w:div>
    <w:div w:id="1606503626">
      <w:bodyDiv w:val="1"/>
      <w:marLeft w:val="0"/>
      <w:marRight w:val="0"/>
      <w:marTop w:val="0"/>
      <w:marBottom w:val="0"/>
      <w:divBdr>
        <w:top w:val="none" w:sz="0" w:space="0" w:color="auto"/>
        <w:left w:val="none" w:sz="0" w:space="0" w:color="auto"/>
        <w:bottom w:val="none" w:sz="0" w:space="0" w:color="auto"/>
        <w:right w:val="none" w:sz="0" w:space="0" w:color="auto"/>
      </w:divBdr>
    </w:div>
    <w:div w:id="1611158318">
      <w:bodyDiv w:val="1"/>
      <w:marLeft w:val="0"/>
      <w:marRight w:val="0"/>
      <w:marTop w:val="0"/>
      <w:marBottom w:val="0"/>
      <w:divBdr>
        <w:top w:val="none" w:sz="0" w:space="0" w:color="auto"/>
        <w:left w:val="none" w:sz="0" w:space="0" w:color="auto"/>
        <w:bottom w:val="none" w:sz="0" w:space="0" w:color="auto"/>
        <w:right w:val="none" w:sz="0" w:space="0" w:color="auto"/>
      </w:divBdr>
      <w:divsChild>
        <w:div w:id="1135216441">
          <w:marLeft w:val="576"/>
          <w:marRight w:val="0"/>
          <w:marTop w:val="77"/>
          <w:marBottom w:val="0"/>
          <w:divBdr>
            <w:top w:val="none" w:sz="0" w:space="0" w:color="auto"/>
            <w:left w:val="none" w:sz="0" w:space="0" w:color="auto"/>
            <w:bottom w:val="none" w:sz="0" w:space="0" w:color="auto"/>
            <w:right w:val="none" w:sz="0" w:space="0" w:color="auto"/>
          </w:divBdr>
        </w:div>
        <w:div w:id="1196580886">
          <w:marLeft w:val="1123"/>
          <w:marRight w:val="0"/>
          <w:marTop w:val="106"/>
          <w:marBottom w:val="0"/>
          <w:divBdr>
            <w:top w:val="none" w:sz="0" w:space="0" w:color="auto"/>
            <w:left w:val="none" w:sz="0" w:space="0" w:color="auto"/>
            <w:bottom w:val="none" w:sz="0" w:space="0" w:color="auto"/>
            <w:right w:val="none" w:sz="0" w:space="0" w:color="auto"/>
          </w:divBdr>
        </w:div>
        <w:div w:id="1935822379">
          <w:marLeft w:val="576"/>
          <w:marRight w:val="0"/>
          <w:marTop w:val="77"/>
          <w:marBottom w:val="0"/>
          <w:divBdr>
            <w:top w:val="none" w:sz="0" w:space="0" w:color="auto"/>
            <w:left w:val="none" w:sz="0" w:space="0" w:color="auto"/>
            <w:bottom w:val="none" w:sz="0" w:space="0" w:color="auto"/>
            <w:right w:val="none" w:sz="0" w:space="0" w:color="auto"/>
          </w:divBdr>
        </w:div>
        <w:div w:id="2011058087">
          <w:marLeft w:val="576"/>
          <w:marRight w:val="0"/>
          <w:marTop w:val="77"/>
          <w:marBottom w:val="0"/>
          <w:divBdr>
            <w:top w:val="none" w:sz="0" w:space="0" w:color="auto"/>
            <w:left w:val="none" w:sz="0" w:space="0" w:color="auto"/>
            <w:bottom w:val="none" w:sz="0" w:space="0" w:color="auto"/>
            <w:right w:val="none" w:sz="0" w:space="0" w:color="auto"/>
          </w:divBdr>
        </w:div>
      </w:divsChild>
    </w:div>
    <w:div w:id="1653556586">
      <w:bodyDiv w:val="1"/>
      <w:marLeft w:val="0"/>
      <w:marRight w:val="0"/>
      <w:marTop w:val="0"/>
      <w:marBottom w:val="0"/>
      <w:divBdr>
        <w:top w:val="none" w:sz="0" w:space="0" w:color="auto"/>
        <w:left w:val="none" w:sz="0" w:space="0" w:color="auto"/>
        <w:bottom w:val="none" w:sz="0" w:space="0" w:color="auto"/>
        <w:right w:val="none" w:sz="0" w:space="0" w:color="auto"/>
      </w:divBdr>
      <w:divsChild>
        <w:div w:id="1391617944">
          <w:marLeft w:val="720"/>
          <w:marRight w:val="0"/>
          <w:marTop w:val="0"/>
          <w:marBottom w:val="0"/>
          <w:divBdr>
            <w:top w:val="none" w:sz="0" w:space="0" w:color="auto"/>
            <w:left w:val="none" w:sz="0" w:space="0" w:color="auto"/>
            <w:bottom w:val="none" w:sz="0" w:space="0" w:color="auto"/>
            <w:right w:val="none" w:sz="0" w:space="0" w:color="auto"/>
          </w:divBdr>
        </w:div>
        <w:div w:id="2134013809">
          <w:marLeft w:val="720"/>
          <w:marRight w:val="0"/>
          <w:marTop w:val="0"/>
          <w:marBottom w:val="0"/>
          <w:divBdr>
            <w:top w:val="none" w:sz="0" w:space="0" w:color="auto"/>
            <w:left w:val="none" w:sz="0" w:space="0" w:color="auto"/>
            <w:bottom w:val="none" w:sz="0" w:space="0" w:color="auto"/>
            <w:right w:val="none" w:sz="0" w:space="0" w:color="auto"/>
          </w:divBdr>
        </w:div>
      </w:divsChild>
    </w:div>
    <w:div w:id="1665816923">
      <w:bodyDiv w:val="1"/>
      <w:marLeft w:val="0"/>
      <w:marRight w:val="0"/>
      <w:marTop w:val="0"/>
      <w:marBottom w:val="0"/>
      <w:divBdr>
        <w:top w:val="none" w:sz="0" w:space="0" w:color="auto"/>
        <w:left w:val="none" w:sz="0" w:space="0" w:color="auto"/>
        <w:bottom w:val="none" w:sz="0" w:space="0" w:color="auto"/>
        <w:right w:val="none" w:sz="0" w:space="0" w:color="auto"/>
      </w:divBdr>
      <w:divsChild>
        <w:div w:id="335114516">
          <w:marLeft w:val="1123"/>
          <w:marRight w:val="0"/>
          <w:marTop w:val="106"/>
          <w:marBottom w:val="0"/>
          <w:divBdr>
            <w:top w:val="none" w:sz="0" w:space="0" w:color="auto"/>
            <w:left w:val="none" w:sz="0" w:space="0" w:color="auto"/>
            <w:bottom w:val="none" w:sz="0" w:space="0" w:color="auto"/>
            <w:right w:val="none" w:sz="0" w:space="0" w:color="auto"/>
          </w:divBdr>
        </w:div>
        <w:div w:id="547952768">
          <w:marLeft w:val="1123"/>
          <w:marRight w:val="0"/>
          <w:marTop w:val="106"/>
          <w:marBottom w:val="0"/>
          <w:divBdr>
            <w:top w:val="none" w:sz="0" w:space="0" w:color="auto"/>
            <w:left w:val="none" w:sz="0" w:space="0" w:color="auto"/>
            <w:bottom w:val="none" w:sz="0" w:space="0" w:color="auto"/>
            <w:right w:val="none" w:sz="0" w:space="0" w:color="auto"/>
          </w:divBdr>
        </w:div>
      </w:divsChild>
    </w:div>
    <w:div w:id="1675182212">
      <w:bodyDiv w:val="1"/>
      <w:marLeft w:val="0"/>
      <w:marRight w:val="0"/>
      <w:marTop w:val="0"/>
      <w:marBottom w:val="0"/>
      <w:divBdr>
        <w:top w:val="none" w:sz="0" w:space="0" w:color="auto"/>
        <w:left w:val="none" w:sz="0" w:space="0" w:color="auto"/>
        <w:bottom w:val="none" w:sz="0" w:space="0" w:color="auto"/>
        <w:right w:val="none" w:sz="0" w:space="0" w:color="auto"/>
      </w:divBdr>
    </w:div>
    <w:div w:id="1685404205">
      <w:bodyDiv w:val="1"/>
      <w:marLeft w:val="0"/>
      <w:marRight w:val="0"/>
      <w:marTop w:val="0"/>
      <w:marBottom w:val="0"/>
      <w:divBdr>
        <w:top w:val="none" w:sz="0" w:space="0" w:color="auto"/>
        <w:left w:val="none" w:sz="0" w:space="0" w:color="auto"/>
        <w:bottom w:val="none" w:sz="0" w:space="0" w:color="auto"/>
        <w:right w:val="none" w:sz="0" w:space="0" w:color="auto"/>
      </w:divBdr>
    </w:div>
    <w:div w:id="1700009606">
      <w:bodyDiv w:val="1"/>
      <w:marLeft w:val="0"/>
      <w:marRight w:val="0"/>
      <w:marTop w:val="0"/>
      <w:marBottom w:val="0"/>
      <w:divBdr>
        <w:top w:val="none" w:sz="0" w:space="0" w:color="auto"/>
        <w:left w:val="none" w:sz="0" w:space="0" w:color="auto"/>
        <w:bottom w:val="none" w:sz="0" w:space="0" w:color="auto"/>
        <w:right w:val="none" w:sz="0" w:space="0" w:color="auto"/>
      </w:divBdr>
    </w:div>
    <w:div w:id="1701275674">
      <w:bodyDiv w:val="1"/>
      <w:marLeft w:val="0"/>
      <w:marRight w:val="0"/>
      <w:marTop w:val="0"/>
      <w:marBottom w:val="0"/>
      <w:divBdr>
        <w:top w:val="none" w:sz="0" w:space="0" w:color="auto"/>
        <w:left w:val="none" w:sz="0" w:space="0" w:color="auto"/>
        <w:bottom w:val="none" w:sz="0" w:space="0" w:color="auto"/>
        <w:right w:val="none" w:sz="0" w:space="0" w:color="auto"/>
      </w:divBdr>
      <w:divsChild>
        <w:div w:id="424494317">
          <w:marLeft w:val="1123"/>
          <w:marRight w:val="0"/>
          <w:marTop w:val="120"/>
          <w:marBottom w:val="0"/>
          <w:divBdr>
            <w:top w:val="none" w:sz="0" w:space="0" w:color="auto"/>
            <w:left w:val="none" w:sz="0" w:space="0" w:color="auto"/>
            <w:bottom w:val="none" w:sz="0" w:space="0" w:color="auto"/>
            <w:right w:val="none" w:sz="0" w:space="0" w:color="auto"/>
          </w:divBdr>
        </w:div>
      </w:divsChild>
    </w:div>
    <w:div w:id="1751273111">
      <w:bodyDiv w:val="1"/>
      <w:marLeft w:val="0"/>
      <w:marRight w:val="0"/>
      <w:marTop w:val="0"/>
      <w:marBottom w:val="0"/>
      <w:divBdr>
        <w:top w:val="none" w:sz="0" w:space="0" w:color="auto"/>
        <w:left w:val="none" w:sz="0" w:space="0" w:color="auto"/>
        <w:bottom w:val="none" w:sz="0" w:space="0" w:color="auto"/>
        <w:right w:val="none" w:sz="0" w:space="0" w:color="auto"/>
      </w:divBdr>
      <w:divsChild>
        <w:div w:id="316420062">
          <w:marLeft w:val="1123"/>
          <w:marRight w:val="0"/>
          <w:marTop w:val="106"/>
          <w:marBottom w:val="0"/>
          <w:divBdr>
            <w:top w:val="none" w:sz="0" w:space="0" w:color="auto"/>
            <w:left w:val="none" w:sz="0" w:space="0" w:color="auto"/>
            <w:bottom w:val="none" w:sz="0" w:space="0" w:color="auto"/>
            <w:right w:val="none" w:sz="0" w:space="0" w:color="auto"/>
          </w:divBdr>
        </w:div>
        <w:div w:id="1584483679">
          <w:marLeft w:val="1123"/>
          <w:marRight w:val="0"/>
          <w:marTop w:val="106"/>
          <w:marBottom w:val="0"/>
          <w:divBdr>
            <w:top w:val="none" w:sz="0" w:space="0" w:color="auto"/>
            <w:left w:val="none" w:sz="0" w:space="0" w:color="auto"/>
            <w:bottom w:val="none" w:sz="0" w:space="0" w:color="auto"/>
            <w:right w:val="none" w:sz="0" w:space="0" w:color="auto"/>
          </w:divBdr>
        </w:div>
      </w:divsChild>
    </w:div>
    <w:div w:id="1816877082">
      <w:bodyDiv w:val="1"/>
      <w:marLeft w:val="0"/>
      <w:marRight w:val="0"/>
      <w:marTop w:val="0"/>
      <w:marBottom w:val="0"/>
      <w:divBdr>
        <w:top w:val="none" w:sz="0" w:space="0" w:color="auto"/>
        <w:left w:val="none" w:sz="0" w:space="0" w:color="auto"/>
        <w:bottom w:val="none" w:sz="0" w:space="0" w:color="auto"/>
        <w:right w:val="none" w:sz="0" w:space="0" w:color="auto"/>
      </w:divBdr>
    </w:div>
    <w:div w:id="1857115413">
      <w:bodyDiv w:val="1"/>
      <w:marLeft w:val="0"/>
      <w:marRight w:val="0"/>
      <w:marTop w:val="0"/>
      <w:marBottom w:val="0"/>
      <w:divBdr>
        <w:top w:val="none" w:sz="0" w:space="0" w:color="auto"/>
        <w:left w:val="none" w:sz="0" w:space="0" w:color="auto"/>
        <w:bottom w:val="none" w:sz="0" w:space="0" w:color="auto"/>
        <w:right w:val="none" w:sz="0" w:space="0" w:color="auto"/>
      </w:divBdr>
    </w:div>
    <w:div w:id="1911620936">
      <w:bodyDiv w:val="1"/>
      <w:marLeft w:val="0"/>
      <w:marRight w:val="0"/>
      <w:marTop w:val="0"/>
      <w:marBottom w:val="0"/>
      <w:divBdr>
        <w:top w:val="none" w:sz="0" w:space="0" w:color="auto"/>
        <w:left w:val="none" w:sz="0" w:space="0" w:color="auto"/>
        <w:bottom w:val="none" w:sz="0" w:space="0" w:color="auto"/>
        <w:right w:val="none" w:sz="0" w:space="0" w:color="auto"/>
      </w:divBdr>
      <w:divsChild>
        <w:div w:id="1554194193">
          <w:marLeft w:val="1152"/>
          <w:marRight w:val="0"/>
          <w:marTop w:val="77"/>
          <w:marBottom w:val="0"/>
          <w:divBdr>
            <w:top w:val="none" w:sz="0" w:space="0" w:color="auto"/>
            <w:left w:val="none" w:sz="0" w:space="0" w:color="auto"/>
            <w:bottom w:val="none" w:sz="0" w:space="0" w:color="auto"/>
            <w:right w:val="none" w:sz="0" w:space="0" w:color="auto"/>
          </w:divBdr>
        </w:div>
      </w:divsChild>
    </w:div>
    <w:div w:id="1958020116">
      <w:bodyDiv w:val="1"/>
      <w:marLeft w:val="0"/>
      <w:marRight w:val="0"/>
      <w:marTop w:val="0"/>
      <w:marBottom w:val="0"/>
      <w:divBdr>
        <w:top w:val="none" w:sz="0" w:space="0" w:color="auto"/>
        <w:left w:val="none" w:sz="0" w:space="0" w:color="auto"/>
        <w:bottom w:val="none" w:sz="0" w:space="0" w:color="auto"/>
        <w:right w:val="none" w:sz="0" w:space="0" w:color="auto"/>
      </w:divBdr>
    </w:div>
    <w:div w:id="1985575793">
      <w:bodyDiv w:val="1"/>
      <w:marLeft w:val="0"/>
      <w:marRight w:val="0"/>
      <w:marTop w:val="0"/>
      <w:marBottom w:val="0"/>
      <w:divBdr>
        <w:top w:val="none" w:sz="0" w:space="0" w:color="auto"/>
        <w:left w:val="none" w:sz="0" w:space="0" w:color="auto"/>
        <w:bottom w:val="none" w:sz="0" w:space="0" w:color="auto"/>
        <w:right w:val="none" w:sz="0" w:space="0" w:color="auto"/>
      </w:divBdr>
    </w:div>
    <w:div w:id="1996520443">
      <w:bodyDiv w:val="1"/>
      <w:marLeft w:val="0"/>
      <w:marRight w:val="0"/>
      <w:marTop w:val="0"/>
      <w:marBottom w:val="0"/>
      <w:divBdr>
        <w:top w:val="none" w:sz="0" w:space="0" w:color="auto"/>
        <w:left w:val="none" w:sz="0" w:space="0" w:color="auto"/>
        <w:bottom w:val="none" w:sz="0" w:space="0" w:color="auto"/>
        <w:right w:val="none" w:sz="0" w:space="0" w:color="auto"/>
      </w:divBdr>
    </w:div>
    <w:div w:id="2002585790">
      <w:bodyDiv w:val="1"/>
      <w:marLeft w:val="0"/>
      <w:marRight w:val="0"/>
      <w:marTop w:val="0"/>
      <w:marBottom w:val="0"/>
      <w:divBdr>
        <w:top w:val="none" w:sz="0" w:space="0" w:color="auto"/>
        <w:left w:val="none" w:sz="0" w:space="0" w:color="auto"/>
        <w:bottom w:val="none" w:sz="0" w:space="0" w:color="auto"/>
        <w:right w:val="none" w:sz="0" w:space="0" w:color="auto"/>
      </w:divBdr>
      <w:divsChild>
        <w:div w:id="416099514">
          <w:marLeft w:val="1152"/>
          <w:marRight w:val="0"/>
          <w:marTop w:val="77"/>
          <w:marBottom w:val="0"/>
          <w:divBdr>
            <w:top w:val="none" w:sz="0" w:space="0" w:color="auto"/>
            <w:left w:val="none" w:sz="0" w:space="0" w:color="auto"/>
            <w:bottom w:val="none" w:sz="0" w:space="0" w:color="auto"/>
            <w:right w:val="none" w:sz="0" w:space="0" w:color="auto"/>
          </w:divBdr>
        </w:div>
        <w:div w:id="1298487711">
          <w:marLeft w:val="1152"/>
          <w:marRight w:val="0"/>
          <w:marTop w:val="77"/>
          <w:marBottom w:val="0"/>
          <w:divBdr>
            <w:top w:val="none" w:sz="0" w:space="0" w:color="auto"/>
            <w:left w:val="none" w:sz="0" w:space="0" w:color="auto"/>
            <w:bottom w:val="none" w:sz="0" w:space="0" w:color="auto"/>
            <w:right w:val="none" w:sz="0" w:space="0" w:color="auto"/>
          </w:divBdr>
        </w:div>
      </w:divsChild>
    </w:div>
    <w:div w:id="2009749777">
      <w:bodyDiv w:val="1"/>
      <w:marLeft w:val="0"/>
      <w:marRight w:val="0"/>
      <w:marTop w:val="0"/>
      <w:marBottom w:val="0"/>
      <w:divBdr>
        <w:top w:val="none" w:sz="0" w:space="0" w:color="auto"/>
        <w:left w:val="none" w:sz="0" w:space="0" w:color="auto"/>
        <w:bottom w:val="none" w:sz="0" w:space="0" w:color="auto"/>
        <w:right w:val="none" w:sz="0" w:space="0" w:color="auto"/>
      </w:divBdr>
      <w:divsChild>
        <w:div w:id="630864506">
          <w:marLeft w:val="1123"/>
          <w:marRight w:val="0"/>
          <w:marTop w:val="106"/>
          <w:marBottom w:val="0"/>
          <w:divBdr>
            <w:top w:val="none" w:sz="0" w:space="0" w:color="auto"/>
            <w:left w:val="none" w:sz="0" w:space="0" w:color="auto"/>
            <w:bottom w:val="none" w:sz="0" w:space="0" w:color="auto"/>
            <w:right w:val="none" w:sz="0" w:space="0" w:color="auto"/>
          </w:divBdr>
        </w:div>
        <w:div w:id="1578704612">
          <w:marLeft w:val="1123"/>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supporthub@aemo.com.au" TargetMode="Externa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https://gbb.aemo.com.au/api/v1/"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http://gbb.aemo.com.au/" TargetMode="External"/><Relationship Id="rId25" Type="http://schemas.openxmlformats.org/officeDocument/2006/relationships/hyperlink" Target="http://en.wikipedia.org/wiki/Character_(computing)" TargetMode="External"/><Relationship Id="rId33" Type="http://schemas.openxmlformats.org/officeDocument/2006/relationships/hyperlink" Target="https://gbb.preprod.aemo.com.au/api/v1/"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yperlink" Target="http://preprod.gbb.aemo.com.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en.wikipedia.org/wiki/Plain_text" TargetMode="External"/><Relationship Id="rId32" Type="http://schemas.openxmlformats.org/officeDocument/2006/relationships/hyperlink" Target="ftp://ftp.gbb.aemo.com.au" TargetMode="Externa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en.wikipedia.org/wiki/Tabular" TargetMode="External"/><Relationship Id="rId28" Type="http://schemas.openxmlformats.org/officeDocument/2006/relationships/header" Target="header5.xml"/><Relationship Id="rId36"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eader" Target="header2.xml"/><Relationship Id="rId31" Type="http://schemas.openxmlformats.org/officeDocument/2006/relationships/hyperlink" Target="ftp://ftp.preprod.gbb.aemo.com.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hyperlink" Target="http://gbb.aemo.com.au/%20" TargetMode="External"/><Relationship Id="rId35" Type="http://schemas.openxmlformats.org/officeDocument/2006/relationships/header" Target="header6.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3" Type="http://schemas.openxmlformats.org/officeDocument/2006/relationships/hyperlink" Target="http://www.aemo.com.au" TargetMode="External"/><Relationship Id="rId2" Type="http://schemas.openxmlformats.org/officeDocument/2006/relationships/image" Target="media/image8.jpeg"/><Relationship Id="rId1" Type="http://schemas.openxmlformats.org/officeDocument/2006/relationships/hyperlink" Target="http://www.aemo.com.au/en/About-AEMO/Copyright-Permissions" TargetMode="External"/><Relationship Id="rId4" Type="http://schemas.openxmlformats.org/officeDocument/2006/relationships/hyperlink" Target="mailto:info@aemo.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1.emf"/><Relationship Id="rId1" Type="http://schemas.openxmlformats.org/officeDocument/2006/relationships/image" Target="media/image5.emf"/><Relationship Id="rId5" Type="http://schemas.openxmlformats.org/officeDocument/2006/relationships/image" Target="media/image6.png"/><Relationship Id="rId4"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1.emf"/><Relationship Id="rId1" Type="http://schemas.openxmlformats.org/officeDocument/2006/relationships/image" Target="media/image5.emf"/><Relationship Id="rId4" Type="http://schemas.openxmlformats.org/officeDocument/2006/relationships/image" Target="media/image7.emf"/></Relationships>
</file>

<file path=word/_rels/header4.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1.emf"/><Relationship Id="rId1" Type="http://schemas.openxmlformats.org/officeDocument/2006/relationships/image" Target="media/image5.emf"/><Relationship Id="rId5" Type="http://schemas.openxmlformats.org/officeDocument/2006/relationships/image" Target="media/image9.jpeg"/><Relationship Id="rId4" Type="http://schemas.openxmlformats.org/officeDocument/2006/relationships/image" Target="media/image7.emf"/></Relationships>
</file>

<file path=word/_rels/header5.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1.emf"/><Relationship Id="rId1" Type="http://schemas.openxmlformats.org/officeDocument/2006/relationships/image" Target="media/image5.emf"/><Relationship Id="rId5" Type="http://schemas.openxmlformats.org/officeDocument/2006/relationships/image" Target="media/image9.jpeg"/><Relationship Id="rId4" Type="http://schemas.openxmlformats.org/officeDocument/2006/relationships/image" Target="media/image7.emf"/></Relationships>
</file>

<file path=word/_rels/header6.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1.emf"/><Relationship Id="rId1" Type="http://schemas.openxmlformats.org/officeDocument/2006/relationships/image" Target="media/image5.emf"/><Relationship Id="rId5" Type="http://schemas.openxmlformats.org/officeDocument/2006/relationships/image" Target="media/image9.jpeg"/><Relationship Id="rId4"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F05AC54CA8D4628AA76A5E2C0433CD6"/>
        <w:category>
          <w:name w:val="General"/>
          <w:gallery w:val="placeholder"/>
        </w:category>
        <w:types>
          <w:type w:val="bbPlcHdr"/>
        </w:types>
        <w:behaviors>
          <w:behavior w:val="content"/>
        </w:behaviors>
        <w:guid w:val="{788B59DB-5CAD-49D3-97E8-FD8A68F3BF3C}"/>
      </w:docPartPr>
      <w:docPartBody>
        <w:p w:rsidR="00C447BD" w:rsidRDefault="004B0BCA" w:rsidP="004B0BCA">
          <w:pPr>
            <w:pStyle w:val="5F05AC54CA8D4628AA76A5E2C0433CD6"/>
          </w:pPr>
          <w:r w:rsidRPr="005D1691">
            <w:rPr>
              <w:rStyle w:val="PlaceholderText"/>
            </w:rPr>
            <w:t>[Subject]</w:t>
          </w:r>
        </w:p>
      </w:docPartBody>
    </w:docPart>
    <w:docPart>
      <w:docPartPr>
        <w:name w:val="0D2DB759C26446E78BE5629AF73D86B6"/>
        <w:category>
          <w:name w:val="General"/>
          <w:gallery w:val="placeholder"/>
        </w:category>
        <w:types>
          <w:type w:val="bbPlcHdr"/>
        </w:types>
        <w:behaviors>
          <w:behavior w:val="content"/>
        </w:behaviors>
        <w:guid w:val="{7ED134EE-7D83-408B-AAB4-E9E8B493388C}"/>
      </w:docPartPr>
      <w:docPartBody>
        <w:p w:rsidR="001A4E9E" w:rsidRDefault="0040321C" w:rsidP="0040321C">
          <w:pPr>
            <w:pStyle w:val="0D2DB759C26446E78BE5629AF73D86B6"/>
          </w:pPr>
          <w:r w:rsidRPr="005D1691">
            <w:rPr>
              <w:rStyle w:val="PlaceholderText"/>
            </w:rPr>
            <w:t>[Status]</w:t>
          </w:r>
        </w:p>
      </w:docPartBody>
    </w:docPart>
    <w:docPart>
      <w:docPartPr>
        <w:name w:val="04171A893626445EA71C2AD213F112D2"/>
        <w:category>
          <w:name w:val="General"/>
          <w:gallery w:val="placeholder"/>
        </w:category>
        <w:types>
          <w:type w:val="bbPlcHdr"/>
        </w:types>
        <w:behaviors>
          <w:behavior w:val="content"/>
        </w:behaviors>
        <w:guid w:val="{DB047522-9F7B-49CB-A4DA-AF2C2A1BE8EB}"/>
      </w:docPartPr>
      <w:docPartBody>
        <w:p w:rsidR="001A4E9E" w:rsidRDefault="0040321C" w:rsidP="0040321C">
          <w:pPr>
            <w:pStyle w:val="04171A893626445EA71C2AD213F112D2"/>
          </w:pPr>
          <w:r w:rsidRPr="005D1691">
            <w:rPr>
              <w:rStyle w:val="PlaceholderText"/>
            </w:rPr>
            <w:t>[Comments]</w:t>
          </w:r>
        </w:p>
      </w:docPartBody>
    </w:docPart>
    <w:docPart>
      <w:docPartPr>
        <w:name w:val="1992E219F4824024B23E602E60C0EAB9"/>
        <w:category>
          <w:name w:val="General"/>
          <w:gallery w:val="placeholder"/>
        </w:category>
        <w:types>
          <w:type w:val="bbPlcHdr"/>
        </w:types>
        <w:behaviors>
          <w:behavior w:val="content"/>
        </w:behaviors>
        <w:guid w:val="{118885AF-8585-4154-AA0A-EFC5A68C090B}"/>
      </w:docPartPr>
      <w:docPartBody>
        <w:p w:rsidR="001A4E9E" w:rsidRDefault="0040321C" w:rsidP="0040321C">
          <w:pPr>
            <w:pStyle w:val="1992E219F4824024B23E602E60C0EAB9"/>
          </w:pPr>
          <w:r>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Tw Cen MT">
    <w:altName w:val="Lucida Sans Unicode"/>
    <w:panose1 w:val="020B0602020104020603"/>
    <w:charset w:val="00"/>
    <w:family w:val="swiss"/>
    <w:pitch w:val="variable"/>
    <w:sig w:usb0="00000007" w:usb1="00000000" w:usb2="00000000" w:usb3="00000000" w:csb0="00000003" w:csb1="00000000"/>
  </w:font>
  <w:font w:name="Lucida Console">
    <w:panose1 w:val="020B0609040504020204"/>
    <w:charset w:val="00"/>
    <w:family w:val="modern"/>
    <w:pitch w:val="fixed"/>
    <w:sig w:usb0="8000028F" w:usb1="00001800" w:usb2="00000000" w:usb3="00000000" w:csb0="0000001F" w:csb1="00000000"/>
  </w:font>
  <w:font w:name="Lucida Sans">
    <w:panose1 w:val="020B0602030504020204"/>
    <w:charset w:val="00"/>
    <w:family w:val="swiss"/>
    <w:pitch w:val="variable"/>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F9E"/>
    <w:rsid w:val="000558B9"/>
    <w:rsid w:val="000E5366"/>
    <w:rsid w:val="00153F5D"/>
    <w:rsid w:val="001A4E9E"/>
    <w:rsid w:val="001C67EF"/>
    <w:rsid w:val="002D6105"/>
    <w:rsid w:val="0040321C"/>
    <w:rsid w:val="0049527C"/>
    <w:rsid w:val="004B0BCA"/>
    <w:rsid w:val="004D1790"/>
    <w:rsid w:val="004D1923"/>
    <w:rsid w:val="005051DA"/>
    <w:rsid w:val="005256F2"/>
    <w:rsid w:val="00552D34"/>
    <w:rsid w:val="00587D89"/>
    <w:rsid w:val="005D0FD1"/>
    <w:rsid w:val="005E5885"/>
    <w:rsid w:val="005E634A"/>
    <w:rsid w:val="006E3F9E"/>
    <w:rsid w:val="006F52CB"/>
    <w:rsid w:val="00715A59"/>
    <w:rsid w:val="0072281F"/>
    <w:rsid w:val="00752C13"/>
    <w:rsid w:val="007D423E"/>
    <w:rsid w:val="007E24E2"/>
    <w:rsid w:val="00863240"/>
    <w:rsid w:val="00864702"/>
    <w:rsid w:val="008912E9"/>
    <w:rsid w:val="008B27AD"/>
    <w:rsid w:val="00A031A9"/>
    <w:rsid w:val="00A9609B"/>
    <w:rsid w:val="00AB57D0"/>
    <w:rsid w:val="00AD17E8"/>
    <w:rsid w:val="00AF4CC0"/>
    <w:rsid w:val="00AF5D4D"/>
    <w:rsid w:val="00B65B26"/>
    <w:rsid w:val="00B70CE9"/>
    <w:rsid w:val="00B97D98"/>
    <w:rsid w:val="00C33B7D"/>
    <w:rsid w:val="00C447BD"/>
    <w:rsid w:val="00C54034"/>
    <w:rsid w:val="00C5405B"/>
    <w:rsid w:val="00C67439"/>
    <w:rsid w:val="00C716D5"/>
    <w:rsid w:val="00CB5F84"/>
    <w:rsid w:val="00CF2AB0"/>
    <w:rsid w:val="00CF49AC"/>
    <w:rsid w:val="00D51DF4"/>
    <w:rsid w:val="00DA3111"/>
    <w:rsid w:val="00DA7A71"/>
    <w:rsid w:val="00DC5775"/>
    <w:rsid w:val="00DF0CEB"/>
    <w:rsid w:val="00E23D83"/>
    <w:rsid w:val="00E50EE4"/>
    <w:rsid w:val="00EB61E2"/>
    <w:rsid w:val="00ED1E2B"/>
    <w:rsid w:val="00F77F8F"/>
    <w:rsid w:val="00F86FB8"/>
    <w:rsid w:val="00FA729E"/>
    <w:rsid w:val="00FE15D8"/>
    <w:rsid w:val="00FE71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321C"/>
  </w:style>
  <w:style w:type="paragraph" w:customStyle="1" w:styleId="9597A5D7F92D45B19D2A23FE343EB1F5">
    <w:name w:val="9597A5D7F92D45B19D2A23FE343EB1F5"/>
    <w:rsid w:val="006E3F9E"/>
  </w:style>
  <w:style w:type="paragraph" w:customStyle="1" w:styleId="4EA7409810744F23A1395D560D13253F">
    <w:name w:val="4EA7409810744F23A1395D560D13253F"/>
    <w:rsid w:val="006E3F9E"/>
  </w:style>
  <w:style w:type="paragraph" w:customStyle="1" w:styleId="C63B030E79554FEAA2070D7130BBD7FE">
    <w:name w:val="C63B030E79554FEAA2070D7130BBD7FE"/>
    <w:rsid w:val="006E3F9E"/>
  </w:style>
  <w:style w:type="paragraph" w:customStyle="1" w:styleId="5F05AC54CA8D4628AA76A5E2C0433CD6">
    <w:name w:val="5F05AC54CA8D4628AA76A5E2C0433CD6"/>
    <w:rsid w:val="004B0BCA"/>
  </w:style>
  <w:style w:type="paragraph" w:customStyle="1" w:styleId="5500CFAAC3494504A7DC7B6CEB2DF8C4">
    <w:name w:val="5500CFAAC3494504A7DC7B6CEB2DF8C4"/>
    <w:rsid w:val="0072281F"/>
  </w:style>
  <w:style w:type="paragraph" w:customStyle="1" w:styleId="8ADEBA7A61094CD988136B03D9236CB2">
    <w:name w:val="8ADEBA7A61094CD988136B03D9236CB2"/>
    <w:rsid w:val="0072281F"/>
  </w:style>
  <w:style w:type="paragraph" w:customStyle="1" w:styleId="24B8FE1B9B3B446DA1FF9BED441EEA46">
    <w:name w:val="24B8FE1B9B3B446DA1FF9BED441EEA46"/>
    <w:rsid w:val="0072281F"/>
  </w:style>
  <w:style w:type="paragraph" w:customStyle="1" w:styleId="D55E39AAAF474D41BEC75EF42223BE99">
    <w:name w:val="D55E39AAAF474D41BEC75EF42223BE99"/>
    <w:rsid w:val="0049527C"/>
  </w:style>
  <w:style w:type="paragraph" w:customStyle="1" w:styleId="A6D2B5D22D9941BE8AF341C34A6AD4E4">
    <w:name w:val="A6D2B5D22D9941BE8AF341C34A6AD4E4"/>
    <w:rsid w:val="0049527C"/>
  </w:style>
  <w:style w:type="paragraph" w:customStyle="1" w:styleId="0D2DB759C26446E78BE5629AF73D86B6">
    <w:name w:val="0D2DB759C26446E78BE5629AF73D86B6"/>
    <w:rsid w:val="0040321C"/>
  </w:style>
  <w:style w:type="paragraph" w:customStyle="1" w:styleId="77FC5B60EF4B4054A1CC942658A15C31">
    <w:name w:val="77FC5B60EF4B4054A1CC942658A15C31"/>
    <w:rsid w:val="0040321C"/>
  </w:style>
  <w:style w:type="paragraph" w:customStyle="1" w:styleId="04171A893626445EA71C2AD213F112D2">
    <w:name w:val="04171A893626445EA71C2AD213F112D2"/>
    <w:rsid w:val="0040321C"/>
  </w:style>
  <w:style w:type="paragraph" w:customStyle="1" w:styleId="1992E219F4824024B23E602E60C0EAB9">
    <w:name w:val="1992E219F4824024B23E602E60C0EAB9"/>
    <w:rsid w:val="0040321C"/>
  </w:style>
  <w:style w:type="paragraph" w:customStyle="1" w:styleId="49751D81E1BE4B82AEBFAD9A41711EBC">
    <w:name w:val="49751D81E1BE4B82AEBFAD9A41711EBC"/>
    <w:rsid w:val="0040321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AEMO">
  <a:themeElements>
    <a:clrScheme name="AEMO11">
      <a:dk1>
        <a:sysClr val="windowText" lastClr="000000"/>
      </a:dk1>
      <a:lt1>
        <a:srgbClr val="FFFFFF"/>
      </a:lt1>
      <a:dk2>
        <a:srgbClr val="F37421"/>
      </a:dk2>
      <a:lt2>
        <a:srgbClr val="FFFFFF"/>
      </a:lt2>
      <a:accent1>
        <a:srgbClr val="FFC222"/>
      </a:accent1>
      <a:accent2>
        <a:srgbClr val="F37421"/>
      </a:accent2>
      <a:accent3>
        <a:srgbClr val="ADD5F1"/>
      </a:accent3>
      <a:accent4>
        <a:srgbClr val="C41230"/>
      </a:accent4>
      <a:accent5>
        <a:srgbClr val="948671"/>
      </a:accent5>
      <a:accent6>
        <a:srgbClr val="1E4164"/>
      </a:accent6>
      <a:hlink>
        <a:srgbClr val="1E4164"/>
      </a:hlink>
      <a:folHlink>
        <a:srgbClr val="4F8C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409ac0fb-07cb-4169-8a26-def2760b5502" ContentTypeId="0x0101009BE89D58CAF0934CA32A20BCFFD353DC" PreviousValue="false"/>
</file>

<file path=customXml/item2.xml><?xml version="1.0" encoding="utf-8"?>
<ct:contentTypeSchema xmlns:ct="http://schemas.microsoft.com/office/2006/metadata/contentType" xmlns:ma="http://schemas.microsoft.com/office/2006/metadata/properties/metaAttributes" ct:_="" ma:_="" ma:contentTypeName="AEMODocument" ma:contentTypeID="0x0101009BE89D58CAF0934CA32A20BCFFD353DC00FE81B1F6CA497042AB5934F81E15FAC2" ma:contentTypeVersion="0" ma:contentTypeDescription="" ma:contentTypeScope="" ma:versionID="65e536b1616a63d864b43cdbd34d9bbb">
  <xsd:schema xmlns:xsd="http://www.w3.org/2001/XMLSchema" xmlns:xs="http://www.w3.org/2001/XMLSchema" xmlns:p="http://schemas.microsoft.com/office/2006/metadata/properties" xmlns:ns2="a14523ce-dede-483e-883a-2d83261080bd" targetNamespace="http://schemas.microsoft.com/office/2006/metadata/properties" ma:root="true" ma:fieldsID="7d74405751bc119387ad193d718cb389" ns2:_="">
    <xsd:import namespace="a14523ce-dede-483e-883a-2d83261080bd"/>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AEMOCustodian" minOccurs="0"/>
                <xsd:element ref="ns2:AEMODescription" minOccurs="0"/>
                <xsd:element ref="ns2:AEMODocumentTypeTaxHTField0" minOccurs="0"/>
                <xsd:element ref="ns2:AEMOKeywordsTaxHTField0" minOccurs="0"/>
                <xsd:element ref="ns2:ArchiveDocu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523ce-dede-483e-883a-2d83261080b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93fb317b-587c-4d3f-8b3e-5de22a86522e}" ma:internalName="TaxCatchAll" ma:showField="CatchAllData" ma:web="dba14153-4303-4379-8f24-de02eb1e2c4a">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93fb317b-587c-4d3f-8b3e-5de22a86522e}" ma:internalName="TaxCatchAllLabel" ma:readOnly="true" ma:showField="CatchAllDataLabel" ma:web="dba14153-4303-4379-8f24-de02eb1e2c4a">
      <xsd:complexType>
        <xsd:complexContent>
          <xsd:extension base="dms:MultiChoiceLookup">
            <xsd:sequence>
              <xsd:element name="Value" type="dms:Lookup" maxOccurs="unbounded" minOccurs="0" nillable="true"/>
            </xsd:sequence>
          </xsd:extension>
        </xsd:complexContent>
      </xsd:complexType>
    </xsd:element>
    <xsd:element name="AEMOCustodian" ma:index="13" nillable="true" ma:displayName="AEMOCustodian" ma:list="UserInfo" ma:SharePointGroup="0" ma:internalName="AEMOCustodian"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EMODescription" ma:index="14" nillable="true" ma:displayName="AEMODescription" ma:internalName="AEMODescription">
      <xsd:simpleType>
        <xsd:restriction base="dms:Note"/>
      </xsd:simpleType>
    </xsd:element>
    <xsd:element name="AEMODocumentTypeTaxHTField0" ma:index="15" nillable="true" ma:taxonomy="true" ma:internalName="AEMODocumentTypeTaxHTField0" ma:taxonomyFieldName="AEMODocumentType" ma:displayName="AEMODocumentType" ma:default="1;#Operational Record|859762f2-4462-42eb-9744-c955c7e2c540" ma:fieldId="{da861434-c661-4929-8c0f-a462c80621ee}" ma:sspId="409ac0fb-07cb-4169-8a26-def2760b5502" ma:termSetId="7d85e329-3a18-4351-8865-4c9585fd1cc0" ma:anchorId="00000000-0000-0000-0000-000000000000" ma:open="false" ma:isKeyword="false">
      <xsd:complexType>
        <xsd:sequence>
          <xsd:element ref="pc:Terms" minOccurs="0" maxOccurs="1"/>
        </xsd:sequence>
      </xsd:complexType>
    </xsd:element>
    <xsd:element name="AEMOKeywordsTaxHTField0" ma:index="17" nillable="true" ma:taxonomy="true" ma:internalName="AEMOKeywordsTaxHTField0" ma:taxonomyFieldName="AEMOKeywords" ma:displayName="AEMOKeywords" ma:default="" ma:fieldId="{443585ba-fce9-427e-bd78-308c17c973aa}" ma:taxonomyMulti="true" ma:sspId="409ac0fb-07cb-4169-8a26-def2760b5502" ma:termSetId="70885f33-8be5-4917-bc67-8833a068ef45" ma:anchorId="00000000-0000-0000-0000-000000000000" ma:open="true" ma:isKeyword="false">
      <xsd:complexType>
        <xsd:sequence>
          <xsd:element ref="pc:Terms" minOccurs="0" maxOccurs="1"/>
        </xsd:sequence>
      </xsd:complexType>
    </xsd:element>
    <xsd:element name="ArchiveDocument" ma:index="19" nillable="true" ma:displayName="ArchiveDocument" ma:default="0" ma:description="Checking this box will send the document to the AEMO Archive and leave a link in its place." ma:internalName="ArchiveDocume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EMOCustodian xmlns="a14523ce-dede-483e-883a-2d83261080bd">
      <UserInfo>
        <DisplayName/>
        <AccountId xsi:nil="true"/>
        <AccountType/>
      </UserInfo>
    </AEMOCustodian>
    <ArchiveDocument xmlns="a14523ce-dede-483e-883a-2d83261080bd">false</ArchiveDocument>
    <AEMODocumentTypeTaxHTField0 xmlns="a14523ce-dede-483e-883a-2d83261080bd">
      <Terms xmlns="http://schemas.microsoft.com/office/infopath/2007/PartnerControls">
        <TermInfo xmlns="http://schemas.microsoft.com/office/infopath/2007/PartnerControls">
          <TermName xmlns="http://schemas.microsoft.com/office/infopath/2007/PartnerControls">Operational Record</TermName>
          <TermId xmlns="http://schemas.microsoft.com/office/infopath/2007/PartnerControls">859762f2-4462-42eb-9744-c955c7e2c540</TermId>
        </TermInfo>
      </Terms>
    </AEMODocumentTypeTaxHTField0>
    <AEMOKeywordsTaxHTField0 xmlns="a14523ce-dede-483e-883a-2d83261080bd">
      <Terms xmlns="http://schemas.microsoft.com/office/infopath/2007/PartnerControls"/>
    </AEMOKeywordsTaxHTField0>
    <TaxCatchAll xmlns="a14523ce-dede-483e-883a-2d83261080bd">
      <Value>1</Value>
    </TaxCatchAll>
    <AEMODescription xmlns="a14523ce-dede-483e-883a-2d83261080bd" xsi:nil="true"/>
    <_dlc_DocId xmlns="a14523ce-dede-483e-883a-2d83261080bd">PROJECT-1693989594-39</_dlc_DocId>
    <_dlc_DocIdUrl xmlns="a14523ce-dede-483e-883a-2d83261080bd">
      <Url>http://sharedocs/projects/gbb2017/_layouts/15/DocIdRedir.aspx?ID=PROJECT-1693989594-39</Url>
      <Description>PROJECT-1693989594-39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Version=14.0.0.0, Culture=neutral, PublicKeyToken=71e9bce111e9429c</Assembly>
    <Class>Microsoft.Office.DocumentManagement.Internal.DocIdHandler</Class>
    <Data/>
    <Filter/>
  </Receiver>
</spe:Receivers>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47446-42E8-482B-BC92-A7F4F5ECF4B7}">
  <ds:schemaRefs>
    <ds:schemaRef ds:uri="Microsoft.SharePoint.Taxonomy.ContentTypeSync"/>
  </ds:schemaRefs>
</ds:datastoreItem>
</file>

<file path=customXml/itemProps2.xml><?xml version="1.0" encoding="utf-8"?>
<ds:datastoreItem xmlns:ds="http://schemas.openxmlformats.org/officeDocument/2006/customXml" ds:itemID="{025E1905-96B7-4D7F-9EDE-A38EF4E65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523ce-dede-483e-883a-2d83261080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8B65C5-079D-403B-A9D2-C7399E57D65E}">
  <ds:schemaRefs>
    <ds:schemaRef ds:uri="http://purl.org/dc/elements/1.1/"/>
    <ds:schemaRef ds:uri="http://schemas.microsoft.com/office/2006/metadata/properties"/>
    <ds:schemaRef ds:uri="a14523ce-dede-483e-883a-2d83261080bd"/>
    <ds:schemaRef ds:uri="http://purl.org/dc/terms/"/>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16F26A79-AED7-4BBC-8804-F6C438583D6E}">
  <ds:schemaRefs>
    <ds:schemaRef ds:uri="http://schemas.microsoft.com/sharepoint/events"/>
  </ds:schemaRefs>
</ds:datastoreItem>
</file>

<file path=customXml/itemProps5.xml><?xml version="1.0" encoding="utf-8"?>
<ds:datastoreItem xmlns:ds="http://schemas.openxmlformats.org/officeDocument/2006/customXml" ds:itemID="{DB25DC05-AC6A-466B-8CC9-96F9F9653508}">
  <ds:schemaRefs>
    <ds:schemaRef ds:uri="http://schemas.microsoft.com/office/2006/metadata/customXsn"/>
  </ds:schemaRefs>
</ds:datastoreItem>
</file>

<file path=customXml/itemProps6.xml><?xml version="1.0" encoding="utf-8"?>
<ds:datastoreItem xmlns:ds="http://schemas.openxmlformats.org/officeDocument/2006/customXml" ds:itemID="{A21F031C-BF37-419B-9122-8DD50A487567}">
  <ds:schemaRefs>
    <ds:schemaRef ds:uri="http://schemas.microsoft.com/sharepoint/v3/contenttype/forms"/>
  </ds:schemaRefs>
</ds:datastoreItem>
</file>

<file path=customXml/itemProps7.xml><?xml version="1.0" encoding="utf-8"?>
<ds:datastoreItem xmlns:ds="http://schemas.openxmlformats.org/officeDocument/2006/customXml" ds:itemID="{4DF97865-5E18-440C-9B3F-765ED8C62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27</Pages>
  <Words>8059</Words>
  <Characters>45942</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Guide to Gas Bulletin Board Data Submission Procedures</vt:lpstr>
    </vt:vector>
  </TitlesOfParts>
  <Company/>
  <LinksUpToDate>false</LinksUpToDate>
  <CharactersWithSpaces>53894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BB Data Submission Procedures</dc:title>
  <dc:subject>BB Data Submission Procedures</dc:subject>
  <dc:creator>Stephan Jacobs;Simon.Tu@aemo.com.au;Darren.Chan@aemo.com.au</dc:creator>
  <cp:keywords/>
  <dc:description>Hugh Ridgway</dc:description>
  <cp:lastModifiedBy>Hugh Ridgway</cp:lastModifiedBy>
  <cp:revision>6</cp:revision>
  <cp:lastPrinted>2017-12-14T21:40:00Z</cp:lastPrinted>
  <dcterms:created xsi:type="dcterms:W3CDTF">2018-02-16T05:33:00Z</dcterms:created>
  <dcterms:modified xsi:type="dcterms:W3CDTF">2018-02-20T23:08:00Z</dcterms:modified>
  <cp:contentStatus>0.1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0x0101009BE89D58CAF0934CA32A20BCFFD353DC00FE81B1F6CA497042AB5934F81E15FAC2</vt:lpwstr>
  </property>
  <property fmtid="{D5CDD505-2E9C-101B-9397-08002B2CF9AE}" pid="3" name="AEMODocumentType">
    <vt:lpwstr>1;#Operational Record|859762f2-4462-42eb-9744-c955c7e2c540</vt:lpwstr>
  </property>
  <property fmtid="{D5CDD505-2E9C-101B-9397-08002B2CF9AE}" pid="4" name="AEMOKeywords">
    <vt:lpwstr/>
  </property>
  <property fmtid="{D5CDD505-2E9C-101B-9397-08002B2CF9AE}" pid="5" name="_dlc_DocIdItemGuid">
    <vt:lpwstr>d6014fee-f2ef-442c-9a0b-5d38946b5416</vt:lpwstr>
  </property>
</Properties>
</file>