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1B47" w14:textId="77777777" w:rsidR="00185251" w:rsidRDefault="00185251" w:rsidP="00603853">
      <w:pPr>
        <w:spacing w:before="120"/>
        <w:ind w:left="709" w:hanging="709"/>
        <w:rPr>
          <w:rFonts w:cs="Arial"/>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3213"/>
      </w:tblGrid>
      <w:tr w:rsidR="0005173D" w14:paraId="00B3FD0A" w14:textId="77777777" w:rsidTr="0005173D">
        <w:trPr>
          <w:trHeight w:val="817"/>
        </w:trPr>
        <w:tc>
          <w:tcPr>
            <w:tcW w:w="6062" w:type="dxa"/>
          </w:tcPr>
          <w:p w14:paraId="3B006762" w14:textId="77777777" w:rsidR="0005173D" w:rsidRDefault="0005173D" w:rsidP="0005173D">
            <w:pPr>
              <w:pStyle w:val="Subtitle"/>
              <w:jc w:val="left"/>
              <w:rPr>
                <w:rFonts w:ascii="Arial" w:hAnsi="Arial" w:cs="Arial"/>
                <w:sz w:val="24"/>
                <w:szCs w:val="24"/>
              </w:rPr>
            </w:pPr>
          </w:p>
        </w:tc>
        <w:tc>
          <w:tcPr>
            <w:tcW w:w="3225" w:type="dxa"/>
          </w:tcPr>
          <w:p w14:paraId="198AE65B" w14:textId="77777777" w:rsidR="0005173D" w:rsidRPr="0005173D" w:rsidRDefault="009C4AC5" w:rsidP="007F4EDC">
            <w:pPr>
              <w:jc w:val="right"/>
              <w:rPr>
                <w:rFonts w:ascii="Arial Narrow" w:hAnsi="Arial Narrow"/>
                <w:sz w:val="20"/>
              </w:rPr>
            </w:pPr>
            <w:r w:rsidRPr="0005173D">
              <w:rPr>
                <w:rFonts w:cs="Arial"/>
                <w:noProof/>
                <w:sz w:val="24"/>
                <w:szCs w:val="24"/>
                <w:lang w:eastAsia="en-AU"/>
              </w:rPr>
              <w:drawing>
                <wp:anchor distT="0" distB="0" distL="114300" distR="114300" simplePos="0" relativeHeight="251659264" behindDoc="0" locked="0" layoutInCell="1" allowOverlap="1" wp14:anchorId="523C92F4" wp14:editId="78DE870F">
                  <wp:simplePos x="0" y="0"/>
                  <wp:positionH relativeFrom="margin">
                    <wp:posOffset>223520</wp:posOffset>
                  </wp:positionH>
                  <wp:positionV relativeFrom="margin">
                    <wp:posOffset>-4445</wp:posOffset>
                  </wp:positionV>
                  <wp:extent cx="1689735" cy="571500"/>
                  <wp:effectExtent l="0" t="0" r="0" b="0"/>
                  <wp:wrapSquare wrapText="bothSides"/>
                  <wp:docPr id="5"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cstate="print"/>
                          <a:srcRect/>
                          <a:stretch>
                            <a:fillRect/>
                          </a:stretch>
                        </pic:blipFill>
                        <pic:spPr bwMode="auto">
                          <a:xfrm>
                            <a:off x="0" y="0"/>
                            <a:ext cx="1689735" cy="5715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3FF2328" w14:textId="77777777" w:rsidR="00494532" w:rsidRDefault="00494532" w:rsidP="00494532">
      <w:pPr>
        <w:rPr>
          <w:sz w:val="28"/>
          <w:szCs w:val="28"/>
        </w:rPr>
      </w:pPr>
    </w:p>
    <w:p w14:paraId="3DF463B0" w14:textId="77777777" w:rsidR="009C4AC5" w:rsidRDefault="009C4AC5" w:rsidP="00494532">
      <w:pPr>
        <w:rPr>
          <w:sz w:val="28"/>
          <w:szCs w:val="28"/>
        </w:rPr>
      </w:pPr>
    </w:p>
    <w:p w14:paraId="63A13815" w14:textId="77777777" w:rsidR="003F268D" w:rsidRDefault="003F268D" w:rsidP="00494532">
      <w:pPr>
        <w:rPr>
          <w:sz w:val="28"/>
          <w:szCs w:val="28"/>
        </w:rPr>
      </w:pPr>
    </w:p>
    <w:p w14:paraId="3AF15765" w14:textId="77777777" w:rsidR="003F268D" w:rsidRDefault="003F268D" w:rsidP="00494532">
      <w:pPr>
        <w:rPr>
          <w:sz w:val="28"/>
          <w:szCs w:val="28"/>
        </w:rPr>
      </w:pPr>
    </w:p>
    <w:p w14:paraId="57B28865" w14:textId="77777777" w:rsidR="009C4AC5" w:rsidRDefault="009C4AC5" w:rsidP="00494532">
      <w:pPr>
        <w:rPr>
          <w:sz w:val="28"/>
          <w:szCs w:val="28"/>
        </w:rPr>
      </w:pPr>
    </w:p>
    <w:p w14:paraId="77276833" w14:textId="77777777" w:rsidR="00494532" w:rsidRDefault="00494532" w:rsidP="00494532">
      <w:pPr>
        <w:rPr>
          <w:sz w:val="28"/>
          <w:szCs w:val="28"/>
        </w:rPr>
      </w:pPr>
    </w:p>
    <w:p w14:paraId="3DD560BE" w14:textId="77777777" w:rsidR="00494532" w:rsidRDefault="00494532" w:rsidP="00494532">
      <w:pPr>
        <w:rPr>
          <w:sz w:val="28"/>
          <w:szCs w:val="28"/>
        </w:rPr>
      </w:pPr>
    </w:p>
    <w:p w14:paraId="3DED285F" w14:textId="77777777" w:rsidR="00351BC2" w:rsidRPr="003F268D" w:rsidRDefault="00D3328D" w:rsidP="00351BC2">
      <w:pPr>
        <w:rPr>
          <w:rFonts w:ascii="Arial Narrow" w:hAnsi="Arial Narrow"/>
          <w:sz w:val="56"/>
          <w:szCs w:val="64"/>
        </w:rPr>
      </w:pPr>
      <w:r w:rsidRPr="003F268D">
        <w:rPr>
          <w:rFonts w:ascii="Arial Narrow" w:hAnsi="Arial Narrow"/>
          <w:sz w:val="56"/>
          <w:szCs w:val="64"/>
        </w:rPr>
        <w:t>Request for Expression</w:t>
      </w:r>
      <w:r w:rsidR="009F6321" w:rsidRPr="003F268D">
        <w:rPr>
          <w:rFonts w:ascii="Arial Narrow" w:hAnsi="Arial Narrow"/>
          <w:sz w:val="56"/>
          <w:szCs w:val="64"/>
        </w:rPr>
        <w:t>s</w:t>
      </w:r>
      <w:r w:rsidRPr="003F268D">
        <w:rPr>
          <w:rFonts w:ascii="Arial Narrow" w:hAnsi="Arial Narrow"/>
          <w:sz w:val="56"/>
          <w:szCs w:val="64"/>
        </w:rPr>
        <w:t xml:space="preserve"> of Interest</w:t>
      </w:r>
    </w:p>
    <w:p w14:paraId="4E32AC10" w14:textId="35DD9ABB" w:rsidR="00494532" w:rsidRDefault="00C6107A" w:rsidP="00494532">
      <w:pPr>
        <w:rPr>
          <w:sz w:val="28"/>
          <w:szCs w:val="28"/>
        </w:rPr>
      </w:pPr>
      <w:r>
        <w:rPr>
          <w:rFonts w:ascii="Arial Narrow" w:hAnsi="Arial Narrow"/>
          <w:sz w:val="56"/>
          <w:szCs w:val="64"/>
        </w:rPr>
        <w:t>Non-market Ancillary Services</w:t>
      </w:r>
      <w:r w:rsidR="00DF6FE5">
        <w:rPr>
          <w:rFonts w:ascii="Arial Narrow" w:hAnsi="Arial Narrow"/>
          <w:sz w:val="56"/>
          <w:szCs w:val="64"/>
        </w:rPr>
        <w:t xml:space="preserve"> –</w:t>
      </w:r>
      <w:r w:rsidR="00F86462">
        <w:rPr>
          <w:rFonts w:ascii="Arial Narrow" w:hAnsi="Arial Narrow"/>
          <w:sz w:val="56"/>
          <w:szCs w:val="64"/>
        </w:rPr>
        <w:t xml:space="preserve"> </w:t>
      </w:r>
      <w:r w:rsidR="00D406F7">
        <w:rPr>
          <w:rFonts w:ascii="Arial Narrow" w:hAnsi="Arial Narrow"/>
          <w:sz w:val="56"/>
          <w:szCs w:val="64"/>
        </w:rPr>
        <w:t>Dynamic reactive power support</w:t>
      </w:r>
    </w:p>
    <w:p w14:paraId="08FFBCB4" w14:textId="77777777" w:rsidR="003F268D" w:rsidRDefault="003F268D" w:rsidP="00494532">
      <w:pPr>
        <w:rPr>
          <w:b/>
          <w:sz w:val="32"/>
          <w:szCs w:val="32"/>
        </w:rPr>
      </w:pPr>
    </w:p>
    <w:p w14:paraId="55F70587" w14:textId="77777777" w:rsidR="00341E4F" w:rsidRDefault="00341E4F" w:rsidP="00494532">
      <w:pPr>
        <w:rPr>
          <w:b/>
          <w:sz w:val="32"/>
          <w:szCs w:val="32"/>
        </w:rPr>
      </w:pPr>
    </w:p>
    <w:p w14:paraId="009BF878" w14:textId="77777777" w:rsidR="00494532" w:rsidRPr="00A81D46" w:rsidRDefault="00494532" w:rsidP="00494532">
      <w:pPr>
        <w:rPr>
          <w:rFonts w:ascii="Arial Narrow" w:hAnsi="Arial Narrow"/>
          <w:b/>
          <w:sz w:val="32"/>
          <w:szCs w:val="32"/>
        </w:rPr>
      </w:pPr>
    </w:p>
    <w:tbl>
      <w:tblPr>
        <w:tblpPr w:leftFromText="180" w:rightFromText="180" w:vertAnchor="text" w:horzAnchor="margin" w:tblpY="198"/>
        <w:tblW w:w="8330" w:type="dxa"/>
        <w:tblLayout w:type="fixed"/>
        <w:tblLook w:val="0000" w:firstRow="0" w:lastRow="0" w:firstColumn="0" w:lastColumn="0" w:noHBand="0" w:noVBand="0"/>
      </w:tblPr>
      <w:tblGrid>
        <w:gridCol w:w="2835"/>
        <w:gridCol w:w="5495"/>
      </w:tblGrid>
      <w:tr w:rsidR="00351BC2" w:rsidRPr="00A81D46" w14:paraId="680506E9" w14:textId="77777777" w:rsidTr="003F268D">
        <w:trPr>
          <w:cantSplit/>
        </w:trPr>
        <w:tc>
          <w:tcPr>
            <w:tcW w:w="2835" w:type="dxa"/>
          </w:tcPr>
          <w:p w14:paraId="7A97C0B3" w14:textId="77777777" w:rsidR="00351BC2" w:rsidRPr="00A81D46" w:rsidRDefault="00FE557F" w:rsidP="00351BC2">
            <w:pPr>
              <w:widowControl w:val="0"/>
              <w:rPr>
                <w:rFonts w:ascii="Arial Narrow" w:hAnsi="Arial Narrow" w:cs="Arial"/>
                <w:b/>
                <w:szCs w:val="22"/>
              </w:rPr>
            </w:pPr>
            <w:r>
              <w:rPr>
                <w:rFonts w:ascii="Arial Narrow" w:hAnsi="Arial Narrow" w:cs="Arial"/>
                <w:b/>
                <w:szCs w:val="22"/>
              </w:rPr>
              <w:t>Services</w:t>
            </w:r>
            <w:r w:rsidR="00351BC2" w:rsidRPr="00A81D46">
              <w:rPr>
                <w:rFonts w:ascii="Arial Narrow" w:hAnsi="Arial Narrow" w:cs="Arial"/>
                <w:b/>
                <w:szCs w:val="22"/>
              </w:rPr>
              <w:t>:</w:t>
            </w:r>
          </w:p>
        </w:tc>
        <w:tc>
          <w:tcPr>
            <w:tcW w:w="5495" w:type="dxa"/>
            <w:tcBorders>
              <w:top w:val="single" w:sz="6" w:space="0" w:color="auto"/>
              <w:left w:val="single" w:sz="6" w:space="0" w:color="auto"/>
              <w:bottom w:val="single" w:sz="6" w:space="0" w:color="auto"/>
              <w:right w:val="single" w:sz="6" w:space="0" w:color="auto"/>
            </w:tcBorders>
            <w:shd w:val="pct5" w:color="auto" w:fill="auto"/>
          </w:tcPr>
          <w:p w14:paraId="2AC87A35" w14:textId="77777777" w:rsidR="00351BC2" w:rsidRPr="00A81D46" w:rsidRDefault="00B4253B" w:rsidP="00D93F40">
            <w:pPr>
              <w:widowControl w:val="0"/>
              <w:spacing w:before="60" w:after="60"/>
              <w:rPr>
                <w:rFonts w:ascii="Arial Narrow" w:hAnsi="Arial Narrow" w:cs="Arial"/>
                <w:szCs w:val="22"/>
              </w:rPr>
            </w:pPr>
            <w:r>
              <w:rPr>
                <w:rFonts w:ascii="Arial Narrow" w:hAnsi="Arial Narrow" w:cs="Arial"/>
                <w:szCs w:val="22"/>
              </w:rPr>
              <w:t>Non-market Ancillary Services –</w:t>
            </w:r>
            <w:r w:rsidR="00277F48">
              <w:rPr>
                <w:rFonts w:ascii="Arial Narrow" w:hAnsi="Arial Narrow" w:cs="Arial"/>
                <w:szCs w:val="22"/>
              </w:rPr>
              <w:t xml:space="preserve"> </w:t>
            </w:r>
            <w:r w:rsidR="00533DAC">
              <w:rPr>
                <w:rFonts w:ascii="Arial Narrow" w:hAnsi="Arial Narrow" w:cs="Arial"/>
                <w:szCs w:val="22"/>
              </w:rPr>
              <w:t>Operat</w:t>
            </w:r>
            <w:r w:rsidR="00D93F40">
              <w:rPr>
                <w:rFonts w:ascii="Arial Narrow" w:hAnsi="Arial Narrow" w:cs="Arial"/>
                <w:szCs w:val="22"/>
              </w:rPr>
              <w:t>e</w:t>
            </w:r>
            <w:r w:rsidR="00533DAC">
              <w:rPr>
                <w:rFonts w:ascii="Arial Narrow" w:hAnsi="Arial Narrow" w:cs="Arial"/>
                <w:szCs w:val="22"/>
              </w:rPr>
              <w:t xml:space="preserve"> generators as Synchronous Condersors</w:t>
            </w:r>
          </w:p>
        </w:tc>
      </w:tr>
      <w:tr w:rsidR="00351BC2" w:rsidRPr="00A81D46" w14:paraId="278CD10D" w14:textId="77777777" w:rsidTr="003F268D">
        <w:trPr>
          <w:cantSplit/>
        </w:trPr>
        <w:tc>
          <w:tcPr>
            <w:tcW w:w="2835" w:type="dxa"/>
          </w:tcPr>
          <w:p w14:paraId="23E719AC" w14:textId="77777777" w:rsidR="00351BC2" w:rsidRPr="00A81D46" w:rsidRDefault="00351BC2" w:rsidP="00351BC2">
            <w:pPr>
              <w:widowControl w:val="0"/>
              <w:rPr>
                <w:rFonts w:ascii="Arial Narrow" w:hAnsi="Arial Narrow" w:cs="Arial"/>
                <w:b/>
                <w:szCs w:val="22"/>
              </w:rPr>
            </w:pPr>
          </w:p>
        </w:tc>
        <w:tc>
          <w:tcPr>
            <w:tcW w:w="5495" w:type="dxa"/>
          </w:tcPr>
          <w:p w14:paraId="73D0AD14" w14:textId="77777777" w:rsidR="00351BC2" w:rsidRPr="00A81D46" w:rsidRDefault="00351BC2" w:rsidP="009C4AC5">
            <w:pPr>
              <w:widowControl w:val="0"/>
              <w:spacing w:before="60" w:after="60"/>
              <w:rPr>
                <w:rFonts w:ascii="Arial Narrow" w:hAnsi="Arial Narrow" w:cs="Arial"/>
                <w:szCs w:val="22"/>
              </w:rPr>
            </w:pPr>
          </w:p>
        </w:tc>
      </w:tr>
      <w:tr w:rsidR="00351BC2" w:rsidRPr="00A81D46" w14:paraId="03BC9C5D" w14:textId="77777777" w:rsidTr="003F268D">
        <w:trPr>
          <w:cantSplit/>
        </w:trPr>
        <w:tc>
          <w:tcPr>
            <w:tcW w:w="2835" w:type="dxa"/>
          </w:tcPr>
          <w:p w14:paraId="603CB211" w14:textId="77777777" w:rsidR="00351BC2" w:rsidRPr="00A81D46" w:rsidRDefault="00BF27B5" w:rsidP="00533DAC">
            <w:pPr>
              <w:widowControl w:val="0"/>
              <w:rPr>
                <w:rFonts w:ascii="Arial Narrow" w:hAnsi="Arial Narrow" w:cs="Arial"/>
                <w:b/>
                <w:szCs w:val="22"/>
              </w:rPr>
            </w:pPr>
            <w:r>
              <w:rPr>
                <w:rFonts w:ascii="Arial Narrow" w:hAnsi="Arial Narrow" w:cs="Arial"/>
                <w:b/>
                <w:szCs w:val="22"/>
              </w:rPr>
              <w:t xml:space="preserve">AEMO </w:t>
            </w:r>
            <w:r w:rsidR="00533DAC">
              <w:rPr>
                <w:rFonts w:ascii="Arial Narrow" w:hAnsi="Arial Narrow" w:cs="Arial"/>
                <w:b/>
                <w:szCs w:val="22"/>
              </w:rPr>
              <w:t>Contact</w:t>
            </w:r>
            <w:r w:rsidR="00351BC2" w:rsidRPr="00A81D46">
              <w:rPr>
                <w:rFonts w:ascii="Arial Narrow" w:hAnsi="Arial Narrow" w:cs="Arial"/>
                <w:b/>
                <w:szCs w:val="22"/>
              </w:rPr>
              <w:t>:</w:t>
            </w:r>
          </w:p>
        </w:tc>
        <w:tc>
          <w:tcPr>
            <w:tcW w:w="5495" w:type="dxa"/>
            <w:tcBorders>
              <w:top w:val="single" w:sz="6" w:space="0" w:color="auto"/>
              <w:left w:val="single" w:sz="6" w:space="0" w:color="auto"/>
              <w:bottom w:val="single" w:sz="6" w:space="0" w:color="auto"/>
              <w:right w:val="single" w:sz="6" w:space="0" w:color="auto"/>
            </w:tcBorders>
            <w:shd w:val="pct5" w:color="auto" w:fill="auto"/>
          </w:tcPr>
          <w:p w14:paraId="138827EC" w14:textId="112E14BE" w:rsidR="002D4C40" w:rsidRPr="00853AF5" w:rsidRDefault="009C4AC5" w:rsidP="009C4AC5">
            <w:pPr>
              <w:widowControl w:val="0"/>
              <w:spacing w:before="60" w:after="60"/>
              <w:rPr>
                <w:rFonts w:ascii="Arial Narrow" w:hAnsi="Arial Narrow" w:cs="Arial"/>
                <w:szCs w:val="22"/>
              </w:rPr>
            </w:pPr>
            <w:r w:rsidRPr="00853AF5">
              <w:rPr>
                <w:rFonts w:ascii="Arial Narrow" w:hAnsi="Arial Narrow" w:cs="Arial"/>
                <w:szCs w:val="22"/>
              </w:rPr>
              <w:t xml:space="preserve">Name: </w:t>
            </w:r>
            <w:r w:rsidR="00816B2F">
              <w:rPr>
                <w:rFonts w:ascii="Arial Narrow" w:hAnsi="Arial Narrow" w:cs="Arial"/>
                <w:szCs w:val="22"/>
              </w:rPr>
              <w:t xml:space="preserve"> </w:t>
            </w:r>
            <w:r w:rsidR="00697166">
              <w:rPr>
                <w:rFonts w:ascii="Arial Narrow" w:hAnsi="Arial Narrow" w:cs="Arial"/>
                <w:szCs w:val="22"/>
              </w:rPr>
              <w:t>Brahan Sivarajan</w:t>
            </w:r>
          </w:p>
          <w:p w14:paraId="141B6BE1" w14:textId="0DC509CA" w:rsidR="00816B2F" w:rsidRPr="00853AF5" w:rsidRDefault="00697166" w:rsidP="00816B2F">
            <w:pPr>
              <w:widowControl w:val="0"/>
              <w:spacing w:before="60" w:after="60"/>
              <w:rPr>
                <w:rFonts w:ascii="Arial Narrow" w:hAnsi="Arial Narrow" w:cs="Arial"/>
                <w:szCs w:val="22"/>
              </w:rPr>
            </w:pPr>
            <w:r>
              <w:rPr>
                <w:rFonts w:ascii="Arial Narrow" w:hAnsi="Arial Narrow" w:cs="Arial"/>
                <w:szCs w:val="22"/>
              </w:rPr>
              <w:t>Senior Engineer</w:t>
            </w:r>
            <w:r w:rsidR="00816B2F">
              <w:rPr>
                <w:rFonts w:ascii="Arial Narrow" w:hAnsi="Arial Narrow" w:cs="Arial"/>
                <w:szCs w:val="22"/>
              </w:rPr>
              <w:t xml:space="preserve">, </w:t>
            </w:r>
            <w:r>
              <w:rPr>
                <w:rFonts w:ascii="Arial Narrow" w:hAnsi="Arial Narrow" w:cs="Arial"/>
                <w:szCs w:val="22"/>
              </w:rPr>
              <w:t>Power System Planning</w:t>
            </w:r>
          </w:p>
          <w:p w14:paraId="10360724" w14:textId="44F0B66E" w:rsidR="009C4AC5" w:rsidRPr="00A81D46" w:rsidRDefault="009C4AC5" w:rsidP="00533DAC">
            <w:pPr>
              <w:widowControl w:val="0"/>
              <w:spacing w:before="60" w:after="60"/>
              <w:rPr>
                <w:rFonts w:ascii="Arial Narrow" w:hAnsi="Arial Narrow" w:cs="Arial"/>
                <w:szCs w:val="22"/>
              </w:rPr>
            </w:pPr>
            <w:r w:rsidRPr="00853AF5">
              <w:rPr>
                <w:rFonts w:ascii="Arial Narrow" w:hAnsi="Arial Narrow" w:cs="Arial"/>
                <w:szCs w:val="22"/>
              </w:rPr>
              <w:t xml:space="preserve">Email: </w:t>
            </w:r>
            <w:r w:rsidR="00816B2F">
              <w:rPr>
                <w:rFonts w:ascii="Arial Narrow" w:hAnsi="Arial Narrow" w:cs="Arial"/>
                <w:szCs w:val="22"/>
              </w:rPr>
              <w:t xml:space="preserve"> </w:t>
            </w:r>
            <w:r w:rsidR="00697166">
              <w:rPr>
                <w:rFonts w:ascii="Arial Narrow" w:hAnsi="Arial Narrow" w:cs="Arial"/>
                <w:szCs w:val="22"/>
              </w:rPr>
              <w:t xml:space="preserve"> Brahan.Sivarajan</w:t>
            </w:r>
            <w:r w:rsidR="00816B2F" w:rsidRPr="00853AF5">
              <w:rPr>
                <w:rFonts w:ascii="Arial Narrow" w:hAnsi="Arial Narrow" w:cs="Arial"/>
                <w:szCs w:val="22"/>
              </w:rPr>
              <w:t>@aemo.com.au</w:t>
            </w:r>
          </w:p>
        </w:tc>
      </w:tr>
      <w:tr w:rsidR="00351BC2" w:rsidRPr="00A81D46" w14:paraId="020F49FD" w14:textId="77777777" w:rsidTr="003F268D">
        <w:trPr>
          <w:cantSplit/>
        </w:trPr>
        <w:tc>
          <w:tcPr>
            <w:tcW w:w="2835" w:type="dxa"/>
          </w:tcPr>
          <w:p w14:paraId="75C75CAC" w14:textId="77777777" w:rsidR="00351BC2" w:rsidRPr="00A81D46" w:rsidRDefault="00351BC2" w:rsidP="00351BC2">
            <w:pPr>
              <w:widowControl w:val="0"/>
              <w:rPr>
                <w:rFonts w:ascii="Arial Narrow" w:hAnsi="Arial Narrow" w:cs="Arial"/>
                <w:b/>
                <w:szCs w:val="22"/>
              </w:rPr>
            </w:pPr>
          </w:p>
        </w:tc>
        <w:tc>
          <w:tcPr>
            <w:tcW w:w="5495" w:type="dxa"/>
          </w:tcPr>
          <w:p w14:paraId="7C3B17DC" w14:textId="77777777" w:rsidR="00351BC2" w:rsidRPr="00A81D46" w:rsidRDefault="00351BC2" w:rsidP="009C4AC5">
            <w:pPr>
              <w:widowControl w:val="0"/>
              <w:spacing w:before="60" w:after="60"/>
              <w:rPr>
                <w:rFonts w:ascii="Arial Narrow" w:hAnsi="Arial Narrow" w:cs="Arial"/>
                <w:b/>
                <w:szCs w:val="22"/>
              </w:rPr>
            </w:pPr>
          </w:p>
        </w:tc>
      </w:tr>
      <w:tr w:rsidR="00351BC2" w:rsidRPr="00A81D46" w14:paraId="4B61314E" w14:textId="77777777" w:rsidTr="003F268D">
        <w:trPr>
          <w:cantSplit/>
        </w:trPr>
        <w:tc>
          <w:tcPr>
            <w:tcW w:w="2835" w:type="dxa"/>
          </w:tcPr>
          <w:p w14:paraId="1F961427"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Closing Date:</w:t>
            </w:r>
          </w:p>
        </w:tc>
        <w:tc>
          <w:tcPr>
            <w:tcW w:w="5495" w:type="dxa"/>
            <w:tcBorders>
              <w:top w:val="single" w:sz="6" w:space="0" w:color="auto"/>
              <w:left w:val="single" w:sz="6" w:space="0" w:color="auto"/>
              <w:bottom w:val="single" w:sz="6" w:space="0" w:color="auto"/>
              <w:right w:val="single" w:sz="6" w:space="0" w:color="auto"/>
            </w:tcBorders>
            <w:shd w:val="pct5" w:color="auto" w:fill="auto"/>
          </w:tcPr>
          <w:p w14:paraId="5B8FDA36" w14:textId="61C2B1DF" w:rsidR="009C4AC5" w:rsidRDefault="009C4AC5" w:rsidP="003F268D">
            <w:pPr>
              <w:widowControl w:val="0"/>
              <w:spacing w:before="60" w:after="120"/>
              <w:rPr>
                <w:rFonts w:ascii="Arial Narrow" w:hAnsi="Arial Narrow" w:cs="Arial"/>
                <w:szCs w:val="22"/>
              </w:rPr>
            </w:pPr>
            <w:r>
              <w:rPr>
                <w:rFonts w:ascii="Arial Narrow" w:hAnsi="Arial Narrow" w:cs="Arial"/>
                <w:szCs w:val="22"/>
              </w:rPr>
              <w:t>5:00pm (Melbourne time</w:t>
            </w:r>
            <w:r w:rsidRPr="00816B2F">
              <w:rPr>
                <w:rFonts w:ascii="Arial Narrow" w:hAnsi="Arial Narrow" w:cs="Arial"/>
                <w:szCs w:val="22"/>
              </w:rPr>
              <w:t xml:space="preserve">), </w:t>
            </w:r>
            <w:r w:rsidR="00816B2F" w:rsidRPr="00816B2F">
              <w:rPr>
                <w:rFonts w:ascii="Arial Narrow" w:hAnsi="Arial Narrow" w:cs="Arial"/>
                <w:szCs w:val="22"/>
              </w:rPr>
              <w:t>4</w:t>
            </w:r>
            <w:r w:rsidR="00850CE9" w:rsidRPr="00816B2F">
              <w:rPr>
                <w:rFonts w:ascii="Arial Narrow" w:hAnsi="Arial Narrow" w:cs="Arial"/>
                <w:szCs w:val="22"/>
              </w:rPr>
              <w:t xml:space="preserve"> </w:t>
            </w:r>
            <w:r w:rsidR="00816B2F" w:rsidRPr="00816B2F">
              <w:rPr>
                <w:rFonts w:ascii="Arial Narrow" w:hAnsi="Arial Narrow" w:cs="Arial"/>
                <w:szCs w:val="22"/>
              </w:rPr>
              <w:t xml:space="preserve">May </w:t>
            </w:r>
            <w:r w:rsidRPr="00816B2F">
              <w:rPr>
                <w:rFonts w:ascii="Arial Narrow" w:hAnsi="Arial Narrow" w:cs="Arial"/>
                <w:szCs w:val="22"/>
              </w:rPr>
              <w:t>201</w:t>
            </w:r>
            <w:r w:rsidR="00533DAC" w:rsidRPr="00816B2F">
              <w:rPr>
                <w:rFonts w:ascii="Arial Narrow" w:hAnsi="Arial Narrow" w:cs="Arial"/>
                <w:szCs w:val="22"/>
              </w:rPr>
              <w:t>8</w:t>
            </w:r>
          </w:p>
          <w:p w14:paraId="38B32362" w14:textId="77777777" w:rsidR="00351BC2" w:rsidRPr="00A81D46" w:rsidRDefault="000225AF" w:rsidP="000225AF">
            <w:pPr>
              <w:widowControl w:val="0"/>
              <w:spacing w:before="60" w:after="60"/>
              <w:rPr>
                <w:rFonts w:ascii="Arial Narrow" w:hAnsi="Arial Narrow" w:cs="Arial"/>
                <w:szCs w:val="22"/>
              </w:rPr>
            </w:pPr>
            <w:r>
              <w:rPr>
                <w:rFonts w:ascii="Arial Narrow" w:hAnsi="Arial Narrow" w:cs="Arial"/>
                <w:szCs w:val="22"/>
              </w:rPr>
              <w:t>Expression of Interest</w:t>
            </w:r>
            <w:r w:rsidR="009C4AC5" w:rsidRPr="009C4AC5">
              <w:rPr>
                <w:rFonts w:ascii="Arial Narrow" w:hAnsi="Arial Narrow" w:cs="Arial"/>
                <w:szCs w:val="22"/>
              </w:rPr>
              <w:t xml:space="preserve"> responses to be submitted electronically to </w:t>
            </w:r>
            <w:hyperlink r:id="rId15" w:history="1">
              <w:r w:rsidR="009C4AC5" w:rsidRPr="009C4AC5">
                <w:rPr>
                  <w:rStyle w:val="Hyperlink"/>
                  <w:rFonts w:ascii="Arial Narrow" w:hAnsi="Arial Narrow" w:cs="Arial"/>
                  <w:szCs w:val="22"/>
                </w:rPr>
                <w:t>tenderbox@aemo.com.au</w:t>
              </w:r>
            </w:hyperlink>
            <w:r w:rsidR="009C4AC5" w:rsidRPr="009C4AC5">
              <w:rPr>
                <w:rFonts w:ascii="Arial Narrow" w:hAnsi="Arial Narrow" w:cs="Arial"/>
                <w:szCs w:val="22"/>
              </w:rPr>
              <w:t xml:space="preserve"> by the Closing Date</w:t>
            </w:r>
            <w:r w:rsidR="003F268D">
              <w:rPr>
                <w:rFonts w:ascii="Arial Narrow" w:hAnsi="Arial Narrow" w:cs="Arial"/>
                <w:szCs w:val="22"/>
              </w:rPr>
              <w:t>.</w:t>
            </w:r>
          </w:p>
        </w:tc>
      </w:tr>
    </w:tbl>
    <w:p w14:paraId="6AAD5AD8" w14:textId="77777777" w:rsidR="00494532" w:rsidRDefault="00494532" w:rsidP="00494532">
      <w:pPr>
        <w:rPr>
          <w:b/>
          <w:sz w:val="32"/>
          <w:szCs w:val="32"/>
        </w:rPr>
      </w:pPr>
    </w:p>
    <w:p w14:paraId="178304AF" w14:textId="77777777" w:rsidR="00494532" w:rsidRPr="00212C42" w:rsidRDefault="00494532" w:rsidP="00494532">
      <w:pPr>
        <w:rPr>
          <w:sz w:val="32"/>
          <w:szCs w:val="32"/>
        </w:rPr>
      </w:pPr>
    </w:p>
    <w:p w14:paraId="18577CDA" w14:textId="77777777" w:rsidR="00494532" w:rsidRPr="009B494C" w:rsidRDefault="00494532" w:rsidP="00494532"/>
    <w:p w14:paraId="6F5D7169" w14:textId="77777777" w:rsidR="00494532" w:rsidRDefault="00494532" w:rsidP="00494532">
      <w:pPr>
        <w:pStyle w:val="Draft"/>
        <w:ind w:left="0"/>
      </w:pPr>
    </w:p>
    <w:p w14:paraId="6ED4CE84" w14:textId="77777777" w:rsidR="00351BC2" w:rsidRPr="00351BC2" w:rsidRDefault="00351BC2" w:rsidP="00351BC2">
      <w:pPr>
        <w:rPr>
          <w:rFonts w:ascii="Arial Narrow" w:hAnsi="Arial Narrow" w:cs="Arial"/>
          <w:sz w:val="20"/>
        </w:rPr>
      </w:pPr>
      <w:r w:rsidRPr="00351BC2">
        <w:rPr>
          <w:rFonts w:ascii="Arial Narrow" w:hAnsi="Arial Narrow" w:cs="Arial"/>
          <w:sz w:val="20"/>
        </w:rPr>
        <w:t>Australian Energy Market Operator Limited</w:t>
      </w:r>
    </w:p>
    <w:p w14:paraId="75038414" w14:textId="77777777" w:rsidR="009C4AC5" w:rsidRDefault="009C4AC5" w:rsidP="009C4AC5">
      <w:pPr>
        <w:tabs>
          <w:tab w:val="left" w:pos="1985"/>
          <w:tab w:val="left" w:pos="2268"/>
        </w:tabs>
        <w:rPr>
          <w:rFonts w:ascii="Arial Narrow" w:hAnsi="Arial Narrow" w:cs="Arial"/>
          <w:sz w:val="20"/>
        </w:rPr>
      </w:pPr>
      <w:r w:rsidRPr="00A81D46">
        <w:rPr>
          <w:rFonts w:ascii="Arial Narrow" w:hAnsi="Arial Narrow" w:cs="Arial"/>
          <w:sz w:val="20"/>
        </w:rPr>
        <w:t xml:space="preserve">ABN </w:t>
      </w:r>
      <w:r w:rsidRPr="00A81D46">
        <w:rPr>
          <w:rFonts w:ascii="Arial Narrow" w:hAnsi="Arial Narrow" w:cs="Arial"/>
          <w:sz w:val="20"/>
          <w:lang w:val="en-US"/>
        </w:rPr>
        <w:t>94 072 010 327</w:t>
      </w:r>
    </w:p>
    <w:p w14:paraId="22EEE349" w14:textId="77777777" w:rsidR="009C4AC5" w:rsidRDefault="009C4AC5" w:rsidP="00351BC2">
      <w:pPr>
        <w:tabs>
          <w:tab w:val="left" w:pos="1985"/>
          <w:tab w:val="left" w:pos="2268"/>
        </w:tabs>
        <w:rPr>
          <w:rFonts w:ascii="Arial Narrow" w:hAnsi="Arial Narrow" w:cs="Arial"/>
          <w:sz w:val="20"/>
        </w:rPr>
      </w:pPr>
    </w:p>
    <w:p w14:paraId="41923046" w14:textId="77777777" w:rsidR="00351BC2" w:rsidRPr="00351BC2" w:rsidRDefault="001553A9" w:rsidP="00351BC2">
      <w:pPr>
        <w:tabs>
          <w:tab w:val="left" w:pos="1985"/>
          <w:tab w:val="left" w:pos="2268"/>
        </w:tabs>
        <w:rPr>
          <w:rFonts w:ascii="Arial Narrow" w:hAnsi="Arial Narrow" w:cs="Arial"/>
          <w:sz w:val="20"/>
        </w:rPr>
      </w:pPr>
      <w:r>
        <w:rPr>
          <w:rFonts w:ascii="Arial Narrow" w:hAnsi="Arial Narrow" w:cs="Arial"/>
          <w:sz w:val="20"/>
        </w:rPr>
        <w:t>Level 2</w:t>
      </w:r>
      <w:r w:rsidR="00351BC2">
        <w:rPr>
          <w:rFonts w:ascii="Arial Narrow" w:hAnsi="Arial Narrow" w:cs="Arial"/>
          <w:sz w:val="20"/>
        </w:rPr>
        <w:t xml:space="preserve">2, </w:t>
      </w:r>
      <w:r>
        <w:rPr>
          <w:rFonts w:ascii="Arial Narrow" w:hAnsi="Arial Narrow" w:cs="Arial"/>
          <w:sz w:val="20"/>
        </w:rPr>
        <w:t>530</w:t>
      </w:r>
      <w:r w:rsidR="00351BC2">
        <w:rPr>
          <w:rFonts w:ascii="Arial Narrow" w:hAnsi="Arial Narrow" w:cs="Arial"/>
          <w:sz w:val="20"/>
        </w:rPr>
        <w:t xml:space="preserve"> </w:t>
      </w:r>
      <w:r w:rsidR="00185251">
        <w:rPr>
          <w:rFonts w:ascii="Arial Narrow" w:hAnsi="Arial Narrow" w:cs="Arial"/>
          <w:sz w:val="20"/>
        </w:rPr>
        <w:t>Collins</w:t>
      </w:r>
      <w:r w:rsidR="00351BC2">
        <w:rPr>
          <w:rFonts w:ascii="Arial Narrow" w:hAnsi="Arial Narrow" w:cs="Arial"/>
          <w:sz w:val="20"/>
        </w:rPr>
        <w:t xml:space="preserve"> </w:t>
      </w:r>
      <w:r w:rsidR="00351BC2" w:rsidRPr="00351BC2">
        <w:rPr>
          <w:rFonts w:ascii="Arial Narrow" w:hAnsi="Arial Narrow" w:cs="Arial"/>
          <w:sz w:val="20"/>
        </w:rPr>
        <w:t>Street</w:t>
      </w:r>
    </w:p>
    <w:p w14:paraId="2052D595" w14:textId="77777777" w:rsidR="00351BC2" w:rsidRPr="00351BC2" w:rsidRDefault="009C4AC5" w:rsidP="00351BC2">
      <w:pPr>
        <w:rPr>
          <w:rFonts w:ascii="Arial Narrow" w:hAnsi="Arial Narrow" w:cs="Arial"/>
          <w:sz w:val="20"/>
        </w:rPr>
      </w:pPr>
      <w:r>
        <w:rPr>
          <w:rFonts w:ascii="Arial Narrow" w:hAnsi="Arial Narrow" w:cs="Arial"/>
          <w:sz w:val="20"/>
        </w:rPr>
        <w:t>Melbourne</w:t>
      </w:r>
      <w:r w:rsidR="00351BC2" w:rsidRPr="00351BC2">
        <w:rPr>
          <w:rFonts w:ascii="Arial Narrow" w:hAnsi="Arial Narrow" w:cs="Arial"/>
          <w:sz w:val="20"/>
        </w:rPr>
        <w:t xml:space="preserve">  VIC  3000</w:t>
      </w:r>
    </w:p>
    <w:p w14:paraId="24D87B0A" w14:textId="77777777" w:rsidR="00351BC2" w:rsidRPr="00351BC2" w:rsidRDefault="009C4AC5" w:rsidP="00351BC2">
      <w:pPr>
        <w:rPr>
          <w:rFonts w:ascii="Arial Narrow" w:hAnsi="Arial Narrow" w:cs="Arial"/>
          <w:sz w:val="20"/>
        </w:rPr>
      </w:pPr>
      <w:r>
        <w:rPr>
          <w:rFonts w:ascii="Arial Narrow" w:hAnsi="Arial Narrow" w:cs="Arial"/>
          <w:sz w:val="20"/>
        </w:rPr>
        <w:t>Tel</w:t>
      </w:r>
      <w:r w:rsidR="00351BC2" w:rsidRPr="00351BC2">
        <w:rPr>
          <w:rFonts w:ascii="Arial Narrow" w:hAnsi="Arial Narrow" w:cs="Arial"/>
          <w:sz w:val="20"/>
        </w:rPr>
        <w:t>:  03 96</w:t>
      </w:r>
      <w:r w:rsidR="001553A9">
        <w:rPr>
          <w:rFonts w:ascii="Arial Narrow" w:hAnsi="Arial Narrow" w:cs="Arial"/>
          <w:sz w:val="20"/>
        </w:rPr>
        <w:t>09</w:t>
      </w:r>
      <w:r w:rsidR="00351BC2" w:rsidRPr="00351BC2">
        <w:rPr>
          <w:rFonts w:ascii="Arial Narrow" w:hAnsi="Arial Narrow" w:cs="Arial"/>
          <w:sz w:val="20"/>
        </w:rPr>
        <w:t xml:space="preserve"> 8</w:t>
      </w:r>
      <w:r w:rsidR="001553A9">
        <w:rPr>
          <w:rFonts w:ascii="Arial Narrow" w:hAnsi="Arial Narrow" w:cs="Arial"/>
          <w:sz w:val="20"/>
        </w:rPr>
        <w:t>000</w:t>
      </w:r>
    </w:p>
    <w:p w14:paraId="1FF4F42B" w14:textId="77777777" w:rsidR="00351BC2" w:rsidRPr="00351BC2" w:rsidRDefault="00351BC2" w:rsidP="00351BC2">
      <w:pPr>
        <w:rPr>
          <w:rFonts w:ascii="Arial Narrow" w:hAnsi="Arial Narrow" w:cs="Arial"/>
          <w:sz w:val="20"/>
        </w:rPr>
      </w:pPr>
      <w:r w:rsidRPr="00351BC2">
        <w:rPr>
          <w:rFonts w:ascii="Arial Narrow" w:hAnsi="Arial Narrow" w:cs="Arial"/>
          <w:sz w:val="20"/>
        </w:rPr>
        <w:t>F</w:t>
      </w:r>
      <w:r w:rsidR="009C4AC5">
        <w:rPr>
          <w:rFonts w:ascii="Arial Narrow" w:hAnsi="Arial Narrow" w:cs="Arial"/>
          <w:sz w:val="20"/>
        </w:rPr>
        <w:t>ax</w:t>
      </w:r>
      <w:r w:rsidRPr="00351BC2">
        <w:rPr>
          <w:rFonts w:ascii="Arial Narrow" w:hAnsi="Arial Narrow" w:cs="Arial"/>
          <w:sz w:val="20"/>
        </w:rPr>
        <w:t xml:space="preserve">:  03 </w:t>
      </w:r>
      <w:r w:rsidR="001553A9">
        <w:rPr>
          <w:rFonts w:ascii="Arial Narrow" w:hAnsi="Arial Narrow" w:cs="Arial"/>
          <w:sz w:val="20"/>
        </w:rPr>
        <w:t>9609 8080</w:t>
      </w:r>
    </w:p>
    <w:p w14:paraId="1347DEAE" w14:textId="77777777" w:rsidR="006502BA" w:rsidRDefault="006502BA">
      <w:pPr>
        <w:spacing w:after="400" w:line="540" w:lineRule="exact"/>
        <w:ind w:left="1077" w:right="1418"/>
        <w:rPr>
          <w:sz w:val="32"/>
        </w:rPr>
        <w:sectPr w:rsidR="006502BA" w:rsidSect="009C4AC5">
          <w:footerReference w:type="default" r:id="rId16"/>
          <w:pgSz w:w="11907" w:h="16840" w:code="9"/>
          <w:pgMar w:top="1276" w:right="1418" w:bottom="284" w:left="1418" w:header="284" w:footer="284" w:gutter="0"/>
          <w:pgNumType w:start="1"/>
          <w:cols w:space="720"/>
        </w:sectPr>
      </w:pPr>
    </w:p>
    <w:p w14:paraId="47367082" w14:textId="77777777" w:rsidR="006502BA" w:rsidRDefault="006502BA">
      <w:pPr>
        <w:pStyle w:val="Reporttext"/>
      </w:pPr>
    </w:p>
    <w:p w14:paraId="0E870704" w14:textId="77777777" w:rsidR="006502BA" w:rsidRPr="00B53E22" w:rsidRDefault="006502BA" w:rsidP="00B53E22">
      <w:pPr>
        <w:pStyle w:val="TOCTitle"/>
        <w:shd w:val="clear" w:color="auto" w:fill="auto"/>
        <w:spacing w:after="360"/>
        <w:jc w:val="left"/>
        <w:rPr>
          <w:rFonts w:ascii="Arial Narrow" w:hAnsi="Arial Narrow"/>
          <w:sz w:val="36"/>
        </w:rPr>
      </w:pPr>
      <w:r w:rsidRPr="00B53E22">
        <w:rPr>
          <w:rFonts w:ascii="Arial Narrow" w:hAnsi="Arial Narrow"/>
          <w:sz w:val="36"/>
        </w:rPr>
        <w:t>Table of Contents</w:t>
      </w:r>
    </w:p>
    <w:p w14:paraId="6D24EB7C" w14:textId="77777777" w:rsidR="006502BA" w:rsidRDefault="006502BA"/>
    <w:p w14:paraId="042A9B04" w14:textId="77777777" w:rsidR="007F569B" w:rsidRDefault="00442933">
      <w:pPr>
        <w:pStyle w:val="TOC1"/>
        <w:tabs>
          <w:tab w:val="left" w:pos="1320"/>
        </w:tabs>
        <w:rPr>
          <w:rFonts w:asciiTheme="minorHAnsi" w:eastAsiaTheme="minorEastAsia" w:hAnsiTheme="minorHAnsi" w:cstheme="minorBidi"/>
          <w:b w:val="0"/>
          <w:caps w:val="0"/>
          <w:noProof/>
          <w:szCs w:val="22"/>
          <w:lang w:eastAsia="en-AU"/>
        </w:rPr>
      </w:pPr>
      <w:r w:rsidRPr="00A86692">
        <w:rPr>
          <w:rFonts w:ascii="Arial Narrow" w:hAnsi="Arial Narrow"/>
        </w:rPr>
        <w:fldChar w:fldCharType="begin"/>
      </w:r>
      <w:r w:rsidR="00D45305" w:rsidRPr="00A86692">
        <w:rPr>
          <w:rFonts w:ascii="Arial Narrow" w:hAnsi="Arial Narrow"/>
        </w:rPr>
        <w:instrText xml:space="preserve"> TOC \h \z \t "ITT Heading 1,1,ITT Schedule Heading 1,1" </w:instrText>
      </w:r>
      <w:r w:rsidRPr="00A86692">
        <w:rPr>
          <w:rFonts w:ascii="Arial Narrow" w:hAnsi="Arial Narrow"/>
        </w:rPr>
        <w:fldChar w:fldCharType="separate"/>
      </w:r>
      <w:hyperlink w:anchor="_Toc510083698" w:history="1">
        <w:r w:rsidR="007F569B" w:rsidRPr="00EE79B9">
          <w:rPr>
            <w:rStyle w:val="Hyperlink"/>
            <w:rFonts w:ascii="Arial Narrow" w:hAnsi="Arial Narrow"/>
            <w:noProof/>
          </w:rPr>
          <w:t>SECTION A:</w:t>
        </w:r>
        <w:r w:rsidR="007F569B">
          <w:rPr>
            <w:rFonts w:asciiTheme="minorHAnsi" w:eastAsiaTheme="minorEastAsia" w:hAnsiTheme="minorHAnsi" w:cstheme="minorBidi"/>
            <w:b w:val="0"/>
            <w:caps w:val="0"/>
            <w:noProof/>
            <w:szCs w:val="22"/>
            <w:lang w:eastAsia="en-AU"/>
          </w:rPr>
          <w:tab/>
        </w:r>
        <w:r w:rsidR="007F569B" w:rsidRPr="00EE79B9">
          <w:rPr>
            <w:rStyle w:val="Hyperlink"/>
            <w:rFonts w:ascii="Arial Narrow" w:hAnsi="Arial Narrow"/>
            <w:noProof/>
          </w:rPr>
          <w:t>REQUEST FOR EOI</w:t>
        </w:r>
        <w:r w:rsidR="007F569B">
          <w:rPr>
            <w:noProof/>
            <w:webHidden/>
          </w:rPr>
          <w:tab/>
        </w:r>
        <w:r w:rsidR="007F569B">
          <w:rPr>
            <w:noProof/>
            <w:webHidden/>
          </w:rPr>
          <w:fldChar w:fldCharType="begin"/>
        </w:r>
        <w:r w:rsidR="007F569B">
          <w:rPr>
            <w:noProof/>
            <w:webHidden/>
          </w:rPr>
          <w:instrText xml:space="preserve"> PAGEREF _Toc510083698 \h </w:instrText>
        </w:r>
        <w:r w:rsidR="007F569B">
          <w:rPr>
            <w:noProof/>
            <w:webHidden/>
          </w:rPr>
        </w:r>
        <w:r w:rsidR="007F569B">
          <w:rPr>
            <w:noProof/>
            <w:webHidden/>
          </w:rPr>
          <w:fldChar w:fldCharType="separate"/>
        </w:r>
        <w:r w:rsidR="007F569B">
          <w:rPr>
            <w:noProof/>
            <w:webHidden/>
          </w:rPr>
          <w:t>2</w:t>
        </w:r>
        <w:r w:rsidR="007F569B">
          <w:rPr>
            <w:noProof/>
            <w:webHidden/>
          </w:rPr>
          <w:fldChar w:fldCharType="end"/>
        </w:r>
      </w:hyperlink>
    </w:p>
    <w:p w14:paraId="71899BA0" w14:textId="77777777" w:rsidR="007F569B" w:rsidRDefault="00876361">
      <w:pPr>
        <w:pStyle w:val="TOC1"/>
        <w:tabs>
          <w:tab w:val="left" w:pos="1320"/>
        </w:tabs>
        <w:rPr>
          <w:rFonts w:asciiTheme="minorHAnsi" w:eastAsiaTheme="minorEastAsia" w:hAnsiTheme="minorHAnsi" w:cstheme="minorBidi"/>
          <w:b w:val="0"/>
          <w:caps w:val="0"/>
          <w:noProof/>
          <w:szCs w:val="22"/>
          <w:lang w:eastAsia="en-AU"/>
        </w:rPr>
      </w:pPr>
      <w:hyperlink w:anchor="_Toc510083699" w:history="1">
        <w:r w:rsidR="007F569B" w:rsidRPr="00EE79B9">
          <w:rPr>
            <w:rStyle w:val="Hyperlink"/>
            <w:rFonts w:ascii="Arial Narrow" w:hAnsi="Arial Narrow"/>
            <w:noProof/>
          </w:rPr>
          <w:t>SECTION B:</w:t>
        </w:r>
        <w:r w:rsidR="007F569B">
          <w:rPr>
            <w:rFonts w:asciiTheme="minorHAnsi" w:eastAsiaTheme="minorEastAsia" w:hAnsiTheme="minorHAnsi" w:cstheme="minorBidi"/>
            <w:b w:val="0"/>
            <w:caps w:val="0"/>
            <w:noProof/>
            <w:szCs w:val="22"/>
            <w:lang w:eastAsia="en-AU"/>
          </w:rPr>
          <w:tab/>
        </w:r>
        <w:r w:rsidR="007F569B" w:rsidRPr="00EE79B9">
          <w:rPr>
            <w:rStyle w:val="Hyperlink"/>
            <w:rFonts w:ascii="Arial Narrow" w:hAnsi="Arial Narrow"/>
            <w:noProof/>
          </w:rPr>
          <w:t>INFORMATION FOR RECIPIENTS</w:t>
        </w:r>
        <w:r w:rsidR="007F569B">
          <w:rPr>
            <w:noProof/>
            <w:webHidden/>
          </w:rPr>
          <w:tab/>
        </w:r>
        <w:r w:rsidR="007F569B">
          <w:rPr>
            <w:noProof/>
            <w:webHidden/>
          </w:rPr>
          <w:fldChar w:fldCharType="begin"/>
        </w:r>
        <w:r w:rsidR="007F569B">
          <w:rPr>
            <w:noProof/>
            <w:webHidden/>
          </w:rPr>
          <w:instrText xml:space="preserve"> PAGEREF _Toc510083699 \h </w:instrText>
        </w:r>
        <w:r w:rsidR="007F569B">
          <w:rPr>
            <w:noProof/>
            <w:webHidden/>
          </w:rPr>
        </w:r>
        <w:r w:rsidR="007F569B">
          <w:rPr>
            <w:noProof/>
            <w:webHidden/>
          </w:rPr>
          <w:fldChar w:fldCharType="separate"/>
        </w:r>
        <w:r w:rsidR="007F569B">
          <w:rPr>
            <w:noProof/>
            <w:webHidden/>
          </w:rPr>
          <w:t>4</w:t>
        </w:r>
        <w:r w:rsidR="007F569B">
          <w:rPr>
            <w:noProof/>
            <w:webHidden/>
          </w:rPr>
          <w:fldChar w:fldCharType="end"/>
        </w:r>
      </w:hyperlink>
    </w:p>
    <w:p w14:paraId="47244BA6" w14:textId="77777777" w:rsidR="007F569B" w:rsidRDefault="00876361">
      <w:pPr>
        <w:pStyle w:val="TOC1"/>
        <w:tabs>
          <w:tab w:val="left" w:pos="1320"/>
        </w:tabs>
        <w:rPr>
          <w:rFonts w:asciiTheme="minorHAnsi" w:eastAsiaTheme="minorEastAsia" w:hAnsiTheme="minorHAnsi" w:cstheme="minorBidi"/>
          <w:b w:val="0"/>
          <w:caps w:val="0"/>
          <w:noProof/>
          <w:szCs w:val="22"/>
          <w:lang w:eastAsia="en-AU"/>
        </w:rPr>
      </w:pPr>
      <w:hyperlink w:anchor="_Toc510083700" w:history="1">
        <w:r w:rsidR="007F569B" w:rsidRPr="00EE79B9">
          <w:rPr>
            <w:rStyle w:val="Hyperlink"/>
            <w:rFonts w:ascii="Arial Narrow" w:hAnsi="Arial Narrow"/>
            <w:noProof/>
          </w:rPr>
          <w:t>SECTION C:</w:t>
        </w:r>
        <w:r w:rsidR="007F569B">
          <w:rPr>
            <w:rFonts w:asciiTheme="minorHAnsi" w:eastAsiaTheme="minorEastAsia" w:hAnsiTheme="minorHAnsi" w:cstheme="minorBidi"/>
            <w:b w:val="0"/>
            <w:caps w:val="0"/>
            <w:noProof/>
            <w:szCs w:val="22"/>
            <w:lang w:eastAsia="en-AU"/>
          </w:rPr>
          <w:tab/>
        </w:r>
        <w:r w:rsidR="007F569B" w:rsidRPr="00EE79B9">
          <w:rPr>
            <w:rStyle w:val="Hyperlink"/>
            <w:rFonts w:ascii="Arial Narrow" w:hAnsi="Arial Narrow"/>
            <w:noProof/>
          </w:rPr>
          <w:t>EOI REQUIREMENTS AND EVALUATION</w:t>
        </w:r>
        <w:r w:rsidR="007F569B">
          <w:rPr>
            <w:noProof/>
            <w:webHidden/>
          </w:rPr>
          <w:tab/>
        </w:r>
        <w:r w:rsidR="007F569B">
          <w:rPr>
            <w:noProof/>
            <w:webHidden/>
          </w:rPr>
          <w:fldChar w:fldCharType="begin"/>
        </w:r>
        <w:r w:rsidR="007F569B">
          <w:rPr>
            <w:noProof/>
            <w:webHidden/>
          </w:rPr>
          <w:instrText xml:space="preserve"> PAGEREF _Toc510083700 \h </w:instrText>
        </w:r>
        <w:r w:rsidR="007F569B">
          <w:rPr>
            <w:noProof/>
            <w:webHidden/>
          </w:rPr>
        </w:r>
        <w:r w:rsidR="007F569B">
          <w:rPr>
            <w:noProof/>
            <w:webHidden/>
          </w:rPr>
          <w:fldChar w:fldCharType="separate"/>
        </w:r>
        <w:r w:rsidR="007F569B">
          <w:rPr>
            <w:noProof/>
            <w:webHidden/>
          </w:rPr>
          <w:t>6</w:t>
        </w:r>
        <w:r w:rsidR="007F569B">
          <w:rPr>
            <w:noProof/>
            <w:webHidden/>
          </w:rPr>
          <w:fldChar w:fldCharType="end"/>
        </w:r>
      </w:hyperlink>
    </w:p>
    <w:p w14:paraId="56770954" w14:textId="77777777" w:rsidR="007F569B" w:rsidRDefault="00876361">
      <w:pPr>
        <w:pStyle w:val="TOC1"/>
        <w:tabs>
          <w:tab w:val="left" w:pos="1320"/>
        </w:tabs>
        <w:rPr>
          <w:rFonts w:asciiTheme="minorHAnsi" w:eastAsiaTheme="minorEastAsia" w:hAnsiTheme="minorHAnsi" w:cstheme="minorBidi"/>
          <w:b w:val="0"/>
          <w:caps w:val="0"/>
          <w:noProof/>
          <w:szCs w:val="22"/>
          <w:lang w:eastAsia="en-AU"/>
        </w:rPr>
      </w:pPr>
      <w:hyperlink w:anchor="_Toc510083701" w:history="1">
        <w:r w:rsidR="007F569B" w:rsidRPr="00EE79B9">
          <w:rPr>
            <w:rStyle w:val="Hyperlink"/>
            <w:rFonts w:ascii="Arial Narrow" w:hAnsi="Arial Narrow"/>
            <w:noProof/>
          </w:rPr>
          <w:t>SECTION D:</w:t>
        </w:r>
        <w:r w:rsidR="007F569B">
          <w:rPr>
            <w:rFonts w:asciiTheme="minorHAnsi" w:eastAsiaTheme="minorEastAsia" w:hAnsiTheme="minorHAnsi" w:cstheme="minorBidi"/>
            <w:b w:val="0"/>
            <w:caps w:val="0"/>
            <w:noProof/>
            <w:szCs w:val="22"/>
            <w:lang w:eastAsia="en-AU"/>
          </w:rPr>
          <w:tab/>
        </w:r>
        <w:r w:rsidR="007F569B" w:rsidRPr="00EE79B9">
          <w:rPr>
            <w:rStyle w:val="Hyperlink"/>
            <w:rFonts w:ascii="Arial Narrow" w:hAnsi="Arial Narrow"/>
            <w:noProof/>
          </w:rPr>
          <w:t>SERVICE REQUIREMENTS</w:t>
        </w:r>
        <w:r w:rsidR="007F569B">
          <w:rPr>
            <w:noProof/>
            <w:webHidden/>
          </w:rPr>
          <w:tab/>
        </w:r>
        <w:r w:rsidR="007F569B">
          <w:rPr>
            <w:noProof/>
            <w:webHidden/>
          </w:rPr>
          <w:fldChar w:fldCharType="begin"/>
        </w:r>
        <w:r w:rsidR="007F569B">
          <w:rPr>
            <w:noProof/>
            <w:webHidden/>
          </w:rPr>
          <w:instrText xml:space="preserve"> PAGEREF _Toc510083701 \h </w:instrText>
        </w:r>
        <w:r w:rsidR="007F569B">
          <w:rPr>
            <w:noProof/>
            <w:webHidden/>
          </w:rPr>
        </w:r>
        <w:r w:rsidR="007F569B">
          <w:rPr>
            <w:noProof/>
            <w:webHidden/>
          </w:rPr>
          <w:fldChar w:fldCharType="separate"/>
        </w:r>
        <w:r w:rsidR="007F569B">
          <w:rPr>
            <w:noProof/>
            <w:webHidden/>
          </w:rPr>
          <w:t>8</w:t>
        </w:r>
        <w:r w:rsidR="007F569B">
          <w:rPr>
            <w:noProof/>
            <w:webHidden/>
          </w:rPr>
          <w:fldChar w:fldCharType="end"/>
        </w:r>
      </w:hyperlink>
    </w:p>
    <w:p w14:paraId="2FADB62E" w14:textId="77777777" w:rsidR="007F569B" w:rsidRDefault="00876361">
      <w:pPr>
        <w:pStyle w:val="TOC1"/>
        <w:tabs>
          <w:tab w:val="left" w:pos="1320"/>
        </w:tabs>
        <w:rPr>
          <w:rFonts w:asciiTheme="minorHAnsi" w:eastAsiaTheme="minorEastAsia" w:hAnsiTheme="minorHAnsi" w:cstheme="minorBidi"/>
          <w:b w:val="0"/>
          <w:caps w:val="0"/>
          <w:noProof/>
          <w:szCs w:val="22"/>
          <w:lang w:eastAsia="en-AU"/>
        </w:rPr>
      </w:pPr>
      <w:hyperlink w:anchor="_Toc510083702" w:history="1">
        <w:r w:rsidR="007F569B" w:rsidRPr="00EE79B9">
          <w:rPr>
            <w:rStyle w:val="Hyperlink"/>
            <w:rFonts w:ascii="Arial Narrow" w:hAnsi="Arial Narrow"/>
            <w:noProof/>
          </w:rPr>
          <w:t>SECTION E:</w:t>
        </w:r>
        <w:r w:rsidR="007F569B">
          <w:rPr>
            <w:rFonts w:asciiTheme="minorHAnsi" w:eastAsiaTheme="minorEastAsia" w:hAnsiTheme="minorHAnsi" w:cstheme="minorBidi"/>
            <w:b w:val="0"/>
            <w:caps w:val="0"/>
            <w:noProof/>
            <w:szCs w:val="22"/>
            <w:lang w:eastAsia="en-AU"/>
          </w:rPr>
          <w:tab/>
        </w:r>
        <w:r w:rsidR="007F569B" w:rsidRPr="00EE79B9">
          <w:rPr>
            <w:rStyle w:val="Hyperlink"/>
            <w:rFonts w:ascii="Arial Narrow" w:hAnsi="Arial Narrow"/>
            <w:noProof/>
          </w:rPr>
          <w:t>EOI FORM</w:t>
        </w:r>
        <w:r w:rsidR="007F569B">
          <w:rPr>
            <w:noProof/>
            <w:webHidden/>
          </w:rPr>
          <w:tab/>
        </w:r>
        <w:r w:rsidR="007F569B">
          <w:rPr>
            <w:noProof/>
            <w:webHidden/>
          </w:rPr>
          <w:fldChar w:fldCharType="begin"/>
        </w:r>
        <w:r w:rsidR="007F569B">
          <w:rPr>
            <w:noProof/>
            <w:webHidden/>
          </w:rPr>
          <w:instrText xml:space="preserve"> PAGEREF _Toc510083702 \h </w:instrText>
        </w:r>
        <w:r w:rsidR="007F569B">
          <w:rPr>
            <w:noProof/>
            <w:webHidden/>
          </w:rPr>
        </w:r>
        <w:r w:rsidR="007F569B">
          <w:rPr>
            <w:noProof/>
            <w:webHidden/>
          </w:rPr>
          <w:fldChar w:fldCharType="separate"/>
        </w:r>
        <w:r w:rsidR="007F569B">
          <w:rPr>
            <w:noProof/>
            <w:webHidden/>
          </w:rPr>
          <w:t>10</w:t>
        </w:r>
        <w:r w:rsidR="007F569B">
          <w:rPr>
            <w:noProof/>
            <w:webHidden/>
          </w:rPr>
          <w:fldChar w:fldCharType="end"/>
        </w:r>
      </w:hyperlink>
    </w:p>
    <w:p w14:paraId="3632D44F" w14:textId="77777777" w:rsidR="007F569B" w:rsidRDefault="00876361">
      <w:pPr>
        <w:pStyle w:val="TOC1"/>
        <w:rPr>
          <w:rFonts w:asciiTheme="minorHAnsi" w:eastAsiaTheme="minorEastAsia" w:hAnsiTheme="minorHAnsi" w:cstheme="minorBidi"/>
          <w:b w:val="0"/>
          <w:caps w:val="0"/>
          <w:noProof/>
          <w:szCs w:val="22"/>
          <w:lang w:eastAsia="en-AU"/>
        </w:rPr>
      </w:pPr>
      <w:hyperlink w:anchor="_Toc510083703" w:history="1">
        <w:r w:rsidR="007F569B" w:rsidRPr="00EE79B9">
          <w:rPr>
            <w:rStyle w:val="Hyperlink"/>
            <w:rFonts w:ascii="Arial Narrow" w:hAnsi="Arial Narrow"/>
            <w:noProof/>
          </w:rPr>
          <w:t>SCHEDULE 1</w:t>
        </w:r>
        <w:r w:rsidR="007F569B">
          <w:rPr>
            <w:noProof/>
            <w:webHidden/>
          </w:rPr>
          <w:tab/>
        </w:r>
        <w:r w:rsidR="007F569B">
          <w:rPr>
            <w:noProof/>
            <w:webHidden/>
          </w:rPr>
          <w:fldChar w:fldCharType="begin"/>
        </w:r>
        <w:r w:rsidR="007F569B">
          <w:rPr>
            <w:noProof/>
            <w:webHidden/>
          </w:rPr>
          <w:instrText xml:space="preserve"> PAGEREF _Toc510083703 \h </w:instrText>
        </w:r>
        <w:r w:rsidR="007F569B">
          <w:rPr>
            <w:noProof/>
            <w:webHidden/>
          </w:rPr>
        </w:r>
        <w:r w:rsidR="007F569B">
          <w:rPr>
            <w:noProof/>
            <w:webHidden/>
          </w:rPr>
          <w:fldChar w:fldCharType="separate"/>
        </w:r>
        <w:r w:rsidR="007F569B">
          <w:rPr>
            <w:noProof/>
            <w:webHidden/>
          </w:rPr>
          <w:t>12</w:t>
        </w:r>
        <w:r w:rsidR="007F569B">
          <w:rPr>
            <w:noProof/>
            <w:webHidden/>
          </w:rPr>
          <w:fldChar w:fldCharType="end"/>
        </w:r>
      </w:hyperlink>
    </w:p>
    <w:p w14:paraId="5707AD1F" w14:textId="77777777" w:rsidR="007F569B" w:rsidRDefault="00876361">
      <w:pPr>
        <w:pStyle w:val="TOC1"/>
        <w:rPr>
          <w:rFonts w:asciiTheme="minorHAnsi" w:eastAsiaTheme="minorEastAsia" w:hAnsiTheme="minorHAnsi" w:cstheme="minorBidi"/>
          <w:b w:val="0"/>
          <w:caps w:val="0"/>
          <w:noProof/>
          <w:szCs w:val="22"/>
          <w:lang w:eastAsia="en-AU"/>
        </w:rPr>
      </w:pPr>
      <w:hyperlink w:anchor="_Toc510083704" w:history="1">
        <w:r w:rsidR="007F569B" w:rsidRPr="00EE79B9">
          <w:rPr>
            <w:rStyle w:val="Hyperlink"/>
            <w:rFonts w:ascii="Arial Narrow" w:hAnsi="Arial Narrow"/>
            <w:noProof/>
          </w:rPr>
          <w:t>SCHEDULE 2</w:t>
        </w:r>
        <w:r w:rsidR="007F569B">
          <w:rPr>
            <w:noProof/>
            <w:webHidden/>
          </w:rPr>
          <w:tab/>
        </w:r>
        <w:r w:rsidR="007F569B">
          <w:rPr>
            <w:noProof/>
            <w:webHidden/>
          </w:rPr>
          <w:fldChar w:fldCharType="begin"/>
        </w:r>
        <w:r w:rsidR="007F569B">
          <w:rPr>
            <w:noProof/>
            <w:webHidden/>
          </w:rPr>
          <w:instrText xml:space="preserve"> PAGEREF _Toc510083704 \h </w:instrText>
        </w:r>
        <w:r w:rsidR="007F569B">
          <w:rPr>
            <w:noProof/>
            <w:webHidden/>
          </w:rPr>
        </w:r>
        <w:r w:rsidR="007F569B">
          <w:rPr>
            <w:noProof/>
            <w:webHidden/>
          </w:rPr>
          <w:fldChar w:fldCharType="separate"/>
        </w:r>
        <w:r w:rsidR="007F569B">
          <w:rPr>
            <w:noProof/>
            <w:webHidden/>
          </w:rPr>
          <w:t>13</w:t>
        </w:r>
        <w:r w:rsidR="007F569B">
          <w:rPr>
            <w:noProof/>
            <w:webHidden/>
          </w:rPr>
          <w:fldChar w:fldCharType="end"/>
        </w:r>
      </w:hyperlink>
    </w:p>
    <w:p w14:paraId="5C89509B" w14:textId="77777777" w:rsidR="007F569B" w:rsidRDefault="00876361">
      <w:pPr>
        <w:pStyle w:val="TOC1"/>
        <w:rPr>
          <w:rFonts w:asciiTheme="minorHAnsi" w:eastAsiaTheme="minorEastAsia" w:hAnsiTheme="minorHAnsi" w:cstheme="minorBidi"/>
          <w:b w:val="0"/>
          <w:caps w:val="0"/>
          <w:noProof/>
          <w:szCs w:val="22"/>
          <w:lang w:eastAsia="en-AU"/>
        </w:rPr>
      </w:pPr>
      <w:hyperlink w:anchor="_Toc510083705" w:history="1">
        <w:r w:rsidR="007F569B" w:rsidRPr="00EE79B9">
          <w:rPr>
            <w:rStyle w:val="Hyperlink"/>
            <w:rFonts w:ascii="Arial Narrow" w:hAnsi="Arial Narrow"/>
            <w:noProof/>
          </w:rPr>
          <w:t>SCHEDULE 3</w:t>
        </w:r>
        <w:r w:rsidR="007F569B">
          <w:rPr>
            <w:noProof/>
            <w:webHidden/>
          </w:rPr>
          <w:tab/>
        </w:r>
        <w:r w:rsidR="007F569B">
          <w:rPr>
            <w:noProof/>
            <w:webHidden/>
          </w:rPr>
          <w:fldChar w:fldCharType="begin"/>
        </w:r>
        <w:r w:rsidR="007F569B">
          <w:rPr>
            <w:noProof/>
            <w:webHidden/>
          </w:rPr>
          <w:instrText xml:space="preserve"> PAGEREF _Toc510083705 \h </w:instrText>
        </w:r>
        <w:r w:rsidR="007F569B">
          <w:rPr>
            <w:noProof/>
            <w:webHidden/>
          </w:rPr>
        </w:r>
        <w:r w:rsidR="007F569B">
          <w:rPr>
            <w:noProof/>
            <w:webHidden/>
          </w:rPr>
          <w:fldChar w:fldCharType="separate"/>
        </w:r>
        <w:r w:rsidR="007F569B">
          <w:rPr>
            <w:noProof/>
            <w:webHidden/>
          </w:rPr>
          <w:t>14</w:t>
        </w:r>
        <w:r w:rsidR="007F569B">
          <w:rPr>
            <w:noProof/>
            <w:webHidden/>
          </w:rPr>
          <w:fldChar w:fldCharType="end"/>
        </w:r>
      </w:hyperlink>
    </w:p>
    <w:p w14:paraId="29A33554" w14:textId="77777777" w:rsidR="00D02544" w:rsidRPr="00A86692" w:rsidRDefault="00442933">
      <w:pPr>
        <w:rPr>
          <w:rFonts w:ascii="Arial Narrow" w:hAnsi="Arial Narrow"/>
        </w:rPr>
      </w:pPr>
      <w:r w:rsidRPr="00A86692">
        <w:rPr>
          <w:rFonts w:ascii="Arial Narrow" w:hAnsi="Arial Narrow"/>
        </w:rPr>
        <w:fldChar w:fldCharType="end"/>
      </w:r>
    </w:p>
    <w:p w14:paraId="7541981A" w14:textId="77777777" w:rsidR="00D02544" w:rsidRPr="00A86692" w:rsidRDefault="00D02544">
      <w:pPr>
        <w:rPr>
          <w:rFonts w:ascii="Arial Narrow" w:hAnsi="Arial Narrow"/>
        </w:rPr>
      </w:pPr>
    </w:p>
    <w:p w14:paraId="70750D50" w14:textId="77777777" w:rsidR="00D3328D" w:rsidRPr="00A55B8F" w:rsidRDefault="00D3328D" w:rsidP="00D3328D">
      <w:pPr>
        <w:pStyle w:val="ITTHeading1"/>
        <w:shd w:val="clear" w:color="auto" w:fill="auto"/>
        <w:ind w:left="2310" w:hanging="2310"/>
        <w:rPr>
          <w:rFonts w:ascii="Arial Narrow" w:hAnsi="Arial Narrow"/>
        </w:rPr>
      </w:pPr>
      <w:bookmarkStart w:id="1" w:name="_Toc238284482"/>
      <w:bookmarkStart w:id="2" w:name="_Toc510083698"/>
      <w:r w:rsidRPr="00A55B8F">
        <w:rPr>
          <w:rFonts w:ascii="Arial Narrow" w:hAnsi="Arial Narrow"/>
        </w:rPr>
        <w:lastRenderedPageBreak/>
        <w:t>REQUEST FOR EOI</w:t>
      </w:r>
      <w:bookmarkEnd w:id="1"/>
      <w:bookmarkEnd w:id="2"/>
    </w:p>
    <w:p w14:paraId="558C973E" w14:textId="77777777" w:rsidR="00DF7A7A" w:rsidRPr="00A86692" w:rsidRDefault="00DF7A7A" w:rsidP="00207C21">
      <w:pPr>
        <w:pStyle w:val="ITTHeading2"/>
        <w:tabs>
          <w:tab w:val="num" w:pos="709"/>
        </w:tabs>
        <w:ind w:left="709" w:hanging="709"/>
        <w:rPr>
          <w:rFonts w:ascii="Arial Narrow" w:hAnsi="Arial Narrow"/>
        </w:rPr>
      </w:pPr>
      <w:r w:rsidRPr="00A86692">
        <w:rPr>
          <w:rFonts w:ascii="Arial Narrow" w:hAnsi="Arial Narrow"/>
        </w:rPr>
        <w:t>Background</w:t>
      </w:r>
    </w:p>
    <w:p w14:paraId="0D9315FF" w14:textId="77777777" w:rsidR="00905EAF" w:rsidRDefault="009C4AC5" w:rsidP="009F6321">
      <w:pPr>
        <w:pStyle w:val="BodyText2"/>
        <w:spacing w:line="240" w:lineRule="auto"/>
        <w:ind w:left="720"/>
        <w:jc w:val="both"/>
        <w:rPr>
          <w:rFonts w:ascii="Arial Narrow" w:hAnsi="Arial Narrow"/>
        </w:rPr>
      </w:pPr>
      <w:r w:rsidRPr="009C4AC5">
        <w:rPr>
          <w:rFonts w:ascii="Arial Narrow" w:hAnsi="Arial Narrow"/>
        </w:rPr>
        <w:t>Australian Energy Market Operator Limited (</w:t>
      </w:r>
      <w:r w:rsidRPr="009C4AC5">
        <w:rPr>
          <w:rFonts w:ascii="Arial Narrow" w:hAnsi="Arial Narrow"/>
          <w:b/>
        </w:rPr>
        <w:t>AEMO</w:t>
      </w:r>
      <w:r w:rsidRPr="009C4AC5">
        <w:rPr>
          <w:rFonts w:ascii="Arial Narrow" w:hAnsi="Arial Narrow"/>
        </w:rPr>
        <w:t xml:space="preserve">) is an independent organisation responsible for operating eastern, south-eastern and western energy markets and systems. </w:t>
      </w:r>
    </w:p>
    <w:p w14:paraId="5EBF7D66" w14:textId="77777777" w:rsidR="009C4AC5" w:rsidRDefault="009C4AC5" w:rsidP="009F6321">
      <w:pPr>
        <w:pStyle w:val="BodyText2"/>
        <w:spacing w:line="240" w:lineRule="auto"/>
        <w:ind w:left="720"/>
        <w:jc w:val="both"/>
        <w:rPr>
          <w:rFonts w:ascii="Arial Narrow" w:hAnsi="Arial Narrow"/>
        </w:rPr>
      </w:pPr>
      <w:r w:rsidRPr="009C4AC5">
        <w:rPr>
          <w:rFonts w:ascii="Arial Narrow" w:hAnsi="Arial Narrow"/>
        </w:rPr>
        <w:t xml:space="preserve">In addition to the day-to-day management of wholesale and retail energy market operations, AEMO operates the power system </w:t>
      </w:r>
      <w:r w:rsidR="002A1925">
        <w:rPr>
          <w:rFonts w:ascii="Arial Narrow" w:hAnsi="Arial Narrow"/>
        </w:rPr>
        <w:t xml:space="preserve">for the National Electricity Market (NEM) </w:t>
      </w:r>
      <w:r w:rsidRPr="009C4AC5">
        <w:rPr>
          <w:rFonts w:ascii="Arial Narrow" w:hAnsi="Arial Narrow"/>
        </w:rPr>
        <w:t>and the Victorian gas declared transmission system, is the energy market operator and power system operator</w:t>
      </w:r>
      <w:r w:rsidR="002A1925">
        <w:rPr>
          <w:rFonts w:ascii="Arial Narrow" w:hAnsi="Arial Narrow"/>
        </w:rPr>
        <w:t xml:space="preserve"> for the South West Interconnected System</w:t>
      </w:r>
      <w:r w:rsidRPr="009C4AC5">
        <w:rPr>
          <w:rFonts w:ascii="Arial Narrow" w:hAnsi="Arial Narrow"/>
        </w:rPr>
        <w:t xml:space="preserve"> in Western Australia, and undertakes ongoing market development and long-term system planning.</w:t>
      </w:r>
    </w:p>
    <w:p w14:paraId="733AA0DF" w14:textId="77777777" w:rsidR="00905EAF" w:rsidRPr="00DB3ECC" w:rsidRDefault="001D78F3" w:rsidP="009F6321">
      <w:pPr>
        <w:pStyle w:val="BodyText2"/>
        <w:spacing w:line="240" w:lineRule="auto"/>
        <w:ind w:left="720"/>
        <w:jc w:val="both"/>
        <w:rPr>
          <w:rFonts w:ascii="Arial Narrow" w:hAnsi="Arial Narrow"/>
        </w:rPr>
      </w:pPr>
      <w:r>
        <w:rPr>
          <w:rFonts w:ascii="Arial Narrow" w:hAnsi="Arial Narrow"/>
        </w:rPr>
        <w:t xml:space="preserve">In Victoria, AEMO also plans and procures services for the </w:t>
      </w:r>
      <w:r w:rsidR="005020B8">
        <w:rPr>
          <w:rFonts w:ascii="Arial Narrow" w:hAnsi="Arial Narrow"/>
        </w:rPr>
        <w:t xml:space="preserve">operation and </w:t>
      </w:r>
      <w:r>
        <w:rPr>
          <w:rFonts w:ascii="Arial Narrow" w:hAnsi="Arial Narrow"/>
        </w:rPr>
        <w:t xml:space="preserve">development of the shared electricity transmission network, and provides shared transmission services to network users.  </w:t>
      </w:r>
    </w:p>
    <w:p w14:paraId="2B3A7DA7" w14:textId="77777777" w:rsidR="006F211E" w:rsidRPr="006846AE" w:rsidRDefault="00D3328D" w:rsidP="00207C21">
      <w:pPr>
        <w:pStyle w:val="ITTHeading2"/>
        <w:tabs>
          <w:tab w:val="num" w:pos="709"/>
        </w:tabs>
        <w:ind w:left="709" w:hanging="709"/>
        <w:rPr>
          <w:rFonts w:ascii="Arial Narrow" w:hAnsi="Arial Narrow"/>
        </w:rPr>
      </w:pPr>
      <w:r w:rsidRPr="006846AE">
        <w:rPr>
          <w:rFonts w:ascii="Arial Narrow" w:hAnsi="Arial Narrow"/>
        </w:rPr>
        <w:t>Request for EOI</w:t>
      </w:r>
    </w:p>
    <w:p w14:paraId="7DF34635" w14:textId="77777777" w:rsidR="0006208D" w:rsidRPr="006846AE" w:rsidRDefault="0084711E" w:rsidP="004A4F7D">
      <w:pPr>
        <w:spacing w:after="120"/>
        <w:ind w:left="720"/>
        <w:jc w:val="both"/>
        <w:rPr>
          <w:rFonts w:ascii="Arial Narrow" w:hAnsi="Arial Narrow" w:cs="Arial"/>
          <w:szCs w:val="22"/>
        </w:rPr>
      </w:pPr>
      <w:r>
        <w:rPr>
          <w:rFonts w:ascii="Arial Narrow" w:hAnsi="Arial Narrow" w:cs="Arial"/>
          <w:szCs w:val="22"/>
        </w:rPr>
        <w:t xml:space="preserve">The </w:t>
      </w:r>
      <w:r w:rsidR="00D406F7">
        <w:rPr>
          <w:rFonts w:ascii="Arial Narrow" w:hAnsi="Arial Narrow" w:cs="Arial"/>
          <w:szCs w:val="22"/>
        </w:rPr>
        <w:t xml:space="preserve">power transfer </w:t>
      </w:r>
      <w:r w:rsidR="0006208D" w:rsidRPr="006846AE">
        <w:rPr>
          <w:rFonts w:ascii="Arial Narrow" w:hAnsi="Arial Narrow" w:cs="Arial"/>
          <w:szCs w:val="22"/>
        </w:rPr>
        <w:t xml:space="preserve">capability from New South Wales </w:t>
      </w:r>
      <w:r w:rsidR="00374286" w:rsidRPr="006846AE">
        <w:rPr>
          <w:rFonts w:ascii="Arial Narrow" w:hAnsi="Arial Narrow" w:cs="Arial"/>
          <w:szCs w:val="22"/>
        </w:rPr>
        <w:t xml:space="preserve">(NSW) </w:t>
      </w:r>
      <w:r w:rsidR="0006208D" w:rsidRPr="006846AE">
        <w:rPr>
          <w:rFonts w:ascii="Arial Narrow" w:hAnsi="Arial Narrow" w:cs="Arial"/>
          <w:szCs w:val="22"/>
        </w:rPr>
        <w:t xml:space="preserve">to Victoria is limited by </w:t>
      </w:r>
      <w:r w:rsidR="007C1521" w:rsidRPr="006846AE">
        <w:rPr>
          <w:rFonts w:ascii="Arial Narrow" w:hAnsi="Arial Narrow" w:cs="Arial"/>
          <w:szCs w:val="22"/>
        </w:rPr>
        <w:t xml:space="preserve">a voltage stability limitation, as well as </w:t>
      </w:r>
      <w:r w:rsidR="0006208D" w:rsidRPr="006846AE">
        <w:rPr>
          <w:rFonts w:ascii="Arial Narrow" w:hAnsi="Arial Narrow" w:cs="Arial"/>
          <w:szCs w:val="22"/>
        </w:rPr>
        <w:t xml:space="preserve">thermal limitations. </w:t>
      </w:r>
      <w:r w:rsidR="00B404BB" w:rsidRPr="006846AE">
        <w:rPr>
          <w:rFonts w:ascii="Arial Narrow" w:hAnsi="Arial Narrow" w:cs="Arial"/>
          <w:szCs w:val="22"/>
        </w:rPr>
        <w:t xml:space="preserve">The voltage stability limitation </w:t>
      </w:r>
      <w:r w:rsidR="005020B8">
        <w:rPr>
          <w:rFonts w:ascii="Arial Narrow" w:hAnsi="Arial Narrow" w:cs="Arial"/>
          <w:szCs w:val="22"/>
        </w:rPr>
        <w:t xml:space="preserve">is in place to </w:t>
      </w:r>
      <w:r w:rsidR="00D30B67">
        <w:rPr>
          <w:rFonts w:ascii="Arial Narrow" w:hAnsi="Arial Narrow" w:cs="Arial"/>
          <w:szCs w:val="22"/>
        </w:rPr>
        <w:t xml:space="preserve">prevent voltage </w:t>
      </w:r>
      <w:r w:rsidR="00A44423">
        <w:rPr>
          <w:rFonts w:ascii="Arial Narrow" w:hAnsi="Arial Narrow" w:cs="Arial"/>
          <w:szCs w:val="22"/>
        </w:rPr>
        <w:t>instability</w:t>
      </w:r>
      <w:r w:rsidR="005020B8">
        <w:rPr>
          <w:rFonts w:ascii="Arial Narrow" w:hAnsi="Arial Narrow" w:cs="Arial"/>
          <w:szCs w:val="22"/>
        </w:rPr>
        <w:t xml:space="preserve"> </w:t>
      </w:r>
      <w:r w:rsidR="00A44423">
        <w:rPr>
          <w:rFonts w:ascii="Arial Narrow" w:hAnsi="Arial Narrow" w:cs="Arial"/>
          <w:szCs w:val="22"/>
        </w:rPr>
        <w:t xml:space="preserve">in Southern NSW </w:t>
      </w:r>
      <w:r w:rsidR="005020B8">
        <w:rPr>
          <w:rFonts w:ascii="Arial Narrow" w:hAnsi="Arial Narrow" w:cs="Arial"/>
          <w:szCs w:val="22"/>
        </w:rPr>
        <w:t xml:space="preserve">that could otherwise result </w:t>
      </w:r>
      <w:r>
        <w:rPr>
          <w:rFonts w:ascii="Arial Narrow" w:hAnsi="Arial Narrow" w:cs="Arial"/>
          <w:szCs w:val="22"/>
        </w:rPr>
        <w:t>on</w:t>
      </w:r>
      <w:r w:rsidR="00D30B67">
        <w:rPr>
          <w:rFonts w:ascii="Arial Narrow" w:hAnsi="Arial Narrow" w:cs="Arial"/>
          <w:szCs w:val="22"/>
        </w:rPr>
        <w:t xml:space="preserve"> </w:t>
      </w:r>
      <w:r w:rsidR="00A44423">
        <w:rPr>
          <w:rFonts w:ascii="Arial Narrow" w:hAnsi="Arial Narrow" w:cs="Arial"/>
          <w:szCs w:val="22"/>
        </w:rPr>
        <w:t xml:space="preserve">the occurrence of </w:t>
      </w:r>
      <w:r w:rsidR="00D30B67">
        <w:rPr>
          <w:rFonts w:ascii="Arial Narrow" w:hAnsi="Arial Narrow" w:cs="Arial"/>
          <w:szCs w:val="22"/>
        </w:rPr>
        <w:t xml:space="preserve">a large credible contingency event </w:t>
      </w:r>
      <w:r w:rsidR="00B404BB" w:rsidRPr="006846AE">
        <w:rPr>
          <w:rFonts w:ascii="Arial Narrow" w:hAnsi="Arial Narrow" w:cs="Arial"/>
          <w:szCs w:val="22"/>
        </w:rPr>
        <w:t xml:space="preserve">in Victoria. </w:t>
      </w:r>
      <w:r w:rsidR="004D3B1F" w:rsidRPr="006846AE">
        <w:rPr>
          <w:rFonts w:ascii="Arial Narrow" w:hAnsi="Arial Narrow" w:cs="Arial"/>
          <w:szCs w:val="22"/>
        </w:rPr>
        <w:t>Relieving t</w:t>
      </w:r>
      <w:r w:rsidR="00374286" w:rsidRPr="006846AE">
        <w:rPr>
          <w:rFonts w:ascii="Arial Narrow" w:hAnsi="Arial Narrow" w:cs="Arial"/>
          <w:szCs w:val="22"/>
        </w:rPr>
        <w:t xml:space="preserve">his </w:t>
      </w:r>
      <w:r w:rsidR="004D3B1F" w:rsidRPr="006846AE">
        <w:rPr>
          <w:rFonts w:ascii="Arial Narrow" w:hAnsi="Arial Narrow" w:cs="Arial"/>
          <w:szCs w:val="22"/>
        </w:rPr>
        <w:t xml:space="preserve">limitation </w:t>
      </w:r>
      <w:r w:rsidR="00374286" w:rsidRPr="006846AE">
        <w:rPr>
          <w:rFonts w:ascii="Arial Narrow" w:hAnsi="Arial Narrow" w:cs="Arial"/>
          <w:szCs w:val="22"/>
        </w:rPr>
        <w:t>can</w:t>
      </w:r>
      <w:r w:rsidR="004D3B1F" w:rsidRPr="006846AE">
        <w:rPr>
          <w:rFonts w:ascii="Arial Narrow" w:hAnsi="Arial Narrow" w:cs="Arial"/>
          <w:szCs w:val="22"/>
        </w:rPr>
        <w:t xml:space="preserve"> allow additional import from NSW and in turn</w:t>
      </w:r>
      <w:r w:rsidR="00374286" w:rsidRPr="006846AE">
        <w:rPr>
          <w:rFonts w:ascii="Arial Narrow" w:hAnsi="Arial Narrow" w:cs="Arial"/>
          <w:szCs w:val="22"/>
        </w:rPr>
        <w:t xml:space="preserve"> </w:t>
      </w:r>
      <w:r w:rsidR="004D3B1F" w:rsidRPr="006846AE">
        <w:rPr>
          <w:rFonts w:ascii="Arial Narrow" w:hAnsi="Arial Narrow" w:cs="Arial"/>
          <w:szCs w:val="22"/>
        </w:rPr>
        <w:t xml:space="preserve">avoid or reduce any </w:t>
      </w:r>
      <w:r w:rsidR="009F72FD" w:rsidRPr="006846AE">
        <w:rPr>
          <w:rFonts w:ascii="Arial Narrow" w:hAnsi="Arial Narrow" w:cs="Arial"/>
          <w:szCs w:val="22"/>
        </w:rPr>
        <w:t xml:space="preserve">potential </w:t>
      </w:r>
      <w:r w:rsidR="00374286" w:rsidRPr="006846AE">
        <w:rPr>
          <w:rFonts w:ascii="Arial Narrow" w:hAnsi="Arial Narrow" w:cs="Arial"/>
          <w:szCs w:val="22"/>
        </w:rPr>
        <w:t>dis</w:t>
      </w:r>
      <w:r w:rsidR="00C622B0" w:rsidRPr="006846AE">
        <w:rPr>
          <w:rFonts w:ascii="Arial Narrow" w:hAnsi="Arial Narrow" w:cs="Arial"/>
          <w:szCs w:val="22"/>
        </w:rPr>
        <w:t>rupt</w:t>
      </w:r>
      <w:r w:rsidR="00D406F7">
        <w:rPr>
          <w:rFonts w:ascii="Arial Narrow" w:hAnsi="Arial Narrow" w:cs="Arial"/>
          <w:szCs w:val="22"/>
        </w:rPr>
        <w:t>ion of</w:t>
      </w:r>
      <w:r w:rsidR="00374286" w:rsidRPr="006846AE">
        <w:rPr>
          <w:rFonts w:ascii="Arial Narrow" w:hAnsi="Arial Narrow" w:cs="Arial"/>
          <w:szCs w:val="22"/>
        </w:rPr>
        <w:t xml:space="preserve"> </w:t>
      </w:r>
      <w:r w:rsidR="003A7C51">
        <w:rPr>
          <w:rFonts w:ascii="Arial Narrow" w:hAnsi="Arial Narrow" w:cs="Arial"/>
          <w:szCs w:val="22"/>
        </w:rPr>
        <w:t xml:space="preserve">electricity </w:t>
      </w:r>
      <w:r w:rsidR="00374286" w:rsidRPr="006846AE">
        <w:rPr>
          <w:rFonts w:ascii="Arial Narrow" w:hAnsi="Arial Narrow" w:cs="Arial"/>
          <w:szCs w:val="22"/>
        </w:rPr>
        <w:t xml:space="preserve">supply to Victorian customers during </w:t>
      </w:r>
      <w:r w:rsidR="007033D0" w:rsidRPr="006846AE">
        <w:rPr>
          <w:rFonts w:ascii="Arial Narrow" w:hAnsi="Arial Narrow" w:cs="Arial"/>
          <w:szCs w:val="22"/>
        </w:rPr>
        <w:t>periods of tight supply/demand balance in Victoria</w:t>
      </w:r>
      <w:r w:rsidR="00374286" w:rsidRPr="006846AE">
        <w:rPr>
          <w:rFonts w:ascii="Arial Narrow" w:hAnsi="Arial Narrow" w:cs="Arial"/>
          <w:szCs w:val="22"/>
        </w:rPr>
        <w:t xml:space="preserve">. </w:t>
      </w:r>
    </w:p>
    <w:p w14:paraId="78D95796" w14:textId="77777777" w:rsidR="0005173D" w:rsidRPr="006846AE" w:rsidRDefault="00343A40" w:rsidP="00343A40">
      <w:pPr>
        <w:pStyle w:val="BodyText"/>
        <w:spacing w:before="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AEMO is </w:t>
      </w:r>
      <w:r w:rsidR="00C31A88" w:rsidRPr="006846AE">
        <w:rPr>
          <w:rFonts w:ascii="Arial Narrow" w:hAnsi="Arial Narrow" w:cs="Arial"/>
          <w:b w:val="0"/>
          <w:i w:val="0"/>
          <w:sz w:val="22"/>
          <w:szCs w:val="22"/>
        </w:rPr>
        <w:t xml:space="preserve">seeking expressions of interest </w:t>
      </w:r>
      <w:r w:rsidR="007C10EA" w:rsidRPr="006846AE">
        <w:rPr>
          <w:rFonts w:ascii="Arial Narrow" w:hAnsi="Arial Narrow" w:cs="Arial"/>
          <w:b w:val="0"/>
          <w:i w:val="0"/>
          <w:sz w:val="22"/>
          <w:szCs w:val="22"/>
        </w:rPr>
        <w:t xml:space="preserve">for </w:t>
      </w:r>
      <w:r w:rsidR="00D41568" w:rsidRPr="006846AE">
        <w:rPr>
          <w:rFonts w:ascii="Arial Narrow" w:hAnsi="Arial Narrow" w:cs="Arial"/>
          <w:b w:val="0"/>
          <w:i w:val="0"/>
          <w:sz w:val="22"/>
          <w:szCs w:val="22"/>
        </w:rPr>
        <w:t xml:space="preserve">dynamic </w:t>
      </w:r>
      <w:r w:rsidR="007C10EA" w:rsidRPr="006846AE">
        <w:rPr>
          <w:rFonts w:ascii="Arial Narrow" w:hAnsi="Arial Narrow" w:cs="Arial"/>
          <w:b w:val="0"/>
          <w:i w:val="0"/>
          <w:sz w:val="22"/>
          <w:szCs w:val="22"/>
        </w:rPr>
        <w:t xml:space="preserve">reactive </w:t>
      </w:r>
      <w:r w:rsidR="00E20E55" w:rsidRPr="006846AE">
        <w:rPr>
          <w:rFonts w:ascii="Arial Narrow" w:hAnsi="Arial Narrow" w:cs="Arial"/>
          <w:b w:val="0"/>
          <w:i w:val="0"/>
          <w:sz w:val="22"/>
          <w:szCs w:val="22"/>
        </w:rPr>
        <w:t xml:space="preserve">power </w:t>
      </w:r>
      <w:r w:rsidR="007C10EA" w:rsidRPr="006846AE">
        <w:rPr>
          <w:rFonts w:ascii="Arial Narrow" w:hAnsi="Arial Narrow" w:cs="Arial"/>
          <w:b w:val="0"/>
          <w:i w:val="0"/>
          <w:sz w:val="22"/>
          <w:szCs w:val="22"/>
        </w:rPr>
        <w:t>support to relieve th</w:t>
      </w:r>
      <w:r w:rsidR="00D406F7">
        <w:rPr>
          <w:rFonts w:ascii="Arial Narrow" w:hAnsi="Arial Narrow" w:cs="Arial"/>
          <w:b w:val="0"/>
          <w:i w:val="0"/>
          <w:sz w:val="22"/>
          <w:szCs w:val="22"/>
        </w:rPr>
        <w:t>is</w:t>
      </w:r>
      <w:r w:rsidR="007C10EA" w:rsidRPr="006846AE">
        <w:rPr>
          <w:rFonts w:ascii="Arial Narrow" w:hAnsi="Arial Narrow" w:cs="Arial"/>
          <w:b w:val="0"/>
          <w:i w:val="0"/>
          <w:sz w:val="22"/>
          <w:szCs w:val="22"/>
        </w:rPr>
        <w:t xml:space="preserve"> voltage stability limitation. </w:t>
      </w:r>
    </w:p>
    <w:p w14:paraId="7A693208" w14:textId="52D0BC60" w:rsidR="00B126AB" w:rsidRPr="00C65B37" w:rsidRDefault="00D3328D" w:rsidP="00C65B37">
      <w:pPr>
        <w:pStyle w:val="ITTHeading2"/>
        <w:numPr>
          <w:ilvl w:val="0"/>
          <w:numId w:val="0"/>
        </w:numPr>
        <w:tabs>
          <w:tab w:val="num" w:pos="1713"/>
        </w:tabs>
        <w:ind w:left="709"/>
        <w:rPr>
          <w:rFonts w:ascii="Arial Narrow" w:hAnsi="Arial Narrow"/>
          <w:sz w:val="22"/>
          <w:szCs w:val="22"/>
        </w:rPr>
      </w:pPr>
      <w:r w:rsidRPr="00C65B37">
        <w:rPr>
          <w:rFonts w:ascii="Arial Narrow" w:hAnsi="Arial Narrow"/>
          <w:sz w:val="22"/>
          <w:szCs w:val="22"/>
        </w:rPr>
        <w:t xml:space="preserve">EXPRESSIONS OF INTEREST ARE INVITED </w:t>
      </w:r>
      <w:r w:rsidR="00DF7A7A" w:rsidRPr="00C65B37">
        <w:rPr>
          <w:rFonts w:ascii="Arial Narrow" w:hAnsi="Arial Narrow"/>
          <w:b w:val="0"/>
          <w:sz w:val="22"/>
          <w:szCs w:val="22"/>
        </w:rPr>
        <w:t xml:space="preserve">for the </w:t>
      </w:r>
      <w:r w:rsidR="00C31A88" w:rsidRPr="00C65B37">
        <w:rPr>
          <w:rFonts w:ascii="Arial Narrow" w:hAnsi="Arial Narrow"/>
          <w:b w:val="0"/>
          <w:sz w:val="22"/>
          <w:szCs w:val="22"/>
        </w:rPr>
        <w:t>provision</w:t>
      </w:r>
      <w:r w:rsidR="00DF7A7A" w:rsidRPr="00C65B37">
        <w:rPr>
          <w:rFonts w:ascii="Arial Narrow" w:hAnsi="Arial Narrow"/>
          <w:b w:val="0"/>
          <w:sz w:val="22"/>
          <w:szCs w:val="22"/>
        </w:rPr>
        <w:t xml:space="preserve"> of </w:t>
      </w:r>
      <w:r w:rsidR="00DF6FE5" w:rsidRPr="00C65B37">
        <w:rPr>
          <w:rFonts w:ascii="Arial Narrow" w:hAnsi="Arial Narrow"/>
          <w:b w:val="0"/>
          <w:sz w:val="22"/>
          <w:szCs w:val="22"/>
        </w:rPr>
        <w:t>Non-market Ancillary Services</w:t>
      </w:r>
      <w:r w:rsidR="00BB67E0" w:rsidRPr="00C65B37">
        <w:rPr>
          <w:rFonts w:ascii="Arial Narrow" w:hAnsi="Arial Narrow"/>
          <w:b w:val="0"/>
          <w:sz w:val="22"/>
          <w:szCs w:val="22"/>
        </w:rPr>
        <w:t xml:space="preserve"> (described in Section D)</w:t>
      </w:r>
      <w:r w:rsidR="00820E4D" w:rsidRPr="00C65B37">
        <w:rPr>
          <w:rFonts w:ascii="Arial Narrow" w:hAnsi="Arial Narrow"/>
          <w:b w:val="0"/>
          <w:sz w:val="22"/>
          <w:szCs w:val="22"/>
        </w:rPr>
        <w:t xml:space="preserve"> </w:t>
      </w:r>
      <w:r w:rsidR="007C1521" w:rsidRPr="00C65B37">
        <w:rPr>
          <w:rFonts w:ascii="Arial Narrow" w:hAnsi="Arial Narrow"/>
          <w:b w:val="0"/>
          <w:sz w:val="22"/>
          <w:szCs w:val="22"/>
        </w:rPr>
        <w:t xml:space="preserve">from </w:t>
      </w:r>
      <w:r w:rsidR="002A1925" w:rsidRPr="00C65B37">
        <w:rPr>
          <w:rFonts w:ascii="Arial Narrow" w:hAnsi="Arial Narrow"/>
          <w:b w:val="0"/>
          <w:sz w:val="22"/>
          <w:szCs w:val="22"/>
        </w:rPr>
        <w:t xml:space="preserve">NEM registered </w:t>
      </w:r>
      <w:r w:rsidR="007C1521" w:rsidRPr="00C65B37">
        <w:rPr>
          <w:rFonts w:ascii="Arial Narrow" w:hAnsi="Arial Narrow"/>
          <w:b w:val="0"/>
          <w:sz w:val="22"/>
          <w:szCs w:val="22"/>
        </w:rPr>
        <w:t xml:space="preserve">generators </w:t>
      </w:r>
      <w:r w:rsidR="002A1925" w:rsidRPr="00C65B37">
        <w:rPr>
          <w:rFonts w:ascii="Arial Narrow" w:hAnsi="Arial Narrow"/>
          <w:b w:val="0"/>
          <w:sz w:val="22"/>
          <w:szCs w:val="22"/>
        </w:rPr>
        <w:t xml:space="preserve">with </w:t>
      </w:r>
      <w:r w:rsidR="007C1521" w:rsidRPr="00C65B37">
        <w:rPr>
          <w:rFonts w:ascii="Arial Narrow" w:hAnsi="Arial Narrow"/>
          <w:b w:val="0"/>
          <w:sz w:val="22"/>
          <w:szCs w:val="22"/>
        </w:rPr>
        <w:t xml:space="preserve">generating units </w:t>
      </w:r>
      <w:r w:rsidR="002A1925" w:rsidRPr="00C65B37">
        <w:rPr>
          <w:rFonts w:ascii="Arial Narrow" w:hAnsi="Arial Narrow"/>
          <w:b w:val="0"/>
          <w:sz w:val="22"/>
          <w:szCs w:val="22"/>
        </w:rPr>
        <w:t xml:space="preserve">located </w:t>
      </w:r>
      <w:r w:rsidR="00D30B67" w:rsidRPr="00C65B37">
        <w:rPr>
          <w:rFonts w:ascii="Arial Narrow" w:hAnsi="Arial Narrow"/>
          <w:b w:val="0"/>
          <w:sz w:val="22"/>
          <w:szCs w:val="22"/>
        </w:rPr>
        <w:t>in southern NSW or Northern Victoria that</w:t>
      </w:r>
      <w:r w:rsidR="002A1925" w:rsidRPr="00C65B37">
        <w:rPr>
          <w:rFonts w:ascii="Arial Narrow" w:hAnsi="Arial Narrow"/>
          <w:b w:val="0"/>
          <w:sz w:val="22"/>
          <w:szCs w:val="22"/>
        </w:rPr>
        <w:t xml:space="preserve"> have the capability to operate </w:t>
      </w:r>
      <w:r w:rsidR="007C1521" w:rsidRPr="00C65B37">
        <w:rPr>
          <w:rFonts w:ascii="Arial Narrow" w:hAnsi="Arial Narrow"/>
          <w:b w:val="0"/>
          <w:sz w:val="22"/>
          <w:szCs w:val="22"/>
        </w:rPr>
        <w:t xml:space="preserve">in synchronous </w:t>
      </w:r>
      <w:r w:rsidR="00C622B0" w:rsidRPr="00C65B37">
        <w:rPr>
          <w:rFonts w:ascii="Arial Narrow" w:hAnsi="Arial Narrow"/>
          <w:b w:val="0"/>
          <w:sz w:val="22"/>
          <w:szCs w:val="22"/>
        </w:rPr>
        <w:t>condens</w:t>
      </w:r>
      <w:r w:rsidR="003A7C51" w:rsidRPr="00C65B37">
        <w:rPr>
          <w:rFonts w:ascii="Arial Narrow" w:hAnsi="Arial Narrow"/>
          <w:b w:val="0"/>
          <w:sz w:val="22"/>
          <w:szCs w:val="22"/>
        </w:rPr>
        <w:t>o</w:t>
      </w:r>
      <w:r w:rsidR="00C622B0" w:rsidRPr="00C65B37">
        <w:rPr>
          <w:rFonts w:ascii="Arial Narrow" w:hAnsi="Arial Narrow"/>
          <w:b w:val="0"/>
          <w:sz w:val="22"/>
          <w:szCs w:val="22"/>
        </w:rPr>
        <w:t xml:space="preserve">r </w:t>
      </w:r>
      <w:r w:rsidR="007C1521" w:rsidRPr="00C65B37">
        <w:rPr>
          <w:rFonts w:ascii="Arial Narrow" w:hAnsi="Arial Narrow"/>
          <w:b w:val="0"/>
          <w:sz w:val="22"/>
          <w:szCs w:val="22"/>
        </w:rPr>
        <w:t>mode.</w:t>
      </w:r>
      <w:r w:rsidR="009F4F78" w:rsidRPr="00C65B37">
        <w:rPr>
          <w:rFonts w:ascii="Arial Narrow" w:hAnsi="Arial Narrow"/>
          <w:b w:val="0"/>
          <w:sz w:val="22"/>
          <w:szCs w:val="22"/>
        </w:rPr>
        <w:t xml:space="preserve"> </w:t>
      </w:r>
      <w:r w:rsidR="00457988" w:rsidRPr="00C65B37" w:rsidDel="00457988">
        <w:rPr>
          <w:rFonts w:ascii="Arial Narrow" w:hAnsi="Arial Narrow"/>
          <w:sz w:val="22"/>
          <w:szCs w:val="22"/>
        </w:rPr>
        <w:t xml:space="preserve"> </w:t>
      </w:r>
    </w:p>
    <w:p w14:paraId="30B14F40" w14:textId="77777777" w:rsidR="00C31A88" w:rsidRPr="006846AE" w:rsidRDefault="00C31A88" w:rsidP="00B126AB">
      <w:pPr>
        <w:pStyle w:val="ITTHeading2"/>
        <w:tabs>
          <w:tab w:val="clear" w:pos="1713"/>
          <w:tab w:val="num" w:pos="709"/>
        </w:tabs>
        <w:ind w:left="709" w:hanging="709"/>
        <w:rPr>
          <w:rFonts w:ascii="Arial Narrow" w:hAnsi="Arial Narrow"/>
        </w:rPr>
      </w:pPr>
      <w:r w:rsidRPr="006846AE">
        <w:rPr>
          <w:rFonts w:ascii="Arial Narrow" w:hAnsi="Arial Narrow"/>
        </w:rPr>
        <w:t>Glossary</w:t>
      </w:r>
    </w:p>
    <w:p w14:paraId="1D3A04EC" w14:textId="77777777" w:rsidR="00C31A88" w:rsidRPr="006846AE" w:rsidRDefault="00C31A88" w:rsidP="00C31A88">
      <w:pPr>
        <w:spacing w:after="120"/>
        <w:ind w:left="720"/>
        <w:rPr>
          <w:rFonts w:ascii="Arial Narrow" w:hAnsi="Arial Narrow"/>
          <w:szCs w:val="22"/>
        </w:rPr>
      </w:pPr>
      <w:r w:rsidRPr="006846AE">
        <w:rPr>
          <w:rFonts w:ascii="Arial Narrow" w:hAnsi="Arial Narrow"/>
          <w:szCs w:val="22"/>
        </w:rPr>
        <w:t>In this document:</w:t>
      </w:r>
    </w:p>
    <w:p w14:paraId="55DB8DD3" w14:textId="77777777" w:rsidR="00C31A88" w:rsidRPr="002456B5" w:rsidRDefault="00C31A88" w:rsidP="00C31A88">
      <w:pPr>
        <w:pStyle w:val="ListParagraph"/>
        <w:numPr>
          <w:ilvl w:val="0"/>
          <w:numId w:val="14"/>
        </w:numPr>
        <w:spacing w:after="120" w:line="276" w:lineRule="auto"/>
        <w:rPr>
          <w:rFonts w:ascii="Arial Narrow" w:hAnsi="Arial Narrow"/>
        </w:rPr>
      </w:pPr>
      <w:r w:rsidRPr="006846AE">
        <w:rPr>
          <w:rFonts w:ascii="Arial Narrow" w:hAnsi="Arial Narrow"/>
        </w:rPr>
        <w:t xml:space="preserve">A capitalised word or phrase has the meaning set out </w:t>
      </w:r>
      <w:r w:rsidRPr="002456B5">
        <w:rPr>
          <w:rFonts w:ascii="Arial Narrow" w:hAnsi="Arial Narrow"/>
        </w:rPr>
        <w:t>opposite that word or phrase below;</w:t>
      </w:r>
    </w:p>
    <w:p w14:paraId="62DCCB6A" w14:textId="77777777" w:rsidR="00C31A88" w:rsidRPr="002456B5" w:rsidRDefault="004A1ACB" w:rsidP="00C31A88">
      <w:pPr>
        <w:pStyle w:val="ListParagraph"/>
        <w:numPr>
          <w:ilvl w:val="0"/>
          <w:numId w:val="14"/>
        </w:numPr>
        <w:spacing w:after="120" w:line="276" w:lineRule="auto"/>
        <w:rPr>
          <w:rFonts w:ascii="Arial Narrow" w:hAnsi="Arial Narrow"/>
        </w:rPr>
      </w:pPr>
      <w:r>
        <w:rPr>
          <w:rFonts w:ascii="Arial Narrow" w:hAnsi="Arial Narrow"/>
        </w:rPr>
        <w:t>Terms defined in the National Electricity Rules have the same meanings when used in this document</w:t>
      </w:r>
      <w:r w:rsidR="003D6669" w:rsidRPr="002456B5">
        <w:rPr>
          <w:rFonts w:ascii="Arial Narrow" w:hAnsi="Arial Narrow"/>
        </w:rPr>
        <w:t>;</w:t>
      </w:r>
    </w:p>
    <w:p w14:paraId="4B7493B3" w14:textId="77777777" w:rsidR="00C31A88" w:rsidRPr="002456B5" w:rsidRDefault="00C31A88" w:rsidP="00C31A88">
      <w:pPr>
        <w:pStyle w:val="ListParagraph"/>
        <w:numPr>
          <w:ilvl w:val="0"/>
          <w:numId w:val="14"/>
        </w:numPr>
        <w:spacing w:after="120" w:line="276" w:lineRule="auto"/>
        <w:rPr>
          <w:rFonts w:ascii="Arial Narrow" w:hAnsi="Arial Narrow"/>
        </w:rPr>
      </w:pPr>
      <w:r w:rsidRPr="002456B5">
        <w:rPr>
          <w:rFonts w:ascii="Arial Narrow" w:hAnsi="Arial Narrow"/>
        </w:rPr>
        <w:t>Unless the context otherwise requires, this document will be interpreted in accordance with Schedule 2 of the National Electricity Law</w:t>
      </w:r>
      <w:r w:rsidR="00A5471D" w:rsidRPr="002456B5">
        <w:rPr>
          <w:rFonts w:ascii="Arial Narrow" w:hAnsi="Arial Narrow"/>
        </w:rPr>
        <w:t>.</w:t>
      </w:r>
    </w:p>
    <w:p w14:paraId="52530CF9" w14:textId="77777777" w:rsidR="00C31A88" w:rsidRPr="002456B5" w:rsidRDefault="00C31A88" w:rsidP="00680D05">
      <w:pPr>
        <w:spacing w:after="120"/>
        <w:ind w:left="720"/>
        <w:rPr>
          <w:rFonts w:ascii="Arial Narrow" w:hAnsi="Arial Narrow"/>
        </w:rPr>
      </w:pPr>
    </w:p>
    <w:tbl>
      <w:tblPr>
        <w:tblW w:w="8611" w:type="dxa"/>
        <w:tblInd w:w="959" w:type="dxa"/>
        <w:tblLayout w:type="fixed"/>
        <w:tblLook w:val="0000" w:firstRow="0" w:lastRow="0" w:firstColumn="0" w:lastColumn="0" w:noHBand="0" w:noVBand="0"/>
      </w:tblPr>
      <w:tblGrid>
        <w:gridCol w:w="2835"/>
        <w:gridCol w:w="5776"/>
      </w:tblGrid>
      <w:tr w:rsidR="002456B5" w:rsidRPr="002456B5" w14:paraId="71DF3C47" w14:textId="77777777" w:rsidTr="009411CD">
        <w:tc>
          <w:tcPr>
            <w:tcW w:w="2835" w:type="dxa"/>
            <w:shd w:val="clear" w:color="auto" w:fill="BFBFBF" w:themeFill="background1" w:themeFillShade="BF"/>
          </w:tcPr>
          <w:p w14:paraId="57258938" w14:textId="77777777" w:rsidR="00C31A88" w:rsidRPr="002456B5" w:rsidRDefault="00C31A88" w:rsidP="003F268D">
            <w:pPr>
              <w:spacing w:before="60" w:after="60"/>
              <w:rPr>
                <w:rFonts w:ascii="Arial Narrow" w:hAnsi="Arial Narrow"/>
                <w:b/>
              </w:rPr>
            </w:pPr>
            <w:r w:rsidRPr="002456B5">
              <w:rPr>
                <w:rFonts w:ascii="Arial Narrow" w:hAnsi="Arial Narrow"/>
                <w:b/>
              </w:rPr>
              <w:t>Addendum</w:t>
            </w:r>
          </w:p>
        </w:tc>
        <w:tc>
          <w:tcPr>
            <w:tcW w:w="5776" w:type="dxa"/>
          </w:tcPr>
          <w:p w14:paraId="560DFE3D" w14:textId="77777777" w:rsidR="00C31A88" w:rsidRPr="002456B5" w:rsidRDefault="00C31A88" w:rsidP="003F268D">
            <w:pPr>
              <w:spacing w:before="60" w:after="60"/>
              <w:jc w:val="both"/>
              <w:rPr>
                <w:rFonts w:ascii="Arial Narrow" w:hAnsi="Arial Narrow"/>
              </w:rPr>
            </w:pPr>
            <w:r w:rsidRPr="002456B5">
              <w:rPr>
                <w:rFonts w:ascii="Arial Narrow" w:hAnsi="Arial Narrow"/>
              </w:rPr>
              <w:t>Any document issued after the date of this Request for EOI and labelled as an “Addendum” to this Request for EOI; collectively known as “Addenda”.</w:t>
            </w:r>
          </w:p>
        </w:tc>
      </w:tr>
      <w:tr w:rsidR="002456B5" w:rsidRPr="002456B5" w14:paraId="34F82A96" w14:textId="77777777" w:rsidTr="009411CD">
        <w:tc>
          <w:tcPr>
            <w:tcW w:w="2835" w:type="dxa"/>
            <w:shd w:val="clear" w:color="auto" w:fill="BFBFBF" w:themeFill="background1" w:themeFillShade="BF"/>
          </w:tcPr>
          <w:p w14:paraId="1C1872FF" w14:textId="77777777" w:rsidR="00C31A88" w:rsidRPr="002456B5" w:rsidRDefault="00C31A88" w:rsidP="003F268D">
            <w:pPr>
              <w:spacing w:before="60" w:after="60"/>
              <w:rPr>
                <w:rFonts w:ascii="Arial Narrow" w:hAnsi="Arial Narrow"/>
                <w:b/>
              </w:rPr>
            </w:pPr>
            <w:r w:rsidRPr="002456B5">
              <w:rPr>
                <w:rFonts w:ascii="Arial Narrow" w:hAnsi="Arial Narrow"/>
                <w:b/>
              </w:rPr>
              <w:t>AEMO</w:t>
            </w:r>
          </w:p>
        </w:tc>
        <w:tc>
          <w:tcPr>
            <w:tcW w:w="5776" w:type="dxa"/>
          </w:tcPr>
          <w:p w14:paraId="71005635" w14:textId="77777777" w:rsidR="00C31A88" w:rsidRPr="002456B5" w:rsidRDefault="00C31A88" w:rsidP="003F268D">
            <w:pPr>
              <w:spacing w:before="60" w:after="60"/>
              <w:jc w:val="both"/>
              <w:rPr>
                <w:rFonts w:ascii="Arial Narrow" w:hAnsi="Arial Narrow"/>
              </w:rPr>
            </w:pPr>
            <w:r w:rsidRPr="002456B5">
              <w:rPr>
                <w:rFonts w:ascii="Arial Narrow" w:hAnsi="Arial Narrow"/>
              </w:rPr>
              <w:t>Australian Energy Market Operator Limited ABN 94 072 010 327. References to AEMO include, where the context requires, AEMO’s employees, officers, contractors, consultants, advisers and other persons authorised to act for AEMO.</w:t>
            </w:r>
          </w:p>
        </w:tc>
      </w:tr>
      <w:tr w:rsidR="002456B5" w:rsidRPr="002456B5" w14:paraId="63B5077C" w14:textId="77777777" w:rsidTr="009411CD">
        <w:tc>
          <w:tcPr>
            <w:tcW w:w="2835" w:type="dxa"/>
            <w:shd w:val="clear" w:color="auto" w:fill="BFBFBF" w:themeFill="background1" w:themeFillShade="BF"/>
          </w:tcPr>
          <w:p w14:paraId="2F8695BC" w14:textId="77777777" w:rsidR="00D262B2" w:rsidRPr="002456B5" w:rsidRDefault="00D262B2" w:rsidP="003F268D">
            <w:pPr>
              <w:spacing w:before="60" w:after="60"/>
              <w:rPr>
                <w:rFonts w:ascii="Arial Narrow" w:hAnsi="Arial Narrow" w:cs="Arial"/>
                <w:b/>
              </w:rPr>
            </w:pPr>
            <w:r w:rsidRPr="002456B5">
              <w:rPr>
                <w:rFonts w:ascii="Arial Narrow" w:hAnsi="Arial Narrow" w:cs="Arial"/>
                <w:b/>
              </w:rPr>
              <w:t xml:space="preserve">AEMO </w:t>
            </w:r>
            <w:r w:rsidR="00341E4F" w:rsidRPr="002456B5">
              <w:rPr>
                <w:rFonts w:ascii="Arial Narrow" w:hAnsi="Arial Narrow" w:cs="Arial"/>
                <w:b/>
              </w:rPr>
              <w:t>Project Manager</w:t>
            </w:r>
          </w:p>
        </w:tc>
        <w:tc>
          <w:tcPr>
            <w:tcW w:w="5776" w:type="dxa"/>
          </w:tcPr>
          <w:p w14:paraId="592B0D96" w14:textId="77777777" w:rsidR="00D262B2" w:rsidRPr="002456B5" w:rsidRDefault="00D262B2" w:rsidP="003F268D">
            <w:pPr>
              <w:spacing w:before="60" w:after="60"/>
              <w:jc w:val="both"/>
              <w:rPr>
                <w:rFonts w:ascii="Arial Narrow" w:hAnsi="Arial Narrow" w:cs="Arial"/>
              </w:rPr>
            </w:pPr>
            <w:r w:rsidRPr="002456B5">
              <w:rPr>
                <w:rFonts w:ascii="Arial Narrow" w:hAnsi="Arial Narrow" w:cs="Arial"/>
              </w:rPr>
              <w:t>The person specified on the cover of this Request for EOI.</w:t>
            </w:r>
          </w:p>
        </w:tc>
      </w:tr>
      <w:tr w:rsidR="002456B5" w:rsidRPr="002456B5" w14:paraId="32EF7672" w14:textId="77777777" w:rsidTr="009411CD">
        <w:tc>
          <w:tcPr>
            <w:tcW w:w="2835" w:type="dxa"/>
            <w:shd w:val="clear" w:color="auto" w:fill="BFBFBF" w:themeFill="background1" w:themeFillShade="BF"/>
          </w:tcPr>
          <w:p w14:paraId="32ED11A4" w14:textId="77777777" w:rsidR="00C31A88" w:rsidRPr="002456B5" w:rsidRDefault="00C31A88" w:rsidP="003F268D">
            <w:pPr>
              <w:spacing w:before="60" w:after="60"/>
              <w:rPr>
                <w:rFonts w:ascii="Arial Narrow" w:hAnsi="Arial Narrow"/>
                <w:b/>
              </w:rPr>
            </w:pPr>
            <w:r w:rsidRPr="002456B5">
              <w:rPr>
                <w:rFonts w:ascii="Arial Narrow" w:hAnsi="Arial Narrow"/>
                <w:b/>
              </w:rPr>
              <w:t>Business Day</w:t>
            </w:r>
          </w:p>
        </w:tc>
        <w:tc>
          <w:tcPr>
            <w:tcW w:w="5776" w:type="dxa"/>
          </w:tcPr>
          <w:p w14:paraId="4BCA8224" w14:textId="77777777" w:rsidR="00C31A88" w:rsidRPr="002456B5" w:rsidRDefault="00C31A88" w:rsidP="003F268D">
            <w:pPr>
              <w:spacing w:before="60" w:after="60"/>
              <w:jc w:val="both"/>
              <w:rPr>
                <w:rFonts w:ascii="Arial Narrow" w:hAnsi="Arial Narrow"/>
              </w:rPr>
            </w:pPr>
            <w:r w:rsidRPr="002456B5">
              <w:rPr>
                <w:rFonts w:ascii="Arial Narrow" w:hAnsi="Arial Narrow"/>
              </w:rPr>
              <w:t>A day other than Saturday, Sunday and any other day not taken to be a public holiday in Victoria.</w:t>
            </w:r>
          </w:p>
        </w:tc>
      </w:tr>
      <w:tr w:rsidR="002456B5" w:rsidRPr="002456B5" w14:paraId="2C2CD980" w14:textId="77777777" w:rsidTr="009411CD">
        <w:tc>
          <w:tcPr>
            <w:tcW w:w="2835" w:type="dxa"/>
            <w:shd w:val="clear" w:color="auto" w:fill="BFBFBF" w:themeFill="background1" w:themeFillShade="BF"/>
          </w:tcPr>
          <w:p w14:paraId="279FC550" w14:textId="77777777" w:rsidR="00D262B2" w:rsidRPr="002456B5" w:rsidRDefault="00D262B2" w:rsidP="003F268D">
            <w:pPr>
              <w:spacing w:before="60" w:after="60"/>
              <w:rPr>
                <w:rFonts w:ascii="Arial Narrow" w:hAnsi="Arial Narrow" w:cs="Arial"/>
                <w:b/>
              </w:rPr>
            </w:pPr>
            <w:r w:rsidRPr="002456B5">
              <w:rPr>
                <w:rFonts w:ascii="Arial Narrow" w:hAnsi="Arial Narrow" w:cs="Arial"/>
                <w:b/>
              </w:rPr>
              <w:t>Closing Date</w:t>
            </w:r>
          </w:p>
        </w:tc>
        <w:tc>
          <w:tcPr>
            <w:tcW w:w="5776" w:type="dxa"/>
          </w:tcPr>
          <w:p w14:paraId="376155FF" w14:textId="77777777" w:rsidR="00D262B2" w:rsidRPr="002456B5" w:rsidRDefault="00D262B2" w:rsidP="003F268D">
            <w:pPr>
              <w:spacing w:before="60" w:after="60"/>
              <w:jc w:val="both"/>
              <w:rPr>
                <w:rFonts w:ascii="Arial Narrow" w:hAnsi="Arial Narrow" w:cs="Arial"/>
              </w:rPr>
            </w:pPr>
            <w:r w:rsidRPr="002456B5">
              <w:rPr>
                <w:rFonts w:ascii="Arial Narrow" w:hAnsi="Arial Narrow" w:cs="Arial"/>
              </w:rPr>
              <w:t>The date specified on the cover of this Request for EOI.</w:t>
            </w:r>
          </w:p>
        </w:tc>
      </w:tr>
      <w:tr w:rsidR="002456B5" w:rsidRPr="002456B5" w14:paraId="6FDF0218" w14:textId="77777777" w:rsidTr="009411CD">
        <w:tc>
          <w:tcPr>
            <w:tcW w:w="2835" w:type="dxa"/>
            <w:shd w:val="clear" w:color="auto" w:fill="BFBFBF" w:themeFill="background1" w:themeFillShade="BF"/>
          </w:tcPr>
          <w:p w14:paraId="4FA0D060" w14:textId="77777777" w:rsidR="00C31A88" w:rsidRPr="002456B5" w:rsidRDefault="00C31A88" w:rsidP="003F268D">
            <w:pPr>
              <w:spacing w:before="60" w:after="60"/>
              <w:rPr>
                <w:rFonts w:ascii="Arial Narrow" w:hAnsi="Arial Narrow" w:cs="Arial"/>
                <w:b/>
              </w:rPr>
            </w:pPr>
            <w:r w:rsidRPr="002456B5">
              <w:rPr>
                <w:rFonts w:ascii="Arial Narrow" w:hAnsi="Arial Narrow" w:cs="Arial"/>
                <w:b/>
              </w:rPr>
              <w:lastRenderedPageBreak/>
              <w:t xml:space="preserve">EOI </w:t>
            </w:r>
            <w:r w:rsidRPr="002456B5">
              <w:rPr>
                <w:rFonts w:ascii="Arial Narrow" w:hAnsi="Arial Narrow" w:cs="Arial"/>
              </w:rPr>
              <w:t>or</w:t>
            </w:r>
            <w:r w:rsidRPr="002456B5">
              <w:rPr>
                <w:rFonts w:ascii="Arial Narrow" w:hAnsi="Arial Narrow" w:cs="Arial"/>
                <w:b/>
              </w:rPr>
              <w:t xml:space="preserve"> Expression of Interest</w:t>
            </w:r>
          </w:p>
        </w:tc>
        <w:tc>
          <w:tcPr>
            <w:tcW w:w="5776" w:type="dxa"/>
          </w:tcPr>
          <w:p w14:paraId="6766DAA6" w14:textId="77777777" w:rsidR="00C31A88" w:rsidRPr="002456B5" w:rsidRDefault="00C31A88" w:rsidP="003F268D">
            <w:pPr>
              <w:spacing w:before="60" w:after="60"/>
              <w:jc w:val="both"/>
              <w:rPr>
                <w:rFonts w:ascii="Arial Narrow" w:hAnsi="Arial Narrow" w:cs="Arial"/>
              </w:rPr>
            </w:pPr>
            <w:r w:rsidRPr="002456B5">
              <w:rPr>
                <w:rFonts w:ascii="Arial Narrow" w:hAnsi="Arial Narrow" w:cs="Arial"/>
              </w:rPr>
              <w:t xml:space="preserve">The submission lodged by the Recipient in response to </w:t>
            </w:r>
            <w:r w:rsidR="00D03B79" w:rsidRPr="002456B5">
              <w:rPr>
                <w:rFonts w:ascii="Arial Narrow" w:hAnsi="Arial Narrow" w:cs="Arial"/>
              </w:rPr>
              <w:t xml:space="preserve">this </w:t>
            </w:r>
            <w:r w:rsidRPr="002456B5">
              <w:rPr>
                <w:rFonts w:ascii="Arial Narrow" w:hAnsi="Arial Narrow" w:cs="Arial"/>
              </w:rPr>
              <w:t>Request for EOI.</w:t>
            </w:r>
          </w:p>
        </w:tc>
      </w:tr>
      <w:tr w:rsidR="002456B5" w:rsidRPr="002456B5" w14:paraId="52DE6B9A" w14:textId="77777777" w:rsidTr="009411CD">
        <w:tc>
          <w:tcPr>
            <w:tcW w:w="2835" w:type="dxa"/>
            <w:shd w:val="clear" w:color="auto" w:fill="BFBFBF" w:themeFill="background1" w:themeFillShade="BF"/>
          </w:tcPr>
          <w:p w14:paraId="59605338" w14:textId="77777777" w:rsidR="00C31A88" w:rsidRPr="002456B5" w:rsidRDefault="00C31A88" w:rsidP="003F268D">
            <w:pPr>
              <w:spacing w:before="60" w:after="60"/>
              <w:rPr>
                <w:rFonts w:ascii="Arial Narrow" w:hAnsi="Arial Narrow" w:cs="Arial"/>
                <w:b/>
              </w:rPr>
            </w:pPr>
            <w:r w:rsidRPr="002456B5">
              <w:rPr>
                <w:rFonts w:ascii="Arial Narrow" w:hAnsi="Arial Narrow" w:cs="Arial"/>
                <w:b/>
              </w:rPr>
              <w:t>EOI Form</w:t>
            </w:r>
          </w:p>
        </w:tc>
        <w:tc>
          <w:tcPr>
            <w:tcW w:w="5776" w:type="dxa"/>
          </w:tcPr>
          <w:p w14:paraId="5F6578F6" w14:textId="77777777" w:rsidR="00C31A88" w:rsidRPr="002456B5" w:rsidRDefault="00C31A88" w:rsidP="003F268D">
            <w:pPr>
              <w:spacing w:before="60" w:after="60"/>
              <w:rPr>
                <w:rFonts w:ascii="Arial Narrow" w:hAnsi="Arial Narrow" w:cs="Arial"/>
              </w:rPr>
            </w:pPr>
            <w:r w:rsidRPr="002456B5">
              <w:rPr>
                <w:rFonts w:ascii="Arial Narrow" w:hAnsi="Arial Narrow" w:cs="Arial"/>
              </w:rPr>
              <w:t xml:space="preserve">The document contained in </w:t>
            </w:r>
            <w:r w:rsidRPr="002456B5">
              <w:rPr>
                <w:rFonts w:ascii="Arial Narrow" w:hAnsi="Arial Narrow" w:cs="Arial"/>
                <w:b/>
              </w:rPr>
              <w:t xml:space="preserve">Section </w:t>
            </w:r>
            <w:r w:rsidR="00611B88" w:rsidRPr="002456B5">
              <w:rPr>
                <w:rFonts w:ascii="Arial Narrow" w:hAnsi="Arial Narrow" w:cs="Arial"/>
                <w:b/>
              </w:rPr>
              <w:t>E</w:t>
            </w:r>
            <w:r w:rsidRPr="002456B5">
              <w:rPr>
                <w:rFonts w:ascii="Arial Narrow" w:hAnsi="Arial Narrow" w:cs="Arial"/>
              </w:rPr>
              <w:t>.</w:t>
            </w:r>
          </w:p>
        </w:tc>
      </w:tr>
      <w:tr w:rsidR="002456B5" w:rsidRPr="002456B5" w14:paraId="490FEC7C" w14:textId="77777777" w:rsidTr="009411CD">
        <w:tc>
          <w:tcPr>
            <w:tcW w:w="2835" w:type="dxa"/>
            <w:shd w:val="clear" w:color="auto" w:fill="BFBFBF" w:themeFill="background1" w:themeFillShade="BF"/>
          </w:tcPr>
          <w:p w14:paraId="39D2E4E9" w14:textId="77777777" w:rsidR="00C31A88" w:rsidRPr="002456B5" w:rsidRDefault="00C31A88" w:rsidP="003F268D">
            <w:pPr>
              <w:spacing w:before="60" w:after="60"/>
              <w:rPr>
                <w:rFonts w:ascii="Arial Narrow" w:hAnsi="Arial Narrow"/>
                <w:b/>
              </w:rPr>
            </w:pPr>
            <w:r w:rsidRPr="002456B5">
              <w:rPr>
                <w:rFonts w:ascii="Arial Narrow" w:hAnsi="Arial Narrow"/>
                <w:b/>
              </w:rPr>
              <w:t>NEM</w:t>
            </w:r>
          </w:p>
        </w:tc>
        <w:tc>
          <w:tcPr>
            <w:tcW w:w="5776" w:type="dxa"/>
          </w:tcPr>
          <w:p w14:paraId="6AA4A30C" w14:textId="77777777" w:rsidR="00C31A88" w:rsidRPr="002456B5" w:rsidRDefault="00C31A88" w:rsidP="003F268D">
            <w:pPr>
              <w:spacing w:before="60" w:after="60"/>
              <w:rPr>
                <w:rFonts w:ascii="Arial Narrow" w:hAnsi="Arial Narrow"/>
              </w:rPr>
            </w:pPr>
            <w:r w:rsidRPr="002456B5">
              <w:rPr>
                <w:rFonts w:ascii="Arial Narrow" w:hAnsi="Arial Narrow"/>
              </w:rPr>
              <w:t>National Electricity Market.</w:t>
            </w:r>
          </w:p>
        </w:tc>
      </w:tr>
      <w:tr w:rsidR="002456B5" w:rsidRPr="002456B5" w14:paraId="7E254EF6" w14:textId="77777777" w:rsidTr="009411CD">
        <w:tc>
          <w:tcPr>
            <w:tcW w:w="2835" w:type="dxa"/>
            <w:shd w:val="clear" w:color="auto" w:fill="BFBFBF" w:themeFill="background1" w:themeFillShade="BF"/>
          </w:tcPr>
          <w:p w14:paraId="02F024D2" w14:textId="77777777" w:rsidR="003B6296" w:rsidRPr="002456B5" w:rsidRDefault="003B6296" w:rsidP="003F268D">
            <w:pPr>
              <w:keepNext/>
              <w:spacing w:before="60" w:after="60"/>
              <w:rPr>
                <w:rFonts w:ascii="Arial Narrow" w:hAnsi="Arial Narrow" w:cs="Arial"/>
                <w:b/>
              </w:rPr>
            </w:pPr>
            <w:r w:rsidRPr="002456B5">
              <w:rPr>
                <w:rFonts w:ascii="Arial Narrow" w:hAnsi="Arial Narrow" w:cs="Arial"/>
                <w:b/>
              </w:rPr>
              <w:t>NER</w:t>
            </w:r>
          </w:p>
        </w:tc>
        <w:tc>
          <w:tcPr>
            <w:tcW w:w="5776" w:type="dxa"/>
          </w:tcPr>
          <w:p w14:paraId="51C1429C" w14:textId="77777777" w:rsidR="003B6296" w:rsidRPr="002456B5" w:rsidRDefault="003B6296" w:rsidP="003F268D">
            <w:pPr>
              <w:spacing w:before="60" w:after="60"/>
              <w:rPr>
                <w:rFonts w:ascii="Arial Narrow" w:hAnsi="Arial Narrow" w:cs="Arial"/>
              </w:rPr>
            </w:pPr>
            <w:r w:rsidRPr="002456B5">
              <w:rPr>
                <w:rFonts w:ascii="Arial Narrow" w:hAnsi="Arial Narrow" w:cs="Arial"/>
              </w:rPr>
              <w:t>National Electricity Rules.</w:t>
            </w:r>
          </w:p>
        </w:tc>
      </w:tr>
      <w:tr w:rsidR="002456B5" w:rsidRPr="002456B5" w14:paraId="1497EDFD" w14:textId="77777777" w:rsidTr="009411CD">
        <w:tc>
          <w:tcPr>
            <w:tcW w:w="2835" w:type="dxa"/>
            <w:shd w:val="clear" w:color="auto" w:fill="BFBFBF" w:themeFill="background1" w:themeFillShade="BF"/>
          </w:tcPr>
          <w:p w14:paraId="7853209C" w14:textId="77777777" w:rsidR="00C31A88" w:rsidRPr="002456B5" w:rsidRDefault="00C31A88" w:rsidP="003F268D">
            <w:pPr>
              <w:keepNext/>
              <w:spacing w:before="60" w:after="60"/>
              <w:rPr>
                <w:rFonts w:ascii="Arial Narrow" w:hAnsi="Arial Narrow" w:cs="Arial"/>
                <w:b/>
              </w:rPr>
            </w:pPr>
            <w:r w:rsidRPr="002456B5">
              <w:rPr>
                <w:rFonts w:ascii="Arial Narrow" w:hAnsi="Arial Narrow" w:cs="Arial"/>
                <w:b/>
              </w:rPr>
              <w:t>Recipient</w:t>
            </w:r>
          </w:p>
        </w:tc>
        <w:tc>
          <w:tcPr>
            <w:tcW w:w="5776" w:type="dxa"/>
          </w:tcPr>
          <w:p w14:paraId="2816FA95" w14:textId="77777777" w:rsidR="00C31A88" w:rsidRPr="002456B5" w:rsidRDefault="00C31A88" w:rsidP="003F268D">
            <w:pPr>
              <w:spacing w:before="60" w:after="60"/>
              <w:rPr>
                <w:rFonts w:ascii="Arial Narrow" w:hAnsi="Arial Narrow" w:cs="Arial"/>
              </w:rPr>
            </w:pPr>
            <w:r w:rsidRPr="002456B5">
              <w:rPr>
                <w:rFonts w:ascii="Arial Narrow" w:hAnsi="Arial Narrow" w:cs="Arial"/>
              </w:rPr>
              <w:t>A person in receipt of this</w:t>
            </w:r>
            <w:r w:rsidR="003B6296" w:rsidRPr="002456B5">
              <w:rPr>
                <w:rFonts w:ascii="Arial Narrow" w:hAnsi="Arial Narrow" w:cs="Arial"/>
              </w:rPr>
              <w:t xml:space="preserve"> Request for</w:t>
            </w:r>
            <w:r w:rsidRPr="002456B5">
              <w:rPr>
                <w:rFonts w:ascii="Arial Narrow" w:hAnsi="Arial Narrow" w:cs="Arial"/>
              </w:rPr>
              <w:t xml:space="preserve"> EOI.</w:t>
            </w:r>
          </w:p>
        </w:tc>
      </w:tr>
      <w:tr w:rsidR="002456B5" w:rsidRPr="002456B5" w14:paraId="7EFBCAC7" w14:textId="77777777" w:rsidTr="009411CD">
        <w:tc>
          <w:tcPr>
            <w:tcW w:w="2835" w:type="dxa"/>
            <w:shd w:val="clear" w:color="auto" w:fill="BFBFBF" w:themeFill="background1" w:themeFillShade="BF"/>
          </w:tcPr>
          <w:p w14:paraId="2391BDCE" w14:textId="77777777" w:rsidR="003F268D" w:rsidRPr="002456B5" w:rsidRDefault="003F268D" w:rsidP="003F268D">
            <w:pPr>
              <w:keepNext/>
              <w:spacing w:before="60" w:after="60"/>
              <w:rPr>
                <w:rFonts w:ascii="Arial Narrow" w:hAnsi="Arial Narrow" w:cs="Arial"/>
                <w:b/>
              </w:rPr>
            </w:pPr>
            <w:r w:rsidRPr="002456B5">
              <w:rPr>
                <w:rFonts w:ascii="Arial Narrow" w:hAnsi="Arial Narrow" w:cs="Arial"/>
                <w:b/>
              </w:rPr>
              <w:t>Request for EOI</w:t>
            </w:r>
          </w:p>
        </w:tc>
        <w:tc>
          <w:tcPr>
            <w:tcW w:w="5776" w:type="dxa"/>
          </w:tcPr>
          <w:p w14:paraId="292B58D6" w14:textId="77777777" w:rsidR="003F268D" w:rsidRPr="002456B5" w:rsidRDefault="003F268D" w:rsidP="003F268D">
            <w:pPr>
              <w:spacing w:before="60" w:after="60"/>
              <w:rPr>
                <w:rFonts w:ascii="Arial Narrow" w:hAnsi="Arial Narrow" w:cs="Arial"/>
              </w:rPr>
            </w:pPr>
            <w:r w:rsidRPr="002456B5">
              <w:rPr>
                <w:rFonts w:ascii="Arial Narrow" w:hAnsi="Arial Narrow" w:cs="Arial"/>
              </w:rPr>
              <w:t xml:space="preserve">This document, including its </w:t>
            </w:r>
            <w:r w:rsidRPr="002456B5">
              <w:rPr>
                <w:rFonts w:ascii="Arial Narrow" w:hAnsi="Arial Narrow" w:cs="Arial"/>
                <w:bCs/>
              </w:rPr>
              <w:t>schedules, attachments and appendices.</w:t>
            </w:r>
          </w:p>
        </w:tc>
      </w:tr>
      <w:tr w:rsidR="002456B5" w:rsidRPr="002456B5" w14:paraId="670B4243" w14:textId="77777777" w:rsidTr="009411CD">
        <w:tc>
          <w:tcPr>
            <w:tcW w:w="2835" w:type="dxa"/>
            <w:shd w:val="clear" w:color="auto" w:fill="BFBFBF" w:themeFill="background1" w:themeFillShade="BF"/>
          </w:tcPr>
          <w:p w14:paraId="1C9F279C" w14:textId="77777777" w:rsidR="00C31A88" w:rsidRPr="002456B5" w:rsidRDefault="00C31A88" w:rsidP="003F268D">
            <w:pPr>
              <w:spacing w:before="60" w:after="60"/>
              <w:rPr>
                <w:rFonts w:ascii="Arial Narrow" w:hAnsi="Arial Narrow" w:cs="Arial"/>
                <w:b/>
              </w:rPr>
            </w:pPr>
            <w:r w:rsidRPr="002456B5">
              <w:rPr>
                <w:rFonts w:ascii="Arial Narrow" w:hAnsi="Arial Narrow" w:cs="Arial"/>
                <w:b/>
              </w:rPr>
              <w:t>Services</w:t>
            </w:r>
          </w:p>
        </w:tc>
        <w:tc>
          <w:tcPr>
            <w:tcW w:w="5776" w:type="dxa"/>
          </w:tcPr>
          <w:p w14:paraId="20BF5421" w14:textId="77777777" w:rsidR="00C31A88" w:rsidRPr="002456B5" w:rsidRDefault="00C31A88" w:rsidP="00611B88">
            <w:pPr>
              <w:spacing w:before="60" w:after="60"/>
              <w:jc w:val="both"/>
              <w:rPr>
                <w:rFonts w:ascii="Arial Narrow" w:hAnsi="Arial Narrow" w:cs="Arial"/>
              </w:rPr>
            </w:pPr>
            <w:r w:rsidRPr="002456B5">
              <w:rPr>
                <w:rFonts w:ascii="Arial Narrow" w:hAnsi="Arial Narrow" w:cs="Arial"/>
              </w:rPr>
              <w:t>The services</w:t>
            </w:r>
            <w:r w:rsidR="00611B88" w:rsidRPr="002456B5">
              <w:rPr>
                <w:rFonts w:ascii="Arial Narrow" w:hAnsi="Arial Narrow" w:cs="Arial"/>
              </w:rPr>
              <w:t xml:space="preserve"> as more particularly</w:t>
            </w:r>
            <w:r w:rsidRPr="002456B5">
              <w:rPr>
                <w:rFonts w:ascii="Arial Narrow" w:hAnsi="Arial Narrow" w:cs="Arial"/>
                <w:i/>
              </w:rPr>
              <w:t xml:space="preserve"> </w:t>
            </w:r>
            <w:r w:rsidRPr="002456B5">
              <w:rPr>
                <w:rFonts w:ascii="Arial Narrow" w:hAnsi="Arial Narrow" w:cs="Arial"/>
              </w:rPr>
              <w:t xml:space="preserve">described in </w:t>
            </w:r>
            <w:r w:rsidRPr="002456B5">
              <w:rPr>
                <w:rFonts w:ascii="Arial Narrow" w:hAnsi="Arial Narrow" w:cs="Arial"/>
                <w:b/>
              </w:rPr>
              <w:t>S</w:t>
            </w:r>
            <w:r w:rsidR="00611B88" w:rsidRPr="002456B5">
              <w:rPr>
                <w:rFonts w:ascii="Arial Narrow" w:hAnsi="Arial Narrow" w:cs="Arial"/>
                <w:b/>
              </w:rPr>
              <w:t xml:space="preserve">ection </w:t>
            </w:r>
            <w:r w:rsidR="00F86462" w:rsidRPr="002456B5">
              <w:rPr>
                <w:rFonts w:ascii="Arial Narrow" w:hAnsi="Arial Narrow" w:cs="Arial"/>
                <w:b/>
              </w:rPr>
              <w:t>D.</w:t>
            </w:r>
          </w:p>
        </w:tc>
      </w:tr>
      <w:tr w:rsidR="002456B5" w:rsidRPr="002456B5" w14:paraId="168AB60B" w14:textId="77777777" w:rsidTr="009411CD">
        <w:tc>
          <w:tcPr>
            <w:tcW w:w="2835" w:type="dxa"/>
            <w:shd w:val="clear" w:color="auto" w:fill="BFBFBF" w:themeFill="background1" w:themeFillShade="BF"/>
          </w:tcPr>
          <w:p w14:paraId="35FA0119" w14:textId="77777777" w:rsidR="00C31A88" w:rsidRPr="002456B5" w:rsidRDefault="00C31A88" w:rsidP="003F268D">
            <w:pPr>
              <w:spacing w:before="60" w:after="60"/>
              <w:rPr>
                <w:rFonts w:ascii="Arial Narrow" w:hAnsi="Arial Narrow"/>
                <w:b/>
              </w:rPr>
            </w:pPr>
            <w:r w:rsidRPr="002456B5">
              <w:rPr>
                <w:rFonts w:ascii="Arial Narrow" w:hAnsi="Arial Narrow"/>
                <w:b/>
              </w:rPr>
              <w:t>Statement of Compliance</w:t>
            </w:r>
          </w:p>
        </w:tc>
        <w:tc>
          <w:tcPr>
            <w:tcW w:w="5776" w:type="dxa"/>
          </w:tcPr>
          <w:p w14:paraId="5308E01E" w14:textId="77777777" w:rsidR="00C31A88" w:rsidRPr="002456B5" w:rsidRDefault="00C31A88" w:rsidP="003F268D">
            <w:pPr>
              <w:spacing w:before="60" w:after="60"/>
              <w:rPr>
                <w:rFonts w:ascii="Arial Narrow" w:hAnsi="Arial Narrow"/>
              </w:rPr>
            </w:pPr>
            <w:r w:rsidRPr="002456B5">
              <w:rPr>
                <w:rFonts w:ascii="Arial Narrow" w:hAnsi="Arial Narrow" w:cs="Arial"/>
              </w:rPr>
              <w:t xml:space="preserve">The document contained in </w:t>
            </w:r>
            <w:r w:rsidRPr="002456B5">
              <w:rPr>
                <w:rFonts w:ascii="Arial Narrow" w:hAnsi="Arial Narrow" w:cs="Arial"/>
                <w:b/>
              </w:rPr>
              <w:t>Schedule 1</w:t>
            </w:r>
            <w:r w:rsidRPr="002456B5">
              <w:rPr>
                <w:rFonts w:ascii="Arial Narrow" w:hAnsi="Arial Narrow" w:cs="Arial"/>
              </w:rPr>
              <w:t xml:space="preserve"> of the EOI Form.</w:t>
            </w:r>
          </w:p>
        </w:tc>
      </w:tr>
      <w:tr w:rsidR="0079752B" w:rsidRPr="002456B5" w14:paraId="7A885F58" w14:textId="77777777" w:rsidTr="009411CD">
        <w:tc>
          <w:tcPr>
            <w:tcW w:w="2835" w:type="dxa"/>
            <w:shd w:val="clear" w:color="auto" w:fill="BFBFBF" w:themeFill="background1" w:themeFillShade="BF"/>
          </w:tcPr>
          <w:p w14:paraId="627680FC" w14:textId="77777777" w:rsidR="0079752B" w:rsidRPr="006846AE" w:rsidRDefault="0079752B" w:rsidP="003F268D">
            <w:pPr>
              <w:spacing w:before="60" w:after="60"/>
              <w:rPr>
                <w:rFonts w:ascii="Arial Narrow" w:hAnsi="Arial Narrow"/>
                <w:b/>
              </w:rPr>
            </w:pPr>
          </w:p>
          <w:p w14:paraId="773F3E34" w14:textId="77777777" w:rsidR="0079752B" w:rsidRPr="006846AE" w:rsidRDefault="0079752B" w:rsidP="003F268D">
            <w:pPr>
              <w:spacing w:before="60" w:after="60"/>
              <w:rPr>
                <w:rFonts w:ascii="Arial Narrow" w:hAnsi="Arial Narrow"/>
                <w:b/>
              </w:rPr>
            </w:pPr>
            <w:r w:rsidRPr="006846AE">
              <w:rPr>
                <w:rFonts w:ascii="Arial Narrow" w:hAnsi="Arial Narrow"/>
                <w:b/>
              </w:rPr>
              <w:t xml:space="preserve">Synchronous </w:t>
            </w:r>
            <w:r w:rsidR="00A44423">
              <w:rPr>
                <w:rFonts w:ascii="Arial Narrow" w:hAnsi="Arial Narrow"/>
                <w:b/>
              </w:rPr>
              <w:t>condensor</w:t>
            </w:r>
            <w:r w:rsidR="006909AA" w:rsidRPr="006846AE">
              <w:rPr>
                <w:rStyle w:val="FootnoteReference"/>
                <w:rFonts w:ascii="Arial Narrow" w:hAnsi="Arial Narrow"/>
                <w:b/>
              </w:rPr>
              <w:footnoteReference w:id="1"/>
            </w:r>
          </w:p>
          <w:p w14:paraId="504237FE" w14:textId="77777777" w:rsidR="0079752B" w:rsidRPr="006846AE" w:rsidRDefault="0079752B" w:rsidP="003F268D">
            <w:pPr>
              <w:spacing w:before="60" w:after="60"/>
              <w:rPr>
                <w:rFonts w:ascii="Arial Narrow" w:hAnsi="Arial Narrow"/>
                <w:b/>
              </w:rPr>
            </w:pPr>
          </w:p>
        </w:tc>
        <w:tc>
          <w:tcPr>
            <w:tcW w:w="5776" w:type="dxa"/>
          </w:tcPr>
          <w:p w14:paraId="176AE2B8" w14:textId="77777777" w:rsidR="0079752B" w:rsidRPr="006846AE" w:rsidRDefault="0079752B" w:rsidP="003F268D">
            <w:pPr>
              <w:spacing w:before="60" w:after="60"/>
              <w:rPr>
                <w:rFonts w:ascii="Arial Narrow" w:hAnsi="Arial Narrow" w:cs="Arial"/>
              </w:rPr>
            </w:pPr>
            <w:r w:rsidRPr="006846AE">
              <w:rPr>
                <w:rFonts w:ascii="Arial Narrow" w:hAnsi="Arial Narrow" w:cs="Arial"/>
              </w:rPr>
              <w:t>Plant, similar in construction to a generating unit of the synchronous generator category, which operates at the equivalent speed of the frequency of the power system, specifically provided to generate or absorb reactive power through the adjustment of rotor current.</w:t>
            </w:r>
          </w:p>
        </w:tc>
      </w:tr>
    </w:tbl>
    <w:p w14:paraId="5CBE9D24" w14:textId="77777777" w:rsidR="00DF7A7A" w:rsidRPr="002456B5" w:rsidRDefault="00DF7A7A" w:rsidP="000C079A">
      <w:pPr>
        <w:spacing w:after="220"/>
        <w:ind w:left="720"/>
        <w:jc w:val="both"/>
        <w:rPr>
          <w:rFonts w:ascii="Arial Narrow" w:hAnsi="Arial Narrow"/>
          <w:szCs w:val="22"/>
        </w:rPr>
      </w:pPr>
    </w:p>
    <w:p w14:paraId="179F56C1" w14:textId="77777777" w:rsidR="00D3328D" w:rsidRPr="002456B5" w:rsidRDefault="00D3328D" w:rsidP="00014B5A">
      <w:pPr>
        <w:pStyle w:val="ITTHeading1"/>
        <w:shd w:val="clear" w:color="auto" w:fill="auto"/>
        <w:rPr>
          <w:rFonts w:ascii="Arial Narrow" w:hAnsi="Arial Narrow"/>
        </w:rPr>
      </w:pPr>
      <w:bookmarkStart w:id="3" w:name="_Toc137014540"/>
      <w:bookmarkStart w:id="4" w:name="_Toc137442191"/>
      <w:bookmarkStart w:id="5" w:name="_Toc238284483"/>
      <w:bookmarkStart w:id="6" w:name="_Toc510083699"/>
      <w:bookmarkStart w:id="7" w:name="_Toc137014541"/>
      <w:bookmarkStart w:id="8" w:name="_Toc137442192"/>
      <w:r w:rsidRPr="002456B5">
        <w:rPr>
          <w:rFonts w:ascii="Arial Narrow" w:hAnsi="Arial Narrow"/>
        </w:rPr>
        <w:lastRenderedPageBreak/>
        <w:t>INFORMATION FOR RECIPIENTS</w:t>
      </w:r>
      <w:bookmarkEnd w:id="3"/>
      <w:bookmarkEnd w:id="4"/>
      <w:bookmarkEnd w:id="5"/>
      <w:bookmarkEnd w:id="6"/>
    </w:p>
    <w:p w14:paraId="56CFFA6F" w14:textId="77777777" w:rsidR="00D41527" w:rsidRPr="002456B5" w:rsidRDefault="00D41527" w:rsidP="00207C21">
      <w:pPr>
        <w:pStyle w:val="ITTHeading2"/>
        <w:tabs>
          <w:tab w:val="num" w:pos="709"/>
        </w:tabs>
        <w:ind w:left="709" w:hanging="709"/>
        <w:rPr>
          <w:rFonts w:ascii="Arial Narrow" w:hAnsi="Arial Narrow"/>
        </w:rPr>
      </w:pPr>
      <w:bookmarkStart w:id="9" w:name="_Toc511019384"/>
      <w:bookmarkStart w:id="10" w:name="_Toc53979242"/>
      <w:bookmarkStart w:id="11" w:name="_Toc136926919"/>
      <w:bookmarkStart w:id="12" w:name="_Toc137014542"/>
      <w:bookmarkStart w:id="13" w:name="_Toc137442193"/>
      <w:bookmarkEnd w:id="7"/>
      <w:bookmarkEnd w:id="8"/>
      <w:r w:rsidRPr="002456B5">
        <w:rPr>
          <w:rFonts w:ascii="Arial Narrow" w:hAnsi="Arial Narrow"/>
        </w:rPr>
        <w:t>Legal Status</w:t>
      </w:r>
    </w:p>
    <w:p w14:paraId="03C769BE" w14:textId="77777777" w:rsidR="00D41527" w:rsidRPr="002456B5" w:rsidRDefault="00D41527" w:rsidP="00D41527">
      <w:pPr>
        <w:pStyle w:val="NormalSingle"/>
        <w:ind w:left="709"/>
        <w:jc w:val="both"/>
        <w:rPr>
          <w:rFonts w:ascii="Arial Narrow" w:hAnsi="Arial Narrow"/>
          <w:sz w:val="22"/>
          <w:szCs w:val="22"/>
        </w:rPr>
      </w:pPr>
      <w:r w:rsidRPr="002456B5">
        <w:rPr>
          <w:rFonts w:ascii="Arial Narrow" w:hAnsi="Arial Narrow"/>
          <w:sz w:val="22"/>
        </w:rPr>
        <w:t>This Request for EOI is an invitation to treat and is not intended to have any contractual effect.  Short-listed Recipients may be invited to submit tenders for the delivery of the Services a</w:t>
      </w:r>
      <w:r w:rsidR="00680D05" w:rsidRPr="002456B5">
        <w:rPr>
          <w:rFonts w:ascii="Arial Narrow" w:hAnsi="Arial Narrow"/>
          <w:sz w:val="22"/>
        </w:rPr>
        <w:t>fter</w:t>
      </w:r>
      <w:r w:rsidRPr="002456B5">
        <w:rPr>
          <w:rFonts w:ascii="Arial Narrow" w:hAnsi="Arial Narrow"/>
          <w:sz w:val="22"/>
        </w:rPr>
        <w:t xml:space="preserve"> the conclusion of the EOI process</w:t>
      </w:r>
      <w:r w:rsidR="002A1925">
        <w:rPr>
          <w:rFonts w:ascii="Arial Narrow" w:hAnsi="Arial Narrow"/>
          <w:sz w:val="22"/>
        </w:rPr>
        <w:t xml:space="preserve"> and any associated regulatory process</w:t>
      </w:r>
      <w:r w:rsidRPr="002456B5">
        <w:rPr>
          <w:rFonts w:ascii="Arial Narrow" w:hAnsi="Arial Narrow"/>
          <w:sz w:val="20"/>
          <w:szCs w:val="22"/>
        </w:rPr>
        <w:t>.</w:t>
      </w:r>
      <w:r w:rsidR="001E0E40" w:rsidRPr="002456B5">
        <w:rPr>
          <w:rFonts w:ascii="Arial Narrow" w:hAnsi="Arial Narrow"/>
          <w:sz w:val="20"/>
          <w:szCs w:val="22"/>
        </w:rPr>
        <w:t xml:space="preserve">  </w:t>
      </w:r>
      <w:r w:rsidR="001E0E40" w:rsidRPr="002456B5">
        <w:rPr>
          <w:rFonts w:ascii="Arial Narrow" w:hAnsi="Arial Narrow"/>
          <w:sz w:val="22"/>
          <w:szCs w:val="22"/>
        </w:rPr>
        <w:t>However, AEMO is not obliged to complete the process outlined in this Request for EOI or any subsequent tender, or to acquire any Services.</w:t>
      </w:r>
    </w:p>
    <w:p w14:paraId="14304357" w14:textId="77777777" w:rsidR="003F268D" w:rsidRPr="002456B5" w:rsidRDefault="003F268D" w:rsidP="00D41527">
      <w:pPr>
        <w:pStyle w:val="NormalSingle"/>
        <w:ind w:left="709"/>
        <w:jc w:val="both"/>
        <w:rPr>
          <w:rFonts w:ascii="Arial Narrow" w:hAnsi="Arial Narrow"/>
          <w:sz w:val="22"/>
          <w:szCs w:val="22"/>
        </w:rPr>
      </w:pPr>
    </w:p>
    <w:p w14:paraId="1A94259E" w14:textId="77777777" w:rsidR="001E0E40" w:rsidRPr="002456B5" w:rsidRDefault="001E0E40" w:rsidP="00D41527">
      <w:pPr>
        <w:pStyle w:val="NormalSingle"/>
        <w:ind w:left="709"/>
        <w:jc w:val="both"/>
        <w:rPr>
          <w:rFonts w:ascii="Arial Narrow" w:hAnsi="Arial Narrow"/>
          <w:sz w:val="22"/>
          <w:szCs w:val="22"/>
        </w:rPr>
      </w:pPr>
      <w:r w:rsidRPr="002456B5">
        <w:rPr>
          <w:rFonts w:ascii="Arial Narrow" w:hAnsi="Arial Narrow"/>
          <w:sz w:val="22"/>
          <w:szCs w:val="22"/>
        </w:rPr>
        <w:t>AEMO may change the process or the description of the Services at any time by issuing an Addendum to Recipients.</w:t>
      </w:r>
    </w:p>
    <w:p w14:paraId="4073DD0A" w14:textId="77777777" w:rsidR="00AA09CD" w:rsidRPr="002456B5" w:rsidRDefault="00AA09CD" w:rsidP="00D41527">
      <w:pPr>
        <w:pStyle w:val="ITTHeading2"/>
        <w:tabs>
          <w:tab w:val="num" w:pos="720"/>
        </w:tabs>
        <w:ind w:left="720"/>
        <w:rPr>
          <w:rFonts w:ascii="Arial Narrow" w:hAnsi="Arial Narrow"/>
        </w:rPr>
      </w:pPr>
      <w:r w:rsidRPr="002456B5">
        <w:rPr>
          <w:rFonts w:ascii="Arial Narrow" w:hAnsi="Arial Narrow"/>
        </w:rPr>
        <w:t>Confidentiality</w:t>
      </w:r>
    </w:p>
    <w:p w14:paraId="37F39CC7" w14:textId="77777777" w:rsidR="00AA09CD" w:rsidRPr="002456B5" w:rsidRDefault="00AA09CD" w:rsidP="00AA09CD">
      <w:pPr>
        <w:pStyle w:val="ITTHeading2"/>
        <w:numPr>
          <w:ilvl w:val="0"/>
          <w:numId w:val="0"/>
        </w:numPr>
        <w:ind w:left="720"/>
        <w:rPr>
          <w:rFonts w:ascii="Arial Narrow" w:hAnsi="Arial Narrow"/>
          <w:b w:val="0"/>
          <w:sz w:val="22"/>
          <w:szCs w:val="22"/>
        </w:rPr>
      </w:pPr>
      <w:r w:rsidRPr="002456B5">
        <w:rPr>
          <w:rFonts w:ascii="Arial Narrow" w:hAnsi="Arial Narrow"/>
          <w:b w:val="0"/>
          <w:sz w:val="22"/>
          <w:szCs w:val="22"/>
        </w:rPr>
        <w:t xml:space="preserve">This Request for EOI may contain confidential information about AEMO or its operations and markets, and is provided solely to enable Recipients to submit </w:t>
      </w:r>
      <w:r w:rsidR="002A1925">
        <w:rPr>
          <w:rFonts w:ascii="Arial Narrow" w:hAnsi="Arial Narrow"/>
          <w:b w:val="0"/>
          <w:sz w:val="22"/>
          <w:szCs w:val="22"/>
        </w:rPr>
        <w:t>Expressions of Interest</w:t>
      </w:r>
      <w:r w:rsidRPr="002456B5">
        <w:rPr>
          <w:rFonts w:ascii="Arial Narrow" w:hAnsi="Arial Narrow"/>
          <w:b w:val="0"/>
          <w:sz w:val="22"/>
          <w:szCs w:val="22"/>
        </w:rPr>
        <w:t>.</w:t>
      </w:r>
      <w:r w:rsidRPr="002456B5">
        <w:rPr>
          <w:rFonts w:ascii="Arial Narrow" w:hAnsi="Arial Narrow"/>
          <w:sz w:val="22"/>
          <w:szCs w:val="22"/>
        </w:rPr>
        <w:t xml:space="preserve"> </w:t>
      </w:r>
      <w:r w:rsidRPr="002456B5">
        <w:rPr>
          <w:rFonts w:ascii="Arial Narrow" w:hAnsi="Arial Narrow"/>
          <w:b w:val="0"/>
          <w:sz w:val="22"/>
          <w:szCs w:val="22"/>
        </w:rPr>
        <w:t>Recipients must not use information in this document for any other purpose without AEMO’s prior written consent.  Recipients must take all reasonable steps (both physically and electronically) to protect the confidentiality of this document and all communications relating to it.</w:t>
      </w:r>
    </w:p>
    <w:p w14:paraId="17D25776" w14:textId="77777777" w:rsidR="00D41527" w:rsidRPr="002456B5" w:rsidRDefault="00D41527" w:rsidP="00D41527">
      <w:pPr>
        <w:pStyle w:val="ITTHeading2"/>
        <w:tabs>
          <w:tab w:val="num" w:pos="720"/>
        </w:tabs>
        <w:ind w:left="720"/>
        <w:rPr>
          <w:rFonts w:ascii="Arial Narrow" w:hAnsi="Arial Narrow"/>
        </w:rPr>
      </w:pPr>
      <w:r w:rsidRPr="002456B5">
        <w:rPr>
          <w:rFonts w:ascii="Arial Narrow" w:hAnsi="Arial Narrow"/>
        </w:rPr>
        <w:t>Intellectual Property</w:t>
      </w:r>
    </w:p>
    <w:p w14:paraId="7B72032F" w14:textId="77777777" w:rsidR="00D41527" w:rsidRPr="002456B5" w:rsidRDefault="00AA09CD" w:rsidP="000739AE">
      <w:pPr>
        <w:pStyle w:val="Heading3"/>
        <w:numPr>
          <w:ilvl w:val="0"/>
          <w:numId w:val="0"/>
        </w:numPr>
        <w:ind w:left="709"/>
        <w:rPr>
          <w:rFonts w:ascii="Arial Narrow" w:hAnsi="Arial Narrow"/>
          <w:b w:val="0"/>
        </w:rPr>
      </w:pPr>
      <w:r w:rsidRPr="002456B5">
        <w:rPr>
          <w:rFonts w:ascii="Arial Narrow" w:hAnsi="Arial Narrow"/>
          <w:b w:val="0"/>
        </w:rPr>
        <w:t>Unless otherwise indicated</w:t>
      </w:r>
      <w:r w:rsidR="00D41527" w:rsidRPr="002456B5">
        <w:rPr>
          <w:rFonts w:ascii="Arial Narrow" w:hAnsi="Arial Narrow"/>
          <w:b w:val="0"/>
        </w:rPr>
        <w:t xml:space="preserve">, AEMO owns the intellectual property rights in this Request for EOI.  Recipients are permitted to use and copy this </w:t>
      </w:r>
      <w:r w:rsidRPr="002456B5">
        <w:rPr>
          <w:rFonts w:ascii="Arial Narrow" w:hAnsi="Arial Narrow"/>
          <w:b w:val="0"/>
        </w:rPr>
        <w:t>document</w:t>
      </w:r>
      <w:r w:rsidR="00D41527" w:rsidRPr="002456B5">
        <w:rPr>
          <w:rFonts w:ascii="Arial Narrow" w:hAnsi="Arial Narrow"/>
          <w:b w:val="0"/>
        </w:rPr>
        <w:t xml:space="preserve"> for the purposes of submitting an EOI.</w:t>
      </w:r>
    </w:p>
    <w:p w14:paraId="5FF1208D" w14:textId="77777777" w:rsidR="00D41527" w:rsidRPr="002456B5" w:rsidRDefault="00D41527" w:rsidP="00207C21">
      <w:pPr>
        <w:pStyle w:val="ITTHeading2"/>
        <w:tabs>
          <w:tab w:val="num" w:pos="709"/>
        </w:tabs>
        <w:ind w:left="709" w:hanging="709"/>
        <w:rPr>
          <w:rFonts w:ascii="Arial Narrow" w:hAnsi="Arial Narrow"/>
        </w:rPr>
      </w:pPr>
      <w:r w:rsidRPr="002456B5">
        <w:rPr>
          <w:rFonts w:ascii="Arial Narrow" w:hAnsi="Arial Narrow"/>
        </w:rPr>
        <w:t>No Warranty</w:t>
      </w:r>
    </w:p>
    <w:p w14:paraId="407AB271" w14:textId="77777777" w:rsidR="00D41527" w:rsidRPr="002456B5" w:rsidRDefault="00D41527" w:rsidP="00D41527">
      <w:pPr>
        <w:pStyle w:val="BodyText2"/>
        <w:spacing w:line="240" w:lineRule="auto"/>
        <w:ind w:left="709"/>
        <w:jc w:val="both"/>
        <w:rPr>
          <w:rFonts w:ascii="Arial Narrow" w:hAnsi="Arial Narrow"/>
        </w:rPr>
      </w:pPr>
      <w:r w:rsidRPr="002456B5">
        <w:rPr>
          <w:rFonts w:ascii="Arial Narrow" w:hAnsi="Arial Narrow"/>
        </w:rPr>
        <w:t>Except to the extent required by law:</w:t>
      </w:r>
    </w:p>
    <w:p w14:paraId="3E1C5E23" w14:textId="77777777" w:rsidR="00D41527" w:rsidRPr="002456B5" w:rsidRDefault="00D41527" w:rsidP="00D41527">
      <w:pPr>
        <w:pStyle w:val="LRDP12"/>
        <w:spacing w:after="120"/>
        <w:ind w:left="1418"/>
        <w:jc w:val="both"/>
        <w:rPr>
          <w:rFonts w:ascii="Arial Narrow" w:hAnsi="Arial Narrow"/>
        </w:rPr>
      </w:pPr>
      <w:r w:rsidRPr="002456B5">
        <w:rPr>
          <w:rFonts w:ascii="Arial Narrow" w:hAnsi="Arial Narrow"/>
        </w:rPr>
        <w:t xml:space="preserve">AEMO makes no warranties or representations on the accuracy, adequacy or completeness of the Request for EOI or any other information provided to a Recipient; </w:t>
      </w:r>
    </w:p>
    <w:p w14:paraId="61542A52" w14:textId="77777777" w:rsidR="00D41527" w:rsidRPr="002456B5" w:rsidRDefault="00D41527" w:rsidP="00D41527">
      <w:pPr>
        <w:pStyle w:val="LRDP12"/>
        <w:spacing w:after="120"/>
        <w:ind w:left="1418"/>
        <w:jc w:val="both"/>
        <w:rPr>
          <w:rFonts w:ascii="Arial Narrow" w:hAnsi="Arial Narrow"/>
        </w:rPr>
      </w:pPr>
      <w:r w:rsidRPr="002456B5">
        <w:rPr>
          <w:rFonts w:ascii="Arial Narrow" w:hAnsi="Arial Narrow"/>
        </w:rPr>
        <w:t>AEMO is not liable in any way for any loss or damage of whatever kind (whether foreseeable or not) however arising (including by reason of negligence), incurred by any person in connection with this Request for EOI or any other information provided to a Recipient.</w:t>
      </w:r>
    </w:p>
    <w:p w14:paraId="74E8822C" w14:textId="77777777" w:rsidR="00227E14" w:rsidRPr="002456B5" w:rsidRDefault="00227E14" w:rsidP="00207C21">
      <w:pPr>
        <w:pStyle w:val="ITTHeading2"/>
        <w:tabs>
          <w:tab w:val="num" w:pos="709"/>
        </w:tabs>
        <w:ind w:left="709" w:hanging="709"/>
        <w:rPr>
          <w:rFonts w:ascii="Arial Narrow" w:hAnsi="Arial Narrow"/>
        </w:rPr>
      </w:pPr>
      <w:r w:rsidRPr="002456B5">
        <w:rPr>
          <w:rFonts w:ascii="Arial Narrow" w:hAnsi="Arial Narrow"/>
        </w:rPr>
        <w:t>No Collusion or Dealings with Competitors</w:t>
      </w:r>
    </w:p>
    <w:p w14:paraId="16D6D1E4" w14:textId="77777777" w:rsidR="00227E14" w:rsidRPr="002456B5" w:rsidRDefault="00227E14" w:rsidP="00227E14">
      <w:pPr>
        <w:pStyle w:val="NormalSingle"/>
        <w:spacing w:after="120"/>
        <w:ind w:left="720"/>
        <w:jc w:val="both"/>
        <w:rPr>
          <w:rFonts w:ascii="Arial Narrow" w:hAnsi="Arial Narrow"/>
          <w:sz w:val="22"/>
          <w:szCs w:val="22"/>
        </w:rPr>
      </w:pPr>
      <w:r w:rsidRPr="002456B5">
        <w:rPr>
          <w:rFonts w:ascii="Arial Narrow" w:hAnsi="Arial Narrow"/>
          <w:sz w:val="22"/>
          <w:szCs w:val="22"/>
        </w:rPr>
        <w:t>Recipients must ensure that they (and their principals, employees, agents and contractors) do not:</w:t>
      </w:r>
    </w:p>
    <w:p w14:paraId="4A3ECDB4" w14:textId="77777777" w:rsidR="00227E14" w:rsidRPr="002456B5" w:rsidRDefault="00227E14" w:rsidP="00227E14">
      <w:pPr>
        <w:pStyle w:val="NormalSingle"/>
        <w:spacing w:after="120"/>
        <w:ind w:left="1417" w:hanging="697"/>
        <w:jc w:val="both"/>
        <w:rPr>
          <w:rFonts w:ascii="Arial Narrow" w:hAnsi="Arial Narrow"/>
          <w:sz w:val="22"/>
          <w:szCs w:val="22"/>
        </w:rPr>
      </w:pPr>
      <w:r w:rsidRPr="002456B5">
        <w:rPr>
          <w:rFonts w:ascii="Arial Narrow" w:hAnsi="Arial Narrow"/>
          <w:sz w:val="22"/>
          <w:szCs w:val="22"/>
        </w:rPr>
        <w:t>(a)</w:t>
      </w:r>
      <w:r w:rsidRPr="002456B5">
        <w:rPr>
          <w:rFonts w:ascii="Arial Narrow" w:hAnsi="Arial Narrow"/>
          <w:sz w:val="22"/>
          <w:szCs w:val="22"/>
        </w:rPr>
        <w:tab/>
        <w:t>discuss this Request for EOI with any other person they know has received this Request for EOI or might reasonabl</w:t>
      </w:r>
      <w:r w:rsidR="009935B7" w:rsidRPr="002456B5">
        <w:rPr>
          <w:rFonts w:ascii="Arial Narrow" w:hAnsi="Arial Narrow"/>
          <w:sz w:val="22"/>
          <w:szCs w:val="22"/>
        </w:rPr>
        <w:t>y be expected to have received it</w:t>
      </w:r>
      <w:r w:rsidR="0084655D" w:rsidRPr="002456B5">
        <w:rPr>
          <w:rFonts w:ascii="Arial Narrow" w:hAnsi="Arial Narrow"/>
          <w:sz w:val="22"/>
          <w:szCs w:val="22"/>
        </w:rPr>
        <w:t>; or</w:t>
      </w:r>
    </w:p>
    <w:p w14:paraId="66663CDE" w14:textId="77777777" w:rsidR="00227E14" w:rsidRPr="002456B5" w:rsidRDefault="00227E14" w:rsidP="00227E14">
      <w:pPr>
        <w:pStyle w:val="NormalSingle"/>
        <w:spacing w:after="120"/>
        <w:ind w:left="1417" w:hanging="697"/>
        <w:jc w:val="both"/>
        <w:rPr>
          <w:rFonts w:ascii="Arial Narrow" w:hAnsi="Arial Narrow"/>
          <w:sz w:val="22"/>
          <w:szCs w:val="22"/>
        </w:rPr>
      </w:pPr>
      <w:r w:rsidRPr="002456B5">
        <w:rPr>
          <w:rFonts w:ascii="Arial Narrow" w:hAnsi="Arial Narrow"/>
          <w:sz w:val="22"/>
          <w:szCs w:val="22"/>
        </w:rPr>
        <w:t>(b)</w:t>
      </w:r>
      <w:r w:rsidRPr="002456B5">
        <w:rPr>
          <w:rFonts w:ascii="Arial Narrow" w:hAnsi="Arial Narrow"/>
          <w:sz w:val="22"/>
          <w:szCs w:val="22"/>
        </w:rPr>
        <w:tab/>
        <w:t>engage in any conduct that is designed to, or might have the effect of, lessening competition in the supply to AEMO of the Services.</w:t>
      </w:r>
    </w:p>
    <w:p w14:paraId="7B39FF9D" w14:textId="77777777" w:rsidR="00227E14" w:rsidRPr="002456B5" w:rsidRDefault="00227E14" w:rsidP="000739AE">
      <w:pPr>
        <w:pStyle w:val="NormalSingle"/>
        <w:ind w:left="709"/>
        <w:jc w:val="both"/>
        <w:rPr>
          <w:rFonts w:ascii="Arial Narrow" w:hAnsi="Arial Narrow"/>
          <w:sz w:val="22"/>
          <w:szCs w:val="22"/>
        </w:rPr>
      </w:pPr>
      <w:r w:rsidRPr="002456B5">
        <w:rPr>
          <w:rFonts w:ascii="Arial Narrow" w:hAnsi="Arial Narrow"/>
          <w:sz w:val="22"/>
          <w:szCs w:val="22"/>
        </w:rPr>
        <w:t xml:space="preserve">Recipients who wish to engage in legitimate teaming or sub-contracting discussions with persons who might deliver the Services must gain AEMO’s prior approval to do so.  </w:t>
      </w:r>
    </w:p>
    <w:p w14:paraId="7B102A9C" w14:textId="77777777" w:rsidR="00922C87" w:rsidRPr="002456B5" w:rsidRDefault="00922C87" w:rsidP="00207C21">
      <w:pPr>
        <w:pStyle w:val="ITTHeading2"/>
        <w:tabs>
          <w:tab w:val="num" w:pos="709"/>
        </w:tabs>
        <w:ind w:left="709" w:hanging="709"/>
        <w:rPr>
          <w:rFonts w:ascii="Arial Narrow" w:hAnsi="Arial Narrow"/>
        </w:rPr>
      </w:pPr>
      <w:r w:rsidRPr="002456B5">
        <w:rPr>
          <w:rFonts w:ascii="Arial Narrow" w:hAnsi="Arial Narrow"/>
        </w:rPr>
        <w:t>Queries</w:t>
      </w:r>
      <w:bookmarkEnd w:id="9"/>
      <w:bookmarkEnd w:id="10"/>
      <w:bookmarkEnd w:id="11"/>
      <w:bookmarkEnd w:id="12"/>
      <w:bookmarkEnd w:id="13"/>
    </w:p>
    <w:p w14:paraId="363F9730" w14:textId="77777777" w:rsidR="00922C87" w:rsidRPr="002456B5" w:rsidRDefault="0077694D" w:rsidP="0075272D">
      <w:pPr>
        <w:spacing w:after="120"/>
        <w:ind w:left="720"/>
        <w:jc w:val="both"/>
        <w:rPr>
          <w:rFonts w:ascii="Arial Narrow" w:hAnsi="Arial Narrow"/>
          <w:szCs w:val="22"/>
        </w:rPr>
      </w:pPr>
      <w:r w:rsidRPr="002456B5">
        <w:rPr>
          <w:rFonts w:ascii="Arial Narrow" w:hAnsi="Arial Narrow"/>
          <w:szCs w:val="22"/>
        </w:rPr>
        <w:t xml:space="preserve">If </w:t>
      </w:r>
      <w:r w:rsidR="00EE557D" w:rsidRPr="002456B5">
        <w:rPr>
          <w:rFonts w:ascii="Arial Narrow" w:hAnsi="Arial Narrow"/>
          <w:szCs w:val="22"/>
        </w:rPr>
        <w:t>Recipients</w:t>
      </w:r>
      <w:r w:rsidRPr="002456B5">
        <w:rPr>
          <w:rFonts w:ascii="Arial Narrow" w:hAnsi="Arial Narrow"/>
          <w:szCs w:val="22"/>
        </w:rPr>
        <w:t xml:space="preserve"> find any discrepancy, error, or have any doubt as to the meaning or completeness of this </w:t>
      </w:r>
      <w:r w:rsidR="00EE557D" w:rsidRPr="002456B5">
        <w:rPr>
          <w:rFonts w:ascii="Arial Narrow" w:hAnsi="Arial Narrow"/>
          <w:szCs w:val="22"/>
        </w:rPr>
        <w:t>Request for EOI</w:t>
      </w:r>
      <w:r w:rsidRPr="002456B5">
        <w:rPr>
          <w:rFonts w:ascii="Arial Narrow" w:hAnsi="Arial Narrow"/>
          <w:szCs w:val="22"/>
        </w:rPr>
        <w:t xml:space="preserve">, or require clarification on any aspect of </w:t>
      </w:r>
      <w:r w:rsidR="009935B7" w:rsidRPr="002456B5">
        <w:rPr>
          <w:rFonts w:ascii="Arial Narrow" w:hAnsi="Arial Narrow"/>
          <w:szCs w:val="22"/>
        </w:rPr>
        <w:t>it</w:t>
      </w:r>
      <w:r w:rsidRPr="002456B5">
        <w:rPr>
          <w:rFonts w:ascii="Arial Narrow" w:hAnsi="Arial Narrow"/>
          <w:szCs w:val="22"/>
        </w:rPr>
        <w:t xml:space="preserve">, they should notify the AEMO </w:t>
      </w:r>
      <w:r w:rsidR="00341E4F" w:rsidRPr="002456B5">
        <w:rPr>
          <w:rFonts w:ascii="Arial Narrow" w:hAnsi="Arial Narrow"/>
          <w:szCs w:val="22"/>
        </w:rPr>
        <w:t>Project Manager</w:t>
      </w:r>
      <w:r w:rsidRPr="002456B5">
        <w:rPr>
          <w:rFonts w:ascii="Arial Narrow" w:hAnsi="Arial Narrow"/>
          <w:szCs w:val="22"/>
        </w:rPr>
        <w:t xml:space="preserve"> in writing, not less than 14 days before the Closing Date.</w:t>
      </w:r>
      <w:r w:rsidR="00D41527" w:rsidRPr="002456B5">
        <w:rPr>
          <w:rFonts w:ascii="Arial Narrow" w:hAnsi="Arial Narrow"/>
          <w:szCs w:val="22"/>
        </w:rPr>
        <w:t xml:space="preserve">  AEMO may issue an Addendum to all Recipients </w:t>
      </w:r>
      <w:r w:rsidR="00A029E8" w:rsidRPr="002456B5">
        <w:rPr>
          <w:rFonts w:ascii="Arial Narrow" w:hAnsi="Arial Narrow"/>
          <w:szCs w:val="22"/>
        </w:rPr>
        <w:t>clarifying the discrepancy, error, doubt, or query (as the case may be)</w:t>
      </w:r>
      <w:r w:rsidR="00844A36" w:rsidRPr="002456B5">
        <w:rPr>
          <w:rFonts w:ascii="Arial Narrow" w:hAnsi="Arial Narrow"/>
          <w:szCs w:val="22"/>
        </w:rPr>
        <w:t xml:space="preserve"> and may extend the Closing Date if AEMO considers it appropriate in all the circumstances.</w:t>
      </w:r>
    </w:p>
    <w:p w14:paraId="4097D14C" w14:textId="77777777" w:rsidR="00844A36" w:rsidRPr="002456B5" w:rsidRDefault="00844A36" w:rsidP="0075272D">
      <w:pPr>
        <w:spacing w:after="120"/>
        <w:ind w:left="720"/>
        <w:jc w:val="both"/>
        <w:rPr>
          <w:rFonts w:ascii="Arial Narrow" w:hAnsi="Arial Narrow"/>
          <w:szCs w:val="22"/>
        </w:rPr>
      </w:pPr>
      <w:r w:rsidRPr="002456B5">
        <w:rPr>
          <w:rFonts w:ascii="Arial Narrow" w:hAnsi="Arial Narrow"/>
          <w:szCs w:val="22"/>
        </w:rPr>
        <w:lastRenderedPageBreak/>
        <w:t>No representation or explanation to Recipients in relation to this Request for EOI is taken to be included in the Request for EOI unless it is contained in an Addendum.</w:t>
      </w:r>
    </w:p>
    <w:p w14:paraId="1B4527AE" w14:textId="77777777" w:rsidR="00922C87" w:rsidRPr="002456B5" w:rsidRDefault="00336381" w:rsidP="00207C21">
      <w:pPr>
        <w:pStyle w:val="ITTHeading2"/>
        <w:tabs>
          <w:tab w:val="num" w:pos="709"/>
        </w:tabs>
        <w:ind w:left="709" w:hanging="709"/>
        <w:rPr>
          <w:rFonts w:ascii="Arial Narrow" w:hAnsi="Arial Narrow"/>
        </w:rPr>
      </w:pPr>
      <w:bookmarkStart w:id="14" w:name="_Toc511019385"/>
      <w:bookmarkStart w:id="15" w:name="_Toc53979243"/>
      <w:bookmarkStart w:id="16" w:name="_Toc136926920"/>
      <w:bookmarkStart w:id="17" w:name="_Toc137014543"/>
      <w:bookmarkStart w:id="18" w:name="_Toc137442194"/>
      <w:r w:rsidRPr="002456B5">
        <w:rPr>
          <w:rFonts w:ascii="Arial Narrow" w:hAnsi="Arial Narrow"/>
        </w:rPr>
        <w:t xml:space="preserve">Conditions of </w:t>
      </w:r>
      <w:r w:rsidR="00E60B90" w:rsidRPr="002456B5">
        <w:rPr>
          <w:rFonts w:ascii="Arial Narrow" w:hAnsi="Arial Narrow"/>
        </w:rPr>
        <w:t xml:space="preserve">submitting an Expression of </w:t>
      </w:r>
      <w:bookmarkEnd w:id="14"/>
      <w:bookmarkEnd w:id="15"/>
      <w:bookmarkEnd w:id="16"/>
      <w:bookmarkEnd w:id="17"/>
      <w:bookmarkEnd w:id="18"/>
      <w:r w:rsidR="00E60B90" w:rsidRPr="002456B5">
        <w:rPr>
          <w:rFonts w:ascii="Arial Narrow" w:hAnsi="Arial Narrow"/>
        </w:rPr>
        <w:t>Interest</w:t>
      </w:r>
    </w:p>
    <w:p w14:paraId="470FF43C" w14:textId="77777777" w:rsidR="00922C87" w:rsidRPr="002456B5" w:rsidRDefault="00D3328D" w:rsidP="0075272D">
      <w:pPr>
        <w:spacing w:after="120"/>
        <w:ind w:left="720"/>
        <w:rPr>
          <w:rFonts w:ascii="Arial Narrow" w:hAnsi="Arial Narrow"/>
          <w:szCs w:val="22"/>
        </w:rPr>
      </w:pPr>
      <w:r w:rsidRPr="002456B5">
        <w:rPr>
          <w:rFonts w:ascii="Arial Narrow" w:hAnsi="Arial Narrow"/>
        </w:rPr>
        <w:t xml:space="preserve">Recipients </w:t>
      </w:r>
      <w:r w:rsidR="00844A36" w:rsidRPr="002456B5">
        <w:rPr>
          <w:rFonts w:ascii="Arial Narrow" w:hAnsi="Arial Narrow"/>
        </w:rPr>
        <w:t xml:space="preserve">wishing to submit an EOI </w:t>
      </w:r>
      <w:r w:rsidRPr="002456B5">
        <w:rPr>
          <w:rFonts w:ascii="Arial Narrow" w:hAnsi="Arial Narrow"/>
        </w:rPr>
        <w:t xml:space="preserve">must </w:t>
      </w:r>
      <w:r w:rsidR="00DF7A7A" w:rsidRPr="002456B5">
        <w:rPr>
          <w:rFonts w:ascii="Arial Narrow" w:hAnsi="Arial Narrow"/>
          <w:szCs w:val="22"/>
        </w:rPr>
        <w:t xml:space="preserve">comply with </w:t>
      </w:r>
      <w:r w:rsidR="00DF7A7A" w:rsidRPr="002456B5">
        <w:rPr>
          <w:rFonts w:ascii="Arial Narrow" w:hAnsi="Arial Narrow"/>
          <w:b/>
          <w:szCs w:val="22"/>
        </w:rPr>
        <w:t>Section C</w:t>
      </w:r>
      <w:r w:rsidR="00336381" w:rsidRPr="002456B5">
        <w:rPr>
          <w:rFonts w:ascii="Arial Narrow" w:hAnsi="Arial Narrow"/>
          <w:szCs w:val="22"/>
        </w:rPr>
        <w:t>.</w:t>
      </w:r>
    </w:p>
    <w:p w14:paraId="4A197A36" w14:textId="77777777" w:rsidR="00F115B6" w:rsidRPr="002456B5" w:rsidRDefault="00D3328D" w:rsidP="00A86692">
      <w:pPr>
        <w:pStyle w:val="ITTHeading1"/>
        <w:shd w:val="clear" w:color="auto" w:fill="auto"/>
        <w:rPr>
          <w:rFonts w:ascii="Arial Narrow" w:hAnsi="Arial Narrow"/>
        </w:rPr>
      </w:pPr>
      <w:bookmarkStart w:id="19" w:name="_Toc137014545"/>
      <w:bookmarkStart w:id="20" w:name="_Toc137442196"/>
      <w:bookmarkStart w:id="21" w:name="_Toc510083700"/>
      <w:r w:rsidRPr="002456B5">
        <w:rPr>
          <w:rFonts w:ascii="Arial Narrow" w:hAnsi="Arial Narrow"/>
        </w:rPr>
        <w:lastRenderedPageBreak/>
        <w:t xml:space="preserve">EOI </w:t>
      </w:r>
      <w:r w:rsidR="009935B7" w:rsidRPr="002456B5">
        <w:rPr>
          <w:rFonts w:ascii="Arial Narrow" w:hAnsi="Arial Narrow"/>
        </w:rPr>
        <w:t>REQUIREMENTS AND EVALUATION</w:t>
      </w:r>
      <w:bookmarkEnd w:id="19"/>
      <w:bookmarkEnd w:id="20"/>
      <w:bookmarkEnd w:id="21"/>
    </w:p>
    <w:p w14:paraId="4E725058" w14:textId="77777777" w:rsidR="00B5022D" w:rsidRPr="002456B5" w:rsidRDefault="00B5022D" w:rsidP="001E0E40">
      <w:pPr>
        <w:pStyle w:val="ITTHeading2"/>
        <w:tabs>
          <w:tab w:val="num" w:pos="709"/>
        </w:tabs>
        <w:ind w:left="709" w:hanging="709"/>
        <w:rPr>
          <w:rFonts w:ascii="Arial Narrow" w:hAnsi="Arial Narrow"/>
        </w:rPr>
      </w:pPr>
      <w:bookmarkStart w:id="22" w:name="_Toc137014546"/>
      <w:bookmarkStart w:id="23" w:name="_Toc137442197"/>
      <w:r w:rsidRPr="002456B5">
        <w:rPr>
          <w:rFonts w:ascii="Arial Narrow" w:hAnsi="Arial Narrow"/>
        </w:rPr>
        <w:t>Submitting a</w:t>
      </w:r>
      <w:r w:rsidR="00D3328D" w:rsidRPr="002456B5">
        <w:rPr>
          <w:rFonts w:ascii="Arial Narrow" w:hAnsi="Arial Narrow"/>
        </w:rPr>
        <w:t>n</w:t>
      </w:r>
      <w:r w:rsidRPr="002456B5">
        <w:rPr>
          <w:rFonts w:ascii="Arial Narrow" w:hAnsi="Arial Narrow"/>
        </w:rPr>
        <w:t xml:space="preserve"> </w:t>
      </w:r>
      <w:bookmarkEnd w:id="22"/>
      <w:bookmarkEnd w:id="23"/>
      <w:r w:rsidR="00D3328D" w:rsidRPr="002456B5">
        <w:rPr>
          <w:rFonts w:ascii="Arial Narrow" w:hAnsi="Arial Narrow"/>
        </w:rPr>
        <w:t>EOI</w:t>
      </w:r>
    </w:p>
    <w:p w14:paraId="12811AEF" w14:textId="77777777" w:rsidR="00B5022D" w:rsidRPr="002456B5" w:rsidRDefault="00B5022D" w:rsidP="0075272D">
      <w:pPr>
        <w:spacing w:after="120"/>
        <w:ind w:left="720"/>
        <w:jc w:val="both"/>
        <w:rPr>
          <w:rFonts w:ascii="Arial Narrow" w:hAnsi="Arial Narrow"/>
          <w:bCs/>
          <w:szCs w:val="22"/>
        </w:rPr>
      </w:pPr>
      <w:bookmarkStart w:id="24" w:name="_Toc511019410"/>
      <w:bookmarkStart w:id="25" w:name="_Toc53979268"/>
      <w:bookmarkStart w:id="26" w:name="_Toc136926922"/>
      <w:r w:rsidRPr="002456B5">
        <w:rPr>
          <w:rFonts w:ascii="Arial Narrow" w:hAnsi="Arial Narrow"/>
          <w:szCs w:val="22"/>
        </w:rPr>
        <w:t>A</w:t>
      </w:r>
      <w:r w:rsidR="00844A36" w:rsidRPr="002456B5">
        <w:rPr>
          <w:rFonts w:ascii="Arial Narrow" w:hAnsi="Arial Narrow"/>
          <w:szCs w:val="22"/>
        </w:rPr>
        <w:t xml:space="preserve">n </w:t>
      </w:r>
      <w:r w:rsidR="0086767A" w:rsidRPr="002456B5">
        <w:rPr>
          <w:rFonts w:ascii="Arial Narrow" w:hAnsi="Arial Narrow"/>
          <w:szCs w:val="22"/>
        </w:rPr>
        <w:t>EOI</w:t>
      </w:r>
      <w:r w:rsidRPr="002456B5">
        <w:rPr>
          <w:rFonts w:ascii="Arial Narrow" w:hAnsi="Arial Narrow"/>
          <w:szCs w:val="22"/>
        </w:rPr>
        <w:t xml:space="preserve"> </w:t>
      </w:r>
      <w:bookmarkEnd w:id="24"/>
      <w:bookmarkEnd w:id="25"/>
      <w:r w:rsidR="00844A36" w:rsidRPr="002456B5">
        <w:rPr>
          <w:rFonts w:ascii="Arial Narrow" w:hAnsi="Arial Narrow"/>
          <w:szCs w:val="22"/>
        </w:rPr>
        <w:t xml:space="preserve">must </w:t>
      </w:r>
      <w:r w:rsidRPr="002456B5">
        <w:rPr>
          <w:rFonts w:ascii="Arial Narrow" w:hAnsi="Arial Narrow"/>
          <w:szCs w:val="22"/>
        </w:rPr>
        <w:t xml:space="preserve">meet </w:t>
      </w:r>
      <w:r w:rsidRPr="002456B5">
        <w:rPr>
          <w:rFonts w:ascii="Arial Narrow" w:hAnsi="Arial Narrow"/>
          <w:bCs/>
          <w:szCs w:val="22"/>
        </w:rPr>
        <w:t>the following requirements:</w:t>
      </w:r>
      <w:bookmarkEnd w:id="26"/>
    </w:p>
    <w:p w14:paraId="7DF309ED" w14:textId="77777777" w:rsidR="000229EA" w:rsidRPr="002456B5" w:rsidRDefault="00844A36" w:rsidP="0075272D">
      <w:pPr>
        <w:numPr>
          <w:ilvl w:val="0"/>
          <w:numId w:val="5"/>
        </w:numPr>
        <w:tabs>
          <w:tab w:val="clear" w:pos="1440"/>
          <w:tab w:val="num" w:pos="1080"/>
        </w:tabs>
        <w:spacing w:after="120"/>
        <w:ind w:left="1080"/>
        <w:jc w:val="both"/>
        <w:rPr>
          <w:rFonts w:ascii="Arial Narrow" w:hAnsi="Arial Narrow"/>
          <w:szCs w:val="22"/>
        </w:rPr>
      </w:pPr>
      <w:bookmarkStart w:id="27" w:name="_Toc136926923"/>
      <w:r w:rsidRPr="002456B5">
        <w:rPr>
          <w:rFonts w:ascii="Arial Narrow" w:hAnsi="Arial Narrow"/>
          <w:bCs/>
          <w:szCs w:val="22"/>
        </w:rPr>
        <w:t xml:space="preserve">All applicable sections of the </w:t>
      </w:r>
      <w:r w:rsidR="0086767A" w:rsidRPr="002456B5">
        <w:rPr>
          <w:rFonts w:ascii="Arial Narrow" w:hAnsi="Arial Narrow"/>
          <w:bCs/>
          <w:szCs w:val="22"/>
        </w:rPr>
        <w:t>EOI</w:t>
      </w:r>
      <w:r w:rsidR="00B5022D" w:rsidRPr="002456B5">
        <w:rPr>
          <w:rFonts w:ascii="Arial Narrow" w:hAnsi="Arial Narrow"/>
          <w:bCs/>
          <w:szCs w:val="22"/>
        </w:rPr>
        <w:t xml:space="preserve"> must be completed </w:t>
      </w:r>
      <w:r w:rsidRPr="002456B5">
        <w:rPr>
          <w:rFonts w:ascii="Arial Narrow" w:hAnsi="Arial Narrow"/>
          <w:bCs/>
          <w:szCs w:val="22"/>
        </w:rPr>
        <w:t xml:space="preserve">in the form of </w:t>
      </w:r>
      <w:r w:rsidR="00B5022D" w:rsidRPr="002456B5">
        <w:rPr>
          <w:rFonts w:ascii="Arial Narrow" w:hAnsi="Arial Narrow"/>
          <w:b/>
          <w:bCs/>
          <w:szCs w:val="22"/>
        </w:rPr>
        <w:t xml:space="preserve">Section </w:t>
      </w:r>
      <w:r w:rsidR="004377FE" w:rsidRPr="002456B5">
        <w:rPr>
          <w:rFonts w:ascii="Arial Narrow" w:hAnsi="Arial Narrow"/>
          <w:b/>
          <w:bCs/>
          <w:szCs w:val="22"/>
        </w:rPr>
        <w:t>E</w:t>
      </w:r>
      <w:r w:rsidR="00014B5A" w:rsidRPr="002456B5">
        <w:rPr>
          <w:rFonts w:ascii="Arial Narrow" w:hAnsi="Arial Narrow"/>
          <w:b/>
          <w:bCs/>
          <w:szCs w:val="22"/>
        </w:rPr>
        <w:t>:</w:t>
      </w:r>
      <w:r w:rsidR="00B5022D" w:rsidRPr="002456B5">
        <w:rPr>
          <w:rFonts w:ascii="Arial Narrow" w:hAnsi="Arial Narrow"/>
          <w:b/>
          <w:bCs/>
          <w:szCs w:val="22"/>
        </w:rPr>
        <w:t xml:space="preserve"> </w:t>
      </w:r>
      <w:r w:rsidR="0086767A" w:rsidRPr="002456B5">
        <w:rPr>
          <w:rFonts w:ascii="Arial Narrow" w:hAnsi="Arial Narrow"/>
          <w:b/>
          <w:bCs/>
          <w:szCs w:val="22"/>
        </w:rPr>
        <w:t>EOI</w:t>
      </w:r>
      <w:r w:rsidR="00B5022D" w:rsidRPr="002456B5">
        <w:rPr>
          <w:rFonts w:ascii="Arial Narrow" w:hAnsi="Arial Narrow"/>
          <w:b/>
          <w:bCs/>
          <w:szCs w:val="22"/>
        </w:rPr>
        <w:t xml:space="preserve"> Form</w:t>
      </w:r>
      <w:r w:rsidR="00B5022D" w:rsidRPr="002456B5">
        <w:rPr>
          <w:rFonts w:ascii="Arial Narrow" w:hAnsi="Arial Narrow"/>
          <w:bCs/>
          <w:szCs w:val="22"/>
        </w:rPr>
        <w:t xml:space="preserve"> and all relevant schedules</w:t>
      </w:r>
      <w:r w:rsidR="000229EA" w:rsidRPr="002456B5">
        <w:rPr>
          <w:rFonts w:ascii="Arial Narrow" w:hAnsi="Arial Narrow"/>
          <w:bCs/>
          <w:szCs w:val="22"/>
        </w:rPr>
        <w:t>.</w:t>
      </w:r>
    </w:p>
    <w:p w14:paraId="6FD0D7C2" w14:textId="77777777" w:rsidR="00B5022D" w:rsidRPr="002456B5" w:rsidRDefault="000229EA" w:rsidP="0075272D">
      <w:pPr>
        <w:numPr>
          <w:ilvl w:val="0"/>
          <w:numId w:val="5"/>
        </w:numPr>
        <w:tabs>
          <w:tab w:val="clear" w:pos="1440"/>
          <w:tab w:val="num" w:pos="1080"/>
        </w:tabs>
        <w:spacing w:after="120"/>
        <w:ind w:left="1080"/>
        <w:jc w:val="both"/>
        <w:rPr>
          <w:rFonts w:ascii="Arial Narrow" w:hAnsi="Arial Narrow"/>
          <w:szCs w:val="22"/>
        </w:rPr>
      </w:pPr>
      <w:r w:rsidRPr="002456B5">
        <w:rPr>
          <w:rFonts w:ascii="Arial Narrow" w:hAnsi="Arial Narrow"/>
          <w:bCs/>
          <w:szCs w:val="22"/>
        </w:rPr>
        <w:t xml:space="preserve">The EOI must be dated </w:t>
      </w:r>
      <w:r w:rsidR="00B5022D" w:rsidRPr="002456B5">
        <w:rPr>
          <w:rFonts w:ascii="Arial Narrow" w:hAnsi="Arial Narrow"/>
          <w:bCs/>
          <w:szCs w:val="22"/>
        </w:rPr>
        <w:t xml:space="preserve">and signed by a duly authorised </w:t>
      </w:r>
      <w:r w:rsidR="00905EAF" w:rsidRPr="002456B5">
        <w:rPr>
          <w:rFonts w:ascii="Arial Narrow" w:hAnsi="Arial Narrow"/>
          <w:bCs/>
          <w:szCs w:val="22"/>
        </w:rPr>
        <w:t>representative,</w:t>
      </w:r>
      <w:r w:rsidRPr="002456B5">
        <w:rPr>
          <w:rFonts w:ascii="Arial Narrow" w:hAnsi="Arial Narrow"/>
          <w:bCs/>
          <w:szCs w:val="22"/>
        </w:rPr>
        <w:t xml:space="preserve"> where indicated</w:t>
      </w:r>
      <w:r w:rsidR="00B5022D" w:rsidRPr="002456B5">
        <w:rPr>
          <w:rFonts w:ascii="Arial Narrow" w:hAnsi="Arial Narrow"/>
          <w:bCs/>
          <w:szCs w:val="22"/>
        </w:rPr>
        <w:t>.</w:t>
      </w:r>
      <w:bookmarkEnd w:id="27"/>
    </w:p>
    <w:p w14:paraId="39F227AF" w14:textId="77777777" w:rsidR="00A9579C" w:rsidRPr="002456B5" w:rsidRDefault="00A9579C" w:rsidP="0075272D">
      <w:pPr>
        <w:numPr>
          <w:ilvl w:val="0"/>
          <w:numId w:val="5"/>
        </w:numPr>
        <w:tabs>
          <w:tab w:val="clear" w:pos="1440"/>
          <w:tab w:val="num" w:pos="1080"/>
        </w:tabs>
        <w:spacing w:after="120"/>
        <w:ind w:left="1080"/>
        <w:jc w:val="both"/>
        <w:rPr>
          <w:rFonts w:ascii="Arial Narrow" w:hAnsi="Arial Narrow"/>
          <w:szCs w:val="22"/>
        </w:rPr>
      </w:pPr>
      <w:r w:rsidRPr="002456B5">
        <w:rPr>
          <w:rFonts w:ascii="Arial Narrow" w:hAnsi="Arial Narrow"/>
          <w:bCs/>
          <w:szCs w:val="22"/>
        </w:rPr>
        <w:t xml:space="preserve">All supporting documentation evidencing the matters specified in </w:t>
      </w:r>
      <w:r w:rsidRPr="002456B5">
        <w:rPr>
          <w:rFonts w:ascii="Arial Narrow" w:hAnsi="Arial Narrow"/>
          <w:b/>
          <w:bCs/>
          <w:szCs w:val="22"/>
        </w:rPr>
        <w:t>Schedule 3</w:t>
      </w:r>
      <w:r w:rsidRPr="002456B5">
        <w:rPr>
          <w:rFonts w:ascii="Arial Narrow" w:hAnsi="Arial Narrow"/>
          <w:bCs/>
          <w:szCs w:val="22"/>
        </w:rPr>
        <w:t xml:space="preserve"> to the EOI Form must be included with the EOI, to the extent applicable to the proposed Service.</w:t>
      </w:r>
    </w:p>
    <w:p w14:paraId="19E9484E" w14:textId="77777777" w:rsidR="00227E14" w:rsidRPr="002456B5" w:rsidRDefault="00227E14" w:rsidP="0075272D">
      <w:pPr>
        <w:numPr>
          <w:ilvl w:val="0"/>
          <w:numId w:val="5"/>
        </w:numPr>
        <w:tabs>
          <w:tab w:val="clear" w:pos="1440"/>
          <w:tab w:val="num" w:pos="1080"/>
        </w:tabs>
        <w:spacing w:after="120"/>
        <w:ind w:left="1080"/>
        <w:jc w:val="both"/>
        <w:rPr>
          <w:rFonts w:ascii="Arial Narrow" w:hAnsi="Arial Narrow"/>
          <w:szCs w:val="22"/>
        </w:rPr>
      </w:pPr>
      <w:r w:rsidRPr="002456B5">
        <w:rPr>
          <w:rFonts w:ascii="Arial Narrow" w:hAnsi="Arial Narrow"/>
          <w:szCs w:val="22"/>
        </w:rPr>
        <w:t xml:space="preserve">If a </w:t>
      </w:r>
      <w:r w:rsidRPr="002456B5">
        <w:rPr>
          <w:rFonts w:ascii="Arial Narrow" w:hAnsi="Arial Narrow" w:cs="Arial"/>
          <w:bCs/>
        </w:rPr>
        <w:t xml:space="preserve">Recipient </w:t>
      </w:r>
      <w:r w:rsidRPr="002456B5">
        <w:rPr>
          <w:rFonts w:ascii="Arial Narrow" w:hAnsi="Arial Narrow"/>
          <w:szCs w:val="22"/>
        </w:rPr>
        <w:t xml:space="preserve">cannot comply with any element of the EOI Form or schedules, the </w:t>
      </w:r>
      <w:r w:rsidRPr="002456B5">
        <w:rPr>
          <w:rFonts w:ascii="Arial Narrow" w:hAnsi="Arial Narrow" w:cs="Arial"/>
          <w:bCs/>
        </w:rPr>
        <w:t xml:space="preserve">Recipient </w:t>
      </w:r>
      <w:r w:rsidRPr="002456B5">
        <w:rPr>
          <w:rFonts w:ascii="Arial Narrow" w:hAnsi="Arial Narrow"/>
          <w:szCs w:val="22"/>
        </w:rPr>
        <w:t>must specify in the Statement of Compliance the nature of, and reasons for, the non-compliance.</w:t>
      </w:r>
    </w:p>
    <w:p w14:paraId="2587A91C" w14:textId="77777777" w:rsidR="00680D05" w:rsidRPr="002456B5" w:rsidRDefault="00680D05" w:rsidP="00680D05">
      <w:pPr>
        <w:numPr>
          <w:ilvl w:val="0"/>
          <w:numId w:val="5"/>
        </w:numPr>
        <w:tabs>
          <w:tab w:val="clear" w:pos="1440"/>
          <w:tab w:val="num" w:pos="1080"/>
        </w:tabs>
        <w:spacing w:after="120"/>
        <w:ind w:left="1080"/>
        <w:jc w:val="both"/>
        <w:rPr>
          <w:rFonts w:ascii="Arial Narrow" w:hAnsi="Arial Narrow"/>
          <w:szCs w:val="22"/>
        </w:rPr>
      </w:pPr>
      <w:r w:rsidRPr="002456B5">
        <w:rPr>
          <w:rFonts w:ascii="Arial Narrow" w:hAnsi="Arial Narrow"/>
          <w:szCs w:val="22"/>
        </w:rPr>
        <w:t xml:space="preserve">EOIs must be lodged in electronic form </w:t>
      </w:r>
      <w:r w:rsidR="001E0E40" w:rsidRPr="002456B5">
        <w:rPr>
          <w:rFonts w:ascii="Arial Narrow" w:hAnsi="Arial Narrow"/>
          <w:szCs w:val="22"/>
        </w:rPr>
        <w:t xml:space="preserve">to reach the following email address </w:t>
      </w:r>
      <w:r w:rsidRPr="002456B5">
        <w:rPr>
          <w:rFonts w:ascii="Arial Narrow" w:hAnsi="Arial Narrow"/>
          <w:szCs w:val="22"/>
        </w:rPr>
        <w:t xml:space="preserve">by </w:t>
      </w:r>
      <w:r w:rsidR="003F268D" w:rsidRPr="002456B5">
        <w:rPr>
          <w:rFonts w:ascii="Arial Narrow" w:hAnsi="Arial Narrow"/>
          <w:b/>
          <w:szCs w:val="22"/>
        </w:rPr>
        <w:t>5</w:t>
      </w:r>
      <w:r w:rsidRPr="002456B5">
        <w:rPr>
          <w:rFonts w:ascii="Arial Narrow" w:hAnsi="Arial Narrow"/>
          <w:b/>
          <w:szCs w:val="22"/>
        </w:rPr>
        <w:t>:00 pm</w:t>
      </w:r>
      <w:r w:rsidRPr="002456B5">
        <w:rPr>
          <w:rFonts w:ascii="Arial Narrow" w:hAnsi="Arial Narrow"/>
          <w:szCs w:val="22"/>
        </w:rPr>
        <w:t xml:space="preserve"> (Melbourne time) on the Closing Date</w:t>
      </w:r>
      <w:r w:rsidR="001E0E40" w:rsidRPr="002456B5">
        <w:rPr>
          <w:rFonts w:ascii="Arial Narrow" w:hAnsi="Arial Narrow"/>
          <w:szCs w:val="22"/>
        </w:rPr>
        <w:t xml:space="preserve">: </w:t>
      </w:r>
      <w:hyperlink r:id="rId17" w:history="1">
        <w:r w:rsidR="001E0E40" w:rsidRPr="001E0E40">
          <w:rPr>
            <w:rStyle w:val="Hyperlink"/>
            <w:rFonts w:ascii="Arial Narrow" w:hAnsi="Arial Narrow"/>
            <w:szCs w:val="22"/>
          </w:rPr>
          <w:t>tenderbox@aemo.com.au</w:t>
        </w:r>
      </w:hyperlink>
      <w:r w:rsidRPr="00680D05">
        <w:rPr>
          <w:rFonts w:ascii="Arial Narrow" w:hAnsi="Arial Narrow"/>
          <w:szCs w:val="22"/>
        </w:rPr>
        <w:t>.</w:t>
      </w:r>
    </w:p>
    <w:p w14:paraId="606F69AB" w14:textId="77777777" w:rsidR="004A4584" w:rsidRPr="002456B5" w:rsidRDefault="004A4584" w:rsidP="0060537D">
      <w:pPr>
        <w:pStyle w:val="ListParagraph"/>
        <w:numPr>
          <w:ilvl w:val="0"/>
          <w:numId w:val="23"/>
        </w:numPr>
        <w:spacing w:before="120" w:after="120"/>
        <w:ind w:left="1077" w:hanging="357"/>
        <w:jc w:val="both"/>
        <w:rPr>
          <w:rFonts w:ascii="Arial Narrow" w:hAnsi="Arial Narrow"/>
          <w:szCs w:val="22"/>
        </w:rPr>
      </w:pPr>
      <w:r w:rsidRPr="002456B5">
        <w:rPr>
          <w:rFonts w:ascii="Arial Narrow" w:hAnsi="Arial Narrow"/>
          <w:szCs w:val="22"/>
        </w:rPr>
        <w:t xml:space="preserve">Additional documentation may be submitted </w:t>
      </w:r>
      <w:r w:rsidR="00DE5099" w:rsidRPr="002456B5">
        <w:rPr>
          <w:rFonts w:ascii="Arial Narrow" w:hAnsi="Arial Narrow"/>
          <w:szCs w:val="22"/>
        </w:rPr>
        <w:t xml:space="preserve">with </w:t>
      </w:r>
      <w:r w:rsidR="00227E14" w:rsidRPr="002456B5">
        <w:rPr>
          <w:rFonts w:ascii="Arial Narrow" w:hAnsi="Arial Narrow"/>
          <w:szCs w:val="22"/>
        </w:rPr>
        <w:t xml:space="preserve">an </w:t>
      </w:r>
      <w:r w:rsidR="0086767A" w:rsidRPr="002456B5">
        <w:rPr>
          <w:rFonts w:ascii="Arial Narrow" w:hAnsi="Arial Narrow"/>
          <w:szCs w:val="22"/>
        </w:rPr>
        <w:t>EOI</w:t>
      </w:r>
      <w:r w:rsidR="00DE5099" w:rsidRPr="002456B5">
        <w:rPr>
          <w:rFonts w:ascii="Arial Narrow" w:hAnsi="Arial Narrow"/>
          <w:szCs w:val="22"/>
        </w:rPr>
        <w:t xml:space="preserve"> </w:t>
      </w:r>
      <w:r w:rsidRPr="002456B5">
        <w:rPr>
          <w:rFonts w:ascii="Arial Narrow" w:hAnsi="Arial Narrow"/>
          <w:szCs w:val="22"/>
        </w:rPr>
        <w:t xml:space="preserve">if, in the </w:t>
      </w:r>
      <w:r w:rsidR="00D3328D" w:rsidRPr="002456B5">
        <w:rPr>
          <w:rFonts w:ascii="Arial Narrow" w:hAnsi="Arial Narrow" w:cs="Arial"/>
          <w:bCs/>
        </w:rPr>
        <w:t>Recipient</w:t>
      </w:r>
      <w:r w:rsidR="00227E14" w:rsidRPr="002456B5">
        <w:rPr>
          <w:rFonts w:ascii="Arial Narrow" w:hAnsi="Arial Narrow" w:cs="Arial"/>
          <w:bCs/>
        </w:rPr>
        <w:t>’</w:t>
      </w:r>
      <w:r w:rsidR="00D3328D" w:rsidRPr="002456B5">
        <w:rPr>
          <w:rFonts w:ascii="Arial Narrow" w:hAnsi="Arial Narrow" w:cs="Arial"/>
          <w:bCs/>
        </w:rPr>
        <w:t>s</w:t>
      </w:r>
      <w:r w:rsidRPr="002456B5">
        <w:rPr>
          <w:rFonts w:ascii="Arial Narrow" w:hAnsi="Arial Narrow"/>
          <w:szCs w:val="22"/>
        </w:rPr>
        <w:t xml:space="preserve"> opinion, it is necessary for a proper understanding of </w:t>
      </w:r>
      <w:r w:rsidR="00227E14" w:rsidRPr="002456B5">
        <w:rPr>
          <w:rFonts w:ascii="Arial Narrow" w:hAnsi="Arial Narrow"/>
          <w:szCs w:val="22"/>
        </w:rPr>
        <w:t>its</w:t>
      </w:r>
      <w:r w:rsidRPr="002456B5">
        <w:rPr>
          <w:rFonts w:ascii="Arial Narrow" w:hAnsi="Arial Narrow"/>
          <w:szCs w:val="22"/>
        </w:rPr>
        <w:t xml:space="preserve"> </w:t>
      </w:r>
      <w:r w:rsidR="0086767A" w:rsidRPr="002456B5">
        <w:rPr>
          <w:rFonts w:ascii="Arial Narrow" w:hAnsi="Arial Narrow"/>
          <w:szCs w:val="22"/>
        </w:rPr>
        <w:t>EOI</w:t>
      </w:r>
      <w:r w:rsidRPr="002456B5">
        <w:rPr>
          <w:rFonts w:ascii="Arial Narrow" w:hAnsi="Arial Narrow"/>
          <w:szCs w:val="22"/>
        </w:rPr>
        <w:t>.</w:t>
      </w:r>
    </w:p>
    <w:p w14:paraId="2D359E70" w14:textId="77777777" w:rsidR="009F0541" w:rsidRPr="002456B5" w:rsidRDefault="00227E14" w:rsidP="00227E14">
      <w:pPr>
        <w:spacing w:after="120"/>
        <w:ind w:left="720"/>
        <w:jc w:val="both"/>
        <w:rPr>
          <w:rFonts w:ascii="Arial Narrow" w:hAnsi="Arial Narrow"/>
          <w:szCs w:val="22"/>
        </w:rPr>
      </w:pPr>
      <w:r w:rsidRPr="002456B5">
        <w:rPr>
          <w:rFonts w:ascii="Arial Narrow" w:hAnsi="Arial Narrow"/>
          <w:szCs w:val="22"/>
        </w:rPr>
        <w:t>AEMO may</w:t>
      </w:r>
      <w:r w:rsidR="009F0541" w:rsidRPr="002456B5">
        <w:rPr>
          <w:rFonts w:ascii="Arial Narrow" w:hAnsi="Arial Narrow"/>
          <w:szCs w:val="22"/>
        </w:rPr>
        <w:t xml:space="preserve"> decide to </w:t>
      </w:r>
      <w:r w:rsidRPr="002456B5">
        <w:rPr>
          <w:rFonts w:ascii="Arial Narrow" w:hAnsi="Arial Narrow"/>
          <w:szCs w:val="22"/>
        </w:rPr>
        <w:t>accept late or non-conforming EOIs</w:t>
      </w:r>
      <w:r w:rsidR="009F0541" w:rsidRPr="002456B5">
        <w:rPr>
          <w:rFonts w:ascii="Arial Narrow" w:hAnsi="Arial Narrow"/>
          <w:szCs w:val="22"/>
        </w:rPr>
        <w:t>, but is not obliged to do so under any circumstances</w:t>
      </w:r>
      <w:r w:rsidRPr="002456B5">
        <w:rPr>
          <w:rFonts w:ascii="Arial Narrow" w:hAnsi="Arial Narrow"/>
          <w:szCs w:val="22"/>
        </w:rPr>
        <w:t>.</w:t>
      </w:r>
    </w:p>
    <w:p w14:paraId="7D0BF5F1" w14:textId="77777777" w:rsidR="00691805" w:rsidRPr="002456B5" w:rsidRDefault="00227E14" w:rsidP="001E0E40">
      <w:pPr>
        <w:pStyle w:val="ITTHeading2"/>
        <w:tabs>
          <w:tab w:val="num" w:pos="709"/>
        </w:tabs>
        <w:ind w:left="709" w:hanging="709"/>
        <w:rPr>
          <w:rFonts w:ascii="Arial Narrow" w:hAnsi="Arial Narrow"/>
        </w:rPr>
      </w:pPr>
      <w:bookmarkStart w:id="28" w:name="_Toc137014551"/>
      <w:bookmarkStart w:id="29" w:name="_Toc137442202"/>
      <w:r w:rsidRPr="002456B5">
        <w:rPr>
          <w:rFonts w:ascii="Arial Narrow" w:hAnsi="Arial Narrow"/>
        </w:rPr>
        <w:t xml:space="preserve">Recipients to </w:t>
      </w:r>
      <w:r w:rsidR="001E0E40" w:rsidRPr="002456B5">
        <w:rPr>
          <w:rFonts w:ascii="Arial Narrow" w:hAnsi="Arial Narrow"/>
        </w:rPr>
        <w:t>Perform own Due Diligence</w:t>
      </w:r>
      <w:bookmarkEnd w:id="28"/>
      <w:bookmarkEnd w:id="29"/>
    </w:p>
    <w:p w14:paraId="4EE714C9" w14:textId="77777777" w:rsidR="00691805" w:rsidRPr="002456B5" w:rsidRDefault="00227E14" w:rsidP="0075272D">
      <w:pPr>
        <w:spacing w:after="120"/>
        <w:ind w:left="720"/>
        <w:jc w:val="both"/>
        <w:rPr>
          <w:rFonts w:ascii="Arial Narrow" w:hAnsi="Arial Narrow"/>
          <w:szCs w:val="22"/>
        </w:rPr>
      </w:pPr>
      <w:bookmarkStart w:id="30" w:name="_Toc511019414"/>
      <w:bookmarkStart w:id="31" w:name="_Toc53979272"/>
      <w:bookmarkStart w:id="32" w:name="_Toc136926927"/>
      <w:r w:rsidRPr="002456B5">
        <w:rPr>
          <w:rFonts w:ascii="Arial Narrow" w:hAnsi="Arial Narrow"/>
          <w:szCs w:val="22"/>
        </w:rPr>
        <w:t xml:space="preserve">By submitting an </w:t>
      </w:r>
      <w:r w:rsidR="0086767A" w:rsidRPr="002456B5">
        <w:rPr>
          <w:rFonts w:ascii="Arial Narrow" w:hAnsi="Arial Narrow"/>
          <w:szCs w:val="22"/>
        </w:rPr>
        <w:t>EOI</w:t>
      </w:r>
      <w:r w:rsidR="007740B6" w:rsidRPr="002456B5">
        <w:rPr>
          <w:rFonts w:ascii="Arial Narrow" w:hAnsi="Arial Narrow"/>
          <w:szCs w:val="22"/>
        </w:rPr>
        <w:t>,</w:t>
      </w:r>
      <w:r w:rsidRPr="002456B5">
        <w:rPr>
          <w:rFonts w:ascii="Arial Narrow" w:hAnsi="Arial Narrow"/>
          <w:szCs w:val="22"/>
        </w:rPr>
        <w:t xml:space="preserve"> a</w:t>
      </w:r>
      <w:r w:rsidR="007740B6" w:rsidRPr="002456B5">
        <w:rPr>
          <w:rFonts w:ascii="Arial Narrow" w:hAnsi="Arial Narrow"/>
          <w:szCs w:val="22"/>
        </w:rPr>
        <w:t xml:space="preserve"> </w:t>
      </w:r>
      <w:r w:rsidR="00D3328D" w:rsidRPr="002456B5">
        <w:rPr>
          <w:rFonts w:ascii="Arial Narrow" w:hAnsi="Arial Narrow" w:cs="Arial"/>
          <w:bCs/>
        </w:rPr>
        <w:t>Recipient</w:t>
      </w:r>
      <w:r w:rsidRPr="002456B5">
        <w:rPr>
          <w:rFonts w:ascii="Arial Narrow" w:hAnsi="Arial Narrow" w:cs="Arial"/>
          <w:bCs/>
        </w:rPr>
        <w:t xml:space="preserve"> is</w:t>
      </w:r>
      <w:r w:rsidR="007740B6" w:rsidRPr="002456B5">
        <w:rPr>
          <w:rFonts w:ascii="Arial Narrow" w:hAnsi="Arial Narrow"/>
          <w:szCs w:val="22"/>
        </w:rPr>
        <w:t xml:space="preserve"> taken to have:</w:t>
      </w:r>
      <w:bookmarkEnd w:id="30"/>
      <w:bookmarkEnd w:id="31"/>
      <w:bookmarkEnd w:id="32"/>
    </w:p>
    <w:p w14:paraId="12155523" w14:textId="77777777" w:rsidR="007740B6" w:rsidRPr="002456B5" w:rsidRDefault="001E0E40" w:rsidP="0075272D">
      <w:pPr>
        <w:numPr>
          <w:ilvl w:val="0"/>
          <w:numId w:val="6"/>
        </w:numPr>
        <w:tabs>
          <w:tab w:val="clear" w:pos="1440"/>
          <w:tab w:val="num" w:pos="1080"/>
        </w:tabs>
        <w:spacing w:after="120"/>
        <w:ind w:left="1080"/>
        <w:jc w:val="both"/>
        <w:rPr>
          <w:rFonts w:ascii="Arial Narrow" w:hAnsi="Arial Narrow"/>
          <w:szCs w:val="22"/>
        </w:rPr>
      </w:pPr>
      <w:r w:rsidRPr="002456B5">
        <w:rPr>
          <w:rFonts w:ascii="Arial Narrow" w:hAnsi="Arial Narrow"/>
          <w:szCs w:val="22"/>
        </w:rPr>
        <w:t>satisfied itself of the requirements of this Request for EOI</w:t>
      </w:r>
      <w:r w:rsidR="007740B6" w:rsidRPr="002456B5">
        <w:rPr>
          <w:rFonts w:ascii="Arial Narrow" w:hAnsi="Arial Narrow"/>
          <w:szCs w:val="22"/>
        </w:rPr>
        <w:t>;</w:t>
      </w:r>
    </w:p>
    <w:p w14:paraId="576FEBB1" w14:textId="77777777" w:rsidR="007740B6" w:rsidRPr="002456B5" w:rsidRDefault="001E0E40" w:rsidP="0075272D">
      <w:pPr>
        <w:numPr>
          <w:ilvl w:val="0"/>
          <w:numId w:val="6"/>
        </w:numPr>
        <w:tabs>
          <w:tab w:val="clear" w:pos="1440"/>
          <w:tab w:val="num" w:pos="1080"/>
        </w:tabs>
        <w:spacing w:after="120"/>
        <w:ind w:left="1080"/>
        <w:jc w:val="both"/>
        <w:rPr>
          <w:rFonts w:ascii="Arial Narrow" w:hAnsi="Arial Narrow"/>
          <w:szCs w:val="22"/>
        </w:rPr>
      </w:pPr>
      <w:r w:rsidRPr="002456B5">
        <w:rPr>
          <w:rFonts w:ascii="Arial Narrow" w:hAnsi="Arial Narrow"/>
          <w:szCs w:val="22"/>
        </w:rPr>
        <w:t xml:space="preserve">made all reasonable enquiries, investigation and assessment of available information relevant to the risks, contingencies and other circumstances relating to the Services; and </w:t>
      </w:r>
    </w:p>
    <w:p w14:paraId="7BB1C62E" w14:textId="77777777" w:rsidR="007740B6" w:rsidRPr="002456B5" w:rsidRDefault="007740B6" w:rsidP="0075272D">
      <w:pPr>
        <w:numPr>
          <w:ilvl w:val="0"/>
          <w:numId w:val="6"/>
        </w:numPr>
        <w:tabs>
          <w:tab w:val="clear" w:pos="1440"/>
          <w:tab w:val="num" w:pos="1080"/>
        </w:tabs>
        <w:spacing w:after="120"/>
        <w:ind w:left="1080"/>
        <w:jc w:val="both"/>
        <w:rPr>
          <w:rFonts w:ascii="Arial Narrow" w:hAnsi="Arial Narrow"/>
          <w:szCs w:val="22"/>
        </w:rPr>
      </w:pPr>
      <w:r w:rsidRPr="002456B5">
        <w:rPr>
          <w:rFonts w:ascii="Arial Narrow" w:hAnsi="Arial Narrow"/>
          <w:szCs w:val="22"/>
        </w:rPr>
        <w:t>satisfied</w:t>
      </w:r>
      <w:r w:rsidR="00227E14" w:rsidRPr="002456B5">
        <w:rPr>
          <w:rFonts w:ascii="Arial Narrow" w:hAnsi="Arial Narrow"/>
          <w:szCs w:val="22"/>
        </w:rPr>
        <w:t xml:space="preserve"> itself </w:t>
      </w:r>
      <w:r w:rsidRPr="002456B5">
        <w:rPr>
          <w:rFonts w:ascii="Arial Narrow" w:hAnsi="Arial Narrow"/>
          <w:szCs w:val="22"/>
        </w:rPr>
        <w:t xml:space="preserve">as to the correctness and sufficiency of </w:t>
      </w:r>
      <w:r w:rsidR="001E0E40" w:rsidRPr="002456B5">
        <w:rPr>
          <w:rFonts w:ascii="Arial Narrow" w:hAnsi="Arial Narrow"/>
          <w:szCs w:val="22"/>
        </w:rPr>
        <w:t>its</w:t>
      </w:r>
      <w:r w:rsidRPr="002456B5">
        <w:rPr>
          <w:rFonts w:ascii="Arial Narrow" w:hAnsi="Arial Narrow"/>
          <w:szCs w:val="22"/>
        </w:rPr>
        <w:t xml:space="preserve"> </w:t>
      </w:r>
      <w:r w:rsidR="0086767A" w:rsidRPr="002456B5">
        <w:rPr>
          <w:rFonts w:ascii="Arial Narrow" w:hAnsi="Arial Narrow"/>
          <w:szCs w:val="22"/>
        </w:rPr>
        <w:t>EOI.</w:t>
      </w:r>
    </w:p>
    <w:p w14:paraId="6E0CCD97" w14:textId="77777777" w:rsidR="004A4584" w:rsidRPr="002456B5" w:rsidRDefault="0086767A" w:rsidP="001E0E40">
      <w:pPr>
        <w:pStyle w:val="ITTHeading2"/>
        <w:tabs>
          <w:tab w:val="num" w:pos="709"/>
        </w:tabs>
        <w:ind w:left="709" w:hanging="709"/>
        <w:rPr>
          <w:rFonts w:ascii="Arial Narrow" w:hAnsi="Arial Narrow"/>
        </w:rPr>
      </w:pPr>
      <w:bookmarkStart w:id="33" w:name="_Toc511019432"/>
      <w:bookmarkStart w:id="34" w:name="_Toc53979290"/>
      <w:bookmarkStart w:id="35" w:name="_Toc137014557"/>
      <w:bookmarkStart w:id="36" w:name="_Toc137442208"/>
      <w:bookmarkStart w:id="37" w:name="_Toc137014554"/>
      <w:bookmarkStart w:id="38" w:name="_Toc137442205"/>
      <w:r w:rsidRPr="002456B5">
        <w:rPr>
          <w:rFonts w:ascii="Arial Narrow" w:hAnsi="Arial Narrow"/>
        </w:rPr>
        <w:t>EOI</w:t>
      </w:r>
      <w:r w:rsidR="004A4584" w:rsidRPr="002456B5">
        <w:rPr>
          <w:rFonts w:ascii="Arial Narrow" w:hAnsi="Arial Narrow"/>
        </w:rPr>
        <w:t>s Commercial-in-Confidence</w:t>
      </w:r>
      <w:bookmarkEnd w:id="33"/>
      <w:bookmarkEnd w:id="34"/>
      <w:bookmarkEnd w:id="35"/>
      <w:bookmarkEnd w:id="36"/>
    </w:p>
    <w:p w14:paraId="7C3815DC" w14:textId="77777777" w:rsidR="00C31542" w:rsidRPr="002456B5" w:rsidRDefault="00C31542" w:rsidP="00C31542">
      <w:pPr>
        <w:spacing w:after="120"/>
        <w:ind w:left="720"/>
        <w:rPr>
          <w:rFonts w:ascii="Arial Narrow" w:hAnsi="Arial Narrow"/>
          <w:szCs w:val="22"/>
        </w:rPr>
      </w:pPr>
      <w:r w:rsidRPr="002456B5">
        <w:rPr>
          <w:rFonts w:ascii="Arial Narrow" w:hAnsi="Arial Narrow"/>
          <w:szCs w:val="22"/>
        </w:rPr>
        <w:t xml:space="preserve">EOIs will be treated as </w:t>
      </w:r>
      <w:r w:rsidRPr="002456B5">
        <w:rPr>
          <w:rFonts w:ascii="Arial Narrow" w:hAnsi="Arial Narrow"/>
        </w:rPr>
        <w:t xml:space="preserve">confidential </w:t>
      </w:r>
      <w:r w:rsidRPr="002456B5">
        <w:rPr>
          <w:rFonts w:ascii="Arial Narrow" w:hAnsi="Arial Narrow"/>
          <w:szCs w:val="22"/>
        </w:rPr>
        <w:t xml:space="preserve">and will not be disclosed outside </w:t>
      </w:r>
      <w:r w:rsidRPr="002456B5">
        <w:rPr>
          <w:rFonts w:ascii="Arial Narrow" w:hAnsi="Arial Narrow"/>
        </w:rPr>
        <w:t>AEMO</w:t>
      </w:r>
      <w:r w:rsidRPr="002456B5">
        <w:rPr>
          <w:rFonts w:ascii="Arial Narrow" w:hAnsi="Arial Narrow"/>
          <w:szCs w:val="22"/>
        </w:rPr>
        <w:t xml:space="preserve"> </w:t>
      </w:r>
      <w:r w:rsidR="009935B7" w:rsidRPr="002456B5">
        <w:rPr>
          <w:rFonts w:ascii="Arial Narrow" w:hAnsi="Arial Narrow"/>
          <w:szCs w:val="22"/>
        </w:rPr>
        <w:t>except</w:t>
      </w:r>
      <w:r w:rsidRPr="002456B5">
        <w:rPr>
          <w:rFonts w:ascii="Arial Narrow" w:hAnsi="Arial Narrow"/>
          <w:szCs w:val="22"/>
        </w:rPr>
        <w:t>:</w:t>
      </w:r>
    </w:p>
    <w:p w14:paraId="0EAB8A71" w14:textId="77777777" w:rsidR="00C31542" w:rsidRPr="002456B5" w:rsidRDefault="009935B7" w:rsidP="00C31542">
      <w:pPr>
        <w:numPr>
          <w:ilvl w:val="0"/>
          <w:numId w:val="21"/>
        </w:numPr>
        <w:tabs>
          <w:tab w:val="clear" w:pos="1440"/>
          <w:tab w:val="num" w:pos="1134"/>
        </w:tabs>
        <w:spacing w:after="120"/>
        <w:ind w:left="1134"/>
        <w:rPr>
          <w:rFonts w:ascii="Arial Narrow" w:hAnsi="Arial Narrow"/>
          <w:szCs w:val="22"/>
        </w:rPr>
      </w:pPr>
      <w:r w:rsidRPr="002456B5">
        <w:rPr>
          <w:rFonts w:ascii="Arial Narrow" w:hAnsi="Arial Narrow"/>
          <w:szCs w:val="22"/>
        </w:rPr>
        <w:t>as reasonably required for</w:t>
      </w:r>
      <w:r w:rsidR="00C31542" w:rsidRPr="002456B5">
        <w:rPr>
          <w:rFonts w:ascii="Arial Narrow" w:hAnsi="Arial Narrow"/>
          <w:szCs w:val="22"/>
        </w:rPr>
        <w:t xml:space="preserve"> the purpose of assessing the proposed </w:t>
      </w:r>
      <w:r w:rsidR="00227E14" w:rsidRPr="002456B5">
        <w:rPr>
          <w:rFonts w:ascii="Arial Narrow" w:hAnsi="Arial Narrow"/>
          <w:szCs w:val="22"/>
        </w:rPr>
        <w:t>S</w:t>
      </w:r>
      <w:r w:rsidR="00C31542" w:rsidRPr="002456B5">
        <w:rPr>
          <w:rFonts w:ascii="Arial Narrow" w:hAnsi="Arial Narrow"/>
          <w:szCs w:val="22"/>
        </w:rPr>
        <w:t>ervices;</w:t>
      </w:r>
    </w:p>
    <w:p w14:paraId="65EACBB8" w14:textId="77777777" w:rsidR="00C31542" w:rsidRPr="002456B5" w:rsidRDefault="00C31542" w:rsidP="00C31542">
      <w:pPr>
        <w:numPr>
          <w:ilvl w:val="0"/>
          <w:numId w:val="21"/>
        </w:numPr>
        <w:tabs>
          <w:tab w:val="clear" w:pos="1440"/>
          <w:tab w:val="num" w:pos="1134"/>
        </w:tabs>
        <w:spacing w:after="120"/>
        <w:ind w:left="1134"/>
        <w:rPr>
          <w:rFonts w:ascii="Arial Narrow" w:hAnsi="Arial Narrow"/>
          <w:szCs w:val="22"/>
        </w:rPr>
      </w:pPr>
      <w:r w:rsidRPr="002456B5">
        <w:rPr>
          <w:rFonts w:ascii="Arial Narrow" w:hAnsi="Arial Narrow"/>
          <w:szCs w:val="22"/>
        </w:rPr>
        <w:t>required by law, or in the course of legal proceedings;</w:t>
      </w:r>
    </w:p>
    <w:p w14:paraId="7B96344C" w14:textId="77777777" w:rsidR="00C31542" w:rsidRPr="002456B5" w:rsidRDefault="00C31542" w:rsidP="00C31542">
      <w:pPr>
        <w:numPr>
          <w:ilvl w:val="0"/>
          <w:numId w:val="21"/>
        </w:numPr>
        <w:tabs>
          <w:tab w:val="clear" w:pos="1440"/>
          <w:tab w:val="num" w:pos="1134"/>
        </w:tabs>
        <w:spacing w:after="120"/>
        <w:ind w:left="1134"/>
        <w:rPr>
          <w:rFonts w:ascii="Arial Narrow" w:hAnsi="Arial Narrow"/>
          <w:szCs w:val="22"/>
        </w:rPr>
      </w:pPr>
      <w:r w:rsidRPr="002456B5">
        <w:rPr>
          <w:rFonts w:ascii="Arial Narrow" w:hAnsi="Arial Narrow"/>
          <w:szCs w:val="22"/>
        </w:rPr>
        <w:t>requested by any regulatory or other government authority having jurisdiction over AEMO, or its activities;  or</w:t>
      </w:r>
      <w:r w:rsidR="00720727" w:rsidRPr="002456B5">
        <w:rPr>
          <w:rFonts w:ascii="Arial Narrow" w:hAnsi="Arial Narrow"/>
          <w:szCs w:val="22"/>
        </w:rPr>
        <w:t xml:space="preserve"> </w:t>
      </w:r>
    </w:p>
    <w:p w14:paraId="4C613B60" w14:textId="77777777" w:rsidR="00C31542" w:rsidRPr="002456B5" w:rsidRDefault="00C31542" w:rsidP="00C31542">
      <w:pPr>
        <w:pStyle w:val="ListParagraph"/>
        <w:numPr>
          <w:ilvl w:val="0"/>
          <w:numId w:val="21"/>
        </w:numPr>
        <w:tabs>
          <w:tab w:val="clear" w:pos="1440"/>
        </w:tabs>
        <w:spacing w:after="120"/>
        <w:ind w:left="1134"/>
        <w:jc w:val="both"/>
        <w:rPr>
          <w:rFonts w:ascii="Arial Narrow" w:hAnsi="Arial Narrow"/>
        </w:rPr>
      </w:pPr>
      <w:r w:rsidRPr="002456B5">
        <w:rPr>
          <w:rFonts w:ascii="Arial Narrow" w:hAnsi="Arial Narrow"/>
          <w:szCs w:val="22"/>
        </w:rPr>
        <w:t>to AEMO’s external advisers, consultants or insurers,</w:t>
      </w:r>
    </w:p>
    <w:p w14:paraId="492F9DC7" w14:textId="77777777" w:rsidR="00FE557F" w:rsidRPr="002456B5" w:rsidRDefault="00C31542" w:rsidP="00C31542">
      <w:pPr>
        <w:ind w:left="774"/>
        <w:jc w:val="both"/>
        <w:rPr>
          <w:rFonts w:ascii="Arial Narrow" w:hAnsi="Arial Narrow"/>
        </w:rPr>
      </w:pPr>
      <w:r w:rsidRPr="002456B5">
        <w:rPr>
          <w:rFonts w:ascii="Arial Narrow" w:hAnsi="Arial Narrow"/>
          <w:szCs w:val="22"/>
        </w:rPr>
        <w:t>in which case the Recipient is deemed to have consented to this disclosure by providing the EOI.</w:t>
      </w:r>
    </w:p>
    <w:p w14:paraId="42C4B535" w14:textId="77777777" w:rsidR="00E3113E" w:rsidRPr="002456B5" w:rsidRDefault="00E3113E" w:rsidP="00E3113E">
      <w:pPr>
        <w:pStyle w:val="ITTHeading2"/>
        <w:tabs>
          <w:tab w:val="num" w:pos="709"/>
        </w:tabs>
        <w:ind w:left="709" w:hanging="709"/>
        <w:rPr>
          <w:rFonts w:ascii="Arial Narrow" w:hAnsi="Arial Narrow"/>
        </w:rPr>
      </w:pPr>
      <w:bookmarkStart w:id="39" w:name="_Toc511019431"/>
      <w:bookmarkStart w:id="40" w:name="_Toc53979289"/>
      <w:bookmarkStart w:id="41" w:name="_Toc137014556"/>
      <w:bookmarkStart w:id="42" w:name="_Toc137442207"/>
      <w:r w:rsidRPr="002456B5">
        <w:rPr>
          <w:rFonts w:ascii="Arial Narrow" w:hAnsi="Arial Narrow"/>
        </w:rPr>
        <w:t>No Reimbursement for Costs of EOI</w:t>
      </w:r>
      <w:bookmarkEnd w:id="39"/>
      <w:bookmarkEnd w:id="40"/>
      <w:bookmarkEnd w:id="41"/>
      <w:bookmarkEnd w:id="42"/>
    </w:p>
    <w:p w14:paraId="0F688AE6" w14:textId="77777777" w:rsidR="00E3113E" w:rsidRPr="002456B5" w:rsidRDefault="00E3113E" w:rsidP="00E3113E">
      <w:pPr>
        <w:spacing w:after="220"/>
        <w:ind w:left="720"/>
        <w:jc w:val="both"/>
        <w:rPr>
          <w:rFonts w:ascii="Arial Narrow" w:hAnsi="Arial Narrow"/>
          <w:szCs w:val="22"/>
        </w:rPr>
      </w:pPr>
      <w:r w:rsidRPr="002456B5">
        <w:rPr>
          <w:rFonts w:ascii="Arial Narrow" w:hAnsi="Arial Narrow"/>
          <w:szCs w:val="22"/>
        </w:rPr>
        <w:t>No Recipient is entitled to be reimbursed for any expense or loss incurred in the preparation and submission of its EOI or for any costs incurred in attending meetings with AEMO during the EOI evaluation process.</w:t>
      </w:r>
    </w:p>
    <w:p w14:paraId="38A54876" w14:textId="77777777" w:rsidR="00E3113E" w:rsidRPr="002456B5" w:rsidRDefault="00E3113E" w:rsidP="00E3113E">
      <w:pPr>
        <w:pStyle w:val="ITTHeading2"/>
        <w:tabs>
          <w:tab w:val="num" w:pos="709"/>
        </w:tabs>
        <w:ind w:left="709" w:hanging="709"/>
        <w:rPr>
          <w:rFonts w:ascii="Arial Narrow" w:hAnsi="Arial Narrow"/>
        </w:rPr>
      </w:pPr>
      <w:bookmarkStart w:id="43" w:name="_Toc511019434"/>
      <w:bookmarkStart w:id="44" w:name="_Toc53979292"/>
      <w:bookmarkStart w:id="45" w:name="_Toc137014559"/>
      <w:bookmarkStart w:id="46" w:name="_Toc137442210"/>
      <w:r w:rsidRPr="002456B5">
        <w:rPr>
          <w:rFonts w:ascii="Arial Narrow" w:hAnsi="Arial Narrow"/>
        </w:rPr>
        <w:t>No Publicity</w:t>
      </w:r>
    </w:p>
    <w:p w14:paraId="37D9A578" w14:textId="77777777" w:rsidR="00E3113E" w:rsidRPr="002456B5" w:rsidRDefault="00E3113E" w:rsidP="00E3113E">
      <w:pPr>
        <w:pStyle w:val="NormalSingle"/>
        <w:ind w:left="720"/>
        <w:jc w:val="both"/>
        <w:rPr>
          <w:rFonts w:ascii="Arial Narrow" w:hAnsi="Arial Narrow"/>
          <w:sz w:val="22"/>
          <w:szCs w:val="22"/>
        </w:rPr>
      </w:pPr>
      <w:r w:rsidRPr="002456B5">
        <w:rPr>
          <w:rFonts w:ascii="Arial Narrow" w:hAnsi="Arial Narrow"/>
          <w:sz w:val="22"/>
          <w:szCs w:val="22"/>
        </w:rPr>
        <w:t>Recipients must not make any public or media announcement about this Request for EOI or the outcome of this Request for EOI without AEMO’s prior written permission.</w:t>
      </w:r>
    </w:p>
    <w:bookmarkEnd w:id="43"/>
    <w:bookmarkEnd w:id="44"/>
    <w:bookmarkEnd w:id="45"/>
    <w:bookmarkEnd w:id="46"/>
    <w:p w14:paraId="33ADB4D3" w14:textId="77777777" w:rsidR="00691805" w:rsidRPr="002456B5" w:rsidRDefault="0086767A" w:rsidP="001E0E40">
      <w:pPr>
        <w:pStyle w:val="ITTHeading2"/>
        <w:tabs>
          <w:tab w:val="num" w:pos="709"/>
        </w:tabs>
        <w:ind w:left="709" w:hanging="709"/>
        <w:rPr>
          <w:rFonts w:ascii="Arial Narrow" w:hAnsi="Arial Narrow"/>
        </w:rPr>
      </w:pPr>
      <w:r w:rsidRPr="002456B5">
        <w:rPr>
          <w:rFonts w:ascii="Arial Narrow" w:hAnsi="Arial Narrow"/>
        </w:rPr>
        <w:lastRenderedPageBreak/>
        <w:t>EOI</w:t>
      </w:r>
      <w:r w:rsidR="00A764F1" w:rsidRPr="002456B5">
        <w:rPr>
          <w:rFonts w:ascii="Arial Narrow" w:hAnsi="Arial Narrow"/>
        </w:rPr>
        <w:t xml:space="preserve"> Evaluation</w:t>
      </w:r>
      <w:bookmarkEnd w:id="37"/>
      <w:bookmarkEnd w:id="38"/>
    </w:p>
    <w:p w14:paraId="29FEE064" w14:textId="77777777" w:rsidR="00E3113E" w:rsidRPr="002456B5" w:rsidRDefault="00E3113E" w:rsidP="00E3113E">
      <w:pPr>
        <w:pStyle w:val="BodyText"/>
        <w:spacing w:before="120"/>
        <w:ind w:left="714"/>
        <w:rPr>
          <w:rFonts w:ascii="Arial Narrow" w:hAnsi="Arial Narrow"/>
          <w:b w:val="0"/>
          <w:i w:val="0"/>
          <w:sz w:val="22"/>
          <w:szCs w:val="22"/>
        </w:rPr>
      </w:pPr>
      <w:bookmarkStart w:id="47" w:name="_Toc511019412"/>
      <w:bookmarkStart w:id="48" w:name="_Toc53979270"/>
      <w:bookmarkStart w:id="49" w:name="_Toc136926925"/>
      <w:r w:rsidRPr="002456B5">
        <w:rPr>
          <w:rFonts w:ascii="Arial Narrow" w:hAnsi="Arial Narrow"/>
          <w:b w:val="0"/>
          <w:i w:val="0"/>
          <w:sz w:val="22"/>
          <w:szCs w:val="22"/>
        </w:rPr>
        <w:t>AEMO’s assessment of EOIs may include, but is not limited to, an evaluation of the following</w:t>
      </w:r>
      <w:r w:rsidR="009809D0" w:rsidRPr="002456B5">
        <w:rPr>
          <w:rFonts w:ascii="Arial Narrow" w:hAnsi="Arial Narrow"/>
          <w:b w:val="0"/>
          <w:i w:val="0"/>
          <w:sz w:val="22"/>
          <w:szCs w:val="22"/>
        </w:rPr>
        <w:t xml:space="preserve"> matters as relevant to the provision of the Services</w:t>
      </w:r>
      <w:r w:rsidRPr="002456B5">
        <w:rPr>
          <w:rFonts w:ascii="Arial Narrow" w:hAnsi="Arial Narrow"/>
          <w:b w:val="0"/>
          <w:i w:val="0"/>
          <w:sz w:val="22"/>
          <w:szCs w:val="22"/>
        </w:rPr>
        <w:t>:</w:t>
      </w:r>
    </w:p>
    <w:p w14:paraId="31F318B9" w14:textId="77777777" w:rsidR="005E395F" w:rsidRPr="002456B5" w:rsidRDefault="004072FF" w:rsidP="00E3113E">
      <w:pPr>
        <w:pStyle w:val="ListBullet"/>
        <w:tabs>
          <w:tab w:val="clear" w:pos="397"/>
          <w:tab w:val="num" w:pos="1068"/>
        </w:tabs>
        <w:spacing w:before="120" w:after="0" w:line="240" w:lineRule="auto"/>
        <w:ind w:left="1068" w:hanging="354"/>
        <w:rPr>
          <w:rFonts w:ascii="Arial Narrow" w:eastAsia="SimSun" w:hAnsi="Arial Narrow"/>
          <w:color w:val="auto"/>
          <w:szCs w:val="22"/>
        </w:rPr>
      </w:pPr>
      <w:r w:rsidRPr="002456B5">
        <w:rPr>
          <w:rFonts w:ascii="Arial Narrow" w:eastAsia="SimSun" w:hAnsi="Arial Narrow"/>
          <w:color w:val="auto"/>
          <w:szCs w:val="22"/>
        </w:rPr>
        <w:t xml:space="preserve">Ability to </w:t>
      </w:r>
      <w:r w:rsidR="0084655D" w:rsidRPr="002456B5">
        <w:rPr>
          <w:rFonts w:ascii="Arial Narrow" w:eastAsia="SimSun" w:hAnsi="Arial Narrow"/>
          <w:color w:val="auto"/>
          <w:szCs w:val="22"/>
        </w:rPr>
        <w:t>deliver</w:t>
      </w:r>
      <w:r w:rsidRPr="002456B5">
        <w:rPr>
          <w:rFonts w:ascii="Arial Narrow" w:eastAsia="SimSun" w:hAnsi="Arial Narrow"/>
          <w:color w:val="auto"/>
          <w:szCs w:val="22"/>
        </w:rPr>
        <w:t xml:space="preserve"> the </w:t>
      </w:r>
      <w:r w:rsidR="00611B88" w:rsidRPr="002456B5">
        <w:rPr>
          <w:rFonts w:ascii="Arial Narrow" w:eastAsia="SimSun" w:hAnsi="Arial Narrow"/>
          <w:color w:val="auto"/>
          <w:szCs w:val="22"/>
        </w:rPr>
        <w:t>S</w:t>
      </w:r>
      <w:r w:rsidR="003D6669" w:rsidRPr="002456B5">
        <w:rPr>
          <w:rFonts w:ascii="Arial Narrow" w:eastAsia="SimSun" w:hAnsi="Arial Narrow"/>
          <w:color w:val="auto"/>
          <w:szCs w:val="22"/>
        </w:rPr>
        <w:t>ervice</w:t>
      </w:r>
      <w:r w:rsidR="00611B88" w:rsidRPr="002456B5">
        <w:rPr>
          <w:rFonts w:ascii="Arial Narrow" w:eastAsia="SimSun" w:hAnsi="Arial Narrow"/>
          <w:color w:val="auto"/>
          <w:szCs w:val="22"/>
        </w:rPr>
        <w:t>s</w:t>
      </w:r>
      <w:r w:rsidR="003D6669" w:rsidRPr="002456B5">
        <w:rPr>
          <w:rFonts w:ascii="Arial Narrow" w:eastAsia="SimSun" w:hAnsi="Arial Narrow"/>
          <w:color w:val="auto"/>
          <w:szCs w:val="22"/>
        </w:rPr>
        <w:t>;</w:t>
      </w:r>
    </w:p>
    <w:p w14:paraId="5608341E" w14:textId="77777777" w:rsidR="00611B88" w:rsidRPr="002456B5" w:rsidRDefault="00611B88" w:rsidP="00E3113E">
      <w:pPr>
        <w:pStyle w:val="ListBullet"/>
        <w:tabs>
          <w:tab w:val="clear" w:pos="397"/>
          <w:tab w:val="num" w:pos="1068"/>
        </w:tabs>
        <w:spacing w:before="120" w:after="0" w:line="240" w:lineRule="auto"/>
        <w:ind w:left="1068" w:hanging="354"/>
        <w:rPr>
          <w:rFonts w:ascii="Arial Narrow" w:eastAsia="SimSun" w:hAnsi="Arial Narrow"/>
          <w:color w:val="auto"/>
          <w:szCs w:val="22"/>
        </w:rPr>
      </w:pPr>
      <w:r w:rsidRPr="002456B5">
        <w:rPr>
          <w:rFonts w:ascii="Arial Narrow" w:eastAsia="SimSun" w:hAnsi="Arial Narrow"/>
          <w:color w:val="auto"/>
          <w:szCs w:val="22"/>
        </w:rPr>
        <w:t xml:space="preserve">Ability to meet the performance levels </w:t>
      </w:r>
      <w:r w:rsidR="0085248F" w:rsidRPr="002456B5">
        <w:rPr>
          <w:rFonts w:ascii="Arial Narrow" w:eastAsia="SimSun" w:hAnsi="Arial Narrow"/>
          <w:color w:val="auto"/>
          <w:szCs w:val="22"/>
        </w:rPr>
        <w:t xml:space="preserve">specified in section D.3 </w:t>
      </w:r>
      <w:r w:rsidRPr="002456B5">
        <w:rPr>
          <w:rFonts w:ascii="Arial Narrow" w:eastAsia="SimSun" w:hAnsi="Arial Narrow"/>
          <w:color w:val="auto"/>
          <w:szCs w:val="22"/>
        </w:rPr>
        <w:t>while meeting the minimum technical requirements</w:t>
      </w:r>
      <w:r w:rsidR="0085248F" w:rsidRPr="002456B5">
        <w:rPr>
          <w:rFonts w:ascii="Arial Narrow" w:eastAsia="SimSun" w:hAnsi="Arial Narrow"/>
          <w:color w:val="auto"/>
          <w:szCs w:val="22"/>
        </w:rPr>
        <w:t xml:space="preserve"> specified in section D.4</w:t>
      </w:r>
      <w:r w:rsidRPr="002456B5">
        <w:rPr>
          <w:rFonts w:ascii="Arial Narrow" w:eastAsia="SimSun" w:hAnsi="Arial Narrow"/>
          <w:color w:val="auto"/>
          <w:szCs w:val="22"/>
        </w:rPr>
        <w:t>;</w:t>
      </w:r>
    </w:p>
    <w:p w14:paraId="13C4449C" w14:textId="77777777" w:rsidR="004072FF" w:rsidRPr="002456B5" w:rsidRDefault="00A14140" w:rsidP="00E3113E">
      <w:pPr>
        <w:pStyle w:val="ListBullet"/>
        <w:tabs>
          <w:tab w:val="clear" w:pos="397"/>
          <w:tab w:val="num" w:pos="1068"/>
        </w:tabs>
        <w:spacing w:before="120" w:after="0" w:line="240" w:lineRule="auto"/>
        <w:ind w:left="1068" w:hanging="354"/>
        <w:rPr>
          <w:rFonts w:ascii="Arial Narrow" w:eastAsia="SimSun" w:hAnsi="Arial Narrow"/>
          <w:color w:val="auto"/>
          <w:szCs w:val="22"/>
        </w:rPr>
      </w:pPr>
      <w:r w:rsidRPr="002456B5">
        <w:rPr>
          <w:rFonts w:ascii="Arial Narrow" w:eastAsia="SimSun" w:hAnsi="Arial Narrow"/>
          <w:color w:val="auto"/>
          <w:szCs w:val="22"/>
        </w:rPr>
        <w:t>Value for money</w:t>
      </w:r>
      <w:r w:rsidR="005E395F" w:rsidRPr="002456B5">
        <w:rPr>
          <w:rFonts w:ascii="Arial Narrow" w:eastAsia="SimSun" w:hAnsi="Arial Narrow"/>
          <w:color w:val="auto"/>
          <w:szCs w:val="22"/>
        </w:rPr>
        <w:t>;</w:t>
      </w:r>
    </w:p>
    <w:p w14:paraId="6B88C2C0" w14:textId="77777777" w:rsidR="009809D0" w:rsidRPr="002456B5" w:rsidRDefault="00E3113E" w:rsidP="001B522E">
      <w:pPr>
        <w:pStyle w:val="ListBullet"/>
        <w:tabs>
          <w:tab w:val="clear" w:pos="397"/>
          <w:tab w:val="num" w:pos="1068"/>
        </w:tabs>
        <w:spacing w:before="120" w:after="0" w:line="240" w:lineRule="auto"/>
        <w:ind w:left="1068" w:hanging="354"/>
        <w:rPr>
          <w:rFonts w:ascii="Arial Narrow" w:eastAsia="SimSun" w:hAnsi="Arial Narrow"/>
          <w:color w:val="auto"/>
          <w:szCs w:val="22"/>
        </w:rPr>
      </w:pPr>
      <w:r w:rsidRPr="002456B5">
        <w:rPr>
          <w:rFonts w:ascii="Arial Narrow" w:eastAsia="SimSun" w:hAnsi="Arial Narrow"/>
          <w:color w:val="auto"/>
          <w:szCs w:val="22"/>
        </w:rPr>
        <w:t>Evaluation of risk</w:t>
      </w:r>
      <w:r w:rsidR="008D44EE" w:rsidRPr="002456B5">
        <w:rPr>
          <w:rFonts w:ascii="Arial Narrow" w:eastAsia="SimSun" w:hAnsi="Arial Narrow"/>
          <w:color w:val="auto"/>
          <w:szCs w:val="22"/>
        </w:rPr>
        <w:t xml:space="preserve"> and</w:t>
      </w:r>
      <w:r w:rsidRPr="002456B5">
        <w:rPr>
          <w:rFonts w:ascii="Arial Narrow" w:eastAsia="SimSun" w:hAnsi="Arial Narrow"/>
          <w:color w:val="auto"/>
          <w:szCs w:val="22"/>
        </w:rPr>
        <w:t xml:space="preserve"> potential liability</w:t>
      </w:r>
      <w:r w:rsidR="001704D5" w:rsidRPr="002456B5">
        <w:rPr>
          <w:rFonts w:ascii="Arial Narrow" w:eastAsia="SimSun" w:hAnsi="Arial Narrow"/>
          <w:color w:val="auto"/>
          <w:szCs w:val="22"/>
        </w:rPr>
        <w:t>;</w:t>
      </w:r>
      <w:r w:rsidRPr="002456B5">
        <w:rPr>
          <w:rFonts w:ascii="Arial Narrow" w:eastAsia="SimSun" w:hAnsi="Arial Narrow"/>
          <w:color w:val="auto"/>
          <w:szCs w:val="22"/>
        </w:rPr>
        <w:t xml:space="preserve"> </w:t>
      </w:r>
    </w:p>
    <w:p w14:paraId="78A434C9" w14:textId="77777777" w:rsidR="00E9191C" w:rsidRPr="002456B5" w:rsidRDefault="00E9191C" w:rsidP="00E3113E">
      <w:pPr>
        <w:pStyle w:val="ListBullet"/>
        <w:tabs>
          <w:tab w:val="clear" w:pos="397"/>
          <w:tab w:val="num" w:pos="1068"/>
        </w:tabs>
        <w:spacing w:before="120" w:after="0" w:line="240" w:lineRule="auto"/>
        <w:ind w:left="1068" w:hanging="354"/>
        <w:rPr>
          <w:rFonts w:ascii="Arial Narrow" w:eastAsia="SimSun" w:hAnsi="Arial Narrow"/>
          <w:color w:val="auto"/>
          <w:szCs w:val="22"/>
        </w:rPr>
      </w:pPr>
      <w:r w:rsidRPr="002456B5">
        <w:rPr>
          <w:rFonts w:ascii="Arial Narrow" w:eastAsia="SimSun" w:hAnsi="Arial Narrow"/>
          <w:color w:val="auto"/>
          <w:szCs w:val="22"/>
        </w:rPr>
        <w:t>Any other factors AEMO considers to be relevant.</w:t>
      </w:r>
    </w:p>
    <w:bookmarkEnd w:id="47"/>
    <w:bookmarkEnd w:id="48"/>
    <w:bookmarkEnd w:id="49"/>
    <w:p w14:paraId="4E89F8BB" w14:textId="77777777" w:rsidR="00691805" w:rsidRPr="002456B5" w:rsidRDefault="004A4584" w:rsidP="001E0E40">
      <w:pPr>
        <w:pStyle w:val="ITTHeading2"/>
        <w:tabs>
          <w:tab w:val="num" w:pos="709"/>
        </w:tabs>
        <w:ind w:left="709" w:hanging="709"/>
        <w:rPr>
          <w:rFonts w:ascii="Arial Narrow" w:hAnsi="Arial Narrow"/>
        </w:rPr>
      </w:pPr>
      <w:r w:rsidRPr="002456B5">
        <w:rPr>
          <w:rFonts w:ascii="Arial Narrow" w:hAnsi="Arial Narrow"/>
        </w:rPr>
        <w:t>No Obligation to Debrief</w:t>
      </w:r>
    </w:p>
    <w:p w14:paraId="1E180590" w14:textId="77777777" w:rsidR="00C8014C" w:rsidRPr="002456B5" w:rsidRDefault="00A86692" w:rsidP="0075272D">
      <w:pPr>
        <w:spacing w:after="120"/>
        <w:ind w:left="709"/>
        <w:jc w:val="both"/>
        <w:rPr>
          <w:rFonts w:ascii="Arial Narrow" w:hAnsi="Arial Narrow"/>
          <w:szCs w:val="22"/>
        </w:rPr>
      </w:pPr>
      <w:bookmarkStart w:id="50" w:name="_Toc511019430"/>
      <w:bookmarkStart w:id="51" w:name="_Toc53979288"/>
      <w:bookmarkStart w:id="52" w:name="_Toc136926935"/>
      <w:r w:rsidRPr="002456B5">
        <w:rPr>
          <w:rFonts w:ascii="Arial Narrow" w:hAnsi="Arial Narrow"/>
          <w:szCs w:val="22"/>
        </w:rPr>
        <w:t>AEMO</w:t>
      </w:r>
      <w:r w:rsidR="004A4584" w:rsidRPr="002456B5">
        <w:rPr>
          <w:rFonts w:ascii="Arial Narrow" w:hAnsi="Arial Narrow"/>
          <w:szCs w:val="22"/>
        </w:rPr>
        <w:t xml:space="preserve"> is under no obligation to debrief any </w:t>
      </w:r>
      <w:r w:rsidR="00D3328D" w:rsidRPr="002456B5">
        <w:rPr>
          <w:rFonts w:ascii="Arial Narrow" w:hAnsi="Arial Narrow"/>
          <w:szCs w:val="22"/>
        </w:rPr>
        <w:t>Recipient</w:t>
      </w:r>
      <w:r w:rsidR="004A4584" w:rsidRPr="002456B5">
        <w:rPr>
          <w:rFonts w:ascii="Arial Narrow" w:hAnsi="Arial Narrow"/>
          <w:szCs w:val="22"/>
        </w:rPr>
        <w:t xml:space="preserve"> as to </w:t>
      </w:r>
      <w:r w:rsidRPr="002456B5">
        <w:rPr>
          <w:rFonts w:ascii="Arial Narrow" w:hAnsi="Arial Narrow"/>
          <w:szCs w:val="22"/>
        </w:rPr>
        <w:t>AEMO</w:t>
      </w:r>
      <w:r w:rsidR="004A4584" w:rsidRPr="002456B5">
        <w:rPr>
          <w:rFonts w:ascii="Arial Narrow" w:hAnsi="Arial Narrow"/>
          <w:szCs w:val="22"/>
        </w:rPr>
        <w:t xml:space="preserve">’s evaluation of </w:t>
      </w:r>
      <w:r w:rsidR="0086767A" w:rsidRPr="002456B5">
        <w:rPr>
          <w:rFonts w:ascii="Arial Narrow" w:hAnsi="Arial Narrow"/>
          <w:szCs w:val="22"/>
        </w:rPr>
        <w:t>EOI</w:t>
      </w:r>
      <w:r w:rsidR="004A4584" w:rsidRPr="002456B5">
        <w:rPr>
          <w:rFonts w:ascii="Arial Narrow" w:hAnsi="Arial Narrow"/>
          <w:szCs w:val="22"/>
        </w:rPr>
        <w:t xml:space="preserve">s, or </w:t>
      </w:r>
      <w:r w:rsidR="00C8014C" w:rsidRPr="002456B5">
        <w:rPr>
          <w:rFonts w:ascii="Arial Narrow" w:hAnsi="Arial Narrow"/>
          <w:szCs w:val="22"/>
        </w:rPr>
        <w:t xml:space="preserve">give any reason for the acceptance of or non-acceptance of any </w:t>
      </w:r>
      <w:r w:rsidR="0086767A" w:rsidRPr="002456B5">
        <w:rPr>
          <w:rFonts w:ascii="Arial Narrow" w:hAnsi="Arial Narrow"/>
          <w:szCs w:val="22"/>
        </w:rPr>
        <w:t>EOI</w:t>
      </w:r>
      <w:r w:rsidR="00C8014C" w:rsidRPr="002456B5">
        <w:rPr>
          <w:rFonts w:ascii="Arial Narrow" w:hAnsi="Arial Narrow"/>
          <w:szCs w:val="22"/>
        </w:rPr>
        <w:t>.</w:t>
      </w:r>
      <w:bookmarkEnd w:id="50"/>
      <w:bookmarkEnd w:id="51"/>
      <w:bookmarkEnd w:id="52"/>
    </w:p>
    <w:p w14:paraId="1A9A20CF" w14:textId="77777777" w:rsidR="004377FE" w:rsidRPr="008E2A3B" w:rsidRDefault="004377FE">
      <w:pPr>
        <w:rPr>
          <w:rFonts w:ascii="Arial Narrow" w:hAnsi="Arial Narrow" w:cs="Arial"/>
          <w:b/>
          <w:color w:val="00B050"/>
          <w:sz w:val="32"/>
          <w:szCs w:val="32"/>
        </w:rPr>
      </w:pPr>
      <w:bookmarkStart w:id="53" w:name="_Toc137014561"/>
      <w:bookmarkStart w:id="54" w:name="_Toc137442212"/>
      <w:r w:rsidRPr="008E2A3B">
        <w:rPr>
          <w:rFonts w:ascii="Arial Narrow" w:hAnsi="Arial Narrow"/>
          <w:color w:val="00B050"/>
        </w:rPr>
        <w:br w:type="page"/>
      </w:r>
    </w:p>
    <w:p w14:paraId="25E96138" w14:textId="77777777" w:rsidR="004377FE" w:rsidRPr="002456B5" w:rsidRDefault="00070449" w:rsidP="00F61BEB">
      <w:pPr>
        <w:pStyle w:val="ITTHeading1"/>
        <w:shd w:val="clear" w:color="auto" w:fill="auto"/>
        <w:rPr>
          <w:rFonts w:ascii="Arial Narrow" w:hAnsi="Arial Narrow"/>
        </w:rPr>
      </w:pPr>
      <w:bookmarkStart w:id="55" w:name="_Toc510083701"/>
      <w:r w:rsidRPr="002456B5">
        <w:rPr>
          <w:rFonts w:ascii="Arial Narrow" w:hAnsi="Arial Narrow"/>
        </w:rPr>
        <w:lastRenderedPageBreak/>
        <w:t>SERVICE REQUIREMENTS</w:t>
      </w:r>
      <w:bookmarkEnd w:id="55"/>
    </w:p>
    <w:p w14:paraId="054367C8" w14:textId="77777777" w:rsidR="00905EAF" w:rsidRPr="006846AE" w:rsidRDefault="00905EAF" w:rsidP="00905EAF">
      <w:pPr>
        <w:pStyle w:val="ITTHeading2"/>
        <w:tabs>
          <w:tab w:val="num" w:pos="1418"/>
        </w:tabs>
        <w:ind w:left="1418" w:hanging="709"/>
        <w:rPr>
          <w:rFonts w:ascii="Arial Narrow" w:hAnsi="Arial Narrow"/>
        </w:rPr>
      </w:pPr>
      <w:r w:rsidRPr="006846AE">
        <w:rPr>
          <w:rFonts w:ascii="Arial Narrow" w:hAnsi="Arial Narrow"/>
        </w:rPr>
        <w:t>Need for Services</w:t>
      </w:r>
    </w:p>
    <w:p w14:paraId="05F10D3F" w14:textId="2CD77EFA" w:rsidR="00C00B00" w:rsidRPr="006846AE" w:rsidRDefault="00C00B00" w:rsidP="00E70BC4">
      <w:pPr>
        <w:pStyle w:val="BodyText"/>
        <w:spacing w:before="120" w:after="120"/>
        <w:ind w:left="709"/>
        <w:jc w:val="both"/>
        <w:rPr>
          <w:rFonts w:ascii="Arial Narrow" w:hAnsi="Arial Narrow" w:cs="Arial"/>
          <w:b w:val="0"/>
          <w:i w:val="0"/>
          <w:sz w:val="22"/>
          <w:szCs w:val="22"/>
        </w:rPr>
      </w:pPr>
      <w:r w:rsidRPr="006846AE">
        <w:rPr>
          <w:rFonts w:ascii="Arial Narrow" w:hAnsi="Arial Narrow" w:cs="Arial"/>
          <w:b w:val="0"/>
          <w:i w:val="0"/>
          <w:sz w:val="22"/>
          <w:szCs w:val="22"/>
        </w:rPr>
        <w:t xml:space="preserve">AEMO is seeking expressions of interest from </w:t>
      </w:r>
      <w:r w:rsidR="003A7C51">
        <w:rPr>
          <w:rFonts w:ascii="Arial Narrow" w:hAnsi="Arial Narrow" w:cs="Arial"/>
          <w:b w:val="0"/>
          <w:i w:val="0"/>
          <w:sz w:val="22"/>
          <w:szCs w:val="22"/>
        </w:rPr>
        <w:t xml:space="preserve">NEM registered </w:t>
      </w:r>
      <w:r w:rsidRPr="006846AE">
        <w:rPr>
          <w:rFonts w:ascii="Arial Narrow" w:hAnsi="Arial Narrow" w:cs="Arial"/>
          <w:b w:val="0"/>
          <w:i w:val="0"/>
          <w:sz w:val="22"/>
          <w:szCs w:val="22"/>
        </w:rPr>
        <w:t>generators</w:t>
      </w:r>
      <w:r w:rsidR="009F4F78" w:rsidRPr="006846AE">
        <w:rPr>
          <w:rFonts w:ascii="Arial Narrow" w:hAnsi="Arial Narrow" w:cs="Arial"/>
          <w:b w:val="0"/>
          <w:i w:val="0"/>
          <w:sz w:val="22"/>
          <w:szCs w:val="22"/>
        </w:rPr>
        <w:t xml:space="preserve"> </w:t>
      </w:r>
      <w:r w:rsidR="004A1ACB">
        <w:rPr>
          <w:rFonts w:ascii="Arial Narrow" w:hAnsi="Arial Narrow" w:cs="Arial"/>
          <w:b w:val="0"/>
          <w:i w:val="0"/>
          <w:sz w:val="22"/>
          <w:szCs w:val="22"/>
        </w:rPr>
        <w:t xml:space="preserve">with </w:t>
      </w:r>
      <w:r w:rsidR="003A7C51">
        <w:rPr>
          <w:rFonts w:ascii="Arial Narrow" w:hAnsi="Arial Narrow" w:cs="Arial"/>
          <w:b w:val="0"/>
          <w:i w:val="0"/>
          <w:sz w:val="22"/>
          <w:szCs w:val="22"/>
        </w:rPr>
        <w:t xml:space="preserve">generating units that </w:t>
      </w:r>
      <w:r w:rsidRPr="006846AE">
        <w:rPr>
          <w:rFonts w:ascii="Arial Narrow" w:hAnsi="Arial Narrow" w:cs="Arial"/>
          <w:b w:val="0"/>
          <w:i w:val="0"/>
          <w:sz w:val="22"/>
          <w:szCs w:val="22"/>
        </w:rPr>
        <w:t xml:space="preserve">have the capability to operate in synchronous </w:t>
      </w:r>
      <w:r w:rsidR="00A44423">
        <w:rPr>
          <w:rFonts w:ascii="Arial Narrow" w:hAnsi="Arial Narrow" w:cs="Arial"/>
          <w:b w:val="0"/>
          <w:i w:val="0"/>
          <w:sz w:val="22"/>
          <w:szCs w:val="22"/>
        </w:rPr>
        <w:t>condensor</w:t>
      </w:r>
      <w:r w:rsidR="00C622B0" w:rsidRPr="006846AE">
        <w:rPr>
          <w:rFonts w:ascii="Arial Narrow" w:hAnsi="Arial Narrow" w:cs="Arial"/>
          <w:b w:val="0"/>
          <w:i w:val="0"/>
          <w:sz w:val="22"/>
          <w:szCs w:val="22"/>
        </w:rPr>
        <w:t xml:space="preserve"> </w:t>
      </w:r>
      <w:r w:rsidRPr="006846AE">
        <w:rPr>
          <w:rFonts w:ascii="Arial Narrow" w:hAnsi="Arial Narrow" w:cs="Arial"/>
          <w:b w:val="0"/>
          <w:i w:val="0"/>
          <w:sz w:val="22"/>
          <w:szCs w:val="22"/>
        </w:rPr>
        <w:t>mode</w:t>
      </w:r>
      <w:r w:rsidR="003A7C51">
        <w:rPr>
          <w:rFonts w:ascii="Arial Narrow" w:hAnsi="Arial Narrow" w:cs="Arial"/>
          <w:b w:val="0"/>
          <w:i w:val="0"/>
          <w:sz w:val="22"/>
          <w:szCs w:val="22"/>
        </w:rPr>
        <w:t xml:space="preserve"> when instructed by AEMO</w:t>
      </w:r>
      <w:r w:rsidRPr="006846AE">
        <w:rPr>
          <w:rFonts w:ascii="Arial Narrow" w:hAnsi="Arial Narrow" w:cs="Arial"/>
          <w:b w:val="0"/>
          <w:i w:val="0"/>
          <w:sz w:val="22"/>
          <w:szCs w:val="22"/>
        </w:rPr>
        <w:t>. Th</w:t>
      </w:r>
      <w:r w:rsidR="003A7C51">
        <w:rPr>
          <w:rFonts w:ascii="Arial Narrow" w:hAnsi="Arial Narrow" w:cs="Arial"/>
          <w:b w:val="0"/>
          <w:i w:val="0"/>
          <w:sz w:val="22"/>
          <w:szCs w:val="22"/>
        </w:rPr>
        <w:t>ese</w:t>
      </w:r>
      <w:r w:rsidRPr="006846AE">
        <w:rPr>
          <w:rFonts w:ascii="Arial Narrow" w:hAnsi="Arial Narrow" w:cs="Arial"/>
          <w:b w:val="0"/>
          <w:i w:val="0"/>
          <w:sz w:val="22"/>
          <w:szCs w:val="22"/>
        </w:rPr>
        <w:t xml:space="preserve"> </w:t>
      </w:r>
      <w:r w:rsidR="003A7C51">
        <w:rPr>
          <w:rFonts w:ascii="Arial Narrow" w:hAnsi="Arial Narrow" w:cs="Arial"/>
          <w:b w:val="0"/>
          <w:i w:val="0"/>
          <w:sz w:val="22"/>
          <w:szCs w:val="22"/>
        </w:rPr>
        <w:t>S</w:t>
      </w:r>
      <w:r w:rsidRPr="006846AE">
        <w:rPr>
          <w:rFonts w:ascii="Arial Narrow" w:hAnsi="Arial Narrow" w:cs="Arial"/>
          <w:b w:val="0"/>
          <w:i w:val="0"/>
          <w:sz w:val="22"/>
          <w:szCs w:val="22"/>
        </w:rPr>
        <w:t>ervice</w:t>
      </w:r>
      <w:r w:rsidR="003A7C51">
        <w:rPr>
          <w:rFonts w:ascii="Arial Narrow" w:hAnsi="Arial Narrow" w:cs="Arial"/>
          <w:b w:val="0"/>
          <w:i w:val="0"/>
          <w:sz w:val="22"/>
          <w:szCs w:val="22"/>
        </w:rPr>
        <w:t>s</w:t>
      </w:r>
      <w:r w:rsidRPr="006846AE">
        <w:rPr>
          <w:rFonts w:ascii="Arial Narrow" w:hAnsi="Arial Narrow" w:cs="Arial"/>
          <w:b w:val="0"/>
          <w:i w:val="0"/>
          <w:sz w:val="22"/>
          <w:szCs w:val="22"/>
        </w:rPr>
        <w:t xml:space="preserve"> could be required </w:t>
      </w:r>
      <w:r w:rsidR="00BB67E0">
        <w:rPr>
          <w:rFonts w:ascii="Arial Narrow" w:hAnsi="Arial Narrow" w:cs="Arial"/>
          <w:b w:val="0"/>
          <w:i w:val="0"/>
          <w:sz w:val="22"/>
          <w:szCs w:val="22"/>
        </w:rPr>
        <w:t xml:space="preserve">at times </w:t>
      </w:r>
      <w:r w:rsidRPr="006846AE">
        <w:rPr>
          <w:rFonts w:ascii="Arial Narrow" w:hAnsi="Arial Narrow" w:cs="Arial"/>
          <w:b w:val="0"/>
          <w:i w:val="0"/>
          <w:sz w:val="22"/>
          <w:szCs w:val="22"/>
        </w:rPr>
        <w:t xml:space="preserve">when a </w:t>
      </w:r>
      <w:r w:rsidR="003A7C51">
        <w:rPr>
          <w:rFonts w:ascii="Arial Narrow" w:hAnsi="Arial Narrow" w:cs="Arial"/>
          <w:b w:val="0"/>
          <w:i w:val="0"/>
          <w:sz w:val="22"/>
          <w:szCs w:val="22"/>
        </w:rPr>
        <w:t xml:space="preserve">generating unit </w:t>
      </w:r>
      <w:r w:rsidRPr="006846AE">
        <w:rPr>
          <w:rFonts w:ascii="Arial Narrow" w:hAnsi="Arial Narrow" w:cs="Arial"/>
          <w:b w:val="0"/>
          <w:i w:val="0"/>
          <w:sz w:val="22"/>
          <w:szCs w:val="22"/>
        </w:rPr>
        <w:t xml:space="preserve">is not dispatched to provide </w:t>
      </w:r>
      <w:r w:rsidR="004B5335">
        <w:rPr>
          <w:rFonts w:ascii="Arial Narrow" w:hAnsi="Arial Narrow" w:cs="Arial"/>
          <w:b w:val="0"/>
          <w:i w:val="0"/>
          <w:sz w:val="22"/>
          <w:szCs w:val="22"/>
        </w:rPr>
        <w:t>active power</w:t>
      </w:r>
      <w:r w:rsidR="00331E48" w:rsidRPr="006846AE">
        <w:rPr>
          <w:rFonts w:ascii="Arial Narrow" w:hAnsi="Arial Narrow" w:cs="Arial"/>
          <w:b w:val="0"/>
          <w:i w:val="0"/>
          <w:sz w:val="22"/>
          <w:szCs w:val="22"/>
        </w:rPr>
        <w:t xml:space="preserve">, but </w:t>
      </w:r>
      <w:r w:rsidR="003A7C51">
        <w:rPr>
          <w:rFonts w:ascii="Arial Narrow" w:hAnsi="Arial Narrow" w:cs="Arial"/>
          <w:b w:val="0"/>
          <w:i w:val="0"/>
          <w:sz w:val="22"/>
          <w:szCs w:val="22"/>
        </w:rPr>
        <w:t xml:space="preserve">is </w:t>
      </w:r>
      <w:r w:rsidR="00331E48" w:rsidRPr="006846AE">
        <w:rPr>
          <w:rFonts w:ascii="Arial Narrow" w:hAnsi="Arial Narrow" w:cs="Arial"/>
          <w:b w:val="0"/>
          <w:i w:val="0"/>
          <w:sz w:val="22"/>
          <w:szCs w:val="22"/>
        </w:rPr>
        <w:t xml:space="preserve">available to be run as a synchronous </w:t>
      </w:r>
      <w:r w:rsidR="00A44423">
        <w:rPr>
          <w:rFonts w:ascii="Arial Narrow" w:hAnsi="Arial Narrow" w:cs="Arial"/>
          <w:b w:val="0"/>
          <w:i w:val="0"/>
          <w:sz w:val="22"/>
          <w:szCs w:val="22"/>
        </w:rPr>
        <w:t>condensor</w:t>
      </w:r>
      <w:r w:rsidR="003153CD" w:rsidRPr="006846AE">
        <w:rPr>
          <w:rFonts w:ascii="Arial Narrow" w:hAnsi="Arial Narrow" w:cs="Arial"/>
          <w:b w:val="0"/>
          <w:i w:val="0"/>
          <w:sz w:val="22"/>
          <w:szCs w:val="22"/>
        </w:rPr>
        <w:t>.</w:t>
      </w:r>
    </w:p>
    <w:p w14:paraId="0B95D619" w14:textId="622EF6F7" w:rsidR="004C0F0A" w:rsidRPr="006846AE" w:rsidRDefault="00C00B00" w:rsidP="004C0F0A">
      <w:pPr>
        <w:pStyle w:val="BodyText"/>
        <w:spacing w:before="120"/>
        <w:ind w:left="720"/>
        <w:jc w:val="both"/>
        <w:rPr>
          <w:rFonts w:ascii="Arial Narrow" w:hAnsi="Arial Narrow" w:cs="Arial"/>
          <w:b w:val="0"/>
          <w:i w:val="0"/>
          <w:sz w:val="22"/>
          <w:szCs w:val="22"/>
        </w:rPr>
      </w:pPr>
      <w:r w:rsidRPr="006846AE">
        <w:rPr>
          <w:rFonts w:ascii="Arial Narrow" w:hAnsi="Arial Narrow" w:cs="Arial"/>
          <w:b w:val="0"/>
          <w:i w:val="0"/>
          <w:sz w:val="22"/>
          <w:szCs w:val="22"/>
        </w:rPr>
        <w:t>Th</w:t>
      </w:r>
      <w:r w:rsidR="003A7C51">
        <w:rPr>
          <w:rFonts w:ascii="Arial Narrow" w:hAnsi="Arial Narrow" w:cs="Arial"/>
          <w:b w:val="0"/>
          <w:i w:val="0"/>
          <w:sz w:val="22"/>
          <w:szCs w:val="22"/>
        </w:rPr>
        <w:t xml:space="preserve">e operation of generating units in synchronous </w:t>
      </w:r>
      <w:r w:rsidR="00A44423">
        <w:rPr>
          <w:rFonts w:ascii="Arial Narrow" w:hAnsi="Arial Narrow" w:cs="Arial"/>
          <w:b w:val="0"/>
          <w:i w:val="0"/>
          <w:sz w:val="22"/>
          <w:szCs w:val="22"/>
        </w:rPr>
        <w:t>condensor</w:t>
      </w:r>
      <w:r w:rsidR="003A7C51">
        <w:rPr>
          <w:rFonts w:ascii="Arial Narrow" w:hAnsi="Arial Narrow" w:cs="Arial"/>
          <w:b w:val="0"/>
          <w:i w:val="0"/>
          <w:sz w:val="22"/>
          <w:szCs w:val="22"/>
        </w:rPr>
        <w:t xml:space="preserve"> mode when not </w:t>
      </w:r>
      <w:r w:rsidR="00D30B67">
        <w:rPr>
          <w:rFonts w:ascii="Arial Narrow" w:hAnsi="Arial Narrow" w:cs="Arial"/>
          <w:b w:val="0"/>
          <w:i w:val="0"/>
          <w:sz w:val="22"/>
          <w:szCs w:val="22"/>
        </w:rPr>
        <w:t xml:space="preserve">generating active power will provide dynamic reactive support that can </w:t>
      </w:r>
      <w:r w:rsidR="009E11EC">
        <w:rPr>
          <w:rFonts w:ascii="Arial Narrow" w:hAnsi="Arial Narrow" w:cs="Arial"/>
          <w:b w:val="0"/>
          <w:i w:val="0"/>
          <w:sz w:val="22"/>
          <w:szCs w:val="22"/>
        </w:rPr>
        <w:t>relieve</w:t>
      </w:r>
      <w:r w:rsidR="004B5335" w:rsidRPr="006846AE">
        <w:rPr>
          <w:rFonts w:ascii="Arial Narrow" w:hAnsi="Arial Narrow" w:cs="Arial"/>
          <w:b w:val="0"/>
          <w:i w:val="0"/>
          <w:sz w:val="22"/>
          <w:szCs w:val="22"/>
        </w:rPr>
        <w:t xml:space="preserve"> </w:t>
      </w:r>
      <w:r w:rsidR="00E60FFF" w:rsidRPr="006846AE">
        <w:rPr>
          <w:rFonts w:ascii="Arial Narrow" w:hAnsi="Arial Narrow" w:cs="Arial"/>
          <w:b w:val="0"/>
          <w:i w:val="0"/>
          <w:sz w:val="22"/>
          <w:szCs w:val="22"/>
        </w:rPr>
        <w:t>the existing voltage stability limitation constraining import capability fro</w:t>
      </w:r>
      <w:r w:rsidR="00C622B0" w:rsidRPr="006846AE">
        <w:rPr>
          <w:rFonts w:ascii="Arial Narrow" w:hAnsi="Arial Narrow" w:cs="Arial"/>
          <w:b w:val="0"/>
          <w:i w:val="0"/>
          <w:sz w:val="22"/>
          <w:szCs w:val="22"/>
        </w:rPr>
        <w:t>m</w:t>
      </w:r>
      <w:r w:rsidR="00E60FFF" w:rsidRPr="006846AE">
        <w:rPr>
          <w:rFonts w:ascii="Arial Narrow" w:hAnsi="Arial Narrow" w:cs="Arial"/>
          <w:b w:val="0"/>
          <w:i w:val="0"/>
          <w:sz w:val="22"/>
          <w:szCs w:val="22"/>
        </w:rPr>
        <w:t xml:space="preserve"> NSW to Victoria, thereby reducing the probability of disruption of supply to Victorian customers</w:t>
      </w:r>
      <w:r w:rsidR="007033D0" w:rsidRPr="006846AE">
        <w:rPr>
          <w:rFonts w:ascii="Arial Narrow" w:hAnsi="Arial Narrow" w:cs="Arial"/>
          <w:b w:val="0"/>
          <w:i w:val="0"/>
          <w:sz w:val="22"/>
          <w:szCs w:val="22"/>
        </w:rPr>
        <w:t xml:space="preserve"> during periods of tight supply/demand balance in Victoria</w:t>
      </w:r>
      <w:r w:rsidR="00E60FFF" w:rsidRPr="006846AE">
        <w:rPr>
          <w:rFonts w:ascii="Arial Narrow" w:hAnsi="Arial Narrow" w:cs="Arial"/>
          <w:b w:val="0"/>
          <w:i w:val="0"/>
          <w:sz w:val="22"/>
          <w:szCs w:val="22"/>
        </w:rPr>
        <w:t xml:space="preserve">.  </w:t>
      </w:r>
      <w:r w:rsidR="0004636C" w:rsidRPr="006846AE">
        <w:rPr>
          <w:rFonts w:ascii="Arial Narrow" w:hAnsi="Arial Narrow" w:cs="Arial"/>
          <w:b w:val="0"/>
          <w:i w:val="0"/>
          <w:sz w:val="22"/>
          <w:szCs w:val="22"/>
        </w:rPr>
        <w:t xml:space="preserve"> </w:t>
      </w:r>
    </w:p>
    <w:p w14:paraId="0E433701" w14:textId="77777777" w:rsidR="00762B32" w:rsidRPr="006846AE" w:rsidRDefault="00762B32" w:rsidP="00762B32">
      <w:pPr>
        <w:pStyle w:val="BodyText"/>
        <w:spacing w:before="120"/>
        <w:ind w:left="720"/>
        <w:jc w:val="both"/>
        <w:rPr>
          <w:rFonts w:ascii="Arial Narrow" w:hAnsi="Arial Narrow"/>
          <w:sz w:val="22"/>
          <w:szCs w:val="22"/>
        </w:rPr>
      </w:pPr>
      <w:r w:rsidRPr="006846AE">
        <w:rPr>
          <w:rFonts w:ascii="Arial Narrow" w:hAnsi="Arial Narrow"/>
          <w:sz w:val="22"/>
          <w:szCs w:val="22"/>
        </w:rPr>
        <w:t>Location of Services</w:t>
      </w:r>
    </w:p>
    <w:p w14:paraId="43A1E480" w14:textId="77777777" w:rsidR="00784B8E" w:rsidRPr="006846AE" w:rsidRDefault="00BE7CA5" w:rsidP="004C0F0A">
      <w:pPr>
        <w:pStyle w:val="BodyText"/>
        <w:spacing w:before="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The voltage stability limitation </w:t>
      </w:r>
      <w:r w:rsidR="00A44423">
        <w:rPr>
          <w:rFonts w:ascii="Arial Narrow" w:hAnsi="Arial Narrow" w:cs="Arial"/>
          <w:b w:val="0"/>
          <w:i w:val="0"/>
          <w:sz w:val="22"/>
          <w:szCs w:val="22"/>
        </w:rPr>
        <w:t xml:space="preserve">acts to constrain power transfers into Victoria to a level that will </w:t>
      </w:r>
      <w:r w:rsidR="00000EBC" w:rsidRPr="006846AE">
        <w:rPr>
          <w:rFonts w:ascii="Arial Narrow" w:hAnsi="Arial Narrow" w:cs="Arial"/>
          <w:b w:val="0"/>
          <w:i w:val="0"/>
          <w:sz w:val="22"/>
          <w:szCs w:val="22"/>
        </w:rPr>
        <w:t xml:space="preserve">prevent voltage collapse in Southern NSW </w:t>
      </w:r>
      <w:r w:rsidR="00A44423">
        <w:rPr>
          <w:rFonts w:ascii="Arial Narrow" w:hAnsi="Arial Narrow" w:cs="Arial"/>
          <w:b w:val="0"/>
          <w:i w:val="0"/>
          <w:sz w:val="22"/>
          <w:szCs w:val="22"/>
        </w:rPr>
        <w:t>if a credible contingency event occurs in Victoria (</w:t>
      </w:r>
      <w:r w:rsidR="00000EBC" w:rsidRPr="006846AE">
        <w:rPr>
          <w:rFonts w:ascii="Arial Narrow" w:hAnsi="Arial Narrow" w:cs="Arial"/>
          <w:b w:val="0"/>
          <w:i w:val="0"/>
          <w:sz w:val="22"/>
          <w:szCs w:val="22"/>
        </w:rPr>
        <w:t>loss</w:t>
      </w:r>
      <w:r w:rsidR="00A44423">
        <w:rPr>
          <w:rFonts w:ascii="Arial Narrow" w:hAnsi="Arial Narrow" w:cs="Arial"/>
          <w:b w:val="0"/>
          <w:i w:val="0"/>
          <w:sz w:val="22"/>
          <w:szCs w:val="22"/>
        </w:rPr>
        <w:t xml:space="preserve"> of</w:t>
      </w:r>
      <w:r w:rsidR="00000EBC" w:rsidRPr="006846AE">
        <w:rPr>
          <w:rFonts w:ascii="Arial Narrow" w:hAnsi="Arial Narrow" w:cs="Arial"/>
          <w:b w:val="0"/>
          <w:i w:val="0"/>
          <w:sz w:val="22"/>
          <w:szCs w:val="22"/>
        </w:rPr>
        <w:t xml:space="preserve"> the largest Victorian generat</w:t>
      </w:r>
      <w:r w:rsidR="00A44423">
        <w:rPr>
          <w:rFonts w:ascii="Arial Narrow" w:hAnsi="Arial Narrow" w:cs="Arial"/>
          <w:b w:val="0"/>
          <w:i w:val="0"/>
          <w:sz w:val="22"/>
          <w:szCs w:val="22"/>
        </w:rPr>
        <w:t xml:space="preserve">ing unit </w:t>
      </w:r>
      <w:r w:rsidR="00000EBC" w:rsidRPr="006846AE">
        <w:rPr>
          <w:rFonts w:ascii="Arial Narrow" w:hAnsi="Arial Narrow" w:cs="Arial"/>
          <w:b w:val="0"/>
          <w:i w:val="0"/>
          <w:sz w:val="22"/>
          <w:szCs w:val="22"/>
        </w:rPr>
        <w:t xml:space="preserve">or </w:t>
      </w:r>
      <w:r w:rsidR="00A44423">
        <w:rPr>
          <w:rFonts w:ascii="Arial Narrow" w:hAnsi="Arial Narrow" w:cs="Arial"/>
          <w:b w:val="0"/>
          <w:i w:val="0"/>
          <w:sz w:val="22"/>
          <w:szCs w:val="22"/>
        </w:rPr>
        <w:t xml:space="preserve">the </w:t>
      </w:r>
      <w:r w:rsidR="00000EBC" w:rsidRPr="006846AE">
        <w:rPr>
          <w:rFonts w:ascii="Arial Narrow" w:hAnsi="Arial Narrow" w:cs="Arial"/>
          <w:b w:val="0"/>
          <w:i w:val="0"/>
          <w:sz w:val="22"/>
          <w:szCs w:val="22"/>
        </w:rPr>
        <w:t>Basslink</w:t>
      </w:r>
      <w:r w:rsidR="00A44423">
        <w:rPr>
          <w:rFonts w:ascii="Arial Narrow" w:hAnsi="Arial Narrow" w:cs="Arial"/>
          <w:b w:val="0"/>
          <w:i w:val="0"/>
          <w:sz w:val="22"/>
          <w:szCs w:val="22"/>
        </w:rPr>
        <w:t xml:space="preserve"> interconnector</w:t>
      </w:r>
      <w:r w:rsidR="00000EBC" w:rsidRPr="006846AE">
        <w:rPr>
          <w:rFonts w:ascii="Arial Narrow" w:hAnsi="Arial Narrow" w:cs="Arial"/>
          <w:b w:val="0"/>
          <w:i w:val="0"/>
          <w:sz w:val="22"/>
          <w:szCs w:val="22"/>
        </w:rPr>
        <w:t>. As such, generat</w:t>
      </w:r>
      <w:r w:rsidR="00024A8F" w:rsidRPr="006846AE">
        <w:rPr>
          <w:rFonts w:ascii="Arial Narrow" w:hAnsi="Arial Narrow" w:cs="Arial"/>
          <w:b w:val="0"/>
          <w:i w:val="0"/>
          <w:sz w:val="22"/>
          <w:szCs w:val="22"/>
        </w:rPr>
        <w:t xml:space="preserve">ors </w:t>
      </w:r>
      <w:r w:rsidR="00A44423">
        <w:rPr>
          <w:rFonts w:ascii="Arial Narrow" w:hAnsi="Arial Narrow" w:cs="Arial"/>
          <w:b w:val="0"/>
          <w:i w:val="0"/>
          <w:sz w:val="22"/>
          <w:szCs w:val="22"/>
        </w:rPr>
        <w:t xml:space="preserve">able to </w:t>
      </w:r>
      <w:r w:rsidR="00024A8F" w:rsidRPr="006846AE">
        <w:rPr>
          <w:rFonts w:ascii="Arial Narrow" w:hAnsi="Arial Narrow" w:cs="Arial"/>
          <w:b w:val="0"/>
          <w:i w:val="0"/>
          <w:sz w:val="22"/>
          <w:szCs w:val="22"/>
        </w:rPr>
        <w:t>offer</w:t>
      </w:r>
      <w:r w:rsidR="00A44423">
        <w:rPr>
          <w:rFonts w:ascii="Arial Narrow" w:hAnsi="Arial Narrow" w:cs="Arial"/>
          <w:b w:val="0"/>
          <w:i w:val="0"/>
          <w:sz w:val="22"/>
          <w:szCs w:val="22"/>
        </w:rPr>
        <w:t xml:space="preserve"> </w:t>
      </w:r>
      <w:r w:rsidR="009E11EC">
        <w:rPr>
          <w:rFonts w:ascii="Arial Narrow" w:hAnsi="Arial Narrow" w:cs="Arial"/>
          <w:b w:val="0"/>
          <w:i w:val="0"/>
          <w:sz w:val="22"/>
          <w:szCs w:val="22"/>
        </w:rPr>
        <w:t xml:space="preserve">synchronous </w:t>
      </w:r>
      <w:r w:rsidR="00A44423">
        <w:rPr>
          <w:rFonts w:ascii="Arial Narrow" w:hAnsi="Arial Narrow" w:cs="Arial"/>
          <w:b w:val="0"/>
          <w:i w:val="0"/>
          <w:sz w:val="22"/>
          <w:szCs w:val="22"/>
        </w:rPr>
        <w:t>condensor</w:t>
      </w:r>
      <w:r w:rsidR="003735DE">
        <w:rPr>
          <w:rFonts w:ascii="Arial Narrow" w:hAnsi="Arial Narrow" w:cs="Arial"/>
          <w:b w:val="0"/>
          <w:i w:val="0"/>
          <w:sz w:val="22"/>
          <w:szCs w:val="22"/>
        </w:rPr>
        <w:t xml:space="preserve"> </w:t>
      </w:r>
      <w:r w:rsidR="00A44423">
        <w:rPr>
          <w:rFonts w:ascii="Arial Narrow" w:hAnsi="Arial Narrow" w:cs="Arial"/>
          <w:b w:val="0"/>
          <w:i w:val="0"/>
          <w:sz w:val="22"/>
          <w:szCs w:val="22"/>
        </w:rPr>
        <w:t>S</w:t>
      </w:r>
      <w:r w:rsidR="00024A8F" w:rsidRPr="006846AE">
        <w:rPr>
          <w:rFonts w:ascii="Arial Narrow" w:hAnsi="Arial Narrow" w:cs="Arial"/>
          <w:b w:val="0"/>
          <w:i w:val="0"/>
          <w:sz w:val="22"/>
          <w:szCs w:val="22"/>
        </w:rPr>
        <w:t xml:space="preserve">ervices </w:t>
      </w:r>
      <w:r w:rsidR="00000EBC" w:rsidRPr="006846AE">
        <w:rPr>
          <w:rFonts w:ascii="Arial Narrow" w:hAnsi="Arial Narrow" w:cs="Arial"/>
          <w:b w:val="0"/>
          <w:i w:val="0"/>
          <w:sz w:val="22"/>
          <w:szCs w:val="22"/>
        </w:rPr>
        <w:t>in Southern NSW w</w:t>
      </w:r>
      <w:r w:rsidR="00606123" w:rsidRPr="006846AE">
        <w:rPr>
          <w:rFonts w:ascii="Arial Narrow" w:hAnsi="Arial Narrow" w:cs="Arial"/>
          <w:b w:val="0"/>
          <w:i w:val="0"/>
          <w:sz w:val="22"/>
          <w:szCs w:val="22"/>
        </w:rPr>
        <w:t>ill</w:t>
      </w:r>
      <w:r w:rsidR="00000EBC" w:rsidRPr="006846AE">
        <w:rPr>
          <w:rFonts w:ascii="Arial Narrow" w:hAnsi="Arial Narrow" w:cs="Arial"/>
          <w:b w:val="0"/>
          <w:i w:val="0"/>
          <w:sz w:val="22"/>
          <w:szCs w:val="22"/>
        </w:rPr>
        <w:t xml:space="preserve"> have </w:t>
      </w:r>
      <w:r w:rsidR="0079752B" w:rsidRPr="006846AE">
        <w:rPr>
          <w:rFonts w:ascii="Arial Narrow" w:hAnsi="Arial Narrow" w:cs="Arial"/>
          <w:b w:val="0"/>
          <w:i w:val="0"/>
          <w:sz w:val="22"/>
          <w:szCs w:val="22"/>
        </w:rPr>
        <w:t xml:space="preserve">the </w:t>
      </w:r>
      <w:r w:rsidR="00000EBC" w:rsidRPr="006846AE">
        <w:rPr>
          <w:rFonts w:ascii="Arial Narrow" w:hAnsi="Arial Narrow" w:cs="Arial"/>
          <w:b w:val="0"/>
          <w:i w:val="0"/>
          <w:sz w:val="22"/>
          <w:szCs w:val="22"/>
        </w:rPr>
        <w:t>greatest impact, followed by generat</w:t>
      </w:r>
      <w:r w:rsidR="00A44423">
        <w:rPr>
          <w:rFonts w:ascii="Arial Narrow" w:hAnsi="Arial Narrow" w:cs="Arial"/>
          <w:b w:val="0"/>
          <w:i w:val="0"/>
          <w:sz w:val="22"/>
          <w:szCs w:val="22"/>
        </w:rPr>
        <w:t xml:space="preserve">ing units located </w:t>
      </w:r>
      <w:r w:rsidR="00000EBC" w:rsidRPr="006846AE">
        <w:rPr>
          <w:rFonts w:ascii="Arial Narrow" w:hAnsi="Arial Narrow" w:cs="Arial"/>
          <w:b w:val="0"/>
          <w:i w:val="0"/>
          <w:sz w:val="22"/>
          <w:szCs w:val="22"/>
        </w:rPr>
        <w:t xml:space="preserve">in </w:t>
      </w:r>
      <w:r w:rsidR="00A73B0E" w:rsidRPr="006846AE">
        <w:rPr>
          <w:rFonts w:ascii="Arial Narrow" w:hAnsi="Arial Narrow" w:cs="Arial"/>
          <w:b w:val="0"/>
          <w:i w:val="0"/>
          <w:sz w:val="22"/>
          <w:szCs w:val="22"/>
        </w:rPr>
        <w:t xml:space="preserve">Northern </w:t>
      </w:r>
      <w:r w:rsidR="00000EBC" w:rsidRPr="006846AE">
        <w:rPr>
          <w:rFonts w:ascii="Arial Narrow" w:hAnsi="Arial Narrow" w:cs="Arial"/>
          <w:b w:val="0"/>
          <w:i w:val="0"/>
          <w:sz w:val="22"/>
          <w:szCs w:val="22"/>
        </w:rPr>
        <w:t xml:space="preserve">Victoria </w:t>
      </w:r>
      <w:r w:rsidR="00024A8F" w:rsidRPr="006846AE">
        <w:rPr>
          <w:rFonts w:ascii="Arial Narrow" w:hAnsi="Arial Narrow" w:cs="Arial"/>
          <w:b w:val="0"/>
          <w:i w:val="0"/>
          <w:sz w:val="22"/>
          <w:szCs w:val="22"/>
        </w:rPr>
        <w:t xml:space="preserve">near </w:t>
      </w:r>
      <w:r w:rsidR="00000EBC" w:rsidRPr="006846AE">
        <w:rPr>
          <w:rFonts w:ascii="Arial Narrow" w:hAnsi="Arial Narrow" w:cs="Arial"/>
          <w:b w:val="0"/>
          <w:i w:val="0"/>
          <w:sz w:val="22"/>
          <w:szCs w:val="22"/>
        </w:rPr>
        <w:t xml:space="preserve">the NSW border. </w:t>
      </w:r>
      <w:r w:rsidR="00784B8E" w:rsidRPr="006846AE">
        <w:rPr>
          <w:rFonts w:ascii="Arial Narrow" w:hAnsi="Arial Narrow" w:cs="Arial"/>
          <w:b w:val="0"/>
          <w:i w:val="0"/>
          <w:sz w:val="22"/>
          <w:szCs w:val="22"/>
        </w:rPr>
        <w:t xml:space="preserve"> </w:t>
      </w:r>
    </w:p>
    <w:p w14:paraId="34C7D2C0" w14:textId="77777777" w:rsidR="004072FF" w:rsidRPr="006846AE" w:rsidRDefault="004072FF" w:rsidP="00940FD6">
      <w:pPr>
        <w:pStyle w:val="BodyText"/>
        <w:spacing w:before="120"/>
        <w:ind w:left="720"/>
        <w:jc w:val="both"/>
        <w:rPr>
          <w:rFonts w:ascii="Arial Narrow" w:hAnsi="Arial Narrow"/>
          <w:sz w:val="22"/>
          <w:szCs w:val="22"/>
        </w:rPr>
      </w:pPr>
      <w:r w:rsidRPr="006846AE">
        <w:rPr>
          <w:rFonts w:ascii="Arial Narrow" w:hAnsi="Arial Narrow"/>
          <w:sz w:val="22"/>
          <w:szCs w:val="22"/>
        </w:rPr>
        <w:t>Description of Services</w:t>
      </w:r>
    </w:p>
    <w:p w14:paraId="70ECD7D4" w14:textId="77777777" w:rsidR="00A06C35" w:rsidRPr="006846AE" w:rsidRDefault="00A06C35" w:rsidP="00643B1C">
      <w:pPr>
        <w:pStyle w:val="BodyText"/>
        <w:spacing w:before="120" w:after="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The </w:t>
      </w:r>
      <w:r w:rsidR="00D30B67">
        <w:rPr>
          <w:rFonts w:ascii="Arial Narrow" w:hAnsi="Arial Narrow" w:cs="Arial"/>
          <w:b w:val="0"/>
          <w:i w:val="0"/>
          <w:sz w:val="22"/>
          <w:szCs w:val="22"/>
        </w:rPr>
        <w:t>S</w:t>
      </w:r>
      <w:r w:rsidRPr="006846AE">
        <w:rPr>
          <w:rFonts w:ascii="Arial Narrow" w:hAnsi="Arial Narrow" w:cs="Arial"/>
          <w:b w:val="0"/>
          <w:i w:val="0"/>
          <w:sz w:val="22"/>
          <w:szCs w:val="22"/>
        </w:rPr>
        <w:t xml:space="preserve">ervices must meet the </w:t>
      </w:r>
      <w:r w:rsidR="00972CDE" w:rsidRPr="006846AE">
        <w:rPr>
          <w:rFonts w:ascii="Arial Narrow" w:hAnsi="Arial Narrow" w:cs="Arial"/>
          <w:b w:val="0"/>
          <w:i w:val="0"/>
          <w:sz w:val="22"/>
          <w:szCs w:val="22"/>
        </w:rPr>
        <w:t>performance l</w:t>
      </w:r>
      <w:r w:rsidR="00611B88" w:rsidRPr="006846AE">
        <w:rPr>
          <w:rFonts w:ascii="Arial Narrow" w:hAnsi="Arial Narrow" w:cs="Arial"/>
          <w:b w:val="0"/>
          <w:i w:val="0"/>
          <w:sz w:val="22"/>
          <w:szCs w:val="22"/>
        </w:rPr>
        <w:t>evels specified in section</w:t>
      </w:r>
      <w:r w:rsidRPr="006846AE">
        <w:rPr>
          <w:rFonts w:ascii="Arial Narrow" w:hAnsi="Arial Narrow" w:cs="Arial"/>
          <w:b w:val="0"/>
          <w:i w:val="0"/>
          <w:sz w:val="22"/>
          <w:szCs w:val="22"/>
        </w:rPr>
        <w:t xml:space="preserve"> D.</w:t>
      </w:r>
      <w:r w:rsidR="00546203" w:rsidRPr="006846AE">
        <w:rPr>
          <w:rFonts w:ascii="Arial Narrow" w:hAnsi="Arial Narrow" w:cs="Arial"/>
          <w:b w:val="0"/>
          <w:i w:val="0"/>
          <w:sz w:val="22"/>
          <w:szCs w:val="22"/>
        </w:rPr>
        <w:t>2</w:t>
      </w:r>
      <w:r w:rsidRPr="006846AE">
        <w:rPr>
          <w:rFonts w:ascii="Arial Narrow" w:hAnsi="Arial Narrow" w:cs="Arial"/>
          <w:b w:val="0"/>
          <w:i w:val="0"/>
          <w:sz w:val="22"/>
          <w:szCs w:val="22"/>
        </w:rPr>
        <w:t xml:space="preserve"> </w:t>
      </w:r>
      <w:r w:rsidR="00611B88" w:rsidRPr="006846AE">
        <w:rPr>
          <w:rFonts w:ascii="Arial Narrow" w:hAnsi="Arial Narrow" w:cs="Arial"/>
          <w:b w:val="0"/>
          <w:i w:val="0"/>
          <w:sz w:val="22"/>
          <w:szCs w:val="22"/>
        </w:rPr>
        <w:t>while meeting</w:t>
      </w:r>
      <w:r w:rsidR="00972CDE" w:rsidRPr="006846AE">
        <w:rPr>
          <w:rFonts w:ascii="Arial Narrow" w:hAnsi="Arial Narrow" w:cs="Arial"/>
          <w:b w:val="0"/>
          <w:i w:val="0"/>
          <w:sz w:val="22"/>
          <w:szCs w:val="22"/>
        </w:rPr>
        <w:t xml:space="preserve"> the minimum technical r</w:t>
      </w:r>
      <w:r w:rsidRPr="006846AE">
        <w:rPr>
          <w:rFonts w:ascii="Arial Narrow" w:hAnsi="Arial Narrow" w:cs="Arial"/>
          <w:b w:val="0"/>
          <w:i w:val="0"/>
          <w:sz w:val="22"/>
          <w:szCs w:val="22"/>
        </w:rPr>
        <w:t xml:space="preserve">equirements specified in </w:t>
      </w:r>
      <w:r w:rsidR="00611B88" w:rsidRPr="006846AE">
        <w:rPr>
          <w:rFonts w:ascii="Arial Narrow" w:hAnsi="Arial Narrow" w:cs="Arial"/>
          <w:b w:val="0"/>
          <w:i w:val="0"/>
          <w:sz w:val="22"/>
          <w:szCs w:val="22"/>
        </w:rPr>
        <w:t>section</w:t>
      </w:r>
      <w:r w:rsidRPr="006846AE">
        <w:rPr>
          <w:rFonts w:ascii="Arial Narrow" w:hAnsi="Arial Narrow" w:cs="Arial"/>
          <w:b w:val="0"/>
          <w:i w:val="0"/>
          <w:sz w:val="22"/>
          <w:szCs w:val="22"/>
        </w:rPr>
        <w:t xml:space="preserve"> D.</w:t>
      </w:r>
      <w:r w:rsidR="00546203" w:rsidRPr="006846AE">
        <w:rPr>
          <w:rFonts w:ascii="Arial Narrow" w:hAnsi="Arial Narrow" w:cs="Arial"/>
          <w:b w:val="0"/>
          <w:i w:val="0"/>
          <w:sz w:val="22"/>
          <w:szCs w:val="22"/>
        </w:rPr>
        <w:t>3</w:t>
      </w:r>
      <w:r w:rsidRPr="006846AE">
        <w:rPr>
          <w:rFonts w:ascii="Arial Narrow" w:hAnsi="Arial Narrow" w:cs="Arial"/>
          <w:b w:val="0"/>
          <w:i w:val="0"/>
          <w:sz w:val="22"/>
          <w:szCs w:val="22"/>
        </w:rPr>
        <w:t>.</w:t>
      </w:r>
    </w:p>
    <w:p w14:paraId="4920D62D" w14:textId="77777777" w:rsidR="003153CD" w:rsidRPr="006846AE" w:rsidRDefault="003153CD" w:rsidP="00643B1C">
      <w:pPr>
        <w:pStyle w:val="BodyText"/>
        <w:spacing w:before="120" w:after="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It is expected that the </w:t>
      </w:r>
      <w:r w:rsidR="00C622B0" w:rsidRPr="006846AE">
        <w:rPr>
          <w:rFonts w:ascii="Arial Narrow" w:hAnsi="Arial Narrow" w:cs="Arial"/>
          <w:b w:val="0"/>
          <w:i w:val="0"/>
          <w:sz w:val="22"/>
          <w:szCs w:val="22"/>
        </w:rPr>
        <w:t xml:space="preserve">synchronous </w:t>
      </w:r>
      <w:r w:rsidR="00A44423">
        <w:rPr>
          <w:rFonts w:ascii="Arial Narrow" w:hAnsi="Arial Narrow" w:cs="Arial"/>
          <w:b w:val="0"/>
          <w:i w:val="0"/>
          <w:sz w:val="22"/>
          <w:szCs w:val="22"/>
        </w:rPr>
        <w:t>condensor</w:t>
      </w:r>
      <w:r w:rsidRPr="006846AE">
        <w:rPr>
          <w:rFonts w:ascii="Arial Narrow" w:hAnsi="Arial Narrow" w:cs="Arial"/>
          <w:b w:val="0"/>
          <w:i w:val="0"/>
          <w:sz w:val="22"/>
          <w:szCs w:val="22"/>
        </w:rPr>
        <w:t xml:space="preserve"> services will only be required if </w:t>
      </w:r>
      <w:r w:rsidR="00503769" w:rsidRPr="006846AE">
        <w:rPr>
          <w:rFonts w:ascii="Arial Narrow" w:hAnsi="Arial Narrow" w:cs="Arial"/>
          <w:b w:val="0"/>
          <w:i w:val="0"/>
          <w:sz w:val="22"/>
          <w:szCs w:val="22"/>
        </w:rPr>
        <w:t>the</w:t>
      </w:r>
      <w:r w:rsidRPr="006846AE">
        <w:rPr>
          <w:rFonts w:ascii="Arial Narrow" w:hAnsi="Arial Narrow" w:cs="Arial"/>
          <w:b w:val="0"/>
          <w:i w:val="0"/>
          <w:sz w:val="22"/>
          <w:szCs w:val="22"/>
        </w:rPr>
        <w:t xml:space="preserve"> generat</w:t>
      </w:r>
      <w:r w:rsidR="009C27AD">
        <w:rPr>
          <w:rFonts w:ascii="Arial Narrow" w:hAnsi="Arial Narrow" w:cs="Arial"/>
          <w:b w:val="0"/>
          <w:i w:val="0"/>
          <w:sz w:val="22"/>
          <w:szCs w:val="22"/>
        </w:rPr>
        <w:t xml:space="preserve">ing unit </w:t>
      </w:r>
      <w:r w:rsidRPr="006846AE">
        <w:rPr>
          <w:rFonts w:ascii="Arial Narrow" w:hAnsi="Arial Narrow" w:cs="Arial"/>
          <w:b w:val="0"/>
          <w:i w:val="0"/>
          <w:sz w:val="22"/>
          <w:szCs w:val="22"/>
        </w:rPr>
        <w:t xml:space="preserve">is not </w:t>
      </w:r>
      <w:r w:rsidR="009C27AD">
        <w:rPr>
          <w:rFonts w:ascii="Arial Narrow" w:hAnsi="Arial Narrow" w:cs="Arial"/>
          <w:b w:val="0"/>
          <w:i w:val="0"/>
          <w:sz w:val="22"/>
          <w:szCs w:val="22"/>
        </w:rPr>
        <w:t xml:space="preserve">dispatched to </w:t>
      </w:r>
      <w:r w:rsidRPr="006846AE">
        <w:rPr>
          <w:rFonts w:ascii="Arial Narrow" w:hAnsi="Arial Narrow" w:cs="Arial"/>
          <w:b w:val="0"/>
          <w:i w:val="0"/>
          <w:sz w:val="22"/>
          <w:szCs w:val="22"/>
        </w:rPr>
        <w:t>provid</w:t>
      </w:r>
      <w:r w:rsidR="009C27AD">
        <w:rPr>
          <w:rFonts w:ascii="Arial Narrow" w:hAnsi="Arial Narrow" w:cs="Arial"/>
          <w:b w:val="0"/>
          <w:i w:val="0"/>
          <w:sz w:val="22"/>
          <w:szCs w:val="22"/>
        </w:rPr>
        <w:t>e</w:t>
      </w:r>
      <w:r w:rsidRPr="006846AE">
        <w:rPr>
          <w:rFonts w:ascii="Arial Narrow" w:hAnsi="Arial Narrow" w:cs="Arial"/>
          <w:b w:val="0"/>
          <w:i w:val="0"/>
          <w:sz w:val="22"/>
          <w:szCs w:val="22"/>
        </w:rPr>
        <w:t xml:space="preserve"> </w:t>
      </w:r>
      <w:r w:rsidR="008D0F18">
        <w:rPr>
          <w:rFonts w:ascii="Arial Narrow" w:hAnsi="Arial Narrow" w:cs="Arial"/>
          <w:b w:val="0"/>
          <w:i w:val="0"/>
          <w:sz w:val="22"/>
          <w:szCs w:val="22"/>
        </w:rPr>
        <w:t>active power</w:t>
      </w:r>
      <w:r w:rsidR="00392814">
        <w:rPr>
          <w:rFonts w:ascii="Arial Narrow" w:hAnsi="Arial Narrow" w:cs="Arial"/>
          <w:b w:val="0"/>
          <w:i w:val="0"/>
          <w:sz w:val="22"/>
          <w:szCs w:val="22"/>
        </w:rPr>
        <w:t xml:space="preserve"> or market ancillary services</w:t>
      </w:r>
      <w:r w:rsidRPr="006846AE">
        <w:rPr>
          <w:rFonts w:ascii="Arial Narrow" w:hAnsi="Arial Narrow" w:cs="Arial"/>
          <w:b w:val="0"/>
          <w:i w:val="0"/>
          <w:sz w:val="22"/>
          <w:szCs w:val="22"/>
        </w:rPr>
        <w:t xml:space="preserve">. </w:t>
      </w:r>
    </w:p>
    <w:p w14:paraId="0BC5676C" w14:textId="77777777" w:rsidR="00E8073C" w:rsidRPr="006846AE" w:rsidRDefault="00E8073C" w:rsidP="00E8073C">
      <w:pPr>
        <w:pStyle w:val="BodyText"/>
        <w:spacing w:before="120" w:after="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It is expected that the </w:t>
      </w:r>
      <w:r w:rsidR="00C622B0" w:rsidRPr="006846AE">
        <w:rPr>
          <w:rFonts w:ascii="Arial Narrow" w:hAnsi="Arial Narrow" w:cs="Arial"/>
          <w:b w:val="0"/>
          <w:i w:val="0"/>
          <w:sz w:val="22"/>
          <w:szCs w:val="22"/>
        </w:rPr>
        <w:t xml:space="preserve">synchronous </w:t>
      </w:r>
      <w:r w:rsidR="00A44423">
        <w:rPr>
          <w:rFonts w:ascii="Arial Narrow" w:hAnsi="Arial Narrow" w:cs="Arial"/>
          <w:b w:val="0"/>
          <w:i w:val="0"/>
          <w:sz w:val="22"/>
          <w:szCs w:val="22"/>
        </w:rPr>
        <w:t>condensor</w:t>
      </w:r>
      <w:r w:rsidRPr="006846AE">
        <w:rPr>
          <w:rFonts w:ascii="Arial Narrow" w:hAnsi="Arial Narrow" w:cs="Arial"/>
          <w:b w:val="0"/>
          <w:i w:val="0"/>
          <w:sz w:val="22"/>
          <w:szCs w:val="22"/>
        </w:rPr>
        <w:t xml:space="preserve"> services </w:t>
      </w:r>
      <w:r w:rsidR="00503769" w:rsidRPr="006846AE">
        <w:rPr>
          <w:rFonts w:ascii="Arial Narrow" w:hAnsi="Arial Narrow" w:cs="Arial"/>
          <w:b w:val="0"/>
          <w:i w:val="0"/>
          <w:sz w:val="22"/>
          <w:szCs w:val="22"/>
        </w:rPr>
        <w:t xml:space="preserve">may potentially be </w:t>
      </w:r>
      <w:r w:rsidRPr="006846AE">
        <w:rPr>
          <w:rFonts w:ascii="Arial Narrow" w:hAnsi="Arial Narrow" w:cs="Arial"/>
          <w:b w:val="0"/>
          <w:i w:val="0"/>
          <w:sz w:val="22"/>
          <w:szCs w:val="22"/>
        </w:rPr>
        <w:t xml:space="preserve">required during </w:t>
      </w:r>
      <w:r w:rsidR="0079752B" w:rsidRPr="006846AE">
        <w:rPr>
          <w:rFonts w:ascii="Arial Narrow" w:hAnsi="Arial Narrow" w:cs="Arial"/>
          <w:b w:val="0"/>
          <w:i w:val="0"/>
          <w:sz w:val="22"/>
          <w:szCs w:val="22"/>
        </w:rPr>
        <w:t>warmer</w:t>
      </w:r>
      <w:r w:rsidR="00B73F8F" w:rsidRPr="006846AE">
        <w:rPr>
          <w:rFonts w:ascii="Arial Narrow" w:hAnsi="Arial Narrow" w:cs="Arial"/>
          <w:b w:val="0"/>
          <w:i w:val="0"/>
          <w:sz w:val="22"/>
          <w:szCs w:val="22"/>
        </w:rPr>
        <w:t xml:space="preserve"> months</w:t>
      </w:r>
      <w:r w:rsidRPr="006846AE">
        <w:rPr>
          <w:rFonts w:ascii="Arial Narrow" w:hAnsi="Arial Narrow" w:cs="Arial"/>
          <w:b w:val="0"/>
          <w:i w:val="0"/>
          <w:sz w:val="22"/>
          <w:szCs w:val="22"/>
        </w:rPr>
        <w:t xml:space="preserve"> </w:t>
      </w:r>
      <w:r w:rsidR="00B73F8F" w:rsidRPr="006846AE">
        <w:rPr>
          <w:rFonts w:ascii="Arial Narrow" w:hAnsi="Arial Narrow" w:cs="Arial"/>
          <w:b w:val="0"/>
          <w:i w:val="0"/>
          <w:sz w:val="22"/>
          <w:szCs w:val="22"/>
        </w:rPr>
        <w:t>if</w:t>
      </w:r>
      <w:r w:rsidRPr="006846AE">
        <w:rPr>
          <w:rFonts w:ascii="Arial Narrow" w:hAnsi="Arial Narrow" w:cs="Arial"/>
          <w:b w:val="0"/>
          <w:i w:val="0"/>
          <w:sz w:val="22"/>
          <w:szCs w:val="22"/>
        </w:rPr>
        <w:t xml:space="preserve"> supply/demand balance is tight in Victoria</w:t>
      </w:r>
      <w:r w:rsidR="0079752B" w:rsidRPr="006846AE">
        <w:rPr>
          <w:rFonts w:ascii="Arial Narrow" w:hAnsi="Arial Narrow" w:cs="Arial"/>
          <w:b w:val="0"/>
          <w:i w:val="0"/>
          <w:sz w:val="22"/>
          <w:szCs w:val="22"/>
        </w:rPr>
        <w:t>, between November and March</w:t>
      </w:r>
      <w:r w:rsidRPr="006846AE">
        <w:rPr>
          <w:rFonts w:ascii="Arial Narrow" w:hAnsi="Arial Narrow" w:cs="Arial"/>
          <w:b w:val="0"/>
          <w:i w:val="0"/>
          <w:sz w:val="22"/>
          <w:szCs w:val="22"/>
        </w:rPr>
        <w:t>.</w:t>
      </w:r>
    </w:p>
    <w:p w14:paraId="2F1D635E" w14:textId="61B2EB43" w:rsidR="00503769" w:rsidRPr="006846AE" w:rsidRDefault="00503769" w:rsidP="00E8073C">
      <w:pPr>
        <w:pStyle w:val="BodyText"/>
        <w:spacing w:before="120" w:after="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The </w:t>
      </w:r>
      <w:r w:rsidR="002F03CC" w:rsidRPr="006846AE">
        <w:rPr>
          <w:rFonts w:ascii="Arial Narrow" w:hAnsi="Arial Narrow" w:cs="Arial"/>
          <w:b w:val="0"/>
          <w:i w:val="0"/>
          <w:sz w:val="22"/>
          <w:szCs w:val="22"/>
        </w:rPr>
        <w:t xml:space="preserve">minimum level of </w:t>
      </w:r>
      <w:r w:rsidRPr="006846AE">
        <w:rPr>
          <w:rFonts w:ascii="Arial Narrow" w:hAnsi="Arial Narrow" w:cs="Arial"/>
          <w:b w:val="0"/>
          <w:i w:val="0"/>
          <w:sz w:val="22"/>
          <w:szCs w:val="22"/>
        </w:rPr>
        <w:t xml:space="preserve">reactive power support required </w:t>
      </w:r>
      <w:r w:rsidR="002F03CC" w:rsidRPr="006846AE">
        <w:rPr>
          <w:rFonts w:ascii="Arial Narrow" w:hAnsi="Arial Narrow" w:cs="Arial"/>
          <w:b w:val="0"/>
          <w:i w:val="0"/>
          <w:sz w:val="22"/>
          <w:szCs w:val="22"/>
        </w:rPr>
        <w:t xml:space="preserve">is </w:t>
      </w:r>
      <w:r w:rsidR="00932E07" w:rsidRPr="006846AE">
        <w:rPr>
          <w:rFonts w:ascii="Arial Narrow" w:hAnsi="Arial Narrow" w:cs="Arial"/>
          <w:b w:val="0"/>
          <w:i w:val="0"/>
          <w:sz w:val="22"/>
          <w:szCs w:val="22"/>
        </w:rPr>
        <w:t>+</w:t>
      </w:r>
      <w:r w:rsidR="009F4F78" w:rsidRPr="006846AE">
        <w:rPr>
          <w:rFonts w:ascii="Arial Narrow" w:hAnsi="Arial Narrow" w:cs="Arial"/>
          <w:b w:val="0"/>
          <w:i w:val="0"/>
          <w:sz w:val="22"/>
          <w:szCs w:val="22"/>
        </w:rPr>
        <w:t>5</w:t>
      </w:r>
      <w:r w:rsidR="002F03CC" w:rsidRPr="006846AE">
        <w:rPr>
          <w:rFonts w:ascii="Arial Narrow" w:hAnsi="Arial Narrow" w:cs="Arial"/>
          <w:b w:val="0"/>
          <w:i w:val="0"/>
          <w:sz w:val="22"/>
          <w:szCs w:val="22"/>
        </w:rPr>
        <w:t xml:space="preserve"> MVAr and the maximum level of reactive support required is </w:t>
      </w:r>
      <w:r w:rsidR="00932E07" w:rsidRPr="006846AE">
        <w:rPr>
          <w:rFonts w:ascii="Arial Narrow" w:hAnsi="Arial Narrow" w:cs="Arial"/>
          <w:b w:val="0"/>
          <w:i w:val="0"/>
          <w:sz w:val="22"/>
          <w:szCs w:val="22"/>
        </w:rPr>
        <w:t>+6</w:t>
      </w:r>
      <w:r w:rsidR="005765CF" w:rsidRPr="006846AE">
        <w:rPr>
          <w:rFonts w:ascii="Arial Narrow" w:hAnsi="Arial Narrow" w:cs="Arial"/>
          <w:b w:val="0"/>
          <w:i w:val="0"/>
          <w:sz w:val="22"/>
          <w:szCs w:val="22"/>
        </w:rPr>
        <w:t>00</w:t>
      </w:r>
      <w:r w:rsidR="002F03CC" w:rsidRPr="006846AE">
        <w:rPr>
          <w:rFonts w:ascii="Arial Narrow" w:hAnsi="Arial Narrow" w:cs="Arial"/>
          <w:b w:val="0"/>
          <w:i w:val="0"/>
          <w:sz w:val="22"/>
          <w:szCs w:val="22"/>
        </w:rPr>
        <w:t xml:space="preserve"> MVAR</w:t>
      </w:r>
      <w:r w:rsidR="00932E07" w:rsidRPr="006846AE">
        <w:rPr>
          <w:rFonts w:ascii="Arial Narrow" w:hAnsi="Arial Narrow" w:cs="Arial"/>
          <w:b w:val="0"/>
          <w:i w:val="0"/>
          <w:sz w:val="22"/>
          <w:szCs w:val="22"/>
        </w:rPr>
        <w:t xml:space="preserve"> when acting as a </w:t>
      </w:r>
      <w:r w:rsidR="0035295C" w:rsidRPr="006846AE">
        <w:rPr>
          <w:rFonts w:ascii="Arial Narrow" w:hAnsi="Arial Narrow" w:cs="Arial"/>
          <w:b w:val="0"/>
          <w:i w:val="0"/>
          <w:sz w:val="22"/>
          <w:szCs w:val="22"/>
        </w:rPr>
        <w:t xml:space="preserve">synchronous </w:t>
      </w:r>
      <w:r w:rsidR="00A44423">
        <w:rPr>
          <w:rFonts w:ascii="Arial Narrow" w:hAnsi="Arial Narrow" w:cs="Arial"/>
          <w:b w:val="0"/>
          <w:i w:val="0"/>
          <w:sz w:val="22"/>
          <w:szCs w:val="22"/>
        </w:rPr>
        <w:t>condensor</w:t>
      </w:r>
      <w:r w:rsidR="0035295C" w:rsidRPr="006846AE">
        <w:rPr>
          <w:rFonts w:ascii="Arial Narrow" w:hAnsi="Arial Narrow" w:cs="Arial"/>
          <w:b w:val="0"/>
          <w:i w:val="0"/>
          <w:sz w:val="22"/>
          <w:szCs w:val="22"/>
        </w:rPr>
        <w:t>, both und</w:t>
      </w:r>
      <w:r w:rsidR="001D78F3">
        <w:rPr>
          <w:rFonts w:ascii="Arial Narrow" w:hAnsi="Arial Narrow" w:cs="Arial"/>
          <w:b w:val="0"/>
          <w:i w:val="0"/>
          <w:sz w:val="22"/>
          <w:szCs w:val="22"/>
        </w:rPr>
        <w:t>e</w:t>
      </w:r>
      <w:r w:rsidR="0035295C" w:rsidRPr="006846AE">
        <w:rPr>
          <w:rFonts w:ascii="Arial Narrow" w:hAnsi="Arial Narrow" w:cs="Arial"/>
          <w:b w:val="0"/>
          <w:i w:val="0"/>
          <w:sz w:val="22"/>
          <w:szCs w:val="22"/>
        </w:rPr>
        <w:t xml:space="preserve">r system normal and </w:t>
      </w:r>
      <w:r w:rsidR="001A5988">
        <w:rPr>
          <w:rFonts w:ascii="Arial Narrow" w:hAnsi="Arial Narrow" w:cs="Arial"/>
          <w:b w:val="0"/>
          <w:i w:val="0"/>
          <w:sz w:val="22"/>
          <w:szCs w:val="22"/>
        </w:rPr>
        <w:t xml:space="preserve">generator </w:t>
      </w:r>
      <w:r w:rsidR="0035295C" w:rsidRPr="006846AE">
        <w:rPr>
          <w:rFonts w:ascii="Arial Narrow" w:hAnsi="Arial Narrow" w:cs="Arial"/>
          <w:b w:val="0"/>
          <w:i w:val="0"/>
          <w:sz w:val="22"/>
          <w:szCs w:val="22"/>
        </w:rPr>
        <w:t>maintenance conditions</w:t>
      </w:r>
      <w:r w:rsidR="002F03CC" w:rsidRPr="006846AE">
        <w:rPr>
          <w:rFonts w:ascii="Arial Narrow" w:hAnsi="Arial Narrow" w:cs="Arial"/>
          <w:b w:val="0"/>
          <w:i w:val="0"/>
          <w:sz w:val="22"/>
          <w:szCs w:val="22"/>
        </w:rPr>
        <w:t>.</w:t>
      </w:r>
    </w:p>
    <w:p w14:paraId="1579CB6B" w14:textId="77777777" w:rsidR="009E7FF3" w:rsidRDefault="009E7FF3" w:rsidP="009E7FF3">
      <w:pPr>
        <w:pStyle w:val="ITTHeading2"/>
        <w:tabs>
          <w:tab w:val="num" w:pos="1418"/>
        </w:tabs>
        <w:ind w:left="1418" w:hanging="709"/>
        <w:rPr>
          <w:rFonts w:ascii="Arial Narrow" w:hAnsi="Arial Narrow"/>
        </w:rPr>
      </w:pPr>
      <w:r w:rsidRPr="00887191">
        <w:rPr>
          <w:rFonts w:ascii="Arial Narrow" w:hAnsi="Arial Narrow"/>
        </w:rPr>
        <w:t xml:space="preserve">Performance </w:t>
      </w:r>
      <w:r w:rsidR="00D30B67">
        <w:rPr>
          <w:rFonts w:ascii="Arial Narrow" w:hAnsi="Arial Narrow"/>
        </w:rPr>
        <w:t>l</w:t>
      </w:r>
      <w:r w:rsidRPr="00887191">
        <w:rPr>
          <w:rFonts w:ascii="Arial Narrow" w:hAnsi="Arial Narrow"/>
        </w:rPr>
        <w:t>evels</w:t>
      </w:r>
    </w:p>
    <w:tbl>
      <w:tblPr>
        <w:tblStyle w:val="TableGrid"/>
        <w:tblW w:w="4630" w:type="pct"/>
        <w:tblInd w:w="677" w:type="dxa"/>
        <w:tblLayout w:type="fixed"/>
        <w:tblLook w:val="01A0" w:firstRow="1" w:lastRow="0" w:firstColumn="1" w:lastColumn="1" w:noHBand="0" w:noVBand="0"/>
      </w:tblPr>
      <w:tblGrid>
        <w:gridCol w:w="4531"/>
        <w:gridCol w:w="3859"/>
      </w:tblGrid>
      <w:tr w:rsidR="009E7FF3" w:rsidRPr="00887191" w14:paraId="7ED81BFF" w14:textId="77777777" w:rsidTr="00887191">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D792C" w14:textId="77777777" w:rsidR="009E7FF3" w:rsidRPr="00887191" w:rsidRDefault="009E7FF3" w:rsidP="006206D8">
            <w:pPr>
              <w:pStyle w:val="Indent2"/>
              <w:keepNext/>
              <w:numPr>
                <w:ilvl w:val="0"/>
                <w:numId w:val="0"/>
              </w:numPr>
              <w:spacing w:before="60" w:after="60"/>
              <w:rPr>
                <w:rFonts w:ascii="Arial Narrow" w:hAnsi="Arial Narrow" w:cs="Arial"/>
                <w:b/>
                <w:sz w:val="22"/>
                <w:szCs w:val="22"/>
              </w:rPr>
            </w:pPr>
            <w:r w:rsidRPr="00887191">
              <w:rPr>
                <w:rFonts w:ascii="Arial Narrow" w:hAnsi="Arial Narrow" w:cs="Arial"/>
                <w:b/>
                <w:sz w:val="22"/>
                <w:szCs w:val="22"/>
              </w:rPr>
              <w:t>Requirement</w:t>
            </w:r>
          </w:p>
        </w:tc>
        <w:tc>
          <w:tcPr>
            <w:tcW w:w="3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E7AC0" w14:textId="77777777" w:rsidR="009E7FF3" w:rsidRPr="00887191" w:rsidRDefault="009E7FF3" w:rsidP="006206D8">
            <w:pPr>
              <w:pStyle w:val="Indent2"/>
              <w:keepNext/>
              <w:numPr>
                <w:ilvl w:val="0"/>
                <w:numId w:val="0"/>
              </w:numPr>
              <w:spacing w:before="60" w:after="60"/>
              <w:rPr>
                <w:rFonts w:ascii="Arial Narrow" w:hAnsi="Arial Narrow" w:cs="Arial"/>
                <w:b/>
                <w:sz w:val="22"/>
                <w:szCs w:val="22"/>
              </w:rPr>
            </w:pPr>
            <w:r w:rsidRPr="00887191">
              <w:rPr>
                <w:rFonts w:ascii="Arial Narrow" w:hAnsi="Arial Narrow" w:cs="Arial"/>
                <w:b/>
                <w:sz w:val="22"/>
                <w:szCs w:val="22"/>
              </w:rPr>
              <w:t>Performance Level</w:t>
            </w:r>
          </w:p>
        </w:tc>
      </w:tr>
      <w:tr w:rsidR="009E7FF3" w:rsidRPr="00887191" w14:paraId="0858967E" w14:textId="77777777" w:rsidTr="000D1084">
        <w:tc>
          <w:tcPr>
            <w:tcW w:w="4531" w:type="dxa"/>
            <w:tcBorders>
              <w:top w:val="single" w:sz="4" w:space="0" w:color="auto"/>
              <w:left w:val="single" w:sz="4" w:space="0" w:color="auto"/>
              <w:bottom w:val="single" w:sz="4" w:space="0" w:color="auto"/>
              <w:right w:val="single" w:sz="4" w:space="0" w:color="auto"/>
            </w:tcBorders>
            <w:shd w:val="clear" w:color="auto" w:fill="auto"/>
          </w:tcPr>
          <w:p w14:paraId="43B6F667" w14:textId="77777777" w:rsidR="00D77131" w:rsidRPr="006846AE" w:rsidRDefault="00D77131" w:rsidP="00A06C35">
            <w:pPr>
              <w:pStyle w:val="Indent2"/>
              <w:numPr>
                <w:ilvl w:val="0"/>
                <w:numId w:val="0"/>
              </w:numPr>
              <w:spacing w:before="60" w:after="60"/>
              <w:rPr>
                <w:rFonts w:ascii="Arial Narrow" w:hAnsi="Arial Narrow" w:cs="Arial"/>
                <w:sz w:val="20"/>
                <w:szCs w:val="22"/>
              </w:rPr>
            </w:pPr>
            <w:r w:rsidRPr="006846AE">
              <w:rPr>
                <w:rFonts w:ascii="Arial Narrow" w:hAnsi="Arial Narrow" w:cs="Arial"/>
                <w:sz w:val="20"/>
                <w:szCs w:val="22"/>
              </w:rPr>
              <w:t xml:space="preserve">Time taken to enable synchronous </w:t>
            </w:r>
            <w:r w:rsidR="00A44423">
              <w:rPr>
                <w:rFonts w:ascii="Arial Narrow" w:hAnsi="Arial Narrow" w:cs="Arial"/>
                <w:sz w:val="20"/>
                <w:szCs w:val="22"/>
              </w:rPr>
              <w:t>condensor</w:t>
            </w:r>
            <w:r w:rsidRPr="006846AE">
              <w:rPr>
                <w:rFonts w:ascii="Arial Narrow" w:hAnsi="Arial Narrow" w:cs="Arial"/>
                <w:sz w:val="20"/>
                <w:szCs w:val="22"/>
              </w:rPr>
              <w:t xml:space="preserve"> mode from the receipt of a request from AEMO.</w:t>
            </w:r>
          </w:p>
          <w:p w14:paraId="5D17B57E" w14:textId="77777777" w:rsidR="009E7FF3" w:rsidRPr="006846AE" w:rsidRDefault="009E7FF3" w:rsidP="00A06C35">
            <w:pPr>
              <w:pStyle w:val="Indent2"/>
              <w:numPr>
                <w:ilvl w:val="0"/>
                <w:numId w:val="0"/>
              </w:numPr>
              <w:spacing w:before="60" w:after="60"/>
              <w:rPr>
                <w:rFonts w:ascii="Arial Narrow" w:hAnsi="Arial Narrow" w:cs="Arial"/>
                <w:sz w:val="20"/>
                <w:szCs w:val="22"/>
              </w:rPr>
            </w:pPr>
          </w:p>
        </w:tc>
        <w:tc>
          <w:tcPr>
            <w:tcW w:w="3859" w:type="dxa"/>
            <w:tcBorders>
              <w:top w:val="single" w:sz="4" w:space="0" w:color="auto"/>
              <w:left w:val="single" w:sz="4" w:space="0" w:color="auto"/>
              <w:bottom w:val="single" w:sz="4" w:space="0" w:color="auto"/>
              <w:right w:val="single" w:sz="4" w:space="0" w:color="auto"/>
            </w:tcBorders>
            <w:shd w:val="clear" w:color="auto" w:fill="auto"/>
          </w:tcPr>
          <w:p w14:paraId="719A8813" w14:textId="77777777" w:rsidR="00D77131" w:rsidRPr="006846AE" w:rsidRDefault="00D77131" w:rsidP="00D77131">
            <w:pPr>
              <w:pStyle w:val="Indent2"/>
              <w:numPr>
                <w:ilvl w:val="0"/>
                <w:numId w:val="0"/>
              </w:numPr>
              <w:tabs>
                <w:tab w:val="right" w:pos="2781"/>
              </w:tabs>
              <w:spacing w:before="60" w:after="60"/>
              <w:ind w:right="177"/>
              <w:rPr>
                <w:rFonts w:ascii="Arial Narrow" w:hAnsi="Arial Narrow" w:cs="Arial"/>
                <w:sz w:val="20"/>
                <w:szCs w:val="22"/>
              </w:rPr>
            </w:pPr>
            <w:r w:rsidRPr="006846AE">
              <w:rPr>
                <w:rFonts w:ascii="Arial Narrow" w:hAnsi="Arial Narrow" w:cs="Arial"/>
                <w:sz w:val="20"/>
                <w:szCs w:val="22"/>
              </w:rPr>
              <w:t>5 minutes</w:t>
            </w:r>
          </w:p>
          <w:p w14:paraId="506330EB" w14:textId="77777777" w:rsidR="009E7FF3" w:rsidRPr="006846AE" w:rsidRDefault="009E7FF3" w:rsidP="00D77131">
            <w:pPr>
              <w:pStyle w:val="Indent2"/>
              <w:numPr>
                <w:ilvl w:val="0"/>
                <w:numId w:val="0"/>
              </w:numPr>
              <w:tabs>
                <w:tab w:val="right" w:pos="2781"/>
              </w:tabs>
              <w:spacing w:before="60" w:after="60"/>
              <w:ind w:right="177"/>
              <w:rPr>
                <w:rFonts w:ascii="Arial Narrow" w:hAnsi="Arial Narrow" w:cs="Arial"/>
                <w:sz w:val="20"/>
                <w:szCs w:val="22"/>
              </w:rPr>
            </w:pPr>
          </w:p>
        </w:tc>
      </w:tr>
      <w:tr w:rsidR="009E7FF3" w:rsidRPr="00887191" w14:paraId="38C17294" w14:textId="77777777" w:rsidTr="000D1084">
        <w:tc>
          <w:tcPr>
            <w:tcW w:w="4531" w:type="dxa"/>
            <w:tcBorders>
              <w:top w:val="single" w:sz="4" w:space="0" w:color="auto"/>
              <w:left w:val="single" w:sz="4" w:space="0" w:color="auto"/>
              <w:bottom w:val="single" w:sz="4" w:space="0" w:color="auto"/>
              <w:right w:val="single" w:sz="4" w:space="0" w:color="auto"/>
            </w:tcBorders>
            <w:shd w:val="clear" w:color="auto" w:fill="auto"/>
          </w:tcPr>
          <w:p w14:paraId="4992218F" w14:textId="27F86593" w:rsidR="00D77131" w:rsidRPr="006846AE" w:rsidRDefault="00D77131" w:rsidP="00A06C35">
            <w:pPr>
              <w:pStyle w:val="Indent2"/>
              <w:numPr>
                <w:ilvl w:val="0"/>
                <w:numId w:val="0"/>
              </w:numPr>
              <w:spacing w:before="60" w:after="60"/>
              <w:rPr>
                <w:rFonts w:ascii="Arial Narrow" w:hAnsi="Arial Narrow" w:cs="Arial"/>
                <w:sz w:val="20"/>
                <w:szCs w:val="22"/>
              </w:rPr>
            </w:pPr>
            <w:r w:rsidRPr="006846AE">
              <w:rPr>
                <w:rFonts w:ascii="Arial Narrow" w:hAnsi="Arial Narrow" w:cs="Arial"/>
                <w:sz w:val="20"/>
                <w:szCs w:val="22"/>
              </w:rPr>
              <w:t xml:space="preserve">Maximum </w:t>
            </w:r>
            <w:r w:rsidR="009E11EC">
              <w:rPr>
                <w:rFonts w:ascii="Arial Narrow" w:hAnsi="Arial Narrow" w:cs="Arial"/>
                <w:sz w:val="20"/>
                <w:szCs w:val="22"/>
              </w:rPr>
              <w:t xml:space="preserve">continuous </w:t>
            </w:r>
            <w:r w:rsidRPr="006846AE">
              <w:rPr>
                <w:rFonts w:ascii="Arial Narrow" w:hAnsi="Arial Narrow" w:cs="Arial"/>
                <w:sz w:val="20"/>
                <w:szCs w:val="22"/>
              </w:rPr>
              <w:t xml:space="preserve">time that synchronous </w:t>
            </w:r>
            <w:r w:rsidR="00A44423">
              <w:rPr>
                <w:rFonts w:ascii="Arial Narrow" w:hAnsi="Arial Narrow" w:cs="Arial"/>
                <w:sz w:val="20"/>
                <w:szCs w:val="22"/>
              </w:rPr>
              <w:t>condensor</w:t>
            </w:r>
            <w:r w:rsidRPr="006846AE">
              <w:rPr>
                <w:rFonts w:ascii="Arial Narrow" w:hAnsi="Arial Narrow" w:cs="Arial"/>
                <w:sz w:val="20"/>
                <w:szCs w:val="22"/>
              </w:rPr>
              <w:t xml:space="preserve"> mode </w:t>
            </w:r>
            <w:r w:rsidR="009E11EC">
              <w:rPr>
                <w:rFonts w:ascii="Arial Narrow" w:hAnsi="Arial Narrow" w:cs="Arial"/>
                <w:sz w:val="20"/>
                <w:szCs w:val="22"/>
              </w:rPr>
              <w:t>may be required</w:t>
            </w:r>
            <w:r w:rsidRPr="006846AE">
              <w:rPr>
                <w:rFonts w:ascii="Arial Narrow" w:hAnsi="Arial Narrow" w:cs="Arial"/>
                <w:sz w:val="20"/>
                <w:szCs w:val="22"/>
              </w:rPr>
              <w:t>.</w:t>
            </w:r>
          </w:p>
          <w:p w14:paraId="061E5739" w14:textId="77777777" w:rsidR="009E7FF3" w:rsidRPr="006846AE" w:rsidRDefault="009E7FF3" w:rsidP="00A06C35">
            <w:pPr>
              <w:pStyle w:val="Indent2"/>
              <w:numPr>
                <w:ilvl w:val="0"/>
                <w:numId w:val="0"/>
              </w:numPr>
              <w:spacing w:before="60" w:after="60"/>
              <w:rPr>
                <w:rFonts w:ascii="Arial Narrow" w:hAnsi="Arial Narrow" w:cs="Arial"/>
                <w:sz w:val="20"/>
                <w:szCs w:val="22"/>
              </w:rPr>
            </w:pPr>
          </w:p>
        </w:tc>
        <w:tc>
          <w:tcPr>
            <w:tcW w:w="3859" w:type="dxa"/>
            <w:tcBorders>
              <w:top w:val="single" w:sz="4" w:space="0" w:color="auto"/>
              <w:left w:val="single" w:sz="4" w:space="0" w:color="auto"/>
              <w:bottom w:val="single" w:sz="4" w:space="0" w:color="auto"/>
              <w:right w:val="single" w:sz="4" w:space="0" w:color="auto"/>
            </w:tcBorders>
            <w:shd w:val="clear" w:color="auto" w:fill="auto"/>
          </w:tcPr>
          <w:p w14:paraId="5504EB3D" w14:textId="77777777" w:rsidR="009E7FF3" w:rsidRPr="006846AE" w:rsidRDefault="00011A4F" w:rsidP="00011A4F">
            <w:pPr>
              <w:spacing w:before="60" w:after="60"/>
              <w:ind w:right="177"/>
              <w:rPr>
                <w:rFonts w:ascii="Arial Narrow" w:hAnsi="Arial Narrow" w:cs="Arial"/>
                <w:sz w:val="20"/>
                <w:szCs w:val="22"/>
              </w:rPr>
            </w:pPr>
            <w:r w:rsidRPr="006846AE">
              <w:rPr>
                <w:rFonts w:ascii="Arial Narrow" w:hAnsi="Arial Narrow" w:cs="Arial"/>
                <w:sz w:val="20"/>
                <w:szCs w:val="22"/>
              </w:rPr>
              <w:t>7</w:t>
            </w:r>
            <w:r w:rsidR="004A5FF2" w:rsidRPr="006846AE">
              <w:rPr>
                <w:rFonts w:ascii="Arial Narrow" w:hAnsi="Arial Narrow" w:cs="Arial"/>
                <w:sz w:val="20"/>
                <w:szCs w:val="22"/>
              </w:rPr>
              <w:t xml:space="preserve"> hours</w:t>
            </w:r>
          </w:p>
        </w:tc>
      </w:tr>
      <w:tr w:rsidR="00836340" w:rsidRPr="00887191" w14:paraId="5F764712" w14:textId="77777777" w:rsidTr="000D1084">
        <w:tc>
          <w:tcPr>
            <w:tcW w:w="4531" w:type="dxa"/>
            <w:tcBorders>
              <w:top w:val="single" w:sz="4" w:space="0" w:color="auto"/>
              <w:left w:val="single" w:sz="4" w:space="0" w:color="auto"/>
              <w:bottom w:val="single" w:sz="4" w:space="0" w:color="auto"/>
              <w:right w:val="single" w:sz="4" w:space="0" w:color="auto"/>
            </w:tcBorders>
            <w:shd w:val="clear" w:color="auto" w:fill="auto"/>
          </w:tcPr>
          <w:p w14:paraId="7055756C" w14:textId="77777777" w:rsidR="00836340" w:rsidRPr="006846AE" w:rsidRDefault="00836340" w:rsidP="008C3347">
            <w:pPr>
              <w:pStyle w:val="Indent2"/>
              <w:numPr>
                <w:ilvl w:val="0"/>
                <w:numId w:val="0"/>
              </w:numPr>
              <w:spacing w:before="60" w:after="60"/>
              <w:rPr>
                <w:rFonts w:ascii="Arial Narrow" w:hAnsi="Arial Narrow" w:cs="Arial"/>
                <w:sz w:val="20"/>
                <w:szCs w:val="22"/>
              </w:rPr>
            </w:pPr>
            <w:r>
              <w:rPr>
                <w:rFonts w:ascii="Arial Narrow" w:hAnsi="Arial Narrow" w:cs="Arial"/>
                <w:sz w:val="20"/>
                <w:szCs w:val="22"/>
              </w:rPr>
              <w:t xml:space="preserve">Minimum level of reactive power </w:t>
            </w:r>
            <w:r w:rsidR="008C3347">
              <w:rPr>
                <w:rFonts w:ascii="Arial Narrow" w:hAnsi="Arial Narrow" w:cs="Arial"/>
                <w:sz w:val="20"/>
                <w:szCs w:val="22"/>
              </w:rPr>
              <w:t>producing capability for all units offered for Synchronous Condensor services.</w:t>
            </w:r>
          </w:p>
        </w:tc>
        <w:tc>
          <w:tcPr>
            <w:tcW w:w="3859" w:type="dxa"/>
            <w:tcBorders>
              <w:top w:val="single" w:sz="4" w:space="0" w:color="auto"/>
              <w:left w:val="single" w:sz="4" w:space="0" w:color="auto"/>
              <w:bottom w:val="single" w:sz="4" w:space="0" w:color="auto"/>
              <w:right w:val="single" w:sz="4" w:space="0" w:color="auto"/>
            </w:tcBorders>
            <w:shd w:val="clear" w:color="auto" w:fill="auto"/>
          </w:tcPr>
          <w:p w14:paraId="1986B263" w14:textId="77777777" w:rsidR="00836340" w:rsidRPr="006846AE" w:rsidRDefault="00836340" w:rsidP="00011A4F">
            <w:pPr>
              <w:spacing w:before="60" w:after="60"/>
              <w:ind w:right="177"/>
              <w:rPr>
                <w:rFonts w:ascii="Arial Narrow" w:hAnsi="Arial Narrow" w:cs="Arial"/>
                <w:sz w:val="20"/>
                <w:szCs w:val="22"/>
              </w:rPr>
            </w:pPr>
            <w:r>
              <w:rPr>
                <w:rFonts w:ascii="Arial Narrow" w:hAnsi="Arial Narrow" w:cs="Arial"/>
                <w:sz w:val="20"/>
                <w:szCs w:val="22"/>
              </w:rPr>
              <w:t>+ 5 MVAr</w:t>
            </w:r>
          </w:p>
        </w:tc>
      </w:tr>
      <w:tr w:rsidR="00836340" w:rsidRPr="00887191" w14:paraId="1DE999EF" w14:textId="77777777" w:rsidTr="000D1084">
        <w:tc>
          <w:tcPr>
            <w:tcW w:w="4531" w:type="dxa"/>
            <w:tcBorders>
              <w:top w:val="single" w:sz="4" w:space="0" w:color="auto"/>
              <w:left w:val="single" w:sz="4" w:space="0" w:color="auto"/>
              <w:bottom w:val="single" w:sz="4" w:space="0" w:color="auto"/>
              <w:right w:val="single" w:sz="4" w:space="0" w:color="auto"/>
            </w:tcBorders>
            <w:shd w:val="clear" w:color="auto" w:fill="auto"/>
          </w:tcPr>
          <w:p w14:paraId="579165D7" w14:textId="77777777" w:rsidR="00836340" w:rsidRDefault="00836340" w:rsidP="00836340">
            <w:pPr>
              <w:pStyle w:val="Indent2"/>
              <w:numPr>
                <w:ilvl w:val="0"/>
                <w:numId w:val="0"/>
              </w:numPr>
              <w:spacing w:before="60" w:after="60"/>
              <w:rPr>
                <w:rFonts w:ascii="Arial Narrow" w:hAnsi="Arial Narrow" w:cs="Arial"/>
                <w:sz w:val="20"/>
                <w:szCs w:val="22"/>
              </w:rPr>
            </w:pPr>
            <w:r>
              <w:rPr>
                <w:rFonts w:ascii="Arial Narrow" w:hAnsi="Arial Narrow" w:cs="Arial"/>
                <w:sz w:val="20"/>
                <w:szCs w:val="22"/>
              </w:rPr>
              <w:t xml:space="preserve">Maximum level of reactive power </w:t>
            </w:r>
            <w:r w:rsidR="008C3347">
              <w:rPr>
                <w:rFonts w:ascii="Arial Narrow" w:hAnsi="Arial Narrow" w:cs="Arial"/>
                <w:sz w:val="20"/>
                <w:szCs w:val="22"/>
              </w:rPr>
              <w:t>producing capability for all units offered for Synchronous Condensor services.</w:t>
            </w:r>
          </w:p>
        </w:tc>
        <w:tc>
          <w:tcPr>
            <w:tcW w:w="3859" w:type="dxa"/>
            <w:tcBorders>
              <w:top w:val="single" w:sz="4" w:space="0" w:color="auto"/>
              <w:left w:val="single" w:sz="4" w:space="0" w:color="auto"/>
              <w:bottom w:val="single" w:sz="4" w:space="0" w:color="auto"/>
              <w:right w:val="single" w:sz="4" w:space="0" w:color="auto"/>
            </w:tcBorders>
            <w:shd w:val="clear" w:color="auto" w:fill="auto"/>
          </w:tcPr>
          <w:p w14:paraId="7FFCBCF2" w14:textId="77777777" w:rsidR="00836340" w:rsidRDefault="00836340" w:rsidP="00836340">
            <w:pPr>
              <w:spacing w:before="60" w:after="60"/>
              <w:ind w:right="177"/>
              <w:rPr>
                <w:rFonts w:ascii="Arial Narrow" w:hAnsi="Arial Narrow" w:cs="Arial"/>
                <w:sz w:val="20"/>
                <w:szCs w:val="22"/>
              </w:rPr>
            </w:pPr>
            <w:r>
              <w:rPr>
                <w:rFonts w:ascii="Arial Narrow" w:hAnsi="Arial Narrow" w:cs="Arial"/>
                <w:sz w:val="20"/>
                <w:szCs w:val="22"/>
              </w:rPr>
              <w:t>+ 600 MVAr</w:t>
            </w:r>
          </w:p>
        </w:tc>
      </w:tr>
    </w:tbl>
    <w:p w14:paraId="25C32FC8" w14:textId="77777777" w:rsidR="00CA0D1D" w:rsidRPr="00887191" w:rsidRDefault="00CA0D1D" w:rsidP="004072FF">
      <w:pPr>
        <w:pStyle w:val="BodyText2"/>
        <w:spacing w:line="240" w:lineRule="auto"/>
        <w:ind w:left="709"/>
        <w:jc w:val="both"/>
        <w:rPr>
          <w:rFonts w:ascii="Arial Narrow" w:hAnsi="Arial Narrow"/>
        </w:rPr>
      </w:pPr>
    </w:p>
    <w:p w14:paraId="4C0CC9D9" w14:textId="77777777" w:rsidR="00905EAF" w:rsidRPr="00887191" w:rsidRDefault="00905EAF" w:rsidP="00905EAF">
      <w:pPr>
        <w:pStyle w:val="ITTHeading2"/>
        <w:tabs>
          <w:tab w:val="num" w:pos="1418"/>
        </w:tabs>
        <w:ind w:left="1418" w:hanging="709"/>
        <w:rPr>
          <w:rFonts w:ascii="Arial Narrow" w:hAnsi="Arial Narrow"/>
        </w:rPr>
      </w:pPr>
      <w:bookmarkStart w:id="56" w:name="_Ref444170658"/>
      <w:r w:rsidRPr="00887191">
        <w:rPr>
          <w:rFonts w:ascii="Arial Narrow" w:hAnsi="Arial Narrow"/>
        </w:rPr>
        <w:t xml:space="preserve">Minimum </w:t>
      </w:r>
      <w:r w:rsidR="00D30B67">
        <w:rPr>
          <w:rFonts w:ascii="Arial Narrow" w:hAnsi="Arial Narrow"/>
        </w:rPr>
        <w:t>technical r</w:t>
      </w:r>
      <w:r w:rsidRPr="00887191">
        <w:rPr>
          <w:rFonts w:ascii="Arial Narrow" w:hAnsi="Arial Narrow"/>
        </w:rPr>
        <w:t>equirements</w:t>
      </w:r>
      <w:bookmarkEnd w:id="56"/>
      <w:r w:rsidRPr="00887191">
        <w:rPr>
          <w:rFonts w:ascii="Arial Narrow" w:hAnsi="Arial Narrow"/>
        </w:rPr>
        <w:t xml:space="preserve"> </w:t>
      </w:r>
    </w:p>
    <w:p w14:paraId="21A85A88" w14:textId="77777777" w:rsidR="00CE099E" w:rsidRPr="006846AE" w:rsidRDefault="00A06C35" w:rsidP="00887191">
      <w:pPr>
        <w:pStyle w:val="BodyText"/>
        <w:spacing w:before="120"/>
        <w:ind w:left="720"/>
        <w:jc w:val="both"/>
        <w:rPr>
          <w:rFonts w:ascii="Arial Narrow" w:hAnsi="Arial Narrow" w:cs="Arial"/>
          <w:b w:val="0"/>
          <w:i w:val="0"/>
          <w:sz w:val="22"/>
          <w:szCs w:val="22"/>
        </w:rPr>
      </w:pPr>
      <w:r w:rsidRPr="006846AE">
        <w:rPr>
          <w:rFonts w:ascii="Arial Narrow" w:hAnsi="Arial Narrow" w:cs="Arial"/>
          <w:b w:val="0"/>
          <w:i w:val="0"/>
          <w:sz w:val="22"/>
          <w:szCs w:val="22"/>
        </w:rPr>
        <w:t>T</w:t>
      </w:r>
      <w:r w:rsidR="00CE099E" w:rsidRPr="006846AE">
        <w:rPr>
          <w:rFonts w:ascii="Arial Narrow" w:hAnsi="Arial Narrow" w:cs="Arial"/>
          <w:b w:val="0"/>
          <w:i w:val="0"/>
          <w:sz w:val="22"/>
          <w:szCs w:val="22"/>
        </w:rPr>
        <w:t xml:space="preserve">he </w:t>
      </w:r>
      <w:r w:rsidR="00E767C2">
        <w:rPr>
          <w:rFonts w:ascii="Arial Narrow" w:hAnsi="Arial Narrow" w:cs="Arial"/>
          <w:b w:val="0"/>
          <w:i w:val="0"/>
          <w:sz w:val="22"/>
          <w:szCs w:val="22"/>
        </w:rPr>
        <w:t xml:space="preserve">units that provide the </w:t>
      </w:r>
      <w:r w:rsidR="00CE099E" w:rsidRPr="006846AE">
        <w:rPr>
          <w:rFonts w:ascii="Arial Narrow" w:hAnsi="Arial Narrow" w:cs="Arial"/>
          <w:b w:val="0"/>
          <w:i w:val="0"/>
          <w:sz w:val="22"/>
          <w:szCs w:val="22"/>
        </w:rPr>
        <w:t>Services must:</w:t>
      </w:r>
    </w:p>
    <w:p w14:paraId="52A5DEEF" w14:textId="77777777" w:rsidR="000D1084" w:rsidRPr="006846AE" w:rsidRDefault="00FF35BB" w:rsidP="000D1084">
      <w:pPr>
        <w:pStyle w:val="BodyText"/>
        <w:numPr>
          <w:ilvl w:val="0"/>
          <w:numId w:val="27"/>
        </w:numPr>
        <w:spacing w:before="120"/>
        <w:jc w:val="both"/>
        <w:rPr>
          <w:rFonts w:ascii="Arial Narrow" w:hAnsi="Arial Narrow" w:cs="Arial"/>
          <w:b w:val="0"/>
          <w:i w:val="0"/>
          <w:sz w:val="22"/>
          <w:szCs w:val="22"/>
        </w:rPr>
      </w:pPr>
      <w:r w:rsidRPr="006846AE">
        <w:rPr>
          <w:rFonts w:ascii="Arial Narrow" w:hAnsi="Arial Narrow" w:cs="Arial"/>
          <w:b w:val="0"/>
          <w:i w:val="0"/>
          <w:sz w:val="22"/>
          <w:szCs w:val="22"/>
        </w:rPr>
        <w:lastRenderedPageBreak/>
        <w:t>be capable of transmitting measurements of active power and reactive power output to AEMO’s control centre to required standards;</w:t>
      </w:r>
    </w:p>
    <w:p w14:paraId="40665443" w14:textId="77777777" w:rsidR="00CE099E" w:rsidRPr="006846AE" w:rsidRDefault="00FF35BB" w:rsidP="002B45E8">
      <w:pPr>
        <w:pStyle w:val="BodyText"/>
        <w:numPr>
          <w:ilvl w:val="0"/>
          <w:numId w:val="27"/>
        </w:numPr>
        <w:spacing w:before="120"/>
        <w:jc w:val="both"/>
        <w:rPr>
          <w:rFonts w:ascii="Arial Narrow" w:hAnsi="Arial Narrow" w:cs="Arial"/>
          <w:b w:val="0"/>
          <w:i w:val="0"/>
          <w:sz w:val="22"/>
          <w:szCs w:val="22"/>
        </w:rPr>
      </w:pPr>
      <w:r w:rsidRPr="006846AE">
        <w:rPr>
          <w:rFonts w:ascii="Arial Narrow" w:hAnsi="Arial Narrow" w:cs="Arial"/>
          <w:b w:val="0"/>
          <w:i w:val="0"/>
          <w:sz w:val="22"/>
          <w:szCs w:val="22"/>
        </w:rPr>
        <w:t>be capable of absorbing or generating reactive power while maintaining zero active power production</w:t>
      </w:r>
      <w:r w:rsidR="00C6107A" w:rsidRPr="006846AE">
        <w:rPr>
          <w:rFonts w:ascii="Arial Narrow" w:hAnsi="Arial Narrow" w:cs="Arial"/>
          <w:b w:val="0"/>
          <w:i w:val="0"/>
          <w:sz w:val="22"/>
          <w:szCs w:val="22"/>
        </w:rPr>
        <w:t>;</w:t>
      </w:r>
    </w:p>
    <w:p w14:paraId="30BB5539" w14:textId="77777777" w:rsidR="00FF35BB" w:rsidRPr="006846AE" w:rsidRDefault="00FF35BB" w:rsidP="002B45E8">
      <w:pPr>
        <w:pStyle w:val="BodyText"/>
        <w:numPr>
          <w:ilvl w:val="0"/>
          <w:numId w:val="27"/>
        </w:numPr>
        <w:spacing w:before="120"/>
        <w:jc w:val="both"/>
        <w:rPr>
          <w:rFonts w:ascii="Arial Narrow" w:hAnsi="Arial Narrow" w:cs="Arial"/>
          <w:b w:val="0"/>
          <w:i w:val="0"/>
          <w:sz w:val="22"/>
          <w:szCs w:val="22"/>
        </w:rPr>
      </w:pPr>
      <w:r w:rsidRPr="006846AE">
        <w:rPr>
          <w:rFonts w:ascii="Arial Narrow" w:hAnsi="Arial Narrow" w:cs="Arial"/>
          <w:b w:val="0"/>
          <w:i w:val="0"/>
          <w:sz w:val="22"/>
          <w:szCs w:val="22"/>
        </w:rPr>
        <w:t xml:space="preserve">be capable of sustaining continuous contracted levels of performance of reactive power generation or reactive power absorption upon receipt of </w:t>
      </w:r>
      <w:r w:rsidR="001F1667" w:rsidRPr="006846AE">
        <w:rPr>
          <w:rFonts w:ascii="Arial Narrow" w:hAnsi="Arial Narrow" w:cs="Arial"/>
          <w:b w:val="0"/>
          <w:i w:val="0"/>
          <w:sz w:val="22"/>
          <w:szCs w:val="22"/>
        </w:rPr>
        <w:t xml:space="preserve">a communication </w:t>
      </w:r>
      <w:r w:rsidRPr="006846AE">
        <w:rPr>
          <w:rFonts w:ascii="Arial Narrow" w:hAnsi="Arial Narrow" w:cs="Arial"/>
          <w:b w:val="0"/>
          <w:i w:val="0"/>
          <w:sz w:val="22"/>
          <w:szCs w:val="22"/>
        </w:rPr>
        <w:t>from AEMO;</w:t>
      </w:r>
    </w:p>
    <w:p w14:paraId="1DC13F1B" w14:textId="77777777" w:rsidR="00FF35BB" w:rsidRPr="006846AE" w:rsidRDefault="00962AB4" w:rsidP="002B45E8">
      <w:pPr>
        <w:pStyle w:val="BodyText"/>
        <w:numPr>
          <w:ilvl w:val="0"/>
          <w:numId w:val="27"/>
        </w:numPr>
        <w:spacing w:before="120"/>
        <w:jc w:val="both"/>
        <w:rPr>
          <w:rFonts w:ascii="Arial Narrow" w:hAnsi="Arial Narrow" w:cs="Arial"/>
          <w:b w:val="0"/>
          <w:i w:val="0"/>
          <w:sz w:val="22"/>
          <w:szCs w:val="22"/>
        </w:rPr>
      </w:pPr>
      <w:r w:rsidRPr="006846AE">
        <w:rPr>
          <w:rFonts w:ascii="Arial Narrow" w:hAnsi="Arial Narrow" w:cs="Arial"/>
          <w:b w:val="0"/>
          <w:i w:val="0"/>
          <w:sz w:val="22"/>
          <w:szCs w:val="22"/>
        </w:rPr>
        <w:t>comply with performance requirements as per the performance standards registered with AEMO</w:t>
      </w:r>
      <w:r w:rsidR="00FF35BB" w:rsidRPr="006846AE">
        <w:rPr>
          <w:rFonts w:ascii="Arial Narrow" w:hAnsi="Arial Narrow" w:cs="Arial"/>
          <w:b w:val="0"/>
          <w:i w:val="0"/>
          <w:sz w:val="22"/>
          <w:szCs w:val="22"/>
        </w:rPr>
        <w:t>; and</w:t>
      </w:r>
    </w:p>
    <w:p w14:paraId="199EA8A8" w14:textId="77777777" w:rsidR="00CE099E" w:rsidRPr="006846AE" w:rsidRDefault="00C6107A" w:rsidP="00887191">
      <w:pPr>
        <w:pStyle w:val="BodyText"/>
        <w:numPr>
          <w:ilvl w:val="0"/>
          <w:numId w:val="27"/>
        </w:numPr>
        <w:spacing w:before="120"/>
        <w:jc w:val="both"/>
        <w:rPr>
          <w:rFonts w:ascii="Arial Narrow" w:hAnsi="Arial Narrow" w:cs="Arial"/>
          <w:b w:val="0"/>
          <w:i w:val="0"/>
          <w:sz w:val="22"/>
          <w:szCs w:val="22"/>
        </w:rPr>
      </w:pPr>
      <w:r w:rsidRPr="006846AE">
        <w:rPr>
          <w:rFonts w:ascii="Arial Narrow" w:hAnsi="Arial Narrow" w:cs="Arial"/>
          <w:b w:val="0"/>
          <w:i w:val="0"/>
          <w:sz w:val="22"/>
          <w:szCs w:val="22"/>
        </w:rPr>
        <w:t>co</w:t>
      </w:r>
      <w:r w:rsidR="00CE099E" w:rsidRPr="006846AE">
        <w:rPr>
          <w:rFonts w:ascii="Arial Narrow" w:hAnsi="Arial Narrow" w:cs="Arial"/>
          <w:b w:val="0"/>
          <w:i w:val="0"/>
          <w:sz w:val="22"/>
          <w:szCs w:val="22"/>
        </w:rPr>
        <w:t xml:space="preserve">mply with any relevant </w:t>
      </w:r>
      <w:r w:rsidR="00A359DF" w:rsidRPr="006846AE">
        <w:rPr>
          <w:rFonts w:ascii="Arial Narrow" w:hAnsi="Arial Narrow" w:cs="Arial"/>
          <w:b w:val="0"/>
          <w:i w:val="0"/>
          <w:sz w:val="22"/>
          <w:szCs w:val="22"/>
        </w:rPr>
        <w:t>requirements</w:t>
      </w:r>
      <w:r w:rsidR="00CE099E" w:rsidRPr="006846AE">
        <w:rPr>
          <w:rFonts w:ascii="Arial Narrow" w:hAnsi="Arial Narrow" w:cs="Arial"/>
          <w:b w:val="0"/>
          <w:i w:val="0"/>
          <w:sz w:val="22"/>
          <w:szCs w:val="22"/>
        </w:rPr>
        <w:t xml:space="preserve"> under the NER</w:t>
      </w:r>
      <w:r w:rsidRPr="006846AE">
        <w:rPr>
          <w:rFonts w:ascii="Arial Narrow" w:hAnsi="Arial Narrow" w:cs="Arial"/>
          <w:b w:val="0"/>
          <w:i w:val="0"/>
          <w:sz w:val="22"/>
          <w:szCs w:val="22"/>
        </w:rPr>
        <w:t>.</w:t>
      </w:r>
    </w:p>
    <w:p w14:paraId="76B8F132" w14:textId="77777777" w:rsidR="000618C7" w:rsidRPr="006846AE" w:rsidRDefault="000618C7" w:rsidP="00887191">
      <w:pPr>
        <w:pStyle w:val="BodyText"/>
        <w:spacing w:before="120"/>
        <w:ind w:left="720"/>
        <w:jc w:val="both"/>
        <w:rPr>
          <w:rFonts w:ascii="Arial Narrow" w:hAnsi="Arial Narrow" w:cs="Arial"/>
          <w:b w:val="0"/>
          <w:i w:val="0"/>
          <w:sz w:val="22"/>
          <w:szCs w:val="22"/>
          <w:highlight w:val="yellow"/>
        </w:rPr>
      </w:pPr>
    </w:p>
    <w:p w14:paraId="300A05E6" w14:textId="77777777" w:rsidR="00D01F85" w:rsidRPr="00887191" w:rsidRDefault="00D01F85" w:rsidP="00887191">
      <w:pPr>
        <w:pStyle w:val="BodyText"/>
        <w:spacing w:before="120"/>
        <w:ind w:left="720"/>
        <w:jc w:val="both"/>
        <w:rPr>
          <w:rFonts w:ascii="Arial Narrow" w:hAnsi="Arial Narrow" w:cs="Arial"/>
          <w:szCs w:val="22"/>
          <w:highlight w:val="yellow"/>
        </w:rPr>
      </w:pPr>
      <w:r>
        <w:rPr>
          <w:rFonts w:cs="Arial"/>
        </w:rPr>
        <w:br w:type="page"/>
      </w:r>
    </w:p>
    <w:p w14:paraId="0B91106A" w14:textId="77777777" w:rsidR="00F115B6" w:rsidRPr="004377FE" w:rsidRDefault="0086767A" w:rsidP="00853AF5">
      <w:pPr>
        <w:pStyle w:val="ITTHeading1"/>
        <w:shd w:val="clear" w:color="auto" w:fill="auto"/>
        <w:jc w:val="both"/>
        <w:rPr>
          <w:rFonts w:ascii="Arial Narrow" w:hAnsi="Arial Narrow"/>
        </w:rPr>
      </w:pPr>
      <w:bookmarkStart w:id="57" w:name="_Toc510083702"/>
      <w:r w:rsidRPr="004377FE">
        <w:rPr>
          <w:rFonts w:ascii="Arial Narrow" w:hAnsi="Arial Narrow"/>
        </w:rPr>
        <w:lastRenderedPageBreak/>
        <w:t>EOI</w:t>
      </w:r>
      <w:r w:rsidR="00B11F15" w:rsidRPr="004377FE">
        <w:rPr>
          <w:rFonts w:ascii="Arial Narrow" w:hAnsi="Arial Narrow"/>
        </w:rPr>
        <w:t xml:space="preserve"> FORM</w:t>
      </w:r>
      <w:bookmarkEnd w:id="53"/>
      <w:bookmarkEnd w:id="54"/>
      <w:bookmarkEnd w:id="57"/>
    </w:p>
    <w:p w14:paraId="572F6D66" w14:textId="77777777" w:rsidR="008D161C" w:rsidRPr="00A86692" w:rsidRDefault="008D161C" w:rsidP="008D161C">
      <w:pPr>
        <w:spacing w:after="220"/>
        <w:ind w:left="720" w:hanging="720"/>
        <w:rPr>
          <w:rFonts w:ascii="Arial Narrow" w:hAnsi="Arial Narrow"/>
          <w:szCs w:val="22"/>
        </w:rPr>
      </w:pPr>
      <w:r w:rsidRPr="00A86692">
        <w:rPr>
          <w:rFonts w:ascii="Arial Narrow" w:hAnsi="Arial Narrow"/>
          <w:szCs w:val="22"/>
        </w:rPr>
        <w:t>To:</w:t>
      </w:r>
      <w:r w:rsidRPr="00A86692">
        <w:rPr>
          <w:rFonts w:ascii="Arial Narrow" w:hAnsi="Arial Narrow"/>
          <w:szCs w:val="22"/>
        </w:rPr>
        <w:tab/>
      </w:r>
      <w:r w:rsidR="00A86692" w:rsidRPr="00A86692">
        <w:rPr>
          <w:rFonts w:ascii="Arial Narrow" w:hAnsi="Arial Narrow"/>
          <w:szCs w:val="22"/>
        </w:rPr>
        <w:t>A</w:t>
      </w:r>
      <w:r w:rsidR="00BA1140">
        <w:rPr>
          <w:rFonts w:ascii="Arial Narrow" w:hAnsi="Arial Narrow"/>
          <w:szCs w:val="22"/>
        </w:rPr>
        <w:t xml:space="preserve">ustralian </w:t>
      </w:r>
      <w:r w:rsidR="00A86692" w:rsidRPr="00A86692">
        <w:rPr>
          <w:rFonts w:ascii="Arial Narrow" w:hAnsi="Arial Narrow"/>
          <w:szCs w:val="22"/>
        </w:rPr>
        <w:t>E</w:t>
      </w:r>
      <w:r w:rsidR="00BA1140">
        <w:rPr>
          <w:rFonts w:ascii="Arial Narrow" w:hAnsi="Arial Narrow"/>
          <w:szCs w:val="22"/>
        </w:rPr>
        <w:t xml:space="preserve">nergy </w:t>
      </w:r>
      <w:r w:rsidR="00A86692" w:rsidRPr="00A86692">
        <w:rPr>
          <w:rFonts w:ascii="Arial Narrow" w:hAnsi="Arial Narrow"/>
          <w:szCs w:val="22"/>
        </w:rPr>
        <w:t>M</w:t>
      </w:r>
      <w:r w:rsidR="00BA1140">
        <w:rPr>
          <w:rFonts w:ascii="Arial Narrow" w:hAnsi="Arial Narrow"/>
          <w:szCs w:val="22"/>
        </w:rPr>
        <w:t xml:space="preserve">arket </w:t>
      </w:r>
      <w:r w:rsidR="00A86692" w:rsidRPr="00A86692">
        <w:rPr>
          <w:rFonts w:ascii="Arial Narrow" w:hAnsi="Arial Narrow"/>
          <w:szCs w:val="22"/>
        </w:rPr>
        <w:t>O</w:t>
      </w:r>
      <w:r w:rsidR="00BA1140">
        <w:rPr>
          <w:rFonts w:ascii="Arial Narrow" w:hAnsi="Arial Narrow"/>
          <w:szCs w:val="22"/>
        </w:rPr>
        <w:t>perator</w:t>
      </w:r>
      <w:r w:rsidR="00653848">
        <w:rPr>
          <w:rFonts w:ascii="Arial Narrow" w:hAnsi="Arial Narrow"/>
          <w:szCs w:val="22"/>
        </w:rPr>
        <w:t xml:space="preserve"> Ltd</w:t>
      </w:r>
      <w:r w:rsidR="00653848">
        <w:rPr>
          <w:rFonts w:ascii="Arial Narrow" w:hAnsi="Arial Narrow"/>
          <w:szCs w:val="22"/>
        </w:rPr>
        <w:br/>
        <w:t>Level 2</w:t>
      </w:r>
      <w:r w:rsidRPr="00A86692">
        <w:rPr>
          <w:rFonts w:ascii="Arial Narrow" w:hAnsi="Arial Narrow"/>
          <w:szCs w:val="22"/>
        </w:rPr>
        <w:t>2</w:t>
      </w:r>
      <w:r w:rsidR="006018A6" w:rsidRPr="00A86692">
        <w:rPr>
          <w:rFonts w:ascii="Arial Narrow" w:hAnsi="Arial Narrow"/>
          <w:szCs w:val="22"/>
        </w:rPr>
        <w:t xml:space="preserve">, </w:t>
      </w:r>
      <w:r w:rsidRPr="00A86692">
        <w:rPr>
          <w:rFonts w:ascii="Arial Narrow" w:hAnsi="Arial Narrow"/>
          <w:szCs w:val="22"/>
        </w:rPr>
        <w:t>5</w:t>
      </w:r>
      <w:r w:rsidR="00653848">
        <w:rPr>
          <w:rFonts w:ascii="Arial Narrow" w:hAnsi="Arial Narrow"/>
          <w:szCs w:val="22"/>
        </w:rPr>
        <w:t xml:space="preserve">30 Collins </w:t>
      </w:r>
      <w:r w:rsidRPr="00A86692">
        <w:rPr>
          <w:rFonts w:ascii="Arial Narrow" w:hAnsi="Arial Narrow"/>
          <w:szCs w:val="22"/>
        </w:rPr>
        <w:t>Street</w:t>
      </w:r>
      <w:r w:rsidRPr="00A86692">
        <w:rPr>
          <w:rFonts w:ascii="Arial Narrow" w:hAnsi="Arial Narrow"/>
          <w:szCs w:val="22"/>
        </w:rPr>
        <w:br/>
        <w:t>MELBOURNE  VIC  3000</w:t>
      </w:r>
    </w:p>
    <w:p w14:paraId="5184D96A" w14:textId="77777777" w:rsidR="008D161C" w:rsidRPr="00A86692" w:rsidRDefault="008D161C" w:rsidP="008D161C">
      <w:pPr>
        <w:spacing w:after="220"/>
        <w:ind w:left="1440" w:hanging="720"/>
        <w:rPr>
          <w:rFonts w:ascii="Arial Narrow" w:hAnsi="Arial Narrow"/>
          <w:szCs w:val="22"/>
        </w:rPr>
      </w:pPr>
      <w:r w:rsidRPr="00A86692">
        <w:rPr>
          <w:rFonts w:ascii="Arial Narrow" w:hAnsi="Arial Narrow"/>
          <w:szCs w:val="22"/>
        </w:rPr>
        <w:t>(</w:t>
      </w:r>
      <w:r w:rsidR="00A86692" w:rsidRPr="00A86692">
        <w:rPr>
          <w:rFonts w:ascii="Arial Narrow" w:hAnsi="Arial Narrow"/>
          <w:b/>
          <w:szCs w:val="22"/>
        </w:rPr>
        <w:t>AEMO</w:t>
      </w:r>
      <w:r w:rsidRPr="00A86692">
        <w:rPr>
          <w:rFonts w:ascii="Arial Narrow" w:hAnsi="Arial Narrow"/>
          <w:szCs w:val="22"/>
        </w:rPr>
        <w:t>)</w:t>
      </w:r>
    </w:p>
    <w:p w14:paraId="70959EE8" w14:textId="77777777" w:rsidR="00B5022D" w:rsidRPr="0086767A" w:rsidRDefault="0086767A" w:rsidP="0086767A">
      <w:pPr>
        <w:spacing w:after="220"/>
        <w:rPr>
          <w:rFonts w:ascii="Arial Narrow" w:hAnsi="Arial Narrow"/>
          <w:sz w:val="28"/>
          <w:szCs w:val="22"/>
        </w:rPr>
      </w:pPr>
      <w:r w:rsidRPr="0086767A">
        <w:rPr>
          <w:rFonts w:ascii="Arial Narrow" w:hAnsi="Arial Narrow"/>
          <w:b/>
          <w:sz w:val="28"/>
          <w:szCs w:val="22"/>
        </w:rPr>
        <w:t>Expression of Interest</w:t>
      </w:r>
      <w:r w:rsidR="00227E14">
        <w:rPr>
          <w:rFonts w:ascii="Arial Narrow" w:hAnsi="Arial Narrow"/>
          <w:b/>
          <w:sz w:val="28"/>
          <w:szCs w:val="22"/>
        </w:rPr>
        <w:t xml:space="preserve"> for </w:t>
      </w:r>
      <w:r w:rsidR="00DF6FE5" w:rsidRPr="00E767C2">
        <w:rPr>
          <w:rFonts w:ascii="Arial Narrow" w:hAnsi="Arial Narrow"/>
          <w:b/>
          <w:sz w:val="28"/>
          <w:szCs w:val="22"/>
        </w:rPr>
        <w:t>Non-market Ancillary Services –</w:t>
      </w:r>
      <w:r w:rsidR="00E767C2">
        <w:rPr>
          <w:rFonts w:ascii="Arial Narrow" w:hAnsi="Arial Narrow"/>
          <w:b/>
          <w:sz w:val="28"/>
          <w:szCs w:val="22"/>
        </w:rPr>
        <w:t xml:space="preserve"> Dynamic reactive power support</w:t>
      </w:r>
    </w:p>
    <w:p w14:paraId="36FE1D99" w14:textId="77777777" w:rsidR="006018A6" w:rsidRPr="00A86692" w:rsidRDefault="00B5022D" w:rsidP="008D161C">
      <w:pPr>
        <w:spacing w:after="220"/>
        <w:rPr>
          <w:rFonts w:ascii="Arial Narrow" w:hAnsi="Arial Narrow"/>
          <w:b/>
          <w:szCs w:val="22"/>
        </w:rPr>
      </w:pPr>
      <w:r w:rsidRPr="00A86692">
        <w:rPr>
          <w:rFonts w:ascii="Arial Narrow" w:hAnsi="Arial Narrow"/>
          <w:b/>
          <w:szCs w:val="22"/>
        </w:rPr>
        <w:t>From</w:t>
      </w:r>
      <w:r w:rsidR="008D161C" w:rsidRPr="00A86692">
        <w:rPr>
          <w:rFonts w:ascii="Arial Narrow" w:hAnsi="Arial Narrow"/>
          <w:b/>
          <w:szCs w:val="22"/>
        </w:rPr>
        <w:t xml:space="preserve">:  </w:t>
      </w:r>
    </w:p>
    <w:tbl>
      <w:tblPr>
        <w:tblW w:w="0" w:type="auto"/>
        <w:tblInd w:w="1526" w:type="dxa"/>
        <w:tblLook w:val="01E0" w:firstRow="1" w:lastRow="1" w:firstColumn="1" w:lastColumn="1" w:noHBand="0" w:noVBand="0"/>
      </w:tblPr>
      <w:tblGrid>
        <w:gridCol w:w="1812"/>
        <w:gridCol w:w="1538"/>
        <w:gridCol w:w="4185"/>
      </w:tblGrid>
      <w:tr w:rsidR="006018A6" w:rsidRPr="0075272D" w14:paraId="0589770A" w14:textId="77777777" w:rsidTr="0075272D">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23F0A" w14:textId="77777777" w:rsidR="006018A6" w:rsidRPr="00684450" w:rsidRDefault="00D3328D" w:rsidP="00684450">
            <w:pPr>
              <w:spacing w:before="60" w:after="120"/>
              <w:rPr>
                <w:rFonts w:ascii="Arial Narrow" w:hAnsi="Arial Narrow"/>
                <w:b/>
                <w:szCs w:val="22"/>
              </w:rPr>
            </w:pPr>
            <w:r w:rsidRPr="00684450">
              <w:rPr>
                <w:rFonts w:ascii="Arial Narrow" w:hAnsi="Arial Narrow"/>
                <w:b/>
                <w:szCs w:val="22"/>
              </w:rPr>
              <w:t>Recipient</w:t>
            </w:r>
            <w:r w:rsidR="006018A6" w:rsidRPr="00684450">
              <w:rPr>
                <w:rFonts w:ascii="Arial Narrow" w:hAnsi="Arial Narrow"/>
                <w:b/>
                <w:szCs w:val="22"/>
              </w:rPr>
              <w:t>:</w:t>
            </w:r>
          </w:p>
        </w:tc>
        <w:tc>
          <w:tcPr>
            <w:tcW w:w="5918" w:type="dxa"/>
            <w:gridSpan w:val="2"/>
            <w:tcBorders>
              <w:top w:val="single" w:sz="4" w:space="0" w:color="auto"/>
              <w:left w:val="single" w:sz="4" w:space="0" w:color="auto"/>
              <w:bottom w:val="single" w:sz="4" w:space="0" w:color="auto"/>
              <w:right w:val="single" w:sz="4" w:space="0" w:color="auto"/>
            </w:tcBorders>
          </w:tcPr>
          <w:p w14:paraId="2FF92EE9" w14:textId="77777777" w:rsidR="006018A6" w:rsidRPr="00684450" w:rsidRDefault="006018A6" w:rsidP="006354AC">
            <w:pPr>
              <w:spacing w:after="220"/>
              <w:rPr>
                <w:rFonts w:ascii="Arial Narrow" w:hAnsi="Arial Narrow"/>
                <w:szCs w:val="22"/>
              </w:rPr>
            </w:pPr>
          </w:p>
        </w:tc>
      </w:tr>
      <w:tr w:rsidR="00A853CA" w:rsidRPr="0075272D" w14:paraId="060B16B3" w14:textId="77777777" w:rsidTr="0075272D">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87EAC" w14:textId="77777777" w:rsidR="00A853CA" w:rsidRPr="00684450" w:rsidRDefault="00A853CA" w:rsidP="00684450">
            <w:pPr>
              <w:spacing w:before="60" w:after="120"/>
              <w:rPr>
                <w:rFonts w:ascii="Arial Narrow" w:hAnsi="Arial Narrow"/>
                <w:b/>
                <w:szCs w:val="22"/>
              </w:rPr>
            </w:pPr>
            <w:r w:rsidRPr="00684450">
              <w:rPr>
                <w:rFonts w:ascii="Arial Narrow" w:hAnsi="Arial Narrow"/>
                <w:b/>
                <w:szCs w:val="22"/>
              </w:rPr>
              <w:t>ABN:</w:t>
            </w:r>
          </w:p>
        </w:tc>
        <w:tc>
          <w:tcPr>
            <w:tcW w:w="5918" w:type="dxa"/>
            <w:gridSpan w:val="2"/>
            <w:tcBorders>
              <w:top w:val="single" w:sz="4" w:space="0" w:color="auto"/>
              <w:left w:val="single" w:sz="4" w:space="0" w:color="auto"/>
              <w:bottom w:val="single" w:sz="4" w:space="0" w:color="auto"/>
              <w:right w:val="single" w:sz="4" w:space="0" w:color="auto"/>
            </w:tcBorders>
          </w:tcPr>
          <w:p w14:paraId="2C103D44" w14:textId="77777777" w:rsidR="00A853CA" w:rsidRPr="00684450" w:rsidRDefault="00A853CA" w:rsidP="006354AC">
            <w:pPr>
              <w:spacing w:after="220"/>
              <w:rPr>
                <w:rFonts w:ascii="Arial Narrow" w:hAnsi="Arial Narrow"/>
                <w:szCs w:val="22"/>
              </w:rPr>
            </w:pPr>
          </w:p>
        </w:tc>
      </w:tr>
      <w:tr w:rsidR="006018A6" w:rsidRPr="0075272D" w14:paraId="3E763740" w14:textId="77777777" w:rsidTr="0075272D">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27EF5" w14:textId="77777777" w:rsidR="006018A6" w:rsidRPr="00684450" w:rsidRDefault="006018A6" w:rsidP="00684450">
            <w:pPr>
              <w:spacing w:before="60" w:after="120"/>
              <w:rPr>
                <w:rFonts w:ascii="Arial Narrow" w:hAnsi="Arial Narrow"/>
                <w:b/>
                <w:szCs w:val="22"/>
              </w:rPr>
            </w:pPr>
            <w:r w:rsidRPr="00684450">
              <w:rPr>
                <w:rFonts w:ascii="Arial Narrow" w:hAnsi="Arial Narrow"/>
                <w:b/>
                <w:szCs w:val="22"/>
              </w:rPr>
              <w:t>Address:</w:t>
            </w:r>
          </w:p>
        </w:tc>
        <w:tc>
          <w:tcPr>
            <w:tcW w:w="5918" w:type="dxa"/>
            <w:gridSpan w:val="2"/>
            <w:tcBorders>
              <w:top w:val="single" w:sz="4" w:space="0" w:color="auto"/>
              <w:left w:val="single" w:sz="4" w:space="0" w:color="auto"/>
              <w:bottom w:val="single" w:sz="4" w:space="0" w:color="auto"/>
              <w:right w:val="single" w:sz="4" w:space="0" w:color="auto"/>
            </w:tcBorders>
          </w:tcPr>
          <w:p w14:paraId="2D7D641B" w14:textId="77777777" w:rsidR="006018A6" w:rsidRPr="00684450" w:rsidRDefault="006018A6" w:rsidP="006354AC">
            <w:pPr>
              <w:spacing w:after="220"/>
              <w:rPr>
                <w:rFonts w:ascii="Arial Narrow" w:hAnsi="Arial Narrow"/>
                <w:szCs w:val="22"/>
              </w:rPr>
            </w:pPr>
          </w:p>
        </w:tc>
      </w:tr>
      <w:tr w:rsidR="00A853CA" w:rsidRPr="0075272D" w14:paraId="73B03D69" w14:textId="77777777" w:rsidTr="0075272D">
        <w:tc>
          <w:tcPr>
            <w:tcW w:w="1843" w:type="dxa"/>
            <w:tcBorders>
              <w:top w:val="single" w:sz="4" w:space="0" w:color="auto"/>
              <w:left w:val="single" w:sz="4" w:space="0" w:color="auto"/>
              <w:right w:val="single" w:sz="4" w:space="0" w:color="auto"/>
            </w:tcBorders>
            <w:shd w:val="clear" w:color="auto" w:fill="BFBFBF" w:themeFill="background1" w:themeFillShade="BF"/>
          </w:tcPr>
          <w:p w14:paraId="58326B1D" w14:textId="77777777" w:rsidR="00A853CA" w:rsidRPr="00684450" w:rsidRDefault="00A853CA" w:rsidP="00684450">
            <w:pPr>
              <w:spacing w:before="60" w:after="120"/>
              <w:rPr>
                <w:rFonts w:ascii="Arial Narrow" w:hAnsi="Arial Narrow"/>
                <w:b/>
                <w:szCs w:val="22"/>
              </w:rPr>
            </w:pPr>
            <w:r w:rsidRPr="00684450">
              <w:rPr>
                <w:rFonts w:ascii="Arial Narrow" w:hAnsi="Arial Narrow"/>
                <w:b/>
                <w:szCs w:val="22"/>
              </w:rPr>
              <w:t>Contact Person:</w:t>
            </w:r>
          </w:p>
        </w:tc>
        <w:tc>
          <w:tcPr>
            <w:tcW w:w="1559" w:type="dxa"/>
            <w:tcBorders>
              <w:top w:val="single" w:sz="4" w:space="0" w:color="auto"/>
              <w:left w:val="single" w:sz="4" w:space="0" w:color="auto"/>
              <w:bottom w:val="single" w:sz="4" w:space="0" w:color="auto"/>
              <w:right w:val="single" w:sz="4" w:space="0" w:color="auto"/>
            </w:tcBorders>
          </w:tcPr>
          <w:p w14:paraId="214421B6" w14:textId="77777777" w:rsidR="00A853CA" w:rsidRPr="00684450" w:rsidRDefault="00A853CA" w:rsidP="00684450">
            <w:pPr>
              <w:spacing w:before="60" w:after="120"/>
              <w:rPr>
                <w:rFonts w:ascii="Arial Narrow" w:hAnsi="Arial Narrow"/>
                <w:szCs w:val="22"/>
              </w:rPr>
            </w:pPr>
            <w:r w:rsidRPr="00684450">
              <w:rPr>
                <w:rFonts w:ascii="Arial Narrow" w:hAnsi="Arial Narrow"/>
                <w:szCs w:val="22"/>
              </w:rPr>
              <w:t>Name:</w:t>
            </w:r>
          </w:p>
        </w:tc>
        <w:tc>
          <w:tcPr>
            <w:tcW w:w="4359" w:type="dxa"/>
            <w:tcBorders>
              <w:top w:val="single" w:sz="4" w:space="0" w:color="auto"/>
              <w:left w:val="single" w:sz="4" w:space="0" w:color="auto"/>
              <w:bottom w:val="single" w:sz="4" w:space="0" w:color="auto"/>
              <w:right w:val="single" w:sz="4" w:space="0" w:color="auto"/>
            </w:tcBorders>
          </w:tcPr>
          <w:p w14:paraId="4DCE055A" w14:textId="77777777" w:rsidR="00A853CA" w:rsidRPr="0075272D" w:rsidRDefault="00A853CA" w:rsidP="006354AC">
            <w:pPr>
              <w:spacing w:after="220"/>
              <w:rPr>
                <w:rFonts w:ascii="Arial Narrow" w:hAnsi="Arial Narrow"/>
                <w:sz w:val="20"/>
                <w:szCs w:val="22"/>
              </w:rPr>
            </w:pPr>
          </w:p>
        </w:tc>
      </w:tr>
      <w:tr w:rsidR="00A853CA" w:rsidRPr="0075272D" w14:paraId="6CAF3012" w14:textId="77777777" w:rsidTr="0075272D">
        <w:tc>
          <w:tcPr>
            <w:tcW w:w="1843" w:type="dxa"/>
            <w:tcBorders>
              <w:left w:val="single" w:sz="4" w:space="0" w:color="auto"/>
              <w:right w:val="single" w:sz="4" w:space="0" w:color="auto"/>
            </w:tcBorders>
            <w:shd w:val="clear" w:color="auto" w:fill="BFBFBF" w:themeFill="background1" w:themeFillShade="BF"/>
          </w:tcPr>
          <w:p w14:paraId="4B30DEAE" w14:textId="77777777" w:rsidR="00A853CA" w:rsidRPr="00684450" w:rsidRDefault="00A853CA" w:rsidP="006354AC">
            <w:pPr>
              <w:spacing w:after="220"/>
              <w:rPr>
                <w:rFonts w:ascii="Arial Narrow" w:hAnsi="Arial Narrow"/>
                <w:b/>
                <w:szCs w:val="22"/>
              </w:rPr>
            </w:pPr>
          </w:p>
        </w:tc>
        <w:tc>
          <w:tcPr>
            <w:tcW w:w="1559" w:type="dxa"/>
            <w:tcBorders>
              <w:top w:val="single" w:sz="4" w:space="0" w:color="auto"/>
              <w:left w:val="single" w:sz="4" w:space="0" w:color="auto"/>
              <w:bottom w:val="single" w:sz="4" w:space="0" w:color="auto"/>
              <w:right w:val="single" w:sz="4" w:space="0" w:color="auto"/>
            </w:tcBorders>
          </w:tcPr>
          <w:p w14:paraId="2CDB84AA" w14:textId="77777777" w:rsidR="00A853CA" w:rsidRPr="00684450" w:rsidRDefault="00A853CA" w:rsidP="00684450">
            <w:pPr>
              <w:spacing w:before="60" w:after="120"/>
              <w:rPr>
                <w:rFonts w:ascii="Arial Narrow" w:hAnsi="Arial Narrow"/>
                <w:szCs w:val="22"/>
              </w:rPr>
            </w:pPr>
            <w:r w:rsidRPr="00684450">
              <w:rPr>
                <w:rFonts w:ascii="Arial Narrow" w:hAnsi="Arial Narrow"/>
                <w:szCs w:val="22"/>
              </w:rPr>
              <w:t>Title:</w:t>
            </w:r>
          </w:p>
        </w:tc>
        <w:tc>
          <w:tcPr>
            <w:tcW w:w="4359" w:type="dxa"/>
            <w:tcBorders>
              <w:top w:val="single" w:sz="4" w:space="0" w:color="auto"/>
              <w:left w:val="single" w:sz="4" w:space="0" w:color="auto"/>
              <w:bottom w:val="single" w:sz="4" w:space="0" w:color="auto"/>
              <w:right w:val="single" w:sz="4" w:space="0" w:color="auto"/>
            </w:tcBorders>
          </w:tcPr>
          <w:p w14:paraId="7C7D4439" w14:textId="77777777" w:rsidR="00A853CA" w:rsidRPr="0075272D" w:rsidRDefault="00A853CA" w:rsidP="006354AC">
            <w:pPr>
              <w:spacing w:after="220"/>
              <w:rPr>
                <w:rFonts w:ascii="Arial Narrow" w:hAnsi="Arial Narrow"/>
                <w:sz w:val="20"/>
                <w:szCs w:val="22"/>
              </w:rPr>
            </w:pPr>
          </w:p>
        </w:tc>
      </w:tr>
      <w:tr w:rsidR="00A853CA" w:rsidRPr="0075272D" w14:paraId="588290F4" w14:textId="77777777" w:rsidTr="0075272D">
        <w:tc>
          <w:tcPr>
            <w:tcW w:w="1843" w:type="dxa"/>
            <w:tcBorders>
              <w:left w:val="single" w:sz="4" w:space="0" w:color="auto"/>
              <w:right w:val="single" w:sz="4" w:space="0" w:color="auto"/>
            </w:tcBorders>
            <w:shd w:val="clear" w:color="auto" w:fill="BFBFBF" w:themeFill="background1" w:themeFillShade="BF"/>
          </w:tcPr>
          <w:p w14:paraId="17D41C00" w14:textId="77777777" w:rsidR="00A853CA" w:rsidRPr="00684450" w:rsidRDefault="00A853CA" w:rsidP="006354AC">
            <w:pPr>
              <w:spacing w:after="220"/>
              <w:rPr>
                <w:rFonts w:ascii="Arial Narrow" w:hAnsi="Arial Narrow"/>
                <w:b/>
                <w:szCs w:val="22"/>
              </w:rPr>
            </w:pPr>
          </w:p>
        </w:tc>
        <w:tc>
          <w:tcPr>
            <w:tcW w:w="1559" w:type="dxa"/>
            <w:tcBorders>
              <w:top w:val="single" w:sz="4" w:space="0" w:color="auto"/>
              <w:left w:val="single" w:sz="4" w:space="0" w:color="auto"/>
              <w:bottom w:val="single" w:sz="4" w:space="0" w:color="auto"/>
              <w:right w:val="single" w:sz="4" w:space="0" w:color="auto"/>
            </w:tcBorders>
          </w:tcPr>
          <w:p w14:paraId="3F42F069" w14:textId="77777777" w:rsidR="00A853CA" w:rsidRPr="00684450" w:rsidRDefault="00A853CA" w:rsidP="00684450">
            <w:pPr>
              <w:spacing w:before="60" w:after="120"/>
              <w:rPr>
                <w:rFonts w:ascii="Arial Narrow" w:hAnsi="Arial Narrow"/>
                <w:szCs w:val="22"/>
              </w:rPr>
            </w:pPr>
            <w:r w:rsidRPr="00684450">
              <w:rPr>
                <w:rFonts w:ascii="Arial Narrow" w:hAnsi="Arial Narrow"/>
                <w:szCs w:val="22"/>
              </w:rPr>
              <w:t>Telephone No:</w:t>
            </w:r>
          </w:p>
        </w:tc>
        <w:tc>
          <w:tcPr>
            <w:tcW w:w="4359" w:type="dxa"/>
            <w:tcBorders>
              <w:top w:val="single" w:sz="4" w:space="0" w:color="auto"/>
              <w:left w:val="single" w:sz="4" w:space="0" w:color="auto"/>
              <w:bottom w:val="single" w:sz="4" w:space="0" w:color="auto"/>
              <w:right w:val="single" w:sz="4" w:space="0" w:color="auto"/>
            </w:tcBorders>
          </w:tcPr>
          <w:p w14:paraId="060DBFC5" w14:textId="77777777" w:rsidR="00A853CA" w:rsidRPr="0075272D" w:rsidRDefault="00A853CA" w:rsidP="006354AC">
            <w:pPr>
              <w:spacing w:after="220"/>
              <w:rPr>
                <w:rFonts w:ascii="Arial Narrow" w:hAnsi="Arial Narrow"/>
                <w:sz w:val="20"/>
                <w:szCs w:val="22"/>
              </w:rPr>
            </w:pPr>
          </w:p>
        </w:tc>
      </w:tr>
      <w:tr w:rsidR="00A853CA" w:rsidRPr="0075272D" w14:paraId="29A19E12" w14:textId="77777777" w:rsidTr="0075272D">
        <w:tc>
          <w:tcPr>
            <w:tcW w:w="1843" w:type="dxa"/>
            <w:tcBorders>
              <w:left w:val="single" w:sz="4" w:space="0" w:color="auto"/>
              <w:right w:val="single" w:sz="4" w:space="0" w:color="auto"/>
            </w:tcBorders>
            <w:shd w:val="clear" w:color="auto" w:fill="BFBFBF" w:themeFill="background1" w:themeFillShade="BF"/>
          </w:tcPr>
          <w:p w14:paraId="23FFB6CF" w14:textId="77777777" w:rsidR="00A853CA" w:rsidRPr="00684450" w:rsidRDefault="00A853CA" w:rsidP="006354AC">
            <w:pPr>
              <w:spacing w:after="220"/>
              <w:rPr>
                <w:rFonts w:ascii="Arial Narrow" w:hAnsi="Arial Narrow"/>
                <w:b/>
                <w:szCs w:val="22"/>
              </w:rPr>
            </w:pPr>
          </w:p>
        </w:tc>
        <w:tc>
          <w:tcPr>
            <w:tcW w:w="1559" w:type="dxa"/>
            <w:tcBorders>
              <w:top w:val="single" w:sz="4" w:space="0" w:color="auto"/>
              <w:left w:val="single" w:sz="4" w:space="0" w:color="auto"/>
              <w:bottom w:val="single" w:sz="4" w:space="0" w:color="auto"/>
              <w:right w:val="single" w:sz="4" w:space="0" w:color="auto"/>
            </w:tcBorders>
          </w:tcPr>
          <w:p w14:paraId="2414F8B2" w14:textId="77777777" w:rsidR="00A853CA" w:rsidRPr="00684450" w:rsidRDefault="00A853CA" w:rsidP="00684450">
            <w:pPr>
              <w:spacing w:before="60" w:after="120"/>
              <w:rPr>
                <w:rFonts w:ascii="Arial Narrow" w:hAnsi="Arial Narrow"/>
                <w:szCs w:val="22"/>
              </w:rPr>
            </w:pPr>
            <w:r w:rsidRPr="00684450">
              <w:rPr>
                <w:rFonts w:ascii="Arial Narrow" w:hAnsi="Arial Narrow"/>
                <w:szCs w:val="22"/>
              </w:rPr>
              <w:t>Facsimile No:</w:t>
            </w:r>
          </w:p>
        </w:tc>
        <w:tc>
          <w:tcPr>
            <w:tcW w:w="4359" w:type="dxa"/>
            <w:tcBorders>
              <w:top w:val="single" w:sz="4" w:space="0" w:color="auto"/>
              <w:left w:val="single" w:sz="4" w:space="0" w:color="auto"/>
              <w:bottom w:val="single" w:sz="4" w:space="0" w:color="auto"/>
              <w:right w:val="single" w:sz="4" w:space="0" w:color="auto"/>
            </w:tcBorders>
          </w:tcPr>
          <w:p w14:paraId="539581CE" w14:textId="77777777" w:rsidR="00A853CA" w:rsidRPr="0075272D" w:rsidRDefault="00A853CA" w:rsidP="006354AC">
            <w:pPr>
              <w:spacing w:after="220"/>
              <w:rPr>
                <w:rFonts w:ascii="Arial Narrow" w:hAnsi="Arial Narrow"/>
                <w:sz w:val="20"/>
                <w:szCs w:val="22"/>
              </w:rPr>
            </w:pPr>
          </w:p>
        </w:tc>
      </w:tr>
      <w:tr w:rsidR="00A853CA" w:rsidRPr="0075272D" w14:paraId="4AF65543" w14:textId="77777777" w:rsidTr="0075272D">
        <w:tc>
          <w:tcPr>
            <w:tcW w:w="1843" w:type="dxa"/>
            <w:tcBorders>
              <w:left w:val="single" w:sz="4" w:space="0" w:color="auto"/>
              <w:bottom w:val="single" w:sz="4" w:space="0" w:color="auto"/>
              <w:right w:val="single" w:sz="4" w:space="0" w:color="auto"/>
            </w:tcBorders>
            <w:shd w:val="clear" w:color="auto" w:fill="BFBFBF" w:themeFill="background1" w:themeFillShade="BF"/>
          </w:tcPr>
          <w:p w14:paraId="3839D109" w14:textId="77777777" w:rsidR="00A853CA" w:rsidRPr="00684450" w:rsidRDefault="00A853CA" w:rsidP="006354AC">
            <w:pPr>
              <w:spacing w:after="220"/>
              <w:rPr>
                <w:rFonts w:ascii="Arial Narrow" w:hAnsi="Arial Narrow"/>
                <w:b/>
                <w:szCs w:val="22"/>
              </w:rPr>
            </w:pPr>
          </w:p>
        </w:tc>
        <w:tc>
          <w:tcPr>
            <w:tcW w:w="1559" w:type="dxa"/>
            <w:tcBorders>
              <w:top w:val="single" w:sz="4" w:space="0" w:color="auto"/>
              <w:left w:val="single" w:sz="4" w:space="0" w:color="auto"/>
              <w:bottom w:val="single" w:sz="4" w:space="0" w:color="auto"/>
              <w:right w:val="single" w:sz="4" w:space="0" w:color="auto"/>
            </w:tcBorders>
          </w:tcPr>
          <w:p w14:paraId="1D151E76" w14:textId="77777777" w:rsidR="00A853CA" w:rsidRPr="00684450" w:rsidRDefault="00A853CA" w:rsidP="00684450">
            <w:pPr>
              <w:spacing w:before="60" w:after="120"/>
              <w:rPr>
                <w:rFonts w:ascii="Arial Narrow" w:hAnsi="Arial Narrow"/>
                <w:szCs w:val="22"/>
              </w:rPr>
            </w:pPr>
            <w:r w:rsidRPr="00684450">
              <w:rPr>
                <w:rFonts w:ascii="Arial Narrow" w:hAnsi="Arial Narrow"/>
                <w:szCs w:val="22"/>
              </w:rPr>
              <w:t>E-mail:</w:t>
            </w:r>
          </w:p>
        </w:tc>
        <w:tc>
          <w:tcPr>
            <w:tcW w:w="4359" w:type="dxa"/>
            <w:tcBorders>
              <w:top w:val="single" w:sz="4" w:space="0" w:color="auto"/>
              <w:left w:val="single" w:sz="4" w:space="0" w:color="auto"/>
              <w:bottom w:val="single" w:sz="4" w:space="0" w:color="auto"/>
              <w:right w:val="single" w:sz="4" w:space="0" w:color="auto"/>
            </w:tcBorders>
          </w:tcPr>
          <w:p w14:paraId="4E3E66B0" w14:textId="77777777" w:rsidR="00A853CA" w:rsidRPr="0075272D" w:rsidRDefault="00A853CA" w:rsidP="006354AC">
            <w:pPr>
              <w:spacing w:after="220"/>
              <w:rPr>
                <w:rFonts w:ascii="Arial Narrow" w:hAnsi="Arial Narrow"/>
                <w:sz w:val="20"/>
                <w:szCs w:val="22"/>
              </w:rPr>
            </w:pPr>
          </w:p>
        </w:tc>
      </w:tr>
    </w:tbl>
    <w:p w14:paraId="6731D7AF" w14:textId="77777777" w:rsidR="008D161C" w:rsidRPr="00A86692" w:rsidRDefault="008D161C" w:rsidP="00A853CA">
      <w:pPr>
        <w:keepNext/>
        <w:spacing w:before="120" w:after="120"/>
        <w:rPr>
          <w:rFonts w:ascii="Arial Narrow" w:hAnsi="Arial Narrow"/>
          <w:szCs w:val="22"/>
        </w:rPr>
      </w:pPr>
      <w:bookmarkStart w:id="58" w:name="_Toc136926939"/>
      <w:r w:rsidRPr="00A86692">
        <w:rPr>
          <w:rFonts w:ascii="Arial Narrow" w:hAnsi="Arial Narrow" w:cs="Arial"/>
          <w:b/>
          <w:szCs w:val="22"/>
        </w:rPr>
        <w:t>1.</w:t>
      </w:r>
      <w:r w:rsidRPr="00A86692">
        <w:rPr>
          <w:rFonts w:ascii="Arial Narrow" w:hAnsi="Arial Narrow" w:cs="Arial"/>
          <w:b/>
          <w:szCs w:val="22"/>
        </w:rPr>
        <w:tab/>
      </w:r>
      <w:r w:rsidR="00574CFA">
        <w:rPr>
          <w:rFonts w:ascii="Arial Narrow" w:hAnsi="Arial Narrow" w:cs="Arial"/>
          <w:b/>
          <w:szCs w:val="22"/>
        </w:rPr>
        <w:t>EOI</w:t>
      </w:r>
      <w:bookmarkEnd w:id="58"/>
    </w:p>
    <w:p w14:paraId="7E2C4770" w14:textId="77777777" w:rsidR="008D161C" w:rsidRPr="00A86692" w:rsidRDefault="0086767A" w:rsidP="008C2F9B">
      <w:pPr>
        <w:spacing w:after="120"/>
        <w:ind w:left="720"/>
        <w:jc w:val="both"/>
        <w:rPr>
          <w:rFonts w:ascii="Arial Narrow" w:hAnsi="Arial Narrow"/>
          <w:szCs w:val="22"/>
        </w:rPr>
      </w:pPr>
      <w:r w:rsidRPr="00A55B8F">
        <w:rPr>
          <w:rFonts w:ascii="Arial Narrow" w:hAnsi="Arial Narrow"/>
        </w:rPr>
        <w:t xml:space="preserve">The Recipient </w:t>
      </w:r>
      <w:r w:rsidR="00BA1140">
        <w:rPr>
          <w:rFonts w:ascii="Arial Narrow" w:hAnsi="Arial Narrow"/>
          <w:szCs w:val="22"/>
        </w:rPr>
        <w:t>expresses its interest in providing</w:t>
      </w:r>
      <w:r w:rsidR="00BA1140" w:rsidRPr="00A86692">
        <w:rPr>
          <w:rFonts w:ascii="Arial Narrow" w:hAnsi="Arial Narrow"/>
          <w:szCs w:val="22"/>
        </w:rPr>
        <w:t xml:space="preserve"> the </w:t>
      </w:r>
      <w:r w:rsidRPr="00A55B8F">
        <w:rPr>
          <w:rFonts w:ascii="Arial Narrow" w:hAnsi="Arial Narrow"/>
        </w:rPr>
        <w:t xml:space="preserve">Services in accordance with the requirements of the Request for EOI as specified in the Statement of Compliance in </w:t>
      </w:r>
      <w:r w:rsidRPr="00A55B8F">
        <w:rPr>
          <w:rFonts w:ascii="Arial Narrow" w:hAnsi="Arial Narrow"/>
          <w:b/>
        </w:rPr>
        <w:t>Schedule 1</w:t>
      </w:r>
      <w:r w:rsidRPr="00A55B8F">
        <w:rPr>
          <w:rFonts w:ascii="Arial Narrow" w:hAnsi="Arial Narrow"/>
        </w:rPr>
        <w:t xml:space="preserve">.  </w:t>
      </w:r>
    </w:p>
    <w:p w14:paraId="03BD7EFD" w14:textId="77777777" w:rsidR="006018A6" w:rsidRPr="00A86692" w:rsidRDefault="006D2C17" w:rsidP="00A853CA">
      <w:pPr>
        <w:keepNext/>
        <w:spacing w:before="120" w:after="120"/>
        <w:rPr>
          <w:rFonts w:ascii="Arial Narrow" w:hAnsi="Arial Narrow" w:cs="Arial"/>
          <w:b/>
          <w:szCs w:val="22"/>
        </w:rPr>
      </w:pPr>
      <w:r w:rsidRPr="00A86692">
        <w:rPr>
          <w:rFonts w:ascii="Arial Narrow" w:hAnsi="Arial Narrow" w:cs="Arial"/>
          <w:b/>
          <w:szCs w:val="22"/>
        </w:rPr>
        <w:t>2.</w:t>
      </w:r>
      <w:r w:rsidRPr="00A86692">
        <w:rPr>
          <w:rFonts w:ascii="Arial Narrow" w:hAnsi="Arial Narrow" w:cs="Arial"/>
          <w:b/>
          <w:szCs w:val="22"/>
        </w:rPr>
        <w:tab/>
      </w:r>
      <w:r w:rsidR="006018A6" w:rsidRPr="00A86692">
        <w:rPr>
          <w:rFonts w:ascii="Arial Narrow" w:hAnsi="Arial Narrow" w:cs="Arial"/>
          <w:b/>
          <w:szCs w:val="22"/>
        </w:rPr>
        <w:t xml:space="preserve">Agency/Joint </w:t>
      </w:r>
      <w:r w:rsidR="0086767A">
        <w:rPr>
          <w:rFonts w:ascii="Arial Narrow" w:hAnsi="Arial Narrow" w:cs="Arial"/>
          <w:b/>
          <w:szCs w:val="22"/>
        </w:rPr>
        <w:t>EOI</w:t>
      </w:r>
    </w:p>
    <w:p w14:paraId="17BD6796" w14:textId="77777777" w:rsidR="006018A6" w:rsidRPr="00A86692" w:rsidRDefault="006018A6" w:rsidP="008C2F9B">
      <w:pPr>
        <w:spacing w:after="120"/>
        <w:ind w:left="709"/>
        <w:jc w:val="both"/>
        <w:rPr>
          <w:rFonts w:ascii="Arial Narrow" w:hAnsi="Arial Narrow"/>
          <w:szCs w:val="22"/>
        </w:rPr>
      </w:pPr>
      <w:r w:rsidRPr="00A86692">
        <w:rPr>
          <w:rFonts w:ascii="Arial Narrow" w:hAnsi="Arial Narrow"/>
          <w:szCs w:val="22"/>
        </w:rPr>
        <w:t xml:space="preserve">The </w:t>
      </w:r>
      <w:r w:rsidR="00D3328D">
        <w:rPr>
          <w:rFonts w:ascii="Arial Narrow" w:hAnsi="Arial Narrow"/>
          <w:szCs w:val="22"/>
        </w:rPr>
        <w:t>Recipient</w:t>
      </w:r>
      <w:r w:rsidRPr="00A86692">
        <w:rPr>
          <w:rFonts w:ascii="Arial Narrow" w:hAnsi="Arial Narrow"/>
          <w:szCs w:val="22"/>
        </w:rPr>
        <w:t xml:space="preserve"> is/is not</w:t>
      </w:r>
      <w:r w:rsidR="0042012F" w:rsidRPr="00A86692">
        <w:rPr>
          <w:rStyle w:val="FootnoteReference"/>
          <w:rFonts w:ascii="Arial Narrow" w:hAnsi="Arial Narrow"/>
          <w:szCs w:val="22"/>
        </w:rPr>
        <w:footnoteReference w:id="2"/>
      </w:r>
      <w:r w:rsidRPr="00A86692">
        <w:rPr>
          <w:rFonts w:ascii="Arial Narrow" w:hAnsi="Arial Narrow"/>
          <w:szCs w:val="22"/>
        </w:rPr>
        <w:t xml:space="preserve"> acting as agent or trustee for another person, or lodging a</w:t>
      </w:r>
      <w:r w:rsidR="0086767A">
        <w:rPr>
          <w:rFonts w:ascii="Arial Narrow" w:hAnsi="Arial Narrow"/>
          <w:szCs w:val="22"/>
        </w:rPr>
        <w:t>n</w:t>
      </w:r>
      <w:r w:rsidRPr="00A86692">
        <w:rPr>
          <w:rFonts w:ascii="Arial Narrow" w:hAnsi="Arial Narrow"/>
          <w:szCs w:val="22"/>
        </w:rPr>
        <w:t xml:space="preserve"> </w:t>
      </w:r>
      <w:r w:rsidR="0086767A">
        <w:rPr>
          <w:rFonts w:ascii="Arial Narrow" w:hAnsi="Arial Narrow"/>
          <w:szCs w:val="22"/>
        </w:rPr>
        <w:t>EOI</w:t>
      </w:r>
      <w:r w:rsidRPr="00A86692">
        <w:rPr>
          <w:rFonts w:ascii="Arial Narrow" w:hAnsi="Arial Narrow"/>
          <w:szCs w:val="22"/>
        </w:rPr>
        <w:t xml:space="preserve"> jointly with other persons.</w:t>
      </w:r>
    </w:p>
    <w:p w14:paraId="583B9765" w14:textId="77777777" w:rsidR="006018A6" w:rsidRPr="00A86692" w:rsidRDefault="006018A6" w:rsidP="006018A6">
      <w:pPr>
        <w:pStyle w:val="NormalSingle"/>
        <w:ind w:left="709"/>
        <w:jc w:val="both"/>
        <w:rPr>
          <w:rFonts w:ascii="Arial Narrow" w:hAnsi="Arial Narrow"/>
          <w:sz w:val="22"/>
          <w:szCs w:val="22"/>
        </w:rPr>
      </w:pPr>
      <w:r w:rsidRPr="00A86692">
        <w:rPr>
          <w:rFonts w:ascii="Arial Narrow" w:hAnsi="Arial Narrow"/>
          <w:sz w:val="22"/>
          <w:szCs w:val="22"/>
        </w:rPr>
        <w:t xml:space="preserve">(If the </w:t>
      </w:r>
      <w:r w:rsidR="00D3328D">
        <w:rPr>
          <w:rFonts w:ascii="Arial Narrow" w:hAnsi="Arial Narrow"/>
          <w:sz w:val="22"/>
          <w:szCs w:val="22"/>
        </w:rPr>
        <w:t>Recipient</w:t>
      </w:r>
      <w:r w:rsidRPr="00A86692">
        <w:rPr>
          <w:rFonts w:ascii="Arial Narrow" w:hAnsi="Arial Narrow"/>
          <w:sz w:val="22"/>
          <w:szCs w:val="22"/>
        </w:rPr>
        <w:t xml:space="preserve"> is acting as </w:t>
      </w:r>
      <w:r w:rsidR="0042012F" w:rsidRPr="00A86692">
        <w:rPr>
          <w:rFonts w:ascii="Arial Narrow" w:hAnsi="Arial Narrow"/>
          <w:sz w:val="22"/>
          <w:szCs w:val="22"/>
        </w:rPr>
        <w:t>an agent or trustee</w:t>
      </w:r>
      <w:r w:rsidRPr="00A86692">
        <w:rPr>
          <w:rFonts w:ascii="Arial Narrow" w:hAnsi="Arial Narrow"/>
          <w:sz w:val="22"/>
          <w:szCs w:val="22"/>
        </w:rPr>
        <w:t>, full details must be provided in this section)</w:t>
      </w:r>
    </w:p>
    <w:p w14:paraId="012BD67C" w14:textId="77777777" w:rsidR="00FE557F" w:rsidRPr="00880E07" w:rsidRDefault="006018A6" w:rsidP="00FE557F">
      <w:pPr>
        <w:keepNext/>
        <w:spacing w:before="120" w:after="120"/>
        <w:rPr>
          <w:rFonts w:ascii="Arial Narrow" w:hAnsi="Arial Narrow" w:cs="Arial"/>
        </w:rPr>
      </w:pPr>
      <w:r w:rsidRPr="00A86692">
        <w:rPr>
          <w:rFonts w:ascii="Arial Narrow" w:hAnsi="Arial Narrow" w:cs="Arial"/>
          <w:b/>
          <w:szCs w:val="22"/>
        </w:rPr>
        <w:t>3.</w:t>
      </w:r>
      <w:r w:rsidRPr="00A86692">
        <w:rPr>
          <w:rFonts w:ascii="Arial Narrow" w:hAnsi="Arial Narrow" w:cs="Arial"/>
          <w:b/>
          <w:szCs w:val="22"/>
        </w:rPr>
        <w:tab/>
      </w:r>
      <w:r w:rsidR="00FE557F" w:rsidRPr="00880E07">
        <w:rPr>
          <w:rFonts w:ascii="Arial Narrow" w:hAnsi="Arial Narrow" w:cs="Arial"/>
          <w:b/>
          <w:szCs w:val="22"/>
        </w:rPr>
        <w:t xml:space="preserve">Services </w:t>
      </w:r>
    </w:p>
    <w:p w14:paraId="09D00FE4" w14:textId="77777777" w:rsidR="0086767A" w:rsidRPr="00A55B8F" w:rsidRDefault="0086767A" w:rsidP="00711EAC">
      <w:pPr>
        <w:ind w:left="720"/>
        <w:rPr>
          <w:rFonts w:ascii="Arial Narrow" w:hAnsi="Arial Narrow"/>
        </w:rPr>
      </w:pPr>
      <w:r w:rsidRPr="00A55B8F">
        <w:rPr>
          <w:rFonts w:ascii="Arial Narrow" w:hAnsi="Arial Narrow"/>
        </w:rPr>
        <w:t xml:space="preserve">The Recipient provides the supporting information required by </w:t>
      </w:r>
      <w:r w:rsidRPr="00A55B8F">
        <w:rPr>
          <w:rFonts w:ascii="Arial Narrow" w:hAnsi="Arial Narrow"/>
          <w:b/>
        </w:rPr>
        <w:t xml:space="preserve">Schedules 2 </w:t>
      </w:r>
      <w:r w:rsidR="00684450">
        <w:rPr>
          <w:rFonts w:ascii="Arial Narrow" w:hAnsi="Arial Narrow"/>
        </w:rPr>
        <w:t>and</w:t>
      </w:r>
      <w:r w:rsidRPr="00A55B8F">
        <w:rPr>
          <w:rFonts w:ascii="Arial Narrow" w:hAnsi="Arial Narrow"/>
          <w:b/>
        </w:rPr>
        <w:t xml:space="preserve"> 3 </w:t>
      </w:r>
      <w:r w:rsidRPr="00A55B8F">
        <w:rPr>
          <w:rFonts w:ascii="Arial Narrow" w:hAnsi="Arial Narrow"/>
        </w:rPr>
        <w:t>for each of the Services proposed to be provided</w:t>
      </w:r>
      <w:r w:rsidR="00FE557F" w:rsidRPr="00880E07">
        <w:rPr>
          <w:rFonts w:ascii="Arial Narrow" w:hAnsi="Arial Narrow"/>
        </w:rPr>
        <w:t>.</w:t>
      </w:r>
      <w:r w:rsidRPr="00A55B8F">
        <w:rPr>
          <w:rFonts w:ascii="Arial Narrow" w:hAnsi="Arial Narrow"/>
        </w:rPr>
        <w:t xml:space="preserve"> </w:t>
      </w:r>
    </w:p>
    <w:p w14:paraId="0DFE6431" w14:textId="77777777" w:rsidR="00FE557F" w:rsidRPr="00880E07" w:rsidRDefault="00711EAC" w:rsidP="00FE557F">
      <w:pPr>
        <w:keepNext/>
        <w:spacing w:before="120" w:after="120"/>
        <w:rPr>
          <w:rFonts w:ascii="Arial Narrow" w:hAnsi="Arial Narrow" w:cs="Arial"/>
        </w:rPr>
      </w:pPr>
      <w:r>
        <w:rPr>
          <w:rFonts w:ascii="Arial Narrow" w:hAnsi="Arial Narrow" w:cs="Arial"/>
          <w:b/>
          <w:szCs w:val="22"/>
        </w:rPr>
        <w:t>4</w:t>
      </w:r>
      <w:r w:rsidR="00FE557F" w:rsidRPr="00880E07">
        <w:rPr>
          <w:rFonts w:ascii="Arial Narrow" w:hAnsi="Arial Narrow" w:cs="Arial"/>
          <w:b/>
          <w:szCs w:val="22"/>
        </w:rPr>
        <w:t>.</w:t>
      </w:r>
      <w:r w:rsidR="00FE557F" w:rsidRPr="00880E07">
        <w:rPr>
          <w:rFonts w:ascii="Arial Narrow" w:hAnsi="Arial Narrow" w:cs="Arial"/>
          <w:b/>
          <w:szCs w:val="22"/>
        </w:rPr>
        <w:tab/>
        <w:t xml:space="preserve">Addenda to </w:t>
      </w:r>
      <w:r w:rsidR="001C66A0">
        <w:rPr>
          <w:rFonts w:ascii="Arial Narrow" w:hAnsi="Arial Narrow" w:cs="Arial"/>
          <w:b/>
          <w:szCs w:val="22"/>
        </w:rPr>
        <w:t xml:space="preserve">Request for EOI </w:t>
      </w:r>
      <w:r w:rsidR="00FE557F" w:rsidRPr="00880E07">
        <w:rPr>
          <w:rFonts w:ascii="Arial Narrow" w:hAnsi="Arial Narrow" w:cs="Arial"/>
          <w:b/>
          <w:szCs w:val="22"/>
        </w:rPr>
        <w:t>(only if Addenda received)</w:t>
      </w:r>
    </w:p>
    <w:p w14:paraId="735659EB" w14:textId="77777777" w:rsidR="00FE557F" w:rsidRPr="00880E07" w:rsidRDefault="00FE557F" w:rsidP="008C2F9B">
      <w:pPr>
        <w:spacing w:after="120"/>
        <w:ind w:left="720"/>
        <w:rPr>
          <w:rFonts w:ascii="Arial Narrow" w:hAnsi="Arial Narrow"/>
        </w:rPr>
      </w:pPr>
      <w:r w:rsidRPr="00880E07">
        <w:rPr>
          <w:rFonts w:ascii="Arial Narrow" w:hAnsi="Arial Narrow"/>
        </w:rPr>
        <w:t xml:space="preserve">In the preparation of its </w:t>
      </w:r>
      <w:r w:rsidR="0086767A">
        <w:rPr>
          <w:rFonts w:ascii="Arial Narrow" w:hAnsi="Arial Narrow"/>
        </w:rPr>
        <w:t>EOI</w:t>
      </w:r>
      <w:r w:rsidRPr="00880E07">
        <w:rPr>
          <w:rFonts w:ascii="Arial Narrow" w:hAnsi="Arial Narrow"/>
        </w:rPr>
        <w:t xml:space="preserve">, the </w:t>
      </w:r>
      <w:r w:rsidR="00D3328D">
        <w:rPr>
          <w:rFonts w:ascii="Arial Narrow" w:hAnsi="Arial Narrow"/>
        </w:rPr>
        <w:t>Recipient</w:t>
      </w:r>
      <w:r w:rsidRPr="00880E07">
        <w:rPr>
          <w:rFonts w:ascii="Arial Narrow" w:hAnsi="Arial Narrow"/>
        </w:rPr>
        <w:t xml:space="preserve"> acknowledges having received the following Addenda, if any, to the </w:t>
      </w:r>
      <w:r w:rsidR="001C66A0">
        <w:rPr>
          <w:rFonts w:ascii="Arial Narrow" w:hAnsi="Arial Narrow"/>
        </w:rPr>
        <w:t>Request for EOI</w:t>
      </w:r>
      <w:r w:rsidRPr="00880E07">
        <w:rPr>
          <w:rFonts w:ascii="Arial Narrow" w:hAnsi="Arial Narrow"/>
        </w:rPr>
        <w:t>:</w:t>
      </w:r>
    </w:p>
    <w:p w14:paraId="52C471B6" w14:textId="77777777" w:rsidR="00FE557F" w:rsidRPr="00880E07" w:rsidRDefault="00FE557F" w:rsidP="008C2F9B">
      <w:pPr>
        <w:spacing w:after="120"/>
        <w:ind w:left="720"/>
        <w:rPr>
          <w:rFonts w:ascii="Arial Narrow" w:hAnsi="Arial Narrow"/>
        </w:rPr>
      </w:pPr>
      <w:r w:rsidRPr="00880E07">
        <w:rPr>
          <w:rFonts w:ascii="Arial Narrow" w:hAnsi="Arial Narrow"/>
        </w:rPr>
        <w:t>Addendum No.</w:t>
      </w:r>
      <w:r w:rsidRPr="00880E07">
        <w:rPr>
          <w:rFonts w:ascii="Arial Narrow" w:hAnsi="Arial Narrow"/>
        </w:rPr>
        <w:tab/>
        <w:t xml:space="preserve">1 </w:t>
      </w:r>
      <w:r w:rsidRPr="00880E07">
        <w:rPr>
          <w:rFonts w:ascii="Arial Narrow" w:hAnsi="Arial Narrow"/>
        </w:rPr>
        <w:tab/>
      </w:r>
      <w:r w:rsidRPr="00880E07">
        <w:rPr>
          <w:rFonts w:ascii="Arial Narrow" w:hAnsi="Arial Narrow"/>
        </w:rPr>
        <w:tab/>
        <w:t>Dated</w:t>
      </w:r>
    </w:p>
    <w:p w14:paraId="554B338D" w14:textId="77777777" w:rsidR="00FE557F" w:rsidRPr="00880E07" w:rsidRDefault="00FE557F" w:rsidP="008C2F9B">
      <w:pPr>
        <w:spacing w:after="120"/>
        <w:ind w:left="720"/>
        <w:rPr>
          <w:rFonts w:ascii="Arial Narrow" w:hAnsi="Arial Narrow"/>
        </w:rPr>
      </w:pPr>
      <w:r w:rsidRPr="00880E07">
        <w:rPr>
          <w:rFonts w:ascii="Arial Narrow" w:hAnsi="Arial Narrow"/>
        </w:rPr>
        <w:t>Addendum No.</w:t>
      </w:r>
      <w:r w:rsidRPr="00880E07">
        <w:rPr>
          <w:rFonts w:ascii="Arial Narrow" w:hAnsi="Arial Narrow"/>
        </w:rPr>
        <w:tab/>
        <w:t>2</w:t>
      </w:r>
      <w:r w:rsidRPr="00880E07">
        <w:rPr>
          <w:rFonts w:ascii="Arial Narrow" w:hAnsi="Arial Narrow"/>
        </w:rPr>
        <w:tab/>
      </w:r>
      <w:r w:rsidRPr="00880E07">
        <w:rPr>
          <w:rFonts w:ascii="Arial Narrow" w:hAnsi="Arial Narrow"/>
        </w:rPr>
        <w:tab/>
        <w:t>Dated</w:t>
      </w:r>
    </w:p>
    <w:p w14:paraId="4105794C" w14:textId="77777777" w:rsidR="00FE557F" w:rsidRPr="00880E07" w:rsidRDefault="00FE557F" w:rsidP="008C2F9B">
      <w:pPr>
        <w:spacing w:after="120"/>
        <w:ind w:left="720"/>
        <w:rPr>
          <w:rFonts w:ascii="Arial Narrow" w:hAnsi="Arial Narrow"/>
        </w:rPr>
      </w:pPr>
      <w:r w:rsidRPr="00880E07">
        <w:rPr>
          <w:rFonts w:ascii="Arial Narrow" w:hAnsi="Arial Narrow"/>
        </w:rPr>
        <w:t>Addendum No.</w:t>
      </w:r>
      <w:r w:rsidRPr="00880E07">
        <w:rPr>
          <w:rFonts w:ascii="Arial Narrow" w:hAnsi="Arial Narrow"/>
        </w:rPr>
        <w:tab/>
        <w:t>3</w:t>
      </w:r>
      <w:r w:rsidRPr="00880E07">
        <w:rPr>
          <w:rFonts w:ascii="Arial Narrow" w:hAnsi="Arial Narrow"/>
        </w:rPr>
        <w:tab/>
      </w:r>
      <w:r w:rsidRPr="00880E07">
        <w:rPr>
          <w:rFonts w:ascii="Arial Narrow" w:hAnsi="Arial Narrow"/>
        </w:rPr>
        <w:tab/>
        <w:t>Dated</w:t>
      </w:r>
    </w:p>
    <w:p w14:paraId="0A0B209E" w14:textId="77777777" w:rsidR="00FE557F" w:rsidRPr="00880E07" w:rsidRDefault="00FE557F" w:rsidP="00FE557F">
      <w:pPr>
        <w:spacing w:after="220"/>
        <w:rPr>
          <w:rFonts w:ascii="Arial Narrow" w:hAnsi="Arial Narrow" w:cs="Arial"/>
          <w:sz w:val="24"/>
        </w:rPr>
      </w:pPr>
    </w:p>
    <w:p w14:paraId="67EF163A" w14:textId="77777777" w:rsidR="00FE557F" w:rsidRPr="00A86692" w:rsidRDefault="00FE557F" w:rsidP="00FE557F">
      <w:pPr>
        <w:keepNext/>
        <w:spacing w:before="120" w:after="120"/>
        <w:rPr>
          <w:rFonts w:ascii="Arial Narrow" w:hAnsi="Arial Narrow"/>
          <w:szCs w:val="22"/>
        </w:rPr>
      </w:pPr>
      <w:r w:rsidRPr="00880E07">
        <w:rPr>
          <w:rFonts w:ascii="Arial Narrow" w:hAnsi="Arial Narrow" w:cs="Arial"/>
        </w:rPr>
        <w:lastRenderedPageBreak/>
        <w:t xml:space="preserve">NOTE:  Capitalised terms in this </w:t>
      </w:r>
      <w:r w:rsidR="0086767A">
        <w:rPr>
          <w:rFonts w:ascii="Arial Narrow" w:hAnsi="Arial Narrow" w:cs="Arial"/>
        </w:rPr>
        <w:t>EOI</w:t>
      </w:r>
      <w:r w:rsidRPr="00880E07">
        <w:rPr>
          <w:rFonts w:ascii="Arial Narrow" w:hAnsi="Arial Narrow" w:cs="Arial"/>
        </w:rPr>
        <w:t xml:space="preserve"> Form and Schedules are defined in the </w:t>
      </w:r>
      <w:r w:rsidR="0086767A">
        <w:rPr>
          <w:rFonts w:ascii="Arial Narrow" w:hAnsi="Arial Narrow" w:cs="Arial"/>
        </w:rPr>
        <w:t>Request for EOI</w:t>
      </w:r>
      <w:r w:rsidR="003C033B">
        <w:rPr>
          <w:rFonts w:ascii="Arial Narrow" w:hAnsi="Arial Narrow" w:cs="Arial"/>
        </w:rPr>
        <w:t>.</w:t>
      </w:r>
      <w:r w:rsidR="00E767C2">
        <w:rPr>
          <w:rFonts w:ascii="Arial Narrow" w:hAnsi="Arial Narrow" w:cs="Arial"/>
        </w:rPr>
        <w:t xml:space="preserve"> T</w:t>
      </w:r>
      <w:r w:rsidRPr="00880E07">
        <w:rPr>
          <w:rFonts w:ascii="Arial Narrow" w:hAnsi="Arial Narrow" w:cs="Arial"/>
        </w:rPr>
        <w:t>erms defined in the National Electricity Rules</w:t>
      </w:r>
      <w:r w:rsidR="00E767C2">
        <w:rPr>
          <w:rFonts w:ascii="Arial Narrow" w:hAnsi="Arial Narrow" w:cs="Arial"/>
        </w:rPr>
        <w:t xml:space="preserve"> have the same meanings</w:t>
      </w:r>
      <w:r w:rsidRPr="00880E07">
        <w:rPr>
          <w:rFonts w:ascii="Arial Narrow" w:hAnsi="Arial Narrow" w:cs="Arial"/>
        </w:rPr>
        <w:t>.</w:t>
      </w:r>
    </w:p>
    <w:p w14:paraId="5A349E30" w14:textId="77777777" w:rsidR="0067232D" w:rsidRPr="00A86692" w:rsidRDefault="0067232D" w:rsidP="00A853CA">
      <w:pPr>
        <w:spacing w:before="120" w:after="120"/>
        <w:ind w:left="720"/>
        <w:rPr>
          <w:rFonts w:ascii="Arial Narrow" w:hAnsi="Arial Narrow"/>
          <w:szCs w:val="22"/>
        </w:rPr>
      </w:pPr>
    </w:p>
    <w:p w14:paraId="2FA57F97" w14:textId="77777777" w:rsidR="006D2C17" w:rsidRPr="00A86692" w:rsidRDefault="006D2C17" w:rsidP="008D161C">
      <w:pPr>
        <w:spacing w:after="220"/>
        <w:rPr>
          <w:rFonts w:ascii="Arial Narrow" w:hAnsi="Arial Narrow"/>
        </w:rPr>
      </w:pPr>
    </w:p>
    <w:p w14:paraId="7B1C89C3" w14:textId="77777777" w:rsidR="0067232D" w:rsidRPr="00A86692" w:rsidRDefault="0067232D" w:rsidP="008D161C">
      <w:pPr>
        <w:spacing w:after="220"/>
        <w:rPr>
          <w:rFonts w:ascii="Arial Narrow" w:hAnsi="Arial Narrow"/>
          <w:szCs w:val="22"/>
        </w:rPr>
      </w:pPr>
      <w:r w:rsidRPr="00A86692">
        <w:rPr>
          <w:rFonts w:ascii="Arial Narrow" w:hAnsi="Arial Narrow"/>
          <w:szCs w:val="22"/>
        </w:rPr>
        <w:t>Dated this</w:t>
      </w:r>
      <w:r w:rsidRPr="00A86692">
        <w:rPr>
          <w:rFonts w:ascii="Arial Narrow" w:hAnsi="Arial Narrow"/>
          <w:szCs w:val="22"/>
        </w:rPr>
        <w:tab/>
        <w:t>day of</w:t>
      </w:r>
      <w:r w:rsidRPr="00A86692">
        <w:rPr>
          <w:rFonts w:ascii="Arial Narrow" w:hAnsi="Arial Narrow"/>
          <w:szCs w:val="22"/>
        </w:rPr>
        <w:tab/>
      </w:r>
      <w:r w:rsidRPr="00A86692">
        <w:rPr>
          <w:rFonts w:ascii="Arial Narrow" w:hAnsi="Arial Narrow"/>
          <w:szCs w:val="22"/>
        </w:rPr>
        <w:tab/>
      </w:r>
      <w:r w:rsidR="008F4FC4">
        <w:rPr>
          <w:rFonts w:ascii="Arial Narrow" w:hAnsi="Arial Narrow"/>
          <w:szCs w:val="22"/>
        </w:rPr>
        <w:tab/>
      </w:r>
      <w:r w:rsidR="00653848">
        <w:rPr>
          <w:rFonts w:ascii="Arial Narrow" w:hAnsi="Arial Narrow"/>
          <w:szCs w:val="22"/>
        </w:rPr>
        <w:t>20</w:t>
      </w:r>
      <w:r w:rsidR="0085248F">
        <w:rPr>
          <w:rFonts w:ascii="Arial Narrow" w:hAnsi="Arial Narrow"/>
          <w:szCs w:val="22"/>
        </w:rPr>
        <w:t>1</w:t>
      </w:r>
      <w:r w:rsidR="008E2A3B">
        <w:rPr>
          <w:rFonts w:ascii="Arial Narrow" w:hAnsi="Arial Narrow"/>
          <w:szCs w:val="22"/>
        </w:rPr>
        <w:t>8</w:t>
      </w:r>
    </w:p>
    <w:p w14:paraId="10DDE9BD" w14:textId="77777777" w:rsidR="00212C42" w:rsidRPr="00A86692" w:rsidRDefault="00212C42" w:rsidP="008D161C">
      <w:pPr>
        <w:spacing w:after="220"/>
        <w:rPr>
          <w:rFonts w:ascii="Arial Narrow" w:hAnsi="Arial Narrow"/>
          <w:szCs w:val="22"/>
        </w:rPr>
      </w:pPr>
    </w:p>
    <w:tbl>
      <w:tblPr>
        <w:tblW w:w="9741" w:type="dxa"/>
        <w:tblLayout w:type="fixed"/>
        <w:tblLook w:val="0000" w:firstRow="0" w:lastRow="0" w:firstColumn="0" w:lastColumn="0" w:noHBand="0" w:noVBand="0"/>
      </w:tblPr>
      <w:tblGrid>
        <w:gridCol w:w="4587"/>
        <w:gridCol w:w="567"/>
        <w:gridCol w:w="4587"/>
      </w:tblGrid>
      <w:tr w:rsidR="00497D98" w:rsidRPr="00A86692" w14:paraId="70F1A520" w14:textId="77777777">
        <w:trPr>
          <w:cantSplit/>
        </w:trPr>
        <w:tc>
          <w:tcPr>
            <w:tcW w:w="4587" w:type="dxa"/>
          </w:tcPr>
          <w:p w14:paraId="2C5CC0B7"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b/>
                <w:sz w:val="22"/>
                <w:szCs w:val="22"/>
              </w:rPr>
              <w:t xml:space="preserve">EXECUTED </w:t>
            </w:r>
            <w:r w:rsidRPr="00A86692">
              <w:rPr>
                <w:rFonts w:ascii="Arial Narrow" w:hAnsi="Arial Narrow"/>
                <w:sz w:val="22"/>
                <w:szCs w:val="22"/>
              </w:rPr>
              <w:t xml:space="preserve">by </w:t>
            </w:r>
            <w:r w:rsidRPr="00684450">
              <w:rPr>
                <w:rFonts w:ascii="Arial Narrow" w:hAnsi="Arial Narrow"/>
                <w:b/>
                <w:caps/>
                <w:sz w:val="22"/>
                <w:szCs w:val="22"/>
              </w:rPr>
              <w:t xml:space="preserve">[name of </w:t>
            </w:r>
            <w:r w:rsidR="00D3328D" w:rsidRPr="00684450">
              <w:rPr>
                <w:rFonts w:ascii="Arial Narrow" w:hAnsi="Arial Narrow"/>
                <w:b/>
                <w:caps/>
                <w:sz w:val="22"/>
                <w:szCs w:val="22"/>
              </w:rPr>
              <w:t>Recipient</w:t>
            </w:r>
            <w:r w:rsidRPr="00684450">
              <w:rPr>
                <w:rFonts w:ascii="Arial Narrow" w:hAnsi="Arial Narrow"/>
                <w:b/>
                <w:caps/>
                <w:sz w:val="22"/>
                <w:szCs w:val="22"/>
              </w:rPr>
              <w:t>]</w:t>
            </w:r>
            <w:r w:rsidRPr="00A86692">
              <w:rPr>
                <w:rFonts w:ascii="Arial Narrow" w:hAnsi="Arial Narrow"/>
                <w:sz w:val="22"/>
                <w:szCs w:val="22"/>
              </w:rPr>
              <w:t xml:space="preserve"> by its duly appointed </w:t>
            </w:r>
            <w:r w:rsidR="00A853CA" w:rsidRPr="00A86692">
              <w:rPr>
                <w:rFonts w:ascii="Arial Narrow" w:hAnsi="Arial Narrow"/>
                <w:sz w:val="22"/>
                <w:szCs w:val="22"/>
              </w:rPr>
              <w:t>representative</w:t>
            </w:r>
            <w:r w:rsidRPr="00A86692">
              <w:rPr>
                <w:rFonts w:ascii="Arial Narrow" w:hAnsi="Arial Narrow"/>
                <w:sz w:val="22"/>
                <w:szCs w:val="22"/>
              </w:rPr>
              <w:t xml:space="preserve"> in the presence of:</w:t>
            </w:r>
          </w:p>
          <w:p w14:paraId="7D5A0A23" w14:textId="77777777" w:rsidR="00497D98" w:rsidRPr="00A86692" w:rsidRDefault="00497D98" w:rsidP="00A853CA">
            <w:pPr>
              <w:pStyle w:val="NormalSingle"/>
              <w:keepNext/>
              <w:rPr>
                <w:rFonts w:ascii="Arial Narrow" w:hAnsi="Arial Narrow"/>
                <w:sz w:val="22"/>
                <w:szCs w:val="22"/>
              </w:rPr>
            </w:pPr>
          </w:p>
          <w:p w14:paraId="0243E2DF" w14:textId="77777777" w:rsidR="00497D98" w:rsidRPr="00A86692" w:rsidRDefault="00497D98" w:rsidP="00A853CA">
            <w:pPr>
              <w:pStyle w:val="NormalSingle"/>
              <w:keepNext/>
              <w:rPr>
                <w:rFonts w:ascii="Arial Narrow" w:hAnsi="Arial Narrow"/>
                <w:sz w:val="22"/>
                <w:szCs w:val="22"/>
              </w:rPr>
            </w:pPr>
          </w:p>
        </w:tc>
        <w:tc>
          <w:tcPr>
            <w:tcW w:w="567" w:type="dxa"/>
          </w:tcPr>
          <w:p w14:paraId="016325C2"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53AC456A"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12EFDE5A"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tc>
        <w:tc>
          <w:tcPr>
            <w:tcW w:w="4587" w:type="dxa"/>
          </w:tcPr>
          <w:p w14:paraId="1731EA2E" w14:textId="77777777" w:rsidR="00497D98" w:rsidRPr="00A86692" w:rsidRDefault="00497D98" w:rsidP="00A853CA">
            <w:pPr>
              <w:pStyle w:val="NormalSingle"/>
              <w:keepNext/>
              <w:rPr>
                <w:rFonts w:ascii="Arial Narrow" w:hAnsi="Arial Narrow"/>
                <w:sz w:val="22"/>
                <w:szCs w:val="22"/>
              </w:rPr>
            </w:pPr>
          </w:p>
        </w:tc>
      </w:tr>
      <w:tr w:rsidR="00497D98" w:rsidRPr="00A86692" w14:paraId="6C2054C0" w14:textId="77777777">
        <w:trPr>
          <w:cantSplit/>
        </w:trPr>
        <w:tc>
          <w:tcPr>
            <w:tcW w:w="4587" w:type="dxa"/>
          </w:tcPr>
          <w:p w14:paraId="0158A23B"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40547099"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Witness</w:t>
            </w:r>
          </w:p>
          <w:p w14:paraId="02707C26" w14:textId="77777777" w:rsidR="00497D98" w:rsidRPr="00A86692" w:rsidRDefault="00497D98" w:rsidP="00A853CA">
            <w:pPr>
              <w:pStyle w:val="NormalSingle"/>
              <w:rPr>
                <w:rFonts w:ascii="Arial Narrow" w:hAnsi="Arial Narrow"/>
                <w:sz w:val="22"/>
                <w:szCs w:val="22"/>
              </w:rPr>
            </w:pPr>
          </w:p>
          <w:p w14:paraId="30575F39"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22ECE800"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 xml:space="preserve">Name of </w:t>
            </w:r>
            <w:r w:rsidR="00185251">
              <w:rPr>
                <w:rFonts w:ascii="Arial Narrow" w:hAnsi="Arial Narrow"/>
                <w:sz w:val="22"/>
                <w:szCs w:val="22"/>
              </w:rPr>
              <w:t>w</w:t>
            </w:r>
            <w:r w:rsidRPr="00A86692">
              <w:rPr>
                <w:rFonts w:ascii="Arial Narrow" w:hAnsi="Arial Narrow"/>
                <w:sz w:val="22"/>
                <w:szCs w:val="22"/>
              </w:rPr>
              <w:t>itness (print)</w:t>
            </w:r>
          </w:p>
          <w:p w14:paraId="758D0DC1" w14:textId="77777777" w:rsidR="00497D98" w:rsidRPr="00A86692" w:rsidRDefault="00497D98" w:rsidP="00A853CA">
            <w:pPr>
              <w:pStyle w:val="NormalSingle"/>
              <w:rPr>
                <w:rFonts w:ascii="Arial Narrow" w:hAnsi="Arial Narrow"/>
                <w:sz w:val="22"/>
                <w:szCs w:val="22"/>
              </w:rPr>
            </w:pPr>
          </w:p>
        </w:tc>
        <w:tc>
          <w:tcPr>
            <w:tcW w:w="567" w:type="dxa"/>
          </w:tcPr>
          <w:p w14:paraId="3F55A970" w14:textId="77777777" w:rsidR="00497D98" w:rsidRPr="00A86692" w:rsidRDefault="00497D98" w:rsidP="00A853CA">
            <w:pPr>
              <w:pStyle w:val="NormalSingle"/>
              <w:rPr>
                <w:rFonts w:ascii="Arial Narrow" w:hAnsi="Arial Narrow"/>
                <w:sz w:val="22"/>
                <w:szCs w:val="22"/>
              </w:rPr>
            </w:pPr>
          </w:p>
        </w:tc>
        <w:tc>
          <w:tcPr>
            <w:tcW w:w="4587" w:type="dxa"/>
          </w:tcPr>
          <w:p w14:paraId="5451FF22"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68B5A632" w14:textId="77777777" w:rsidR="00FE557F" w:rsidRPr="007528A7" w:rsidRDefault="00684450" w:rsidP="00FE557F">
            <w:pPr>
              <w:pStyle w:val="NormalSingle"/>
              <w:rPr>
                <w:rFonts w:ascii="Arial Narrow" w:hAnsi="Arial Narrow" w:cs="Arial"/>
                <w:sz w:val="22"/>
                <w:szCs w:val="22"/>
              </w:rPr>
            </w:pPr>
            <w:r>
              <w:rPr>
                <w:rFonts w:ascii="Arial Narrow" w:hAnsi="Arial Narrow" w:cs="Arial"/>
                <w:sz w:val="22"/>
                <w:szCs w:val="22"/>
              </w:rPr>
              <w:t>Signature of a</w:t>
            </w:r>
            <w:r w:rsidR="00FE557F" w:rsidRPr="007528A7">
              <w:rPr>
                <w:rFonts w:ascii="Arial Narrow" w:hAnsi="Arial Narrow" w:cs="Arial"/>
                <w:sz w:val="22"/>
                <w:szCs w:val="22"/>
              </w:rPr>
              <w:t xml:space="preserve">uthorised </w:t>
            </w:r>
            <w:r>
              <w:rPr>
                <w:rFonts w:ascii="Arial Narrow" w:hAnsi="Arial Narrow" w:cs="Arial"/>
                <w:sz w:val="22"/>
                <w:szCs w:val="22"/>
              </w:rPr>
              <w:t>representative</w:t>
            </w:r>
          </w:p>
          <w:p w14:paraId="1BB5CD1E" w14:textId="77777777" w:rsidR="00FE557F" w:rsidRPr="007528A7" w:rsidRDefault="00FE557F" w:rsidP="00FE557F">
            <w:pPr>
              <w:pStyle w:val="NormalSingle"/>
              <w:rPr>
                <w:rFonts w:ascii="Arial Narrow" w:hAnsi="Arial Narrow" w:cs="Arial"/>
                <w:sz w:val="22"/>
                <w:szCs w:val="22"/>
              </w:rPr>
            </w:pPr>
          </w:p>
          <w:p w14:paraId="288AC287"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6E558B95"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 xml:space="preserve">Name of </w:t>
            </w:r>
            <w:r w:rsidR="00684450">
              <w:rPr>
                <w:rFonts w:ascii="Arial Narrow" w:hAnsi="Arial Narrow" w:cs="Arial"/>
                <w:sz w:val="22"/>
                <w:szCs w:val="22"/>
              </w:rPr>
              <w:t>a</w:t>
            </w:r>
            <w:r w:rsidR="00684450" w:rsidRPr="007528A7">
              <w:rPr>
                <w:rFonts w:ascii="Arial Narrow" w:hAnsi="Arial Narrow" w:cs="Arial"/>
                <w:sz w:val="22"/>
                <w:szCs w:val="22"/>
              </w:rPr>
              <w:t xml:space="preserve">uthorised </w:t>
            </w:r>
            <w:r w:rsidR="00684450">
              <w:rPr>
                <w:rFonts w:ascii="Arial Narrow" w:hAnsi="Arial Narrow" w:cs="Arial"/>
                <w:sz w:val="22"/>
                <w:szCs w:val="22"/>
              </w:rPr>
              <w:t>representative</w:t>
            </w:r>
            <w:r w:rsidRPr="007528A7">
              <w:rPr>
                <w:rFonts w:ascii="Arial Narrow" w:hAnsi="Arial Narrow" w:cs="Arial"/>
                <w:sz w:val="22"/>
                <w:szCs w:val="22"/>
              </w:rPr>
              <w:t xml:space="preserve"> (print)</w:t>
            </w:r>
          </w:p>
          <w:p w14:paraId="62D8CB76" w14:textId="77777777" w:rsidR="00FE557F" w:rsidRPr="007528A7" w:rsidRDefault="00FE557F" w:rsidP="00FE557F">
            <w:pPr>
              <w:pStyle w:val="NormalSingle"/>
              <w:rPr>
                <w:rFonts w:ascii="Arial Narrow" w:hAnsi="Arial Narrow" w:cs="Arial"/>
                <w:sz w:val="22"/>
                <w:szCs w:val="22"/>
              </w:rPr>
            </w:pPr>
          </w:p>
          <w:p w14:paraId="32026348"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20A78CD6" w14:textId="77777777" w:rsidR="00FE557F" w:rsidRPr="007528A7" w:rsidRDefault="00684450" w:rsidP="00FE557F">
            <w:pPr>
              <w:pStyle w:val="NormalSingle"/>
              <w:rPr>
                <w:rFonts w:ascii="Arial Narrow" w:hAnsi="Arial Narrow" w:cs="Arial"/>
                <w:sz w:val="22"/>
                <w:szCs w:val="22"/>
              </w:rPr>
            </w:pPr>
            <w:r>
              <w:rPr>
                <w:rFonts w:ascii="Arial Narrow" w:hAnsi="Arial Narrow" w:cs="Arial"/>
                <w:sz w:val="22"/>
                <w:szCs w:val="22"/>
              </w:rPr>
              <w:t>Position</w:t>
            </w:r>
            <w:r w:rsidR="00FE557F" w:rsidRPr="007528A7">
              <w:rPr>
                <w:rFonts w:ascii="Arial Narrow" w:hAnsi="Arial Narrow" w:cs="Arial"/>
                <w:sz w:val="22"/>
                <w:szCs w:val="22"/>
              </w:rPr>
              <w:t xml:space="preserve"> of </w:t>
            </w:r>
            <w:r>
              <w:rPr>
                <w:rFonts w:ascii="Arial Narrow" w:hAnsi="Arial Narrow" w:cs="Arial"/>
                <w:sz w:val="22"/>
                <w:szCs w:val="22"/>
              </w:rPr>
              <w:t>a</w:t>
            </w:r>
            <w:r w:rsidRPr="007528A7">
              <w:rPr>
                <w:rFonts w:ascii="Arial Narrow" w:hAnsi="Arial Narrow" w:cs="Arial"/>
                <w:sz w:val="22"/>
                <w:szCs w:val="22"/>
              </w:rPr>
              <w:t xml:space="preserve">uthorised </w:t>
            </w:r>
            <w:r>
              <w:rPr>
                <w:rFonts w:ascii="Arial Narrow" w:hAnsi="Arial Narrow" w:cs="Arial"/>
                <w:sz w:val="22"/>
                <w:szCs w:val="22"/>
              </w:rPr>
              <w:t>representative</w:t>
            </w:r>
            <w:r w:rsidR="00FE557F" w:rsidRPr="007528A7">
              <w:rPr>
                <w:rFonts w:ascii="Arial Narrow" w:hAnsi="Arial Narrow" w:cs="Arial"/>
                <w:sz w:val="22"/>
                <w:szCs w:val="22"/>
              </w:rPr>
              <w:t xml:space="preserve"> (print)</w:t>
            </w:r>
          </w:p>
          <w:p w14:paraId="56D2B2C0" w14:textId="77777777" w:rsidR="00497D98" w:rsidRPr="00A86692" w:rsidRDefault="00497D98" w:rsidP="00A853CA">
            <w:pPr>
              <w:pStyle w:val="NormalSingle"/>
              <w:rPr>
                <w:rFonts w:ascii="Arial Narrow" w:hAnsi="Arial Narrow"/>
                <w:sz w:val="22"/>
                <w:szCs w:val="22"/>
              </w:rPr>
            </w:pPr>
          </w:p>
        </w:tc>
      </w:tr>
    </w:tbl>
    <w:p w14:paraId="2F604442" w14:textId="77777777" w:rsidR="00504D69" w:rsidRPr="00A86692" w:rsidRDefault="00504D69" w:rsidP="008D161C">
      <w:pPr>
        <w:spacing w:after="220"/>
        <w:rPr>
          <w:rFonts w:ascii="Arial Narrow" w:hAnsi="Arial Narrow"/>
          <w:sz w:val="20"/>
        </w:rPr>
      </w:pPr>
    </w:p>
    <w:p w14:paraId="1B277138" w14:textId="77777777" w:rsidR="00B0763D" w:rsidRPr="00BF27B5" w:rsidRDefault="00B0763D" w:rsidP="00A86692">
      <w:pPr>
        <w:pStyle w:val="ITTScheduleHeading1"/>
        <w:shd w:val="clear" w:color="auto" w:fill="auto"/>
        <w:rPr>
          <w:rFonts w:ascii="Arial Narrow" w:hAnsi="Arial Narrow"/>
          <w:sz w:val="30"/>
          <w:szCs w:val="30"/>
        </w:rPr>
      </w:pPr>
      <w:bookmarkStart w:id="59" w:name="_Toc137014562"/>
      <w:bookmarkStart w:id="60" w:name="_Toc137442213"/>
      <w:bookmarkStart w:id="61" w:name="_Toc510083703"/>
      <w:r w:rsidRPr="00BF27B5">
        <w:rPr>
          <w:rFonts w:ascii="Arial Narrow" w:hAnsi="Arial Narrow"/>
          <w:sz w:val="30"/>
          <w:szCs w:val="30"/>
        </w:rPr>
        <w:lastRenderedPageBreak/>
        <w:t>SCHEDULE 1</w:t>
      </w:r>
      <w:bookmarkEnd w:id="59"/>
      <w:bookmarkEnd w:id="60"/>
      <w:bookmarkEnd w:id="61"/>
    </w:p>
    <w:p w14:paraId="532F31A2" w14:textId="77777777" w:rsidR="00B0763D" w:rsidRPr="00A86692" w:rsidRDefault="00B0763D" w:rsidP="00B0763D">
      <w:pPr>
        <w:spacing w:after="220"/>
        <w:rPr>
          <w:rFonts w:ascii="Arial Narrow" w:hAnsi="Arial Narrow"/>
        </w:rPr>
      </w:pPr>
    </w:p>
    <w:p w14:paraId="548FE7D8" w14:textId="77777777" w:rsidR="00B0763D" w:rsidRPr="00A86692" w:rsidRDefault="00717EA9" w:rsidP="00717EA9">
      <w:pPr>
        <w:pStyle w:val="ITTScheduleHeading2"/>
        <w:rPr>
          <w:rFonts w:ascii="Arial Narrow" w:hAnsi="Arial Narrow"/>
        </w:rPr>
      </w:pPr>
      <w:bookmarkStart w:id="62" w:name="_Toc137014563"/>
      <w:bookmarkStart w:id="63" w:name="_Toc137442214"/>
      <w:r w:rsidRPr="00A86692">
        <w:rPr>
          <w:rFonts w:ascii="Arial Narrow" w:hAnsi="Arial Narrow"/>
        </w:rPr>
        <w:t>STATEMENT OF COMPLIANCE</w:t>
      </w:r>
      <w:bookmarkEnd w:id="62"/>
      <w:bookmarkEnd w:id="63"/>
    </w:p>
    <w:p w14:paraId="2FBE3B10" w14:textId="77777777" w:rsidR="00B0763D" w:rsidRPr="00A86692" w:rsidRDefault="00B0763D" w:rsidP="00B0763D">
      <w:pPr>
        <w:spacing w:after="220"/>
        <w:rPr>
          <w:rFonts w:ascii="Arial Narrow" w:hAnsi="Arial Narrow"/>
        </w:rPr>
      </w:pPr>
    </w:p>
    <w:p w14:paraId="2FEC9660" w14:textId="77777777" w:rsidR="00B0763D" w:rsidRPr="00A86692" w:rsidRDefault="004D473C" w:rsidP="00B0763D">
      <w:pPr>
        <w:spacing w:after="220"/>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w:t>
      </w:r>
      <w:r w:rsidR="008F4FC4">
        <w:rPr>
          <w:rFonts w:ascii="Arial Narrow" w:hAnsi="Arial Narrow"/>
          <w:i/>
          <w:szCs w:val="22"/>
        </w:rPr>
        <w:t>Name</w:t>
      </w:r>
      <w:r w:rsidRPr="00A86692">
        <w:rPr>
          <w:rFonts w:ascii="Arial Narrow" w:hAnsi="Arial Narrow"/>
          <w:i/>
          <w:szCs w:val="22"/>
        </w:rPr>
        <w:t>]</w:t>
      </w:r>
      <w:r w:rsidRPr="00A86692">
        <w:rPr>
          <w:rFonts w:ascii="Arial Narrow" w:hAnsi="Arial Narrow"/>
          <w:szCs w:val="22"/>
        </w:rPr>
        <w:t xml:space="preserve"> confirm </w:t>
      </w:r>
      <w:r w:rsidR="008F4FC4">
        <w:rPr>
          <w:rFonts w:ascii="Arial Narrow" w:hAnsi="Arial Narrow"/>
          <w:szCs w:val="22"/>
        </w:rPr>
        <w:t xml:space="preserve">on behalf of </w:t>
      </w:r>
      <w:r w:rsidR="008F4FC4" w:rsidRPr="00A86692">
        <w:rPr>
          <w:rFonts w:ascii="Arial Narrow" w:hAnsi="Arial Narrow"/>
          <w:i/>
          <w:szCs w:val="22"/>
        </w:rPr>
        <w:t>[</w:t>
      </w:r>
      <w:r w:rsidR="008F4FC4">
        <w:rPr>
          <w:rFonts w:ascii="Arial Narrow" w:hAnsi="Arial Narrow"/>
          <w:i/>
          <w:szCs w:val="22"/>
        </w:rPr>
        <w:t>Recipient</w:t>
      </w:r>
      <w:r w:rsidR="008F4FC4" w:rsidRPr="00A86692">
        <w:rPr>
          <w:rFonts w:ascii="Arial Narrow" w:hAnsi="Arial Narrow"/>
          <w:i/>
          <w:szCs w:val="22"/>
        </w:rPr>
        <w:t>]</w:t>
      </w:r>
      <w:r w:rsidR="008F4FC4" w:rsidRPr="00A86692">
        <w:rPr>
          <w:rFonts w:ascii="Arial Narrow" w:hAnsi="Arial Narrow"/>
          <w:szCs w:val="22"/>
        </w:rPr>
        <w:t xml:space="preserve"> </w:t>
      </w:r>
      <w:r w:rsidRPr="00A86692">
        <w:rPr>
          <w:rFonts w:ascii="Arial Narrow" w:hAnsi="Arial Narrow"/>
          <w:szCs w:val="22"/>
        </w:rPr>
        <w:t xml:space="preserve">that this </w:t>
      </w:r>
      <w:r w:rsidR="0086767A">
        <w:rPr>
          <w:rFonts w:ascii="Arial Narrow" w:hAnsi="Arial Narrow"/>
          <w:szCs w:val="22"/>
        </w:rPr>
        <w:t>EOI</w:t>
      </w:r>
      <w:r w:rsidRPr="00A86692">
        <w:rPr>
          <w:rFonts w:ascii="Arial Narrow" w:hAnsi="Arial Narrow"/>
          <w:szCs w:val="22"/>
        </w:rPr>
        <w:t xml:space="preserve"> conforms in every respect with the </w:t>
      </w:r>
      <w:r w:rsidR="0086767A" w:rsidRPr="00D570EC">
        <w:rPr>
          <w:rFonts w:ascii="Arial Narrow" w:hAnsi="Arial Narrow" w:cs="Arial"/>
        </w:rPr>
        <w:t>Request for EOI</w:t>
      </w:r>
      <w:r w:rsidRPr="00A86692">
        <w:rPr>
          <w:rFonts w:ascii="Arial Narrow" w:hAnsi="Arial Narrow"/>
          <w:szCs w:val="22"/>
        </w:rPr>
        <w:t>.</w:t>
      </w:r>
    </w:p>
    <w:p w14:paraId="2251B83E" w14:textId="77777777" w:rsidR="004D473C" w:rsidRPr="00A86692" w:rsidRDefault="004D473C" w:rsidP="00B0763D">
      <w:pPr>
        <w:spacing w:after="220"/>
        <w:rPr>
          <w:rFonts w:ascii="Arial Narrow" w:hAnsi="Arial Narrow"/>
          <w:szCs w:val="22"/>
        </w:rPr>
      </w:pPr>
    </w:p>
    <w:p w14:paraId="3415F46C" w14:textId="77777777" w:rsidR="004D473C" w:rsidRPr="00A86692" w:rsidRDefault="004D473C" w:rsidP="00B0763D">
      <w:pPr>
        <w:spacing w:after="220"/>
        <w:rPr>
          <w:rFonts w:ascii="Arial Narrow" w:hAnsi="Arial Narrow"/>
          <w:szCs w:val="22"/>
        </w:rPr>
      </w:pPr>
      <w:r w:rsidRPr="00A86692">
        <w:rPr>
          <w:rFonts w:ascii="Arial Narrow" w:hAnsi="Arial Narrow"/>
          <w:szCs w:val="22"/>
        </w:rPr>
        <w:t>OR</w:t>
      </w:r>
    </w:p>
    <w:p w14:paraId="494E9B2A" w14:textId="77777777" w:rsidR="004D473C" w:rsidRPr="00A86692" w:rsidRDefault="004D473C" w:rsidP="00B0763D">
      <w:pPr>
        <w:spacing w:after="220"/>
        <w:rPr>
          <w:rFonts w:ascii="Arial Narrow" w:hAnsi="Arial Narrow"/>
          <w:szCs w:val="22"/>
        </w:rPr>
      </w:pPr>
    </w:p>
    <w:p w14:paraId="67A3827B" w14:textId="77777777" w:rsidR="004D473C" w:rsidRPr="00A86692" w:rsidRDefault="008F4FC4" w:rsidP="00D14E1F">
      <w:pPr>
        <w:spacing w:after="220"/>
        <w:jc w:val="both"/>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w:t>
      </w:r>
      <w:r>
        <w:rPr>
          <w:rFonts w:ascii="Arial Narrow" w:hAnsi="Arial Narrow"/>
          <w:i/>
          <w:szCs w:val="22"/>
        </w:rPr>
        <w:t>Name</w:t>
      </w:r>
      <w:r w:rsidRPr="00A86692">
        <w:rPr>
          <w:rFonts w:ascii="Arial Narrow" w:hAnsi="Arial Narrow"/>
          <w:i/>
          <w:szCs w:val="22"/>
        </w:rPr>
        <w:t>]</w:t>
      </w:r>
      <w:r w:rsidRPr="00A86692">
        <w:rPr>
          <w:rFonts w:ascii="Arial Narrow" w:hAnsi="Arial Narrow"/>
          <w:szCs w:val="22"/>
        </w:rPr>
        <w:t xml:space="preserve"> confirm </w:t>
      </w:r>
      <w:r>
        <w:rPr>
          <w:rFonts w:ascii="Arial Narrow" w:hAnsi="Arial Narrow"/>
          <w:szCs w:val="22"/>
        </w:rPr>
        <w:t xml:space="preserve">on behalf of </w:t>
      </w:r>
      <w:r w:rsidRPr="00A86692">
        <w:rPr>
          <w:rFonts w:ascii="Arial Narrow" w:hAnsi="Arial Narrow"/>
          <w:i/>
          <w:szCs w:val="22"/>
        </w:rPr>
        <w:t>[</w:t>
      </w:r>
      <w:r>
        <w:rPr>
          <w:rFonts w:ascii="Arial Narrow" w:hAnsi="Arial Narrow"/>
          <w:i/>
          <w:szCs w:val="22"/>
        </w:rPr>
        <w:t>Recipient</w:t>
      </w:r>
      <w:r w:rsidRPr="00A86692">
        <w:rPr>
          <w:rFonts w:ascii="Arial Narrow" w:hAnsi="Arial Narrow"/>
          <w:i/>
          <w:szCs w:val="22"/>
        </w:rPr>
        <w:t>]</w:t>
      </w:r>
      <w:r w:rsidRPr="00A86692">
        <w:rPr>
          <w:rFonts w:ascii="Arial Narrow" w:hAnsi="Arial Narrow"/>
          <w:szCs w:val="22"/>
        </w:rPr>
        <w:t xml:space="preserve"> </w:t>
      </w:r>
      <w:r w:rsidR="004D473C" w:rsidRPr="00A86692">
        <w:rPr>
          <w:rFonts w:ascii="Arial Narrow" w:hAnsi="Arial Narrow"/>
          <w:szCs w:val="22"/>
        </w:rPr>
        <w:t xml:space="preserve">that this </w:t>
      </w:r>
      <w:r w:rsidR="0086767A">
        <w:rPr>
          <w:rFonts w:ascii="Arial Narrow" w:hAnsi="Arial Narrow"/>
          <w:szCs w:val="22"/>
        </w:rPr>
        <w:t>EOI</w:t>
      </w:r>
      <w:r w:rsidR="004D473C" w:rsidRPr="00A86692">
        <w:rPr>
          <w:rFonts w:ascii="Arial Narrow" w:hAnsi="Arial Narrow"/>
          <w:szCs w:val="22"/>
        </w:rPr>
        <w:t xml:space="preserve"> conform</w:t>
      </w:r>
      <w:r>
        <w:rPr>
          <w:rFonts w:ascii="Arial Narrow" w:hAnsi="Arial Narrow"/>
          <w:szCs w:val="22"/>
        </w:rPr>
        <w:t>s</w:t>
      </w:r>
      <w:r w:rsidR="004D473C" w:rsidRPr="00A86692">
        <w:rPr>
          <w:rFonts w:ascii="Arial Narrow" w:hAnsi="Arial Narrow"/>
          <w:szCs w:val="22"/>
        </w:rPr>
        <w:t xml:space="preserve"> with the </w:t>
      </w:r>
      <w:r w:rsidR="0086767A" w:rsidRPr="00D570EC">
        <w:rPr>
          <w:rFonts w:ascii="Arial Narrow" w:hAnsi="Arial Narrow" w:cs="Arial"/>
        </w:rPr>
        <w:t>Request for EOI</w:t>
      </w:r>
      <w:r>
        <w:rPr>
          <w:rFonts w:ascii="Arial Narrow" w:hAnsi="Arial Narrow" w:cs="Arial"/>
        </w:rPr>
        <w:t xml:space="preserve"> </w:t>
      </w:r>
      <w:r>
        <w:rPr>
          <w:rFonts w:ascii="Arial Narrow" w:hAnsi="Arial Narrow" w:cs="Arial"/>
          <w:b/>
        </w:rPr>
        <w:t>other than</w:t>
      </w:r>
      <w:r w:rsidR="0086767A" w:rsidRPr="00A86692">
        <w:rPr>
          <w:rFonts w:ascii="Arial Narrow" w:hAnsi="Arial Narrow"/>
          <w:szCs w:val="22"/>
        </w:rPr>
        <w:t xml:space="preserve"> </w:t>
      </w:r>
      <w:r w:rsidR="004D473C" w:rsidRPr="00A86692">
        <w:rPr>
          <w:rFonts w:ascii="Arial Narrow" w:hAnsi="Arial Narrow"/>
          <w:szCs w:val="22"/>
        </w:rPr>
        <w:t xml:space="preserve">in the following </w:t>
      </w:r>
      <w:r>
        <w:rPr>
          <w:rFonts w:ascii="Arial Narrow" w:hAnsi="Arial Narrow"/>
          <w:szCs w:val="22"/>
        </w:rPr>
        <w:t>respects</w:t>
      </w:r>
      <w:r w:rsidR="004D473C" w:rsidRPr="00A86692">
        <w:rPr>
          <w:rFonts w:ascii="Arial Narrow" w:hAnsi="Arial Narrow"/>
          <w:szCs w:val="22"/>
        </w:rPr>
        <w:t>:</w:t>
      </w:r>
    </w:p>
    <w:p w14:paraId="06D19BED" w14:textId="77777777" w:rsidR="004D473C" w:rsidRPr="00326EE0" w:rsidRDefault="00C57BB8" w:rsidP="00326EE0">
      <w:pPr>
        <w:pStyle w:val="ListParagraph"/>
        <w:numPr>
          <w:ilvl w:val="0"/>
          <w:numId w:val="25"/>
        </w:numPr>
        <w:spacing w:after="220"/>
        <w:rPr>
          <w:rFonts w:ascii="Arial Narrow" w:hAnsi="Arial Narrow"/>
          <w:szCs w:val="22"/>
        </w:rPr>
      </w:pPr>
      <w:r w:rsidRPr="00326EE0">
        <w:rPr>
          <w:rFonts w:ascii="Arial Narrow" w:hAnsi="Arial Narrow"/>
          <w:szCs w:val="22"/>
        </w:rPr>
        <w:tab/>
      </w:r>
    </w:p>
    <w:p w14:paraId="32579483" w14:textId="77777777" w:rsidR="004D473C" w:rsidRPr="00A86692" w:rsidRDefault="004D473C" w:rsidP="00B0763D">
      <w:pPr>
        <w:spacing w:after="220"/>
        <w:rPr>
          <w:rFonts w:ascii="Arial Narrow" w:hAnsi="Arial Narrow"/>
          <w:szCs w:val="22"/>
        </w:rPr>
      </w:pPr>
    </w:p>
    <w:p w14:paraId="64E92F05" w14:textId="77777777" w:rsidR="004D473C" w:rsidRPr="00A86692" w:rsidRDefault="004D473C" w:rsidP="00B0763D">
      <w:pPr>
        <w:spacing w:after="220"/>
        <w:rPr>
          <w:rFonts w:ascii="Arial Narrow" w:hAnsi="Arial Narrow"/>
          <w:szCs w:val="22"/>
        </w:rPr>
      </w:pPr>
    </w:p>
    <w:p w14:paraId="60BDACF4" w14:textId="77777777" w:rsidR="00A33563" w:rsidRPr="00A86692" w:rsidRDefault="00A33563" w:rsidP="00B0763D">
      <w:pPr>
        <w:spacing w:after="220"/>
        <w:rPr>
          <w:rFonts w:ascii="Arial Narrow" w:hAnsi="Arial Narrow"/>
          <w:szCs w:val="22"/>
        </w:rPr>
      </w:pPr>
    </w:p>
    <w:p w14:paraId="67A0FA2F" w14:textId="77777777" w:rsidR="00A33563" w:rsidRPr="00A86692" w:rsidRDefault="00A33563" w:rsidP="00B0763D">
      <w:pPr>
        <w:spacing w:after="220"/>
        <w:rPr>
          <w:rFonts w:ascii="Arial Narrow" w:hAnsi="Arial Narrow"/>
          <w:szCs w:val="22"/>
        </w:rPr>
      </w:pPr>
    </w:p>
    <w:p w14:paraId="25AACC58" w14:textId="77777777" w:rsidR="00A33563" w:rsidRPr="00A86692" w:rsidRDefault="00A33563" w:rsidP="00B0763D">
      <w:pPr>
        <w:spacing w:after="220"/>
        <w:rPr>
          <w:rFonts w:ascii="Arial Narrow" w:hAnsi="Arial Narrow"/>
          <w:szCs w:val="22"/>
        </w:rPr>
      </w:pPr>
    </w:p>
    <w:p w14:paraId="246E1BB2" w14:textId="77777777" w:rsidR="00B0763D" w:rsidRPr="00A86692" w:rsidRDefault="00B0763D" w:rsidP="00B0763D">
      <w:pPr>
        <w:spacing w:after="220"/>
        <w:rPr>
          <w:rFonts w:ascii="Arial Narrow" w:hAnsi="Arial Narrow"/>
          <w:szCs w:val="22"/>
        </w:rPr>
      </w:pPr>
    </w:p>
    <w:p w14:paraId="2F293955" w14:textId="77777777" w:rsidR="00C57BB8" w:rsidRPr="00A86692" w:rsidRDefault="00C57BB8" w:rsidP="00B0763D">
      <w:pPr>
        <w:spacing w:after="220"/>
        <w:rPr>
          <w:rFonts w:ascii="Arial Narrow" w:hAnsi="Arial Narrow"/>
          <w:szCs w:val="22"/>
        </w:rPr>
      </w:pPr>
    </w:p>
    <w:p w14:paraId="5B893829" w14:textId="77777777" w:rsidR="00C57BB8" w:rsidRPr="00A86692" w:rsidRDefault="00D3328D" w:rsidP="00B0763D">
      <w:pPr>
        <w:spacing w:after="220"/>
        <w:rPr>
          <w:rFonts w:ascii="Arial Narrow" w:hAnsi="Arial Narrow"/>
          <w:szCs w:val="22"/>
        </w:rPr>
      </w:pPr>
      <w:r>
        <w:rPr>
          <w:rFonts w:ascii="Arial Narrow" w:hAnsi="Arial Narrow"/>
          <w:szCs w:val="22"/>
        </w:rPr>
        <w:t>Recipient</w:t>
      </w:r>
      <w:r w:rsidR="00185251">
        <w:rPr>
          <w:rFonts w:ascii="Arial Narrow" w:hAnsi="Arial Narrow"/>
          <w:szCs w:val="22"/>
        </w:rPr>
        <w:t>'s n</w:t>
      </w:r>
      <w:r w:rsidR="00C57BB8" w:rsidRPr="00A86692">
        <w:rPr>
          <w:rFonts w:ascii="Arial Narrow" w:hAnsi="Arial Narrow"/>
          <w:szCs w:val="22"/>
        </w:rPr>
        <w:t>ame</w:t>
      </w:r>
      <w:r w:rsidR="00C57BB8"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8F4FC4">
        <w:rPr>
          <w:rFonts w:ascii="Arial Narrow" w:hAnsi="Arial Narrow"/>
          <w:szCs w:val="22"/>
        </w:rPr>
        <w:tab/>
      </w:r>
      <w:r w:rsidR="00684450">
        <w:rPr>
          <w:rFonts w:ascii="Arial Narrow" w:hAnsi="Arial Narrow"/>
          <w:szCs w:val="22"/>
        </w:rPr>
        <w:tab/>
      </w:r>
      <w:r w:rsidR="00C57BB8" w:rsidRPr="00A86692">
        <w:rPr>
          <w:rFonts w:ascii="Arial Narrow" w:hAnsi="Arial Narrow"/>
          <w:szCs w:val="22"/>
        </w:rPr>
        <w:t>_________________________________</w:t>
      </w:r>
    </w:p>
    <w:p w14:paraId="3A3C6545" w14:textId="77777777" w:rsidR="00C57BB8" w:rsidRPr="00A86692" w:rsidRDefault="00C57BB8" w:rsidP="00B0763D">
      <w:pPr>
        <w:spacing w:after="220"/>
        <w:rPr>
          <w:rFonts w:ascii="Arial Narrow" w:hAnsi="Arial Narrow"/>
          <w:szCs w:val="22"/>
        </w:rPr>
      </w:pPr>
    </w:p>
    <w:p w14:paraId="3A05E2E1" w14:textId="77777777" w:rsidR="00C57BB8" w:rsidRPr="00A86692" w:rsidRDefault="008F4FC4" w:rsidP="00B0763D">
      <w:pPr>
        <w:spacing w:after="220"/>
        <w:rPr>
          <w:rFonts w:ascii="Arial Narrow" w:hAnsi="Arial Narrow"/>
          <w:szCs w:val="22"/>
        </w:rPr>
      </w:pPr>
      <w:r>
        <w:rPr>
          <w:rFonts w:ascii="Arial Narrow" w:hAnsi="Arial Narrow"/>
          <w:szCs w:val="22"/>
        </w:rPr>
        <w:t>Recipient/</w:t>
      </w:r>
      <w:r w:rsidR="00684450">
        <w:rPr>
          <w:rFonts w:ascii="Arial Narrow" w:hAnsi="Arial Narrow"/>
          <w:szCs w:val="22"/>
        </w:rPr>
        <w:t xml:space="preserve"> a</w:t>
      </w:r>
      <w:r>
        <w:rPr>
          <w:rFonts w:ascii="Arial Narrow" w:hAnsi="Arial Narrow"/>
          <w:szCs w:val="22"/>
        </w:rPr>
        <w:t xml:space="preserve">uthorised </w:t>
      </w:r>
      <w:r w:rsidR="00684450">
        <w:rPr>
          <w:rFonts w:ascii="Arial Narrow" w:hAnsi="Arial Narrow"/>
          <w:szCs w:val="22"/>
        </w:rPr>
        <w:t>representative</w:t>
      </w:r>
      <w:r>
        <w:rPr>
          <w:rFonts w:ascii="Arial Narrow" w:hAnsi="Arial Narrow"/>
          <w:szCs w:val="22"/>
        </w:rPr>
        <w:t xml:space="preserve"> </w:t>
      </w:r>
      <w:r w:rsidR="00185251">
        <w:rPr>
          <w:rFonts w:ascii="Arial Narrow" w:hAnsi="Arial Narrow"/>
          <w:szCs w:val="22"/>
        </w:rPr>
        <w:t>s</w:t>
      </w:r>
      <w:r w:rsidR="008F0572" w:rsidRPr="00A86692">
        <w:rPr>
          <w:rFonts w:ascii="Arial Narrow" w:hAnsi="Arial Narrow"/>
          <w:szCs w:val="22"/>
        </w:rPr>
        <w:t>ignature</w:t>
      </w:r>
      <w:r>
        <w:rPr>
          <w:rFonts w:ascii="Arial Narrow" w:hAnsi="Arial Narrow"/>
          <w:szCs w:val="22"/>
        </w:rPr>
        <w:tab/>
      </w:r>
      <w:r w:rsidR="00C57BB8" w:rsidRPr="00A86692">
        <w:rPr>
          <w:rFonts w:ascii="Arial Narrow" w:hAnsi="Arial Narrow"/>
          <w:szCs w:val="22"/>
        </w:rPr>
        <w:t>_________________________________</w:t>
      </w:r>
    </w:p>
    <w:p w14:paraId="0EDDB146" w14:textId="77777777" w:rsidR="00C57BB8" w:rsidRPr="00A86692" w:rsidRDefault="00C57BB8" w:rsidP="00B0763D">
      <w:pPr>
        <w:spacing w:after="220"/>
        <w:rPr>
          <w:rFonts w:ascii="Arial Narrow" w:hAnsi="Arial Narrow"/>
          <w:szCs w:val="22"/>
        </w:rPr>
      </w:pPr>
    </w:p>
    <w:p w14:paraId="69E6949B" w14:textId="77777777" w:rsidR="00C57BB8" w:rsidRPr="00A86692" w:rsidRDefault="00C57BB8" w:rsidP="00B0763D">
      <w:pPr>
        <w:spacing w:after="220"/>
        <w:rPr>
          <w:rFonts w:ascii="Arial Narrow" w:hAnsi="Arial Narrow"/>
          <w:szCs w:val="22"/>
        </w:rPr>
      </w:pPr>
      <w:r w:rsidRPr="00A86692">
        <w:rPr>
          <w:rFonts w:ascii="Arial Narrow" w:hAnsi="Arial Narrow"/>
          <w:szCs w:val="22"/>
        </w:rPr>
        <w:t>Date</w:t>
      </w:r>
      <w:r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8F4FC4">
        <w:rPr>
          <w:rFonts w:ascii="Arial Narrow" w:hAnsi="Arial Narrow"/>
          <w:szCs w:val="22"/>
        </w:rPr>
        <w:tab/>
      </w:r>
      <w:r w:rsidR="00684450">
        <w:rPr>
          <w:rFonts w:ascii="Arial Narrow" w:hAnsi="Arial Narrow"/>
          <w:szCs w:val="22"/>
        </w:rPr>
        <w:tab/>
      </w:r>
      <w:r w:rsidRPr="00A86692">
        <w:rPr>
          <w:rFonts w:ascii="Arial Narrow" w:hAnsi="Arial Narrow"/>
          <w:szCs w:val="22"/>
        </w:rPr>
        <w:t>_________________________________</w:t>
      </w:r>
    </w:p>
    <w:p w14:paraId="4DDFF7C4" w14:textId="77777777" w:rsidR="00C57BB8" w:rsidRPr="00A86692" w:rsidRDefault="00C57BB8" w:rsidP="00B0763D">
      <w:pPr>
        <w:spacing w:after="220"/>
        <w:rPr>
          <w:rFonts w:ascii="Arial Narrow" w:hAnsi="Arial Narrow"/>
          <w:szCs w:val="22"/>
        </w:rPr>
      </w:pPr>
    </w:p>
    <w:p w14:paraId="243104E7" w14:textId="77777777" w:rsidR="00B0763D" w:rsidRPr="00BF27B5" w:rsidRDefault="00B0763D" w:rsidP="00A86692">
      <w:pPr>
        <w:pStyle w:val="ITTScheduleHeading1"/>
        <w:shd w:val="clear" w:color="auto" w:fill="auto"/>
        <w:rPr>
          <w:rFonts w:ascii="Arial Narrow" w:hAnsi="Arial Narrow"/>
          <w:sz w:val="30"/>
          <w:szCs w:val="30"/>
        </w:rPr>
      </w:pPr>
      <w:bookmarkStart w:id="64" w:name="_Toc137014566"/>
      <w:bookmarkStart w:id="65" w:name="_Toc137442217"/>
      <w:bookmarkStart w:id="66" w:name="_Toc510083704"/>
      <w:r w:rsidRPr="00BF27B5">
        <w:rPr>
          <w:rFonts w:ascii="Arial Narrow" w:hAnsi="Arial Narrow"/>
          <w:sz w:val="30"/>
          <w:szCs w:val="30"/>
        </w:rPr>
        <w:lastRenderedPageBreak/>
        <w:t>SCHEDULE</w:t>
      </w:r>
      <w:r w:rsidR="00A33563" w:rsidRPr="00BF27B5">
        <w:rPr>
          <w:rFonts w:ascii="Arial Narrow" w:hAnsi="Arial Narrow"/>
          <w:sz w:val="30"/>
          <w:szCs w:val="30"/>
        </w:rPr>
        <w:t xml:space="preserve"> </w:t>
      </w:r>
      <w:bookmarkEnd w:id="64"/>
      <w:bookmarkEnd w:id="65"/>
      <w:r w:rsidR="00A853CA" w:rsidRPr="00BF27B5">
        <w:rPr>
          <w:rFonts w:ascii="Arial Narrow" w:hAnsi="Arial Narrow"/>
          <w:sz w:val="30"/>
          <w:szCs w:val="30"/>
        </w:rPr>
        <w:t>2</w:t>
      </w:r>
      <w:bookmarkEnd w:id="66"/>
    </w:p>
    <w:p w14:paraId="0795DE93" w14:textId="77777777" w:rsidR="00B6518A" w:rsidRDefault="00B6518A" w:rsidP="0086767A">
      <w:pPr>
        <w:pStyle w:val="ITTScheduleHeading2"/>
        <w:rPr>
          <w:rFonts w:ascii="Arial Narrow" w:hAnsi="Arial Narrow"/>
        </w:rPr>
      </w:pPr>
    </w:p>
    <w:p w14:paraId="1B8859EA" w14:textId="77777777" w:rsidR="0086767A" w:rsidRPr="00D570EC" w:rsidRDefault="0086767A" w:rsidP="0086767A">
      <w:pPr>
        <w:pStyle w:val="ITTScheduleHeading2"/>
        <w:rPr>
          <w:rFonts w:ascii="Arial Narrow" w:hAnsi="Arial Narrow"/>
        </w:rPr>
      </w:pPr>
      <w:r w:rsidRPr="00D570EC">
        <w:rPr>
          <w:rFonts w:ascii="Arial Narrow" w:hAnsi="Arial Narrow"/>
        </w:rPr>
        <w:t xml:space="preserve">DESCRIPTION OF PROPOSED SERVICES </w:t>
      </w:r>
    </w:p>
    <w:p w14:paraId="58EE1570" w14:textId="77777777" w:rsidR="00B6518A" w:rsidRDefault="00B6518A" w:rsidP="0086767A">
      <w:pPr>
        <w:pStyle w:val="NormalSingle"/>
        <w:jc w:val="both"/>
        <w:rPr>
          <w:rFonts w:ascii="Arial Narrow" w:hAnsi="Arial Narrow" w:cs="Arial"/>
          <w:iCs/>
          <w:sz w:val="22"/>
        </w:rPr>
      </w:pPr>
    </w:p>
    <w:p w14:paraId="40B942B4" w14:textId="77777777" w:rsidR="00B6518A" w:rsidRDefault="00B6518A" w:rsidP="0086767A">
      <w:pPr>
        <w:pStyle w:val="NormalSingle"/>
        <w:jc w:val="both"/>
        <w:rPr>
          <w:rFonts w:ascii="Arial Narrow" w:hAnsi="Arial Narrow" w:cs="Arial"/>
          <w:iCs/>
          <w:sz w:val="22"/>
        </w:rPr>
      </w:pPr>
    </w:p>
    <w:p w14:paraId="1E40C524" w14:textId="77777777" w:rsidR="0086767A" w:rsidRPr="00D570EC" w:rsidRDefault="0086767A" w:rsidP="0086767A">
      <w:pPr>
        <w:pStyle w:val="NormalSingle"/>
        <w:jc w:val="both"/>
        <w:rPr>
          <w:rFonts w:ascii="Arial Narrow" w:hAnsi="Arial Narrow" w:cs="Arial"/>
          <w:iCs/>
          <w:sz w:val="22"/>
        </w:rPr>
      </w:pPr>
      <w:r w:rsidRPr="00D570EC">
        <w:rPr>
          <w:rFonts w:ascii="Arial Narrow" w:hAnsi="Arial Narrow" w:cs="Arial"/>
          <w:iCs/>
          <w:sz w:val="22"/>
        </w:rPr>
        <w:t>The Recipient proposes the following Services:</w:t>
      </w:r>
    </w:p>
    <w:p w14:paraId="35D7B013" w14:textId="77777777" w:rsidR="0086767A" w:rsidRPr="00D570EC" w:rsidRDefault="0086767A" w:rsidP="0086767A">
      <w:pPr>
        <w:pStyle w:val="NormalSingle"/>
        <w:ind w:left="709"/>
        <w:jc w:val="both"/>
        <w:rPr>
          <w:rFonts w:ascii="Arial Narrow" w:hAnsi="Arial Narrow" w:cs="Arial"/>
          <w:iCs/>
          <w:sz w:val="22"/>
        </w:rPr>
      </w:pPr>
    </w:p>
    <w:tbl>
      <w:tblPr>
        <w:tblStyle w:val="TableGrid"/>
        <w:tblW w:w="9356" w:type="dxa"/>
        <w:tblLook w:val="01A0" w:firstRow="1" w:lastRow="0" w:firstColumn="1" w:lastColumn="1" w:noHBand="0" w:noVBand="0"/>
      </w:tblPr>
      <w:tblGrid>
        <w:gridCol w:w="2376"/>
        <w:gridCol w:w="6980"/>
      </w:tblGrid>
      <w:tr w:rsidR="0086767A" w:rsidRPr="0075272D" w14:paraId="66D3BD03" w14:textId="77777777" w:rsidTr="00684450">
        <w:tc>
          <w:tcPr>
            <w:tcW w:w="2376" w:type="dxa"/>
            <w:shd w:val="clear" w:color="auto" w:fill="BFBFBF" w:themeFill="background1" w:themeFillShade="BF"/>
          </w:tcPr>
          <w:p w14:paraId="2E8A9302" w14:textId="77777777" w:rsidR="0086767A" w:rsidRPr="00684450" w:rsidRDefault="0086767A" w:rsidP="00684450">
            <w:pPr>
              <w:pStyle w:val="NormalSingle"/>
              <w:spacing w:before="60" w:after="60"/>
              <w:jc w:val="both"/>
              <w:rPr>
                <w:rFonts w:ascii="Arial Narrow" w:hAnsi="Arial Narrow" w:cs="Arial"/>
                <w:b/>
                <w:iCs/>
                <w:sz w:val="22"/>
                <w:szCs w:val="22"/>
              </w:rPr>
            </w:pPr>
            <w:r w:rsidRPr="00684450">
              <w:rPr>
                <w:rFonts w:ascii="Arial Narrow" w:hAnsi="Arial Narrow" w:cs="Arial"/>
                <w:b/>
                <w:iCs/>
                <w:sz w:val="22"/>
                <w:szCs w:val="22"/>
              </w:rPr>
              <w:t xml:space="preserve">Service </w:t>
            </w:r>
            <w:r w:rsidR="00E3113E" w:rsidRPr="00684450">
              <w:rPr>
                <w:rFonts w:ascii="Arial Narrow" w:hAnsi="Arial Narrow" w:cs="Arial"/>
                <w:b/>
                <w:iCs/>
                <w:sz w:val="22"/>
                <w:szCs w:val="22"/>
              </w:rPr>
              <w:t>N</w:t>
            </w:r>
            <w:r w:rsidR="00574CFA" w:rsidRPr="00684450">
              <w:rPr>
                <w:rFonts w:ascii="Arial Narrow" w:hAnsi="Arial Narrow" w:cs="Arial"/>
                <w:b/>
                <w:iCs/>
                <w:sz w:val="22"/>
                <w:szCs w:val="22"/>
              </w:rPr>
              <w:t>ame</w:t>
            </w:r>
            <w:r w:rsidRPr="00684450">
              <w:rPr>
                <w:rFonts w:ascii="Arial Narrow" w:hAnsi="Arial Narrow" w:cs="Arial"/>
                <w:b/>
                <w:iCs/>
                <w:sz w:val="22"/>
                <w:szCs w:val="22"/>
              </w:rPr>
              <w:t xml:space="preserve"> </w:t>
            </w:r>
          </w:p>
        </w:tc>
        <w:tc>
          <w:tcPr>
            <w:tcW w:w="6980" w:type="dxa"/>
            <w:shd w:val="clear" w:color="auto" w:fill="BFBFBF" w:themeFill="background1" w:themeFillShade="BF"/>
          </w:tcPr>
          <w:p w14:paraId="15367FDB" w14:textId="77777777" w:rsidR="0086767A" w:rsidRPr="00684450" w:rsidRDefault="00574CFA" w:rsidP="00684450">
            <w:pPr>
              <w:pStyle w:val="NormalSingle"/>
              <w:spacing w:before="60" w:after="60"/>
              <w:jc w:val="both"/>
              <w:rPr>
                <w:rFonts w:ascii="Arial Narrow" w:hAnsi="Arial Narrow" w:cs="Arial"/>
                <w:b/>
                <w:iCs/>
                <w:sz w:val="22"/>
                <w:szCs w:val="22"/>
              </w:rPr>
            </w:pPr>
            <w:r w:rsidRPr="00684450">
              <w:rPr>
                <w:rFonts w:ascii="Arial Narrow" w:hAnsi="Arial Narrow" w:cs="Arial"/>
                <w:b/>
                <w:iCs/>
                <w:sz w:val="22"/>
                <w:szCs w:val="22"/>
              </w:rPr>
              <w:t>Description</w:t>
            </w:r>
          </w:p>
        </w:tc>
      </w:tr>
      <w:tr w:rsidR="0086767A" w:rsidRPr="0075272D" w14:paraId="3A79448D" w14:textId="77777777" w:rsidTr="00684450">
        <w:tc>
          <w:tcPr>
            <w:tcW w:w="2376" w:type="dxa"/>
            <w:shd w:val="clear" w:color="auto" w:fill="auto"/>
          </w:tcPr>
          <w:p w14:paraId="64070EBA" w14:textId="77777777" w:rsidR="0086767A" w:rsidRPr="0075272D" w:rsidRDefault="00E767C2" w:rsidP="0086767A">
            <w:pPr>
              <w:pStyle w:val="NormalSingle"/>
              <w:jc w:val="both"/>
              <w:rPr>
                <w:rFonts w:ascii="Arial Narrow" w:hAnsi="Arial Narrow" w:cs="Arial"/>
                <w:iCs/>
                <w:sz w:val="20"/>
                <w:szCs w:val="22"/>
              </w:rPr>
            </w:pPr>
            <w:r>
              <w:rPr>
                <w:rFonts w:ascii="Arial Narrow" w:hAnsi="Arial Narrow" w:cs="Arial"/>
                <w:iCs/>
                <w:sz w:val="20"/>
                <w:szCs w:val="22"/>
              </w:rPr>
              <w:t>Dynamic reactive power support</w:t>
            </w:r>
          </w:p>
        </w:tc>
        <w:tc>
          <w:tcPr>
            <w:tcW w:w="6980" w:type="dxa"/>
            <w:shd w:val="clear" w:color="auto" w:fill="auto"/>
          </w:tcPr>
          <w:p w14:paraId="7DCCF253" w14:textId="77777777" w:rsidR="0086767A" w:rsidRPr="0075272D" w:rsidRDefault="0086767A" w:rsidP="0086767A">
            <w:pPr>
              <w:pStyle w:val="NormalSingle"/>
              <w:jc w:val="both"/>
              <w:rPr>
                <w:rFonts w:ascii="Arial Narrow" w:hAnsi="Arial Narrow" w:cs="Arial"/>
                <w:iCs/>
                <w:sz w:val="20"/>
                <w:szCs w:val="22"/>
              </w:rPr>
            </w:pPr>
          </w:p>
        </w:tc>
      </w:tr>
    </w:tbl>
    <w:p w14:paraId="5947AC5D" w14:textId="77777777" w:rsidR="0086767A" w:rsidRDefault="0086767A" w:rsidP="00B0763D">
      <w:pPr>
        <w:spacing w:after="220"/>
        <w:rPr>
          <w:rFonts w:ascii="Arial Narrow" w:hAnsi="Arial Narrow"/>
          <w:szCs w:val="22"/>
        </w:rPr>
      </w:pPr>
    </w:p>
    <w:p w14:paraId="2DAC4F24" w14:textId="77777777" w:rsidR="00A33563" w:rsidRDefault="00B6518A" w:rsidP="00574CFA">
      <w:pPr>
        <w:jc w:val="both"/>
        <w:rPr>
          <w:rFonts w:ascii="Arial Narrow" w:hAnsi="Arial Narrow"/>
          <w:szCs w:val="22"/>
        </w:rPr>
      </w:pPr>
      <w:r>
        <w:rPr>
          <w:rFonts w:ascii="Arial Narrow" w:hAnsi="Arial Narrow"/>
          <w:szCs w:val="22"/>
        </w:rPr>
        <w:t xml:space="preserve">Depending on the type of Service, Recipients must complete the relevant part(s) of the remainder of this </w:t>
      </w:r>
      <w:r w:rsidRPr="0075272D">
        <w:rPr>
          <w:rFonts w:ascii="Arial Narrow" w:hAnsi="Arial Narrow"/>
          <w:b/>
          <w:szCs w:val="22"/>
        </w:rPr>
        <w:t>Schedule 2</w:t>
      </w:r>
      <w:r>
        <w:rPr>
          <w:rFonts w:ascii="Arial Narrow" w:hAnsi="Arial Narrow"/>
          <w:szCs w:val="22"/>
        </w:rPr>
        <w:t>.</w:t>
      </w:r>
    </w:p>
    <w:p w14:paraId="4664EC5F" w14:textId="77777777" w:rsidR="0086767A" w:rsidRPr="00D570EC" w:rsidRDefault="00C40C62" w:rsidP="0086767A">
      <w:pPr>
        <w:pStyle w:val="Heading1"/>
        <w:shd w:val="clear" w:color="auto" w:fill="auto"/>
        <w:tabs>
          <w:tab w:val="clear" w:pos="1361"/>
          <w:tab w:val="num" w:pos="992"/>
        </w:tabs>
        <w:spacing w:before="180" w:after="240" w:line="340" w:lineRule="exact"/>
        <w:ind w:left="992" w:hanging="992"/>
        <w:rPr>
          <w:rFonts w:ascii="Arial Narrow" w:hAnsi="Arial Narrow"/>
        </w:rPr>
      </w:pPr>
      <w:r>
        <w:rPr>
          <w:rFonts w:ascii="Arial Narrow" w:hAnsi="Arial Narrow"/>
        </w:rPr>
        <w:t>Specifications</w:t>
      </w:r>
    </w:p>
    <w:p w14:paraId="28CCDF9D" w14:textId="77777777" w:rsidR="0086767A" w:rsidRPr="00D570EC" w:rsidRDefault="00574CFA" w:rsidP="0086767A">
      <w:pPr>
        <w:pStyle w:val="Heading2"/>
        <w:tabs>
          <w:tab w:val="clear" w:pos="1814"/>
          <w:tab w:val="num" w:pos="992"/>
        </w:tabs>
        <w:spacing w:before="120" w:after="180" w:line="340" w:lineRule="exact"/>
        <w:ind w:left="992" w:hanging="992"/>
        <w:rPr>
          <w:rFonts w:ascii="Arial Narrow" w:hAnsi="Arial Narrow"/>
        </w:rPr>
      </w:pPr>
      <w:r>
        <w:rPr>
          <w:rFonts w:ascii="Arial Narrow" w:hAnsi="Arial Narrow"/>
        </w:rPr>
        <w:t>Facilities</w:t>
      </w:r>
      <w:r w:rsidR="0086767A" w:rsidRPr="00D570EC">
        <w:rPr>
          <w:rFonts w:ascii="Arial Narrow" w:hAnsi="Arial Narrow"/>
        </w:rPr>
        <w:t xml:space="preserve"> </w:t>
      </w:r>
    </w:p>
    <w:p w14:paraId="56AB617A" w14:textId="77777777" w:rsidR="0086767A" w:rsidRDefault="00690B83" w:rsidP="0086767A">
      <w:pPr>
        <w:rPr>
          <w:rFonts w:ascii="Arial Narrow" w:hAnsi="Arial Narrow"/>
        </w:rPr>
      </w:pPr>
      <w:r>
        <w:rPr>
          <w:rFonts w:ascii="Arial Narrow" w:hAnsi="Arial Narrow"/>
        </w:rPr>
        <w:t>The</w:t>
      </w:r>
      <w:r w:rsidR="0086767A" w:rsidRPr="00D570EC">
        <w:rPr>
          <w:rFonts w:ascii="Arial Narrow" w:hAnsi="Arial Narrow"/>
        </w:rPr>
        <w:t xml:space="preserve"> Recipient proposes </w:t>
      </w:r>
      <w:r w:rsidR="00E3113E">
        <w:rPr>
          <w:rFonts w:ascii="Arial Narrow" w:hAnsi="Arial Narrow"/>
        </w:rPr>
        <w:t>to provide the Services</w:t>
      </w:r>
      <w:r w:rsidR="0086767A" w:rsidRPr="00D570EC">
        <w:rPr>
          <w:rFonts w:ascii="Arial Narrow" w:hAnsi="Arial Narrow"/>
        </w:rPr>
        <w:t xml:space="preserve"> using the following</w:t>
      </w:r>
      <w:r w:rsidR="00A313A4">
        <w:rPr>
          <w:rFonts w:ascii="Arial Narrow" w:hAnsi="Arial Narrow"/>
        </w:rPr>
        <w:t xml:space="preserve"> </w:t>
      </w:r>
      <w:r w:rsidR="008C3347">
        <w:rPr>
          <w:rFonts w:ascii="Arial Narrow" w:hAnsi="Arial Narrow"/>
        </w:rPr>
        <w:t>generating units</w:t>
      </w:r>
      <w:r w:rsidR="0086767A" w:rsidRPr="00D570EC">
        <w:rPr>
          <w:rFonts w:ascii="Arial Narrow" w:hAnsi="Arial Narrow"/>
        </w:rPr>
        <w:t>:</w:t>
      </w:r>
    </w:p>
    <w:p w14:paraId="07C75E30" w14:textId="77777777" w:rsidR="0086767A" w:rsidRPr="00D570EC" w:rsidRDefault="0086767A" w:rsidP="0086767A">
      <w:pPr>
        <w:rPr>
          <w:rFonts w:ascii="Arial Narrow" w:hAnsi="Arial Narrow" w:cs="Arial"/>
          <w:iCs/>
          <w:szCs w:val="24"/>
        </w:rPr>
      </w:pPr>
    </w:p>
    <w:tbl>
      <w:tblPr>
        <w:tblStyle w:val="TableGrid"/>
        <w:tblW w:w="0" w:type="auto"/>
        <w:tblLook w:val="01A0" w:firstRow="1" w:lastRow="0" w:firstColumn="1" w:lastColumn="1" w:noHBand="0" w:noVBand="0"/>
      </w:tblPr>
      <w:tblGrid>
        <w:gridCol w:w="2547"/>
        <w:gridCol w:w="6514"/>
      </w:tblGrid>
      <w:tr w:rsidR="0086767A" w:rsidRPr="00B6518A" w14:paraId="6F550CC3" w14:textId="77777777" w:rsidTr="008C3347">
        <w:tc>
          <w:tcPr>
            <w:tcW w:w="2547" w:type="dxa"/>
            <w:shd w:val="clear" w:color="auto" w:fill="BFBFBF" w:themeFill="background1" w:themeFillShade="BF"/>
          </w:tcPr>
          <w:p w14:paraId="06751B40" w14:textId="77777777" w:rsidR="0086767A" w:rsidRPr="00684450" w:rsidRDefault="00574CFA" w:rsidP="00684450">
            <w:pPr>
              <w:pStyle w:val="Indent2"/>
              <w:numPr>
                <w:ilvl w:val="0"/>
                <w:numId w:val="0"/>
              </w:numPr>
              <w:spacing w:before="60" w:after="60"/>
              <w:rPr>
                <w:rFonts w:ascii="Arial Narrow" w:hAnsi="Arial Narrow" w:cs="Arial"/>
                <w:b/>
                <w:sz w:val="22"/>
                <w:szCs w:val="22"/>
              </w:rPr>
            </w:pPr>
            <w:r w:rsidRPr="00684450">
              <w:rPr>
                <w:rFonts w:ascii="Arial Narrow" w:hAnsi="Arial Narrow" w:cs="Arial"/>
                <w:b/>
                <w:sz w:val="22"/>
                <w:szCs w:val="22"/>
              </w:rPr>
              <w:t>Facility/Equipment</w:t>
            </w:r>
          </w:p>
        </w:tc>
        <w:tc>
          <w:tcPr>
            <w:tcW w:w="6514" w:type="dxa"/>
            <w:shd w:val="clear" w:color="auto" w:fill="BFBFBF" w:themeFill="background1" w:themeFillShade="BF"/>
          </w:tcPr>
          <w:p w14:paraId="55A3287C" w14:textId="77777777" w:rsidR="0086767A" w:rsidRPr="00684450" w:rsidRDefault="00574CFA" w:rsidP="00C07A08">
            <w:pPr>
              <w:pStyle w:val="Indent2"/>
              <w:numPr>
                <w:ilvl w:val="0"/>
                <w:numId w:val="0"/>
              </w:numPr>
              <w:spacing w:before="60" w:after="60"/>
              <w:jc w:val="both"/>
              <w:rPr>
                <w:rFonts w:ascii="Arial Narrow" w:hAnsi="Arial Narrow" w:cs="Arial"/>
                <w:b/>
                <w:sz w:val="22"/>
                <w:szCs w:val="22"/>
              </w:rPr>
            </w:pPr>
            <w:r w:rsidRPr="00684450">
              <w:rPr>
                <w:rFonts w:ascii="Arial Narrow" w:hAnsi="Arial Narrow" w:cs="Arial"/>
                <w:b/>
                <w:sz w:val="22"/>
                <w:szCs w:val="22"/>
              </w:rPr>
              <w:t>Description</w:t>
            </w:r>
          </w:p>
        </w:tc>
      </w:tr>
      <w:tr w:rsidR="006846AE" w:rsidRPr="006846AE" w14:paraId="47E1A0FC" w14:textId="77777777" w:rsidTr="008C3347">
        <w:tc>
          <w:tcPr>
            <w:tcW w:w="2547" w:type="dxa"/>
            <w:shd w:val="clear" w:color="auto" w:fill="auto"/>
          </w:tcPr>
          <w:p w14:paraId="2CD78E60" w14:textId="77777777" w:rsidR="0086767A" w:rsidRPr="006846AE" w:rsidRDefault="00E767C2" w:rsidP="0086767A">
            <w:pPr>
              <w:pStyle w:val="Indent2"/>
              <w:numPr>
                <w:ilvl w:val="0"/>
                <w:numId w:val="0"/>
              </w:numPr>
              <w:jc w:val="both"/>
              <w:rPr>
                <w:rFonts w:ascii="Arial Narrow" w:hAnsi="Arial Narrow" w:cs="Arial"/>
                <w:sz w:val="20"/>
                <w:szCs w:val="22"/>
              </w:rPr>
            </w:pPr>
            <w:r>
              <w:rPr>
                <w:rFonts w:ascii="Arial Narrow" w:hAnsi="Arial Narrow" w:cs="Arial"/>
                <w:sz w:val="20"/>
                <w:szCs w:val="22"/>
              </w:rPr>
              <w:t>[Generating unit short name]</w:t>
            </w:r>
          </w:p>
        </w:tc>
        <w:tc>
          <w:tcPr>
            <w:tcW w:w="6514" w:type="dxa"/>
            <w:shd w:val="clear" w:color="auto" w:fill="auto"/>
          </w:tcPr>
          <w:p w14:paraId="647DC453" w14:textId="77777777" w:rsidR="0086767A" w:rsidRPr="006846AE" w:rsidRDefault="0086767A" w:rsidP="0086767A">
            <w:pPr>
              <w:pStyle w:val="Indent2"/>
              <w:numPr>
                <w:ilvl w:val="0"/>
                <w:numId w:val="0"/>
              </w:numPr>
              <w:jc w:val="both"/>
              <w:rPr>
                <w:rFonts w:ascii="Arial Narrow" w:hAnsi="Arial Narrow" w:cs="Arial"/>
                <w:sz w:val="20"/>
                <w:szCs w:val="22"/>
              </w:rPr>
            </w:pPr>
          </w:p>
        </w:tc>
      </w:tr>
      <w:tr w:rsidR="006846AE" w:rsidRPr="006846AE" w14:paraId="2C937041" w14:textId="77777777" w:rsidTr="008C3347">
        <w:tc>
          <w:tcPr>
            <w:tcW w:w="2547" w:type="dxa"/>
            <w:shd w:val="clear" w:color="auto" w:fill="auto"/>
          </w:tcPr>
          <w:p w14:paraId="35E9AE8D" w14:textId="77777777" w:rsidR="0086767A" w:rsidRPr="006846AE" w:rsidRDefault="0086767A" w:rsidP="0086767A">
            <w:pPr>
              <w:pStyle w:val="Indent2"/>
              <w:numPr>
                <w:ilvl w:val="0"/>
                <w:numId w:val="0"/>
              </w:numPr>
              <w:jc w:val="both"/>
              <w:rPr>
                <w:rFonts w:ascii="Arial Narrow" w:hAnsi="Arial Narrow" w:cs="Arial"/>
                <w:sz w:val="20"/>
                <w:szCs w:val="22"/>
              </w:rPr>
            </w:pPr>
          </w:p>
        </w:tc>
        <w:tc>
          <w:tcPr>
            <w:tcW w:w="6514" w:type="dxa"/>
            <w:shd w:val="clear" w:color="auto" w:fill="auto"/>
          </w:tcPr>
          <w:p w14:paraId="60DA2A3E" w14:textId="77777777" w:rsidR="0086767A" w:rsidRPr="006846AE" w:rsidRDefault="0086767A" w:rsidP="0086767A">
            <w:pPr>
              <w:pStyle w:val="Indent2"/>
              <w:numPr>
                <w:ilvl w:val="0"/>
                <w:numId w:val="0"/>
              </w:numPr>
              <w:jc w:val="both"/>
              <w:rPr>
                <w:rFonts w:ascii="Arial Narrow" w:hAnsi="Arial Narrow" w:cs="Arial"/>
                <w:sz w:val="20"/>
                <w:szCs w:val="22"/>
              </w:rPr>
            </w:pPr>
          </w:p>
        </w:tc>
      </w:tr>
      <w:tr w:rsidR="006846AE" w:rsidRPr="006846AE" w14:paraId="4B073E2E" w14:textId="77777777" w:rsidTr="008C3347">
        <w:tc>
          <w:tcPr>
            <w:tcW w:w="2547" w:type="dxa"/>
            <w:shd w:val="clear" w:color="auto" w:fill="auto"/>
          </w:tcPr>
          <w:p w14:paraId="2F463E63" w14:textId="77777777" w:rsidR="0086767A" w:rsidRPr="006846AE" w:rsidRDefault="0086767A" w:rsidP="0086767A">
            <w:pPr>
              <w:pStyle w:val="Indent2"/>
              <w:numPr>
                <w:ilvl w:val="0"/>
                <w:numId w:val="0"/>
              </w:numPr>
              <w:jc w:val="both"/>
              <w:rPr>
                <w:rFonts w:ascii="Arial Narrow" w:hAnsi="Arial Narrow" w:cs="Arial"/>
                <w:sz w:val="20"/>
                <w:szCs w:val="22"/>
              </w:rPr>
            </w:pPr>
          </w:p>
        </w:tc>
        <w:tc>
          <w:tcPr>
            <w:tcW w:w="6514" w:type="dxa"/>
            <w:shd w:val="clear" w:color="auto" w:fill="auto"/>
          </w:tcPr>
          <w:p w14:paraId="34D42E76" w14:textId="77777777" w:rsidR="0086767A" w:rsidRPr="006846AE" w:rsidRDefault="0086767A" w:rsidP="0086767A">
            <w:pPr>
              <w:pStyle w:val="Indent2"/>
              <w:numPr>
                <w:ilvl w:val="0"/>
                <w:numId w:val="0"/>
              </w:numPr>
              <w:jc w:val="both"/>
              <w:rPr>
                <w:rFonts w:ascii="Arial Narrow" w:hAnsi="Arial Narrow" w:cs="Arial"/>
                <w:sz w:val="20"/>
                <w:szCs w:val="22"/>
              </w:rPr>
            </w:pPr>
          </w:p>
        </w:tc>
      </w:tr>
    </w:tbl>
    <w:p w14:paraId="6FE95854" w14:textId="77777777" w:rsidR="00C07A08" w:rsidRPr="006846AE" w:rsidRDefault="00000FE9" w:rsidP="00AE79C6">
      <w:pPr>
        <w:pStyle w:val="SchedH3"/>
        <w:numPr>
          <w:ilvl w:val="0"/>
          <w:numId w:val="0"/>
        </w:numPr>
        <w:spacing w:before="100"/>
        <w:rPr>
          <w:rFonts w:ascii="Arial Narrow" w:hAnsi="Arial Narrow"/>
          <w:sz w:val="22"/>
        </w:rPr>
      </w:pPr>
      <w:r w:rsidRPr="006846AE">
        <w:rPr>
          <w:rFonts w:ascii="Arial Narrow" w:hAnsi="Arial Narrow"/>
          <w:sz w:val="22"/>
        </w:rPr>
        <w:t xml:space="preserve">The description should include the reactive capability range of each unit when operating in synchronous </w:t>
      </w:r>
      <w:r w:rsidR="00A44423">
        <w:rPr>
          <w:rFonts w:ascii="Arial Narrow" w:hAnsi="Arial Narrow"/>
          <w:sz w:val="22"/>
        </w:rPr>
        <w:t>condensor</w:t>
      </w:r>
      <w:r w:rsidRPr="006846AE">
        <w:rPr>
          <w:rFonts w:ascii="Arial Narrow" w:hAnsi="Arial Narrow"/>
          <w:sz w:val="22"/>
        </w:rPr>
        <w:t xml:space="preserve"> mode</w:t>
      </w:r>
      <w:r w:rsidR="00E77AFB" w:rsidRPr="006846AE">
        <w:rPr>
          <w:rFonts w:ascii="Arial Narrow" w:hAnsi="Arial Narrow"/>
          <w:sz w:val="22"/>
        </w:rPr>
        <w:t xml:space="preserve"> including detail of how this mode would be enabled / disabled.</w:t>
      </w:r>
    </w:p>
    <w:p w14:paraId="65EE84C0" w14:textId="77777777" w:rsidR="0086767A" w:rsidRPr="006846AE" w:rsidRDefault="0086767A" w:rsidP="0086767A">
      <w:pPr>
        <w:pStyle w:val="Heading2"/>
        <w:tabs>
          <w:tab w:val="clear" w:pos="1814"/>
          <w:tab w:val="num" w:pos="992"/>
        </w:tabs>
        <w:spacing w:before="120" w:after="180" w:line="340" w:lineRule="exact"/>
        <w:ind w:left="992" w:hanging="992"/>
        <w:rPr>
          <w:rFonts w:ascii="Arial Narrow" w:hAnsi="Arial Narrow"/>
        </w:rPr>
      </w:pPr>
      <w:r w:rsidRPr="006846AE">
        <w:rPr>
          <w:rFonts w:ascii="Arial Narrow" w:hAnsi="Arial Narrow"/>
        </w:rPr>
        <w:t>Performance</w:t>
      </w:r>
      <w:r w:rsidR="00574CFA" w:rsidRPr="006846AE">
        <w:rPr>
          <w:rFonts w:ascii="Arial Narrow" w:hAnsi="Arial Narrow"/>
        </w:rPr>
        <w:t xml:space="preserve"> Requirements</w:t>
      </w:r>
    </w:p>
    <w:p w14:paraId="0A67ABDF" w14:textId="77777777" w:rsidR="0086767A" w:rsidRPr="006846AE" w:rsidRDefault="00690B83" w:rsidP="00196F8D">
      <w:pPr>
        <w:jc w:val="both"/>
        <w:rPr>
          <w:rFonts w:ascii="Arial Narrow" w:hAnsi="Arial Narrow"/>
        </w:rPr>
      </w:pPr>
      <w:r w:rsidRPr="006846AE">
        <w:rPr>
          <w:rFonts w:ascii="Arial Narrow" w:hAnsi="Arial Narrow"/>
        </w:rPr>
        <w:t>T</w:t>
      </w:r>
      <w:r w:rsidR="0086767A" w:rsidRPr="006846AE">
        <w:rPr>
          <w:rFonts w:ascii="Arial Narrow" w:hAnsi="Arial Narrow"/>
        </w:rPr>
        <w:t>he Re</w:t>
      </w:r>
      <w:r w:rsidRPr="006846AE">
        <w:rPr>
          <w:rFonts w:ascii="Arial Narrow" w:hAnsi="Arial Narrow"/>
        </w:rPr>
        <w:t>cipient</w:t>
      </w:r>
      <w:r w:rsidR="00E3113E" w:rsidRPr="006846AE">
        <w:rPr>
          <w:rFonts w:ascii="Arial Narrow" w:hAnsi="Arial Narrow"/>
        </w:rPr>
        <w:t xml:space="preserve"> proposes to provide the Services to meet AEMO’s performance requirements as follows</w:t>
      </w:r>
      <w:r w:rsidR="0086767A" w:rsidRPr="006846AE">
        <w:rPr>
          <w:rFonts w:ascii="Arial Narrow" w:hAnsi="Arial Narrow"/>
        </w:rPr>
        <w:t>:</w:t>
      </w:r>
    </w:p>
    <w:p w14:paraId="46392FA0" w14:textId="77777777" w:rsidR="00A359DF" w:rsidRPr="006846AE" w:rsidRDefault="00A359DF" w:rsidP="00196F8D">
      <w:pPr>
        <w:jc w:val="both"/>
        <w:rPr>
          <w:rFonts w:ascii="Arial Narrow" w:hAnsi="Arial Narrow"/>
        </w:rPr>
      </w:pPr>
    </w:p>
    <w:tbl>
      <w:tblPr>
        <w:tblStyle w:val="TableGrid"/>
        <w:tblW w:w="5000" w:type="pct"/>
        <w:tblInd w:w="-5" w:type="dxa"/>
        <w:tblLayout w:type="fixed"/>
        <w:tblLook w:val="01A0" w:firstRow="1" w:lastRow="0" w:firstColumn="1" w:lastColumn="1" w:noHBand="0" w:noVBand="0"/>
      </w:tblPr>
      <w:tblGrid>
        <w:gridCol w:w="5207"/>
        <w:gridCol w:w="3854"/>
      </w:tblGrid>
      <w:tr w:rsidR="006846AE" w:rsidRPr="006846AE" w14:paraId="15362188" w14:textId="77777777" w:rsidTr="00277F48">
        <w:tc>
          <w:tcPr>
            <w:tcW w:w="5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E4EE03" w14:textId="77777777" w:rsidR="00A359DF" w:rsidRPr="006846AE" w:rsidRDefault="00A359DF" w:rsidP="006206D8">
            <w:pPr>
              <w:pStyle w:val="Indent2"/>
              <w:keepNext/>
              <w:numPr>
                <w:ilvl w:val="0"/>
                <w:numId w:val="0"/>
              </w:numPr>
              <w:spacing w:before="60" w:after="60"/>
              <w:rPr>
                <w:rFonts w:ascii="Arial Narrow" w:hAnsi="Arial Narrow" w:cs="Arial"/>
                <w:b/>
                <w:sz w:val="22"/>
                <w:szCs w:val="22"/>
              </w:rPr>
            </w:pPr>
            <w:r w:rsidRPr="006846AE">
              <w:rPr>
                <w:rFonts w:ascii="Arial Narrow" w:hAnsi="Arial Narrow" w:cs="Arial"/>
                <w:b/>
                <w:sz w:val="22"/>
                <w:szCs w:val="22"/>
              </w:rPr>
              <w:t>Requirement</w:t>
            </w:r>
          </w:p>
        </w:tc>
        <w:tc>
          <w:tcPr>
            <w:tcW w:w="3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B973F" w14:textId="77777777" w:rsidR="00A359DF" w:rsidRPr="006846AE" w:rsidRDefault="00A359DF" w:rsidP="006206D8">
            <w:pPr>
              <w:pStyle w:val="Indent2"/>
              <w:keepNext/>
              <w:numPr>
                <w:ilvl w:val="0"/>
                <w:numId w:val="0"/>
              </w:numPr>
              <w:spacing w:before="60" w:after="60"/>
              <w:rPr>
                <w:rFonts w:ascii="Arial Narrow" w:hAnsi="Arial Narrow" w:cs="Arial"/>
                <w:b/>
                <w:sz w:val="22"/>
                <w:szCs w:val="22"/>
              </w:rPr>
            </w:pPr>
            <w:r w:rsidRPr="006846AE">
              <w:rPr>
                <w:rFonts w:ascii="Arial Narrow" w:hAnsi="Arial Narrow" w:cs="Arial"/>
                <w:b/>
                <w:sz w:val="22"/>
                <w:szCs w:val="22"/>
              </w:rPr>
              <w:t>Performance Level</w:t>
            </w:r>
          </w:p>
        </w:tc>
      </w:tr>
      <w:tr w:rsidR="009C27AD" w:rsidRPr="006846AE" w14:paraId="2551BCE1" w14:textId="77777777" w:rsidTr="00277F48">
        <w:tc>
          <w:tcPr>
            <w:tcW w:w="5207" w:type="dxa"/>
            <w:tcBorders>
              <w:top w:val="single" w:sz="4" w:space="0" w:color="auto"/>
              <w:left w:val="single" w:sz="4" w:space="0" w:color="auto"/>
              <w:bottom w:val="single" w:sz="4" w:space="0" w:color="auto"/>
              <w:right w:val="single" w:sz="4" w:space="0" w:color="auto"/>
            </w:tcBorders>
            <w:shd w:val="clear" w:color="auto" w:fill="auto"/>
          </w:tcPr>
          <w:p w14:paraId="58B1297C" w14:textId="0730510C" w:rsidR="009C27AD" w:rsidRPr="006846AE" w:rsidRDefault="00A11B4A" w:rsidP="00CD3027">
            <w:pPr>
              <w:pStyle w:val="Indent2"/>
              <w:numPr>
                <w:ilvl w:val="0"/>
                <w:numId w:val="0"/>
              </w:numPr>
              <w:spacing w:before="60" w:after="60"/>
              <w:rPr>
                <w:rFonts w:ascii="Arial Narrow" w:hAnsi="Arial Narrow" w:cs="Arial"/>
                <w:sz w:val="20"/>
                <w:szCs w:val="22"/>
              </w:rPr>
            </w:pPr>
            <w:r w:rsidRPr="006846AE">
              <w:rPr>
                <w:rFonts w:ascii="Arial Narrow" w:hAnsi="Arial Narrow" w:cs="Arial"/>
                <w:sz w:val="20"/>
                <w:szCs w:val="22"/>
              </w:rPr>
              <w:t xml:space="preserve">Time taken to enable synchronous </w:t>
            </w:r>
            <w:r>
              <w:rPr>
                <w:rFonts w:ascii="Arial Narrow" w:hAnsi="Arial Narrow" w:cs="Arial"/>
                <w:sz w:val="20"/>
                <w:szCs w:val="22"/>
              </w:rPr>
              <w:t>condensor</w:t>
            </w:r>
            <w:r w:rsidRPr="006846AE">
              <w:rPr>
                <w:rFonts w:ascii="Arial Narrow" w:hAnsi="Arial Narrow" w:cs="Arial"/>
                <w:sz w:val="20"/>
                <w:szCs w:val="22"/>
              </w:rPr>
              <w:t xml:space="preserve"> mode from the receipt of a request from AEMO.</w:t>
            </w:r>
          </w:p>
        </w:tc>
        <w:tc>
          <w:tcPr>
            <w:tcW w:w="3854" w:type="dxa"/>
            <w:tcBorders>
              <w:top w:val="single" w:sz="4" w:space="0" w:color="auto"/>
              <w:left w:val="single" w:sz="4" w:space="0" w:color="auto"/>
              <w:bottom w:val="single" w:sz="4" w:space="0" w:color="auto"/>
              <w:right w:val="single" w:sz="4" w:space="0" w:color="auto"/>
            </w:tcBorders>
            <w:shd w:val="clear" w:color="auto" w:fill="auto"/>
          </w:tcPr>
          <w:p w14:paraId="1F91540A" w14:textId="77777777" w:rsidR="009C27AD" w:rsidRPr="006846AE" w:rsidRDefault="009C27AD" w:rsidP="001F1667">
            <w:pPr>
              <w:pStyle w:val="Indent2"/>
              <w:numPr>
                <w:ilvl w:val="0"/>
                <w:numId w:val="0"/>
              </w:numPr>
              <w:tabs>
                <w:tab w:val="right" w:pos="2781"/>
              </w:tabs>
              <w:spacing w:before="60" w:after="60"/>
              <w:ind w:right="177"/>
              <w:rPr>
                <w:rFonts w:ascii="Arial Narrow" w:hAnsi="Arial Narrow" w:cs="Arial"/>
                <w:sz w:val="20"/>
                <w:szCs w:val="22"/>
              </w:rPr>
            </w:pPr>
          </w:p>
        </w:tc>
      </w:tr>
      <w:tr w:rsidR="00A11B4A" w:rsidRPr="006846AE" w14:paraId="51B8C834" w14:textId="77777777" w:rsidTr="00277F48">
        <w:tc>
          <w:tcPr>
            <w:tcW w:w="5207" w:type="dxa"/>
            <w:tcBorders>
              <w:top w:val="single" w:sz="4" w:space="0" w:color="auto"/>
              <w:left w:val="single" w:sz="4" w:space="0" w:color="auto"/>
              <w:bottom w:val="single" w:sz="4" w:space="0" w:color="auto"/>
              <w:right w:val="single" w:sz="4" w:space="0" w:color="auto"/>
            </w:tcBorders>
            <w:shd w:val="clear" w:color="auto" w:fill="auto"/>
          </w:tcPr>
          <w:p w14:paraId="6F446D0C" w14:textId="7379B8A3" w:rsidR="00A11B4A" w:rsidRDefault="00A11B4A" w:rsidP="00A11B4A">
            <w:pPr>
              <w:pStyle w:val="Indent2"/>
              <w:numPr>
                <w:ilvl w:val="0"/>
                <w:numId w:val="0"/>
              </w:numPr>
              <w:spacing w:before="60" w:after="60"/>
              <w:rPr>
                <w:rFonts w:ascii="Arial Narrow" w:hAnsi="Arial Narrow" w:cs="Arial"/>
                <w:sz w:val="20"/>
                <w:szCs w:val="22"/>
              </w:rPr>
            </w:pPr>
            <w:r w:rsidRPr="006846AE">
              <w:rPr>
                <w:rFonts w:ascii="Arial Narrow" w:hAnsi="Arial Narrow" w:cs="Arial"/>
                <w:sz w:val="20"/>
                <w:szCs w:val="22"/>
              </w:rPr>
              <w:t xml:space="preserve">Maximum time that synchronous </w:t>
            </w:r>
            <w:r>
              <w:rPr>
                <w:rFonts w:ascii="Arial Narrow" w:hAnsi="Arial Narrow" w:cs="Arial"/>
                <w:sz w:val="20"/>
                <w:szCs w:val="22"/>
              </w:rPr>
              <w:t>condensor</w:t>
            </w:r>
            <w:r w:rsidRPr="006846AE">
              <w:rPr>
                <w:rFonts w:ascii="Arial Narrow" w:hAnsi="Arial Narrow" w:cs="Arial"/>
                <w:sz w:val="20"/>
                <w:szCs w:val="22"/>
              </w:rPr>
              <w:t xml:space="preserve"> mode can be sustained.</w:t>
            </w:r>
          </w:p>
        </w:tc>
        <w:tc>
          <w:tcPr>
            <w:tcW w:w="3854" w:type="dxa"/>
            <w:tcBorders>
              <w:top w:val="single" w:sz="4" w:space="0" w:color="auto"/>
              <w:left w:val="single" w:sz="4" w:space="0" w:color="auto"/>
              <w:bottom w:val="single" w:sz="4" w:space="0" w:color="auto"/>
              <w:right w:val="single" w:sz="4" w:space="0" w:color="auto"/>
            </w:tcBorders>
            <w:shd w:val="clear" w:color="auto" w:fill="auto"/>
          </w:tcPr>
          <w:p w14:paraId="2F184917" w14:textId="77777777" w:rsidR="00A11B4A" w:rsidRPr="006846AE" w:rsidRDefault="00A11B4A" w:rsidP="00A11B4A">
            <w:pPr>
              <w:pStyle w:val="Indent2"/>
              <w:numPr>
                <w:ilvl w:val="0"/>
                <w:numId w:val="0"/>
              </w:numPr>
              <w:tabs>
                <w:tab w:val="right" w:pos="2781"/>
              </w:tabs>
              <w:spacing w:before="60" w:after="60"/>
              <w:ind w:right="177"/>
              <w:rPr>
                <w:rFonts w:ascii="Arial Narrow" w:hAnsi="Arial Narrow" w:cs="Arial"/>
                <w:sz w:val="20"/>
                <w:szCs w:val="22"/>
              </w:rPr>
            </w:pPr>
          </w:p>
        </w:tc>
      </w:tr>
      <w:tr w:rsidR="00A11B4A" w:rsidRPr="006846AE" w14:paraId="21DBCEC3" w14:textId="77777777" w:rsidTr="00277F48">
        <w:tc>
          <w:tcPr>
            <w:tcW w:w="5207" w:type="dxa"/>
            <w:tcBorders>
              <w:top w:val="single" w:sz="4" w:space="0" w:color="auto"/>
              <w:left w:val="single" w:sz="4" w:space="0" w:color="auto"/>
              <w:bottom w:val="single" w:sz="4" w:space="0" w:color="auto"/>
              <w:right w:val="single" w:sz="4" w:space="0" w:color="auto"/>
            </w:tcBorders>
            <w:shd w:val="clear" w:color="auto" w:fill="auto"/>
          </w:tcPr>
          <w:p w14:paraId="4BC7D4E3" w14:textId="5FD139AB" w:rsidR="00A11B4A" w:rsidRDefault="00A11B4A" w:rsidP="00A11B4A">
            <w:pPr>
              <w:pStyle w:val="Indent2"/>
              <w:numPr>
                <w:ilvl w:val="0"/>
                <w:numId w:val="0"/>
              </w:numPr>
              <w:spacing w:before="60" w:after="60"/>
              <w:rPr>
                <w:rFonts w:ascii="Arial Narrow" w:hAnsi="Arial Narrow" w:cs="Arial"/>
                <w:sz w:val="20"/>
                <w:szCs w:val="22"/>
              </w:rPr>
            </w:pPr>
            <w:r>
              <w:rPr>
                <w:rFonts w:ascii="Arial Narrow" w:hAnsi="Arial Narrow" w:cs="Arial"/>
                <w:sz w:val="20"/>
                <w:szCs w:val="22"/>
              </w:rPr>
              <w:t>Minimum reactive power producing capability for all units offered for the Services.</w:t>
            </w:r>
          </w:p>
        </w:tc>
        <w:tc>
          <w:tcPr>
            <w:tcW w:w="3854" w:type="dxa"/>
            <w:tcBorders>
              <w:top w:val="single" w:sz="4" w:space="0" w:color="auto"/>
              <w:left w:val="single" w:sz="4" w:space="0" w:color="auto"/>
              <w:bottom w:val="single" w:sz="4" w:space="0" w:color="auto"/>
              <w:right w:val="single" w:sz="4" w:space="0" w:color="auto"/>
            </w:tcBorders>
            <w:shd w:val="clear" w:color="auto" w:fill="auto"/>
          </w:tcPr>
          <w:p w14:paraId="4C3ED770" w14:textId="77777777" w:rsidR="00A11B4A" w:rsidRPr="006846AE" w:rsidRDefault="00A11B4A" w:rsidP="00A11B4A">
            <w:pPr>
              <w:pStyle w:val="Indent2"/>
              <w:numPr>
                <w:ilvl w:val="0"/>
                <w:numId w:val="0"/>
              </w:numPr>
              <w:tabs>
                <w:tab w:val="right" w:pos="2781"/>
              </w:tabs>
              <w:spacing w:before="60" w:after="60"/>
              <w:ind w:right="177"/>
              <w:rPr>
                <w:rFonts w:ascii="Arial Narrow" w:hAnsi="Arial Narrow" w:cs="Arial"/>
                <w:sz w:val="20"/>
                <w:szCs w:val="22"/>
              </w:rPr>
            </w:pPr>
          </w:p>
        </w:tc>
      </w:tr>
      <w:tr w:rsidR="00A11B4A" w:rsidRPr="006846AE" w14:paraId="2C5E75E0" w14:textId="77777777" w:rsidTr="00277F48">
        <w:tc>
          <w:tcPr>
            <w:tcW w:w="5207" w:type="dxa"/>
            <w:tcBorders>
              <w:top w:val="single" w:sz="4" w:space="0" w:color="auto"/>
              <w:left w:val="single" w:sz="4" w:space="0" w:color="auto"/>
              <w:bottom w:val="single" w:sz="4" w:space="0" w:color="auto"/>
              <w:right w:val="single" w:sz="4" w:space="0" w:color="auto"/>
            </w:tcBorders>
            <w:shd w:val="clear" w:color="auto" w:fill="auto"/>
          </w:tcPr>
          <w:p w14:paraId="0897D7F9" w14:textId="789E2CEF" w:rsidR="00A11B4A" w:rsidRPr="006846AE" w:rsidRDefault="00A11B4A" w:rsidP="00A11B4A">
            <w:pPr>
              <w:pStyle w:val="Indent2"/>
              <w:numPr>
                <w:ilvl w:val="0"/>
                <w:numId w:val="0"/>
              </w:numPr>
              <w:spacing w:before="60" w:after="60"/>
              <w:rPr>
                <w:rFonts w:ascii="Arial Narrow" w:hAnsi="Arial Narrow" w:cs="Arial"/>
                <w:sz w:val="20"/>
                <w:szCs w:val="22"/>
              </w:rPr>
            </w:pPr>
            <w:r>
              <w:rPr>
                <w:rFonts w:ascii="Arial Narrow" w:hAnsi="Arial Narrow" w:cs="Arial"/>
                <w:sz w:val="20"/>
                <w:szCs w:val="22"/>
              </w:rPr>
              <w:t>Maximum reactive power producing</w:t>
            </w:r>
            <w:r w:rsidDel="00CD3027">
              <w:rPr>
                <w:rFonts w:ascii="Arial Narrow" w:hAnsi="Arial Narrow" w:cs="Arial"/>
                <w:sz w:val="20"/>
                <w:szCs w:val="22"/>
              </w:rPr>
              <w:t xml:space="preserve"> </w:t>
            </w:r>
            <w:r>
              <w:rPr>
                <w:rFonts w:ascii="Arial Narrow" w:hAnsi="Arial Narrow" w:cs="Arial"/>
                <w:sz w:val="20"/>
                <w:szCs w:val="22"/>
              </w:rPr>
              <w:t xml:space="preserve"> capability for all units offered for the Services.</w:t>
            </w:r>
          </w:p>
        </w:tc>
        <w:tc>
          <w:tcPr>
            <w:tcW w:w="3854" w:type="dxa"/>
            <w:tcBorders>
              <w:top w:val="single" w:sz="4" w:space="0" w:color="auto"/>
              <w:left w:val="single" w:sz="4" w:space="0" w:color="auto"/>
              <w:bottom w:val="single" w:sz="4" w:space="0" w:color="auto"/>
              <w:right w:val="single" w:sz="4" w:space="0" w:color="auto"/>
            </w:tcBorders>
            <w:shd w:val="clear" w:color="auto" w:fill="auto"/>
          </w:tcPr>
          <w:p w14:paraId="444529B9" w14:textId="77777777" w:rsidR="00A11B4A" w:rsidRPr="006846AE" w:rsidRDefault="00A11B4A" w:rsidP="00A11B4A">
            <w:pPr>
              <w:pStyle w:val="Indent2"/>
              <w:numPr>
                <w:ilvl w:val="0"/>
                <w:numId w:val="0"/>
              </w:numPr>
              <w:tabs>
                <w:tab w:val="right" w:pos="2781"/>
              </w:tabs>
              <w:spacing w:before="60" w:after="60"/>
              <w:ind w:right="177"/>
              <w:rPr>
                <w:rFonts w:ascii="Arial Narrow" w:hAnsi="Arial Narrow" w:cs="Arial"/>
                <w:sz w:val="20"/>
                <w:szCs w:val="22"/>
              </w:rPr>
            </w:pPr>
          </w:p>
        </w:tc>
      </w:tr>
    </w:tbl>
    <w:p w14:paraId="4308BECB" w14:textId="77777777" w:rsidR="00B0763D" w:rsidRPr="00BF27B5" w:rsidRDefault="00B0763D" w:rsidP="00A86692">
      <w:pPr>
        <w:pStyle w:val="ITTScheduleHeading1"/>
        <w:shd w:val="clear" w:color="auto" w:fill="auto"/>
        <w:rPr>
          <w:rFonts w:ascii="Arial Narrow" w:hAnsi="Arial Narrow"/>
          <w:sz w:val="30"/>
          <w:szCs w:val="30"/>
        </w:rPr>
      </w:pPr>
      <w:bookmarkStart w:id="67" w:name="_Toc137014568"/>
      <w:bookmarkStart w:id="68" w:name="_Toc137442219"/>
      <w:bookmarkStart w:id="69" w:name="_Toc510083705"/>
      <w:r w:rsidRPr="00BF27B5">
        <w:rPr>
          <w:rFonts w:ascii="Arial Narrow" w:hAnsi="Arial Narrow"/>
          <w:sz w:val="30"/>
          <w:szCs w:val="30"/>
        </w:rPr>
        <w:lastRenderedPageBreak/>
        <w:t>SCHEDULE</w:t>
      </w:r>
      <w:r w:rsidR="00C76B2E" w:rsidRPr="00BF27B5">
        <w:rPr>
          <w:rFonts w:ascii="Arial Narrow" w:hAnsi="Arial Narrow"/>
          <w:sz w:val="30"/>
          <w:szCs w:val="30"/>
        </w:rPr>
        <w:t xml:space="preserve"> </w:t>
      </w:r>
      <w:bookmarkEnd w:id="67"/>
      <w:bookmarkEnd w:id="68"/>
      <w:r w:rsidR="00A853CA" w:rsidRPr="00BF27B5">
        <w:rPr>
          <w:rFonts w:ascii="Arial Narrow" w:hAnsi="Arial Narrow"/>
          <w:sz w:val="30"/>
          <w:szCs w:val="30"/>
        </w:rPr>
        <w:t>3</w:t>
      </w:r>
      <w:bookmarkEnd w:id="69"/>
    </w:p>
    <w:p w14:paraId="418C53D4" w14:textId="77777777" w:rsidR="00B6518A" w:rsidRPr="00D570EC" w:rsidRDefault="00B6518A" w:rsidP="00B6518A">
      <w:pPr>
        <w:pStyle w:val="NormalSingle"/>
        <w:spacing w:after="120"/>
        <w:ind w:left="709"/>
        <w:jc w:val="center"/>
        <w:rPr>
          <w:rFonts w:ascii="Arial Narrow" w:hAnsi="Arial Narrow" w:cs="Arial"/>
          <w:b/>
          <w:iCs/>
          <w:sz w:val="22"/>
          <w:szCs w:val="22"/>
        </w:rPr>
      </w:pPr>
      <w:r w:rsidRPr="00D570EC">
        <w:rPr>
          <w:rFonts w:ascii="Arial Narrow" w:hAnsi="Arial Narrow" w:cs="Arial"/>
          <w:b/>
          <w:sz w:val="32"/>
          <w:szCs w:val="32"/>
        </w:rPr>
        <w:t>SUPPORTING DOCUMENTATION</w:t>
      </w:r>
    </w:p>
    <w:p w14:paraId="3F78BCF0" w14:textId="77777777" w:rsidR="00B6518A" w:rsidRPr="00D570EC" w:rsidRDefault="00B6518A" w:rsidP="00B6518A">
      <w:pPr>
        <w:pStyle w:val="NormalSingle"/>
        <w:spacing w:after="120"/>
        <w:jc w:val="both"/>
        <w:rPr>
          <w:rFonts w:ascii="Arial Narrow" w:hAnsi="Arial Narrow" w:cs="Arial"/>
          <w:b/>
          <w:iCs/>
          <w:sz w:val="22"/>
          <w:szCs w:val="22"/>
        </w:rPr>
      </w:pPr>
    </w:p>
    <w:p w14:paraId="15F523A0" w14:textId="77777777" w:rsidR="00B6518A" w:rsidRPr="00853AF5" w:rsidRDefault="00B6518A" w:rsidP="00B6518A">
      <w:pPr>
        <w:pStyle w:val="NormalSingle"/>
        <w:spacing w:after="120"/>
        <w:jc w:val="both"/>
        <w:rPr>
          <w:rFonts w:ascii="Arial Narrow" w:hAnsi="Arial Narrow" w:cs="Arial"/>
          <w:iCs/>
          <w:sz w:val="22"/>
        </w:rPr>
      </w:pPr>
      <w:r w:rsidRPr="00853AF5">
        <w:rPr>
          <w:rFonts w:ascii="Arial Narrow" w:hAnsi="Arial Narrow" w:cs="Arial"/>
          <w:iCs/>
          <w:sz w:val="22"/>
        </w:rPr>
        <w:t>In support of its EOI, the Recipient must provide the following information:</w:t>
      </w:r>
    </w:p>
    <w:p w14:paraId="78645BD5" w14:textId="77777777" w:rsidR="00B6518A" w:rsidRPr="00853AF5" w:rsidRDefault="00B6518A" w:rsidP="008F4FC4">
      <w:pPr>
        <w:pStyle w:val="AEMONumberedlist"/>
        <w:tabs>
          <w:tab w:val="clear" w:pos="397"/>
          <w:tab w:val="clear" w:pos="794"/>
          <w:tab w:val="left" w:pos="709"/>
        </w:tabs>
        <w:ind w:left="709" w:hanging="709"/>
        <w:rPr>
          <w:rFonts w:ascii="Arial Narrow" w:hAnsi="Arial Narrow"/>
          <w:b/>
          <w:color w:val="auto"/>
        </w:rPr>
      </w:pPr>
      <w:r w:rsidRPr="00853AF5">
        <w:rPr>
          <w:rFonts w:ascii="Arial Narrow" w:hAnsi="Arial Narrow"/>
          <w:b/>
          <w:color w:val="auto"/>
        </w:rPr>
        <w:t>Approach</w:t>
      </w:r>
    </w:p>
    <w:p w14:paraId="3D23E8C0" w14:textId="77777777" w:rsidR="00B6518A" w:rsidRPr="00853AF5" w:rsidRDefault="00C552FB" w:rsidP="00196F8D">
      <w:pPr>
        <w:spacing w:after="120"/>
        <w:jc w:val="both"/>
        <w:rPr>
          <w:rFonts w:ascii="Arial Narrow" w:hAnsi="Arial Narrow"/>
        </w:rPr>
      </w:pPr>
      <w:r w:rsidRPr="00853AF5">
        <w:rPr>
          <w:rFonts w:ascii="Arial Narrow" w:hAnsi="Arial Narrow"/>
        </w:rPr>
        <w:t>T</w:t>
      </w:r>
      <w:r w:rsidR="00B6518A" w:rsidRPr="00853AF5">
        <w:rPr>
          <w:rFonts w:ascii="Arial Narrow" w:hAnsi="Arial Narrow"/>
        </w:rPr>
        <w:t>he Recipient’s approach to delivering the Service</w:t>
      </w:r>
      <w:r w:rsidR="008F4FC4" w:rsidRPr="00853AF5">
        <w:rPr>
          <w:rFonts w:ascii="Arial Narrow" w:hAnsi="Arial Narrow"/>
        </w:rPr>
        <w:t>s</w:t>
      </w:r>
      <w:r w:rsidR="00B6518A" w:rsidRPr="00853AF5">
        <w:rPr>
          <w:rFonts w:ascii="Arial Narrow" w:hAnsi="Arial Narrow"/>
        </w:rPr>
        <w:t>, including:</w:t>
      </w:r>
    </w:p>
    <w:p w14:paraId="25A4D6A8" w14:textId="77777777" w:rsidR="00F06499" w:rsidRPr="00853AF5" w:rsidRDefault="00E767C2" w:rsidP="00853AF5">
      <w:pPr>
        <w:pStyle w:val="ListBullet"/>
        <w:numPr>
          <w:ilvl w:val="0"/>
          <w:numId w:val="15"/>
        </w:numPr>
        <w:spacing w:line="240" w:lineRule="auto"/>
        <w:rPr>
          <w:rFonts w:ascii="Arial Narrow" w:eastAsia="SimSun" w:hAnsi="Arial Narrow"/>
          <w:color w:val="auto"/>
          <w:szCs w:val="22"/>
        </w:rPr>
      </w:pPr>
      <w:r>
        <w:rPr>
          <w:rFonts w:ascii="Arial Narrow" w:eastAsia="SimSun" w:hAnsi="Arial Narrow"/>
          <w:color w:val="auto"/>
          <w:szCs w:val="22"/>
        </w:rPr>
        <w:t>a</w:t>
      </w:r>
      <w:r w:rsidR="00F33124" w:rsidRPr="00853AF5">
        <w:rPr>
          <w:rFonts w:ascii="Arial Narrow" w:eastAsia="SimSun" w:hAnsi="Arial Narrow"/>
          <w:color w:val="auto"/>
          <w:szCs w:val="22"/>
        </w:rPr>
        <w:t xml:space="preserve">bility to </w:t>
      </w:r>
      <w:r w:rsidR="0085248F" w:rsidRPr="00853AF5">
        <w:rPr>
          <w:rFonts w:ascii="Arial Narrow" w:eastAsia="SimSun" w:hAnsi="Arial Narrow"/>
          <w:color w:val="auto"/>
          <w:szCs w:val="22"/>
        </w:rPr>
        <w:t>meet the performance levels specified in section D.</w:t>
      </w:r>
      <w:r>
        <w:rPr>
          <w:rFonts w:ascii="Arial Narrow" w:eastAsia="SimSun" w:hAnsi="Arial Narrow"/>
          <w:color w:val="auto"/>
          <w:szCs w:val="22"/>
        </w:rPr>
        <w:t>2</w:t>
      </w:r>
      <w:r w:rsidR="0085248F" w:rsidRPr="00853AF5">
        <w:rPr>
          <w:rFonts w:ascii="Arial Narrow" w:eastAsia="SimSun" w:hAnsi="Arial Narrow"/>
          <w:color w:val="auto"/>
          <w:szCs w:val="22"/>
        </w:rPr>
        <w:t xml:space="preserve"> while meeting the minimum technical requirements set out in section D.</w:t>
      </w:r>
      <w:r w:rsidR="001F1667">
        <w:rPr>
          <w:rFonts w:ascii="Arial Narrow" w:eastAsia="SimSun" w:hAnsi="Arial Narrow"/>
          <w:color w:val="auto"/>
          <w:szCs w:val="22"/>
        </w:rPr>
        <w:t>3</w:t>
      </w:r>
      <w:r w:rsidR="00F33124" w:rsidRPr="00853AF5">
        <w:rPr>
          <w:rFonts w:ascii="Arial Narrow" w:eastAsia="SimSun" w:hAnsi="Arial Narrow"/>
          <w:color w:val="auto"/>
          <w:szCs w:val="22"/>
        </w:rPr>
        <w:t xml:space="preserve">; </w:t>
      </w:r>
    </w:p>
    <w:p w14:paraId="3FCBBAC1" w14:textId="77777777" w:rsidR="00C552FB" w:rsidRPr="00853AF5" w:rsidRDefault="00C552FB" w:rsidP="00B6518A">
      <w:pPr>
        <w:pStyle w:val="AEMONumberedlist"/>
        <w:numPr>
          <w:ilvl w:val="0"/>
          <w:numId w:val="15"/>
        </w:numPr>
        <w:rPr>
          <w:rFonts w:ascii="Arial Narrow" w:hAnsi="Arial Narrow"/>
          <w:color w:val="auto"/>
        </w:rPr>
      </w:pPr>
      <w:r w:rsidRPr="00853AF5">
        <w:rPr>
          <w:rFonts w:ascii="Arial Narrow" w:hAnsi="Arial Narrow"/>
          <w:color w:val="auto"/>
        </w:rPr>
        <w:t xml:space="preserve">the recipient’s approach to risk and liability; </w:t>
      </w:r>
    </w:p>
    <w:p w14:paraId="05C86225" w14:textId="77777777" w:rsidR="009C27AD" w:rsidRDefault="00E767C2" w:rsidP="00B6518A">
      <w:pPr>
        <w:pStyle w:val="AEMONumberedlist"/>
        <w:numPr>
          <w:ilvl w:val="0"/>
          <w:numId w:val="15"/>
        </w:numPr>
        <w:rPr>
          <w:rFonts w:ascii="Arial Narrow" w:hAnsi="Arial Narrow"/>
          <w:color w:val="auto"/>
        </w:rPr>
      </w:pPr>
      <w:r>
        <w:rPr>
          <w:rFonts w:ascii="Arial Narrow" w:hAnsi="Arial Narrow"/>
          <w:color w:val="auto"/>
        </w:rPr>
        <w:t xml:space="preserve">indicative cost </w:t>
      </w:r>
      <w:r w:rsidR="00F33124" w:rsidRPr="00853AF5">
        <w:rPr>
          <w:rFonts w:ascii="Arial Narrow" w:hAnsi="Arial Narrow"/>
          <w:color w:val="auto"/>
        </w:rPr>
        <w:t xml:space="preserve">of the </w:t>
      </w:r>
      <w:r>
        <w:rPr>
          <w:rFonts w:ascii="Arial Narrow" w:hAnsi="Arial Narrow"/>
          <w:color w:val="auto"/>
        </w:rPr>
        <w:t>S</w:t>
      </w:r>
      <w:r w:rsidR="00F33124" w:rsidRPr="00853AF5">
        <w:rPr>
          <w:rFonts w:ascii="Arial Narrow" w:hAnsi="Arial Narrow"/>
          <w:color w:val="auto"/>
        </w:rPr>
        <w:t>ervice</w:t>
      </w:r>
      <w:r>
        <w:rPr>
          <w:rFonts w:ascii="Arial Narrow" w:hAnsi="Arial Narrow"/>
          <w:color w:val="auto"/>
        </w:rPr>
        <w:t>s</w:t>
      </w:r>
      <w:r w:rsidR="00F33124" w:rsidRPr="00853AF5">
        <w:rPr>
          <w:rFonts w:ascii="Arial Narrow" w:hAnsi="Arial Narrow"/>
          <w:color w:val="auto"/>
        </w:rPr>
        <w:t xml:space="preserve"> </w:t>
      </w:r>
      <w:r w:rsidR="004E1A5D">
        <w:rPr>
          <w:rFonts w:ascii="Arial Narrow" w:hAnsi="Arial Narrow"/>
          <w:color w:val="auto"/>
        </w:rPr>
        <w:t>(on a per event basis)</w:t>
      </w:r>
      <w:r w:rsidR="009C27AD">
        <w:rPr>
          <w:rFonts w:ascii="Arial Narrow" w:hAnsi="Arial Narrow"/>
          <w:color w:val="auto"/>
        </w:rPr>
        <w:t xml:space="preserve"> in 2018$</w:t>
      </w:r>
      <w:r>
        <w:rPr>
          <w:rFonts w:ascii="Arial Narrow" w:hAnsi="Arial Narrow"/>
          <w:color w:val="auto"/>
        </w:rPr>
        <w:t xml:space="preserve"> – this may be a fixed cost and/or a variable cost</w:t>
      </w:r>
      <w:r w:rsidR="00C552FB" w:rsidRPr="00853AF5">
        <w:rPr>
          <w:rFonts w:ascii="Arial Narrow" w:hAnsi="Arial Narrow"/>
          <w:color w:val="auto"/>
        </w:rPr>
        <w:t xml:space="preserve">; </w:t>
      </w:r>
    </w:p>
    <w:p w14:paraId="7369EBB9" w14:textId="77777777" w:rsidR="00B6518A" w:rsidRPr="00853AF5" w:rsidRDefault="009C27AD" w:rsidP="00B6518A">
      <w:pPr>
        <w:pStyle w:val="AEMONumberedlist"/>
        <w:numPr>
          <w:ilvl w:val="0"/>
          <w:numId w:val="15"/>
        </w:numPr>
        <w:rPr>
          <w:rFonts w:ascii="Arial Narrow" w:hAnsi="Arial Narrow"/>
          <w:color w:val="auto"/>
        </w:rPr>
      </w:pPr>
      <w:r>
        <w:rPr>
          <w:rFonts w:ascii="Arial Narrow" w:hAnsi="Arial Narrow"/>
          <w:color w:val="auto"/>
        </w:rPr>
        <w:t xml:space="preserve">an indication of the main factors that would cause those costs to change (other than inflation over time); </w:t>
      </w:r>
      <w:r w:rsidR="00C552FB" w:rsidRPr="00853AF5">
        <w:rPr>
          <w:rFonts w:ascii="Arial Narrow" w:hAnsi="Arial Narrow"/>
          <w:color w:val="auto"/>
        </w:rPr>
        <w:t>and</w:t>
      </w:r>
    </w:p>
    <w:p w14:paraId="41850095" w14:textId="77777777" w:rsidR="00B6518A" w:rsidRPr="00853AF5" w:rsidRDefault="00B6518A" w:rsidP="00B6518A">
      <w:pPr>
        <w:pStyle w:val="AEMONumberedlist"/>
        <w:numPr>
          <w:ilvl w:val="0"/>
          <w:numId w:val="15"/>
        </w:numPr>
        <w:rPr>
          <w:rFonts w:ascii="Arial Narrow" w:hAnsi="Arial Narrow"/>
          <w:color w:val="auto"/>
          <w:sz w:val="20"/>
        </w:rPr>
      </w:pPr>
      <w:r w:rsidRPr="00853AF5">
        <w:rPr>
          <w:rFonts w:ascii="Arial Narrow" w:hAnsi="Arial Narrow"/>
          <w:color w:val="auto"/>
        </w:rPr>
        <w:t xml:space="preserve">any further information the Recipient believes would assist AEMO’s evaluation of the </w:t>
      </w:r>
      <w:r w:rsidR="00E767C2">
        <w:rPr>
          <w:rFonts w:ascii="Arial Narrow" w:hAnsi="Arial Narrow"/>
          <w:color w:val="auto"/>
        </w:rPr>
        <w:t>EOI</w:t>
      </w:r>
      <w:r w:rsidRPr="00853AF5">
        <w:rPr>
          <w:rFonts w:ascii="Arial Narrow" w:hAnsi="Arial Narrow"/>
          <w:color w:val="auto"/>
          <w:sz w:val="20"/>
        </w:rPr>
        <w:t>.</w:t>
      </w:r>
    </w:p>
    <w:p w14:paraId="26742F05" w14:textId="77777777" w:rsidR="008F4FC4" w:rsidRPr="008F4FC4" w:rsidRDefault="008F4FC4" w:rsidP="00C552FB">
      <w:pPr>
        <w:pStyle w:val="AEMONumberedlist"/>
        <w:numPr>
          <w:ilvl w:val="0"/>
          <w:numId w:val="0"/>
        </w:numPr>
        <w:rPr>
          <w:rFonts w:ascii="Arial Narrow" w:hAnsi="Arial Narrow"/>
          <w:b/>
          <w:color w:val="auto"/>
          <w:szCs w:val="22"/>
        </w:rPr>
      </w:pPr>
    </w:p>
    <w:sectPr w:rsidR="008F4FC4" w:rsidRPr="008F4FC4" w:rsidSect="00F15941">
      <w:headerReference w:type="default" r:id="rId18"/>
      <w:footerReference w:type="default" r:id="rId19"/>
      <w:pgSz w:w="11907" w:h="16840" w:code="9"/>
      <w:pgMar w:top="1440" w:right="1418" w:bottom="1440" w:left="1418" w:header="72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493B" w14:textId="77777777" w:rsidR="00D043DC" w:rsidRDefault="00D043DC">
      <w:r>
        <w:separator/>
      </w:r>
    </w:p>
  </w:endnote>
  <w:endnote w:type="continuationSeparator" w:id="0">
    <w:p w14:paraId="4A20B51F" w14:textId="77777777" w:rsidR="00D043DC" w:rsidRDefault="00D0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8E65" w14:textId="77777777" w:rsidR="008C1928" w:rsidRDefault="008C1928">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A3C1" w14:textId="1EB71F95" w:rsidR="008C1928" w:rsidRPr="00B6518A" w:rsidRDefault="008C1928" w:rsidP="0011322D">
    <w:pPr>
      <w:pStyle w:val="Footer"/>
      <w:tabs>
        <w:tab w:val="clear" w:pos="8100"/>
        <w:tab w:val="right" w:pos="9072"/>
      </w:tabs>
      <w:ind w:right="0"/>
      <w:jc w:val="left"/>
      <w:rPr>
        <w:rFonts w:ascii="Arial Narrow" w:hAnsi="Arial Narrow"/>
        <w:sz w:val="16"/>
      </w:rPr>
    </w:pPr>
    <w:r>
      <w:rPr>
        <w:b/>
        <w:sz w:val="16"/>
      </w:rPr>
      <w:tab/>
    </w:r>
    <w:r>
      <w:rPr>
        <w:sz w:val="16"/>
      </w:rPr>
      <w:tab/>
    </w:r>
    <w:r w:rsidRPr="00B6518A">
      <w:rPr>
        <w:rFonts w:ascii="Arial Narrow" w:hAnsi="Arial Narrow"/>
        <w:sz w:val="16"/>
      </w:rPr>
      <w:t xml:space="preserve">Page </w:t>
    </w:r>
    <w:r w:rsidRPr="00B6518A">
      <w:rPr>
        <w:rFonts w:ascii="Arial Narrow" w:hAnsi="Arial Narrow"/>
        <w:sz w:val="16"/>
      </w:rPr>
      <w:fldChar w:fldCharType="begin"/>
    </w:r>
    <w:r w:rsidRPr="00B6518A">
      <w:rPr>
        <w:rFonts w:ascii="Arial Narrow" w:hAnsi="Arial Narrow"/>
        <w:sz w:val="16"/>
      </w:rPr>
      <w:instrText xml:space="preserve"> PAGE </w:instrText>
    </w:r>
    <w:r w:rsidRPr="00B6518A">
      <w:rPr>
        <w:rFonts w:ascii="Arial Narrow" w:hAnsi="Arial Narrow"/>
        <w:sz w:val="16"/>
      </w:rPr>
      <w:fldChar w:fldCharType="separate"/>
    </w:r>
    <w:r w:rsidR="00876361">
      <w:rPr>
        <w:rFonts w:ascii="Arial Narrow" w:hAnsi="Arial Narrow"/>
        <w:noProof/>
        <w:sz w:val="16"/>
      </w:rPr>
      <w:t>1</w:t>
    </w:r>
    <w:r w:rsidRPr="00B6518A">
      <w:rP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4809" w14:textId="77777777" w:rsidR="00D043DC" w:rsidRDefault="00D043DC">
      <w:r>
        <w:separator/>
      </w:r>
    </w:p>
  </w:footnote>
  <w:footnote w:type="continuationSeparator" w:id="0">
    <w:p w14:paraId="6A4E4EF6" w14:textId="77777777" w:rsidR="00D043DC" w:rsidRDefault="00D043DC">
      <w:r>
        <w:continuationSeparator/>
      </w:r>
    </w:p>
  </w:footnote>
  <w:footnote w:id="1">
    <w:p w14:paraId="62C5DBA5" w14:textId="77777777" w:rsidR="006909AA" w:rsidRDefault="006909AA">
      <w:pPr>
        <w:pStyle w:val="FootnoteText"/>
      </w:pPr>
      <w:r w:rsidRPr="006846AE">
        <w:rPr>
          <w:rStyle w:val="FootnoteReference"/>
        </w:rPr>
        <w:footnoteRef/>
      </w:r>
      <w:r w:rsidRPr="006846AE">
        <w:t xml:space="preserve"> </w:t>
      </w:r>
      <w:r w:rsidR="007529D9" w:rsidRPr="006846AE">
        <w:t>Definition as per the National Electricity Rules</w:t>
      </w:r>
    </w:p>
  </w:footnote>
  <w:footnote w:id="2">
    <w:p w14:paraId="112F5E62" w14:textId="77777777" w:rsidR="008C1928" w:rsidRDefault="008C1928">
      <w:pPr>
        <w:pStyle w:val="FootnoteText"/>
      </w:pPr>
      <w:r>
        <w:rPr>
          <w:rStyle w:val="FootnoteReference"/>
        </w:rPr>
        <w:footnoteRef/>
      </w:r>
      <w:r>
        <w:t xml:space="preserve"> </w:t>
      </w:r>
      <w:r w:rsidRPr="00653848">
        <w:rPr>
          <w:rFonts w:ascii="Arial Narrow" w:hAnsi="Arial Narrow"/>
          <w:sz w:val="18"/>
          <w:szCs w:val="18"/>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67AE" w14:textId="77777777" w:rsidR="008C1928" w:rsidRPr="0075272D" w:rsidRDefault="008C1928" w:rsidP="00036570">
    <w:pPr>
      <w:pBdr>
        <w:bottom w:val="single" w:sz="6" w:space="1" w:color="auto"/>
      </w:pBdr>
      <w:tabs>
        <w:tab w:val="left" w:pos="1418"/>
        <w:tab w:val="right" w:pos="9072"/>
      </w:tabs>
      <w:jc w:val="both"/>
      <w:rPr>
        <w:rFonts w:ascii="Arial Narrow" w:hAnsi="Arial Narrow"/>
      </w:rPr>
    </w:pPr>
    <w:r>
      <w:tab/>
    </w:r>
    <w:r>
      <w:tab/>
    </w:r>
    <w:r>
      <w:rPr>
        <w:rFonts w:ascii="Arial Narrow" w:hAnsi="Arial Narrow"/>
      </w:rPr>
      <w:t xml:space="preserve">Request for Expression of Interest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B61B12"/>
    <w:multiLevelType w:val="hybridMultilevel"/>
    <w:tmpl w:val="4C40B92E"/>
    <w:lvl w:ilvl="0" w:tplc="BFBC04E6">
      <w:start w:val="1"/>
      <w:numFmt w:val="bullet"/>
      <w:lvlText w:val=""/>
      <w:lvlJc w:val="left"/>
      <w:pPr>
        <w:tabs>
          <w:tab w:val="num" w:pos="720"/>
        </w:tabs>
        <w:ind w:left="720" w:hanging="360"/>
      </w:pPr>
      <w:rPr>
        <w:rFonts w:ascii="Symbol" w:hAnsi="Symbol" w:hint="default"/>
      </w:rPr>
    </w:lvl>
    <w:lvl w:ilvl="1" w:tplc="551A27F0" w:tentative="1">
      <w:start w:val="1"/>
      <w:numFmt w:val="bullet"/>
      <w:lvlText w:val="o"/>
      <w:lvlJc w:val="left"/>
      <w:pPr>
        <w:tabs>
          <w:tab w:val="num" w:pos="1440"/>
        </w:tabs>
        <w:ind w:left="1440" w:hanging="360"/>
      </w:pPr>
      <w:rPr>
        <w:rFonts w:ascii="Courier New" w:hAnsi="Courier New" w:cs="Courier New" w:hint="default"/>
      </w:rPr>
    </w:lvl>
    <w:lvl w:ilvl="2" w:tplc="84FA024E" w:tentative="1">
      <w:start w:val="1"/>
      <w:numFmt w:val="bullet"/>
      <w:lvlText w:val=""/>
      <w:lvlJc w:val="left"/>
      <w:pPr>
        <w:tabs>
          <w:tab w:val="num" w:pos="2160"/>
        </w:tabs>
        <w:ind w:left="2160" w:hanging="360"/>
      </w:pPr>
      <w:rPr>
        <w:rFonts w:ascii="Wingdings" w:hAnsi="Wingdings" w:hint="default"/>
      </w:rPr>
    </w:lvl>
    <w:lvl w:ilvl="3" w:tplc="D85A99E8" w:tentative="1">
      <w:start w:val="1"/>
      <w:numFmt w:val="bullet"/>
      <w:lvlText w:val=""/>
      <w:lvlJc w:val="left"/>
      <w:pPr>
        <w:tabs>
          <w:tab w:val="num" w:pos="2880"/>
        </w:tabs>
        <w:ind w:left="2880" w:hanging="360"/>
      </w:pPr>
      <w:rPr>
        <w:rFonts w:ascii="Symbol" w:hAnsi="Symbol" w:hint="default"/>
      </w:rPr>
    </w:lvl>
    <w:lvl w:ilvl="4" w:tplc="D59092E2" w:tentative="1">
      <w:start w:val="1"/>
      <w:numFmt w:val="bullet"/>
      <w:lvlText w:val="o"/>
      <w:lvlJc w:val="left"/>
      <w:pPr>
        <w:tabs>
          <w:tab w:val="num" w:pos="3600"/>
        </w:tabs>
        <w:ind w:left="3600" w:hanging="360"/>
      </w:pPr>
      <w:rPr>
        <w:rFonts w:ascii="Courier New" w:hAnsi="Courier New" w:cs="Courier New" w:hint="default"/>
      </w:rPr>
    </w:lvl>
    <w:lvl w:ilvl="5" w:tplc="64BAA886" w:tentative="1">
      <w:start w:val="1"/>
      <w:numFmt w:val="bullet"/>
      <w:lvlText w:val=""/>
      <w:lvlJc w:val="left"/>
      <w:pPr>
        <w:tabs>
          <w:tab w:val="num" w:pos="4320"/>
        </w:tabs>
        <w:ind w:left="4320" w:hanging="360"/>
      </w:pPr>
      <w:rPr>
        <w:rFonts w:ascii="Wingdings" w:hAnsi="Wingdings" w:hint="default"/>
      </w:rPr>
    </w:lvl>
    <w:lvl w:ilvl="6" w:tplc="D0866318" w:tentative="1">
      <w:start w:val="1"/>
      <w:numFmt w:val="bullet"/>
      <w:lvlText w:val=""/>
      <w:lvlJc w:val="left"/>
      <w:pPr>
        <w:tabs>
          <w:tab w:val="num" w:pos="5040"/>
        </w:tabs>
        <w:ind w:left="5040" w:hanging="360"/>
      </w:pPr>
      <w:rPr>
        <w:rFonts w:ascii="Symbol" w:hAnsi="Symbol" w:hint="default"/>
      </w:rPr>
    </w:lvl>
    <w:lvl w:ilvl="7" w:tplc="E4A4F43A" w:tentative="1">
      <w:start w:val="1"/>
      <w:numFmt w:val="bullet"/>
      <w:lvlText w:val="o"/>
      <w:lvlJc w:val="left"/>
      <w:pPr>
        <w:tabs>
          <w:tab w:val="num" w:pos="5760"/>
        </w:tabs>
        <w:ind w:left="5760" w:hanging="360"/>
      </w:pPr>
      <w:rPr>
        <w:rFonts w:ascii="Courier New" w:hAnsi="Courier New" w:cs="Courier New" w:hint="default"/>
      </w:rPr>
    </w:lvl>
    <w:lvl w:ilvl="8" w:tplc="E0A822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72032"/>
    <w:multiLevelType w:val="hybridMultilevel"/>
    <w:tmpl w:val="E394368E"/>
    <w:lvl w:ilvl="0" w:tplc="426E0C52">
      <w:start w:val="1"/>
      <w:numFmt w:val="bullet"/>
      <w:lvlText w:val=""/>
      <w:lvlJc w:val="left"/>
      <w:pPr>
        <w:ind w:left="1490" w:hanging="360"/>
      </w:pPr>
      <w:rPr>
        <w:rFonts w:ascii="Symbol" w:hAnsi="Symbol" w:hint="default"/>
      </w:rPr>
    </w:lvl>
    <w:lvl w:ilvl="1" w:tplc="11D8FDDA" w:tentative="1">
      <w:start w:val="1"/>
      <w:numFmt w:val="bullet"/>
      <w:lvlText w:val="o"/>
      <w:lvlJc w:val="left"/>
      <w:pPr>
        <w:ind w:left="2210" w:hanging="360"/>
      </w:pPr>
      <w:rPr>
        <w:rFonts w:ascii="Courier New" w:hAnsi="Courier New" w:cs="Courier New" w:hint="default"/>
      </w:rPr>
    </w:lvl>
    <w:lvl w:ilvl="2" w:tplc="198EA01C" w:tentative="1">
      <w:start w:val="1"/>
      <w:numFmt w:val="bullet"/>
      <w:lvlText w:val=""/>
      <w:lvlJc w:val="left"/>
      <w:pPr>
        <w:ind w:left="2930" w:hanging="360"/>
      </w:pPr>
      <w:rPr>
        <w:rFonts w:ascii="Wingdings" w:hAnsi="Wingdings" w:hint="default"/>
      </w:rPr>
    </w:lvl>
    <w:lvl w:ilvl="3" w:tplc="EEF61302" w:tentative="1">
      <w:start w:val="1"/>
      <w:numFmt w:val="bullet"/>
      <w:lvlText w:val=""/>
      <w:lvlJc w:val="left"/>
      <w:pPr>
        <w:ind w:left="3650" w:hanging="360"/>
      </w:pPr>
      <w:rPr>
        <w:rFonts w:ascii="Symbol" w:hAnsi="Symbol" w:hint="default"/>
      </w:rPr>
    </w:lvl>
    <w:lvl w:ilvl="4" w:tplc="89620B0A" w:tentative="1">
      <w:start w:val="1"/>
      <w:numFmt w:val="bullet"/>
      <w:lvlText w:val="o"/>
      <w:lvlJc w:val="left"/>
      <w:pPr>
        <w:ind w:left="4370" w:hanging="360"/>
      </w:pPr>
      <w:rPr>
        <w:rFonts w:ascii="Courier New" w:hAnsi="Courier New" w:cs="Courier New" w:hint="default"/>
      </w:rPr>
    </w:lvl>
    <w:lvl w:ilvl="5" w:tplc="C04844F6" w:tentative="1">
      <w:start w:val="1"/>
      <w:numFmt w:val="bullet"/>
      <w:lvlText w:val=""/>
      <w:lvlJc w:val="left"/>
      <w:pPr>
        <w:ind w:left="5090" w:hanging="360"/>
      </w:pPr>
      <w:rPr>
        <w:rFonts w:ascii="Wingdings" w:hAnsi="Wingdings" w:hint="default"/>
      </w:rPr>
    </w:lvl>
    <w:lvl w:ilvl="6" w:tplc="E2D0F7A6" w:tentative="1">
      <w:start w:val="1"/>
      <w:numFmt w:val="bullet"/>
      <w:lvlText w:val=""/>
      <w:lvlJc w:val="left"/>
      <w:pPr>
        <w:ind w:left="5810" w:hanging="360"/>
      </w:pPr>
      <w:rPr>
        <w:rFonts w:ascii="Symbol" w:hAnsi="Symbol" w:hint="default"/>
      </w:rPr>
    </w:lvl>
    <w:lvl w:ilvl="7" w:tplc="3836E93A" w:tentative="1">
      <w:start w:val="1"/>
      <w:numFmt w:val="bullet"/>
      <w:lvlText w:val="o"/>
      <w:lvlJc w:val="left"/>
      <w:pPr>
        <w:ind w:left="6530" w:hanging="360"/>
      </w:pPr>
      <w:rPr>
        <w:rFonts w:ascii="Courier New" w:hAnsi="Courier New" w:cs="Courier New" w:hint="default"/>
      </w:rPr>
    </w:lvl>
    <w:lvl w:ilvl="8" w:tplc="10480ED0" w:tentative="1">
      <w:start w:val="1"/>
      <w:numFmt w:val="bullet"/>
      <w:lvlText w:val=""/>
      <w:lvlJc w:val="left"/>
      <w:pPr>
        <w:ind w:left="7250" w:hanging="360"/>
      </w:pPr>
      <w:rPr>
        <w:rFonts w:ascii="Wingdings" w:hAnsi="Wingdings" w:hint="default"/>
      </w:rPr>
    </w:lvl>
  </w:abstractNum>
  <w:abstractNum w:abstractNumId="4" w15:restartNumberingAfterBreak="0">
    <w:nsid w:val="18872766"/>
    <w:multiLevelType w:val="hybridMultilevel"/>
    <w:tmpl w:val="C4209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3F2363"/>
    <w:multiLevelType w:val="hybridMultilevel"/>
    <w:tmpl w:val="E1201B10"/>
    <w:lvl w:ilvl="0" w:tplc="9496BDAA">
      <w:start w:val="1"/>
      <w:numFmt w:val="bullet"/>
      <w:lvlText w:val=""/>
      <w:lvlJc w:val="left"/>
      <w:pPr>
        <w:tabs>
          <w:tab w:val="num" w:pos="1440"/>
        </w:tabs>
        <w:ind w:left="1440" w:hanging="360"/>
      </w:pPr>
      <w:rPr>
        <w:rFonts w:ascii="Symbol" w:hAnsi="Symbol" w:hint="default"/>
      </w:rPr>
    </w:lvl>
    <w:lvl w:ilvl="1" w:tplc="ABD80132">
      <w:start w:val="1"/>
      <w:numFmt w:val="bullet"/>
      <w:lvlText w:val="o"/>
      <w:lvlJc w:val="left"/>
      <w:pPr>
        <w:tabs>
          <w:tab w:val="num" w:pos="2160"/>
        </w:tabs>
        <w:ind w:left="2160" w:hanging="360"/>
      </w:pPr>
      <w:rPr>
        <w:rFonts w:ascii="Courier New" w:hAnsi="Courier New" w:cs="Courier New" w:hint="default"/>
      </w:rPr>
    </w:lvl>
    <w:lvl w:ilvl="2" w:tplc="35461FC0" w:tentative="1">
      <w:start w:val="1"/>
      <w:numFmt w:val="bullet"/>
      <w:lvlText w:val=""/>
      <w:lvlJc w:val="left"/>
      <w:pPr>
        <w:tabs>
          <w:tab w:val="num" w:pos="2880"/>
        </w:tabs>
        <w:ind w:left="2880" w:hanging="360"/>
      </w:pPr>
      <w:rPr>
        <w:rFonts w:ascii="Wingdings" w:hAnsi="Wingdings" w:hint="default"/>
      </w:rPr>
    </w:lvl>
    <w:lvl w:ilvl="3" w:tplc="5DC831BE" w:tentative="1">
      <w:start w:val="1"/>
      <w:numFmt w:val="bullet"/>
      <w:lvlText w:val=""/>
      <w:lvlJc w:val="left"/>
      <w:pPr>
        <w:tabs>
          <w:tab w:val="num" w:pos="3600"/>
        </w:tabs>
        <w:ind w:left="3600" w:hanging="360"/>
      </w:pPr>
      <w:rPr>
        <w:rFonts w:ascii="Symbol" w:hAnsi="Symbol" w:hint="default"/>
      </w:rPr>
    </w:lvl>
    <w:lvl w:ilvl="4" w:tplc="CB2CF190" w:tentative="1">
      <w:start w:val="1"/>
      <w:numFmt w:val="bullet"/>
      <w:lvlText w:val="o"/>
      <w:lvlJc w:val="left"/>
      <w:pPr>
        <w:tabs>
          <w:tab w:val="num" w:pos="4320"/>
        </w:tabs>
        <w:ind w:left="4320" w:hanging="360"/>
      </w:pPr>
      <w:rPr>
        <w:rFonts w:ascii="Courier New" w:hAnsi="Courier New" w:cs="Courier New" w:hint="default"/>
      </w:rPr>
    </w:lvl>
    <w:lvl w:ilvl="5" w:tplc="EAA8CBBA" w:tentative="1">
      <w:start w:val="1"/>
      <w:numFmt w:val="bullet"/>
      <w:lvlText w:val=""/>
      <w:lvlJc w:val="left"/>
      <w:pPr>
        <w:tabs>
          <w:tab w:val="num" w:pos="5040"/>
        </w:tabs>
        <w:ind w:left="5040" w:hanging="360"/>
      </w:pPr>
      <w:rPr>
        <w:rFonts w:ascii="Wingdings" w:hAnsi="Wingdings" w:hint="default"/>
      </w:rPr>
    </w:lvl>
    <w:lvl w:ilvl="6" w:tplc="3BF210DE" w:tentative="1">
      <w:start w:val="1"/>
      <w:numFmt w:val="bullet"/>
      <w:lvlText w:val=""/>
      <w:lvlJc w:val="left"/>
      <w:pPr>
        <w:tabs>
          <w:tab w:val="num" w:pos="5760"/>
        </w:tabs>
        <w:ind w:left="5760" w:hanging="360"/>
      </w:pPr>
      <w:rPr>
        <w:rFonts w:ascii="Symbol" w:hAnsi="Symbol" w:hint="default"/>
      </w:rPr>
    </w:lvl>
    <w:lvl w:ilvl="7" w:tplc="608EA632" w:tentative="1">
      <w:start w:val="1"/>
      <w:numFmt w:val="bullet"/>
      <w:lvlText w:val="o"/>
      <w:lvlJc w:val="left"/>
      <w:pPr>
        <w:tabs>
          <w:tab w:val="num" w:pos="6480"/>
        </w:tabs>
        <w:ind w:left="6480" w:hanging="360"/>
      </w:pPr>
      <w:rPr>
        <w:rFonts w:ascii="Courier New" w:hAnsi="Courier New" w:cs="Courier New" w:hint="default"/>
      </w:rPr>
    </w:lvl>
    <w:lvl w:ilvl="8" w:tplc="4D5AEBF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FB045C"/>
    <w:multiLevelType w:val="hybridMultilevel"/>
    <w:tmpl w:val="67FCCA5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2A7B6AB7"/>
    <w:multiLevelType w:val="multilevel"/>
    <w:tmpl w:val="76980BA6"/>
    <w:lvl w:ilvl="0">
      <w:start w:val="1"/>
      <w:numFmt w:val="bullet"/>
      <w:lvlText w:val=""/>
      <w:lvlJc w:val="left"/>
      <w:pPr>
        <w:tabs>
          <w:tab w:val="num" w:pos="397"/>
        </w:tabs>
        <w:ind w:left="397" w:hanging="397"/>
      </w:pPr>
      <w:rPr>
        <w:rFonts w:ascii="Symbol" w:hAnsi="Symbol"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1C11BE"/>
    <w:multiLevelType w:val="hybridMultilevel"/>
    <w:tmpl w:val="D668D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EF3278"/>
    <w:multiLevelType w:val="hybridMultilevel"/>
    <w:tmpl w:val="B53A1B1E"/>
    <w:lvl w:ilvl="0" w:tplc="CE423BE0">
      <w:start w:val="1"/>
      <w:numFmt w:val="bullet"/>
      <w:lvlText w:val=""/>
      <w:lvlJc w:val="left"/>
      <w:pPr>
        <w:ind w:left="1429" w:hanging="360"/>
      </w:pPr>
      <w:rPr>
        <w:rFonts w:ascii="Symbol" w:hAnsi="Symbol" w:hint="default"/>
      </w:rPr>
    </w:lvl>
    <w:lvl w:ilvl="1" w:tplc="4F7EECE4" w:tentative="1">
      <w:start w:val="1"/>
      <w:numFmt w:val="bullet"/>
      <w:lvlText w:val="o"/>
      <w:lvlJc w:val="left"/>
      <w:pPr>
        <w:ind w:left="2149" w:hanging="360"/>
      </w:pPr>
      <w:rPr>
        <w:rFonts w:ascii="Courier New" w:hAnsi="Courier New" w:cs="Courier New" w:hint="default"/>
      </w:rPr>
    </w:lvl>
    <w:lvl w:ilvl="2" w:tplc="A9BE7112" w:tentative="1">
      <w:start w:val="1"/>
      <w:numFmt w:val="bullet"/>
      <w:lvlText w:val=""/>
      <w:lvlJc w:val="left"/>
      <w:pPr>
        <w:ind w:left="2869" w:hanging="360"/>
      </w:pPr>
      <w:rPr>
        <w:rFonts w:ascii="Wingdings" w:hAnsi="Wingdings" w:hint="default"/>
      </w:rPr>
    </w:lvl>
    <w:lvl w:ilvl="3" w:tplc="20666AB2" w:tentative="1">
      <w:start w:val="1"/>
      <w:numFmt w:val="bullet"/>
      <w:lvlText w:val=""/>
      <w:lvlJc w:val="left"/>
      <w:pPr>
        <w:ind w:left="3589" w:hanging="360"/>
      </w:pPr>
      <w:rPr>
        <w:rFonts w:ascii="Symbol" w:hAnsi="Symbol" w:hint="default"/>
      </w:rPr>
    </w:lvl>
    <w:lvl w:ilvl="4" w:tplc="97DEA76A" w:tentative="1">
      <w:start w:val="1"/>
      <w:numFmt w:val="bullet"/>
      <w:lvlText w:val="o"/>
      <w:lvlJc w:val="left"/>
      <w:pPr>
        <w:ind w:left="4309" w:hanging="360"/>
      </w:pPr>
      <w:rPr>
        <w:rFonts w:ascii="Courier New" w:hAnsi="Courier New" w:cs="Courier New" w:hint="default"/>
      </w:rPr>
    </w:lvl>
    <w:lvl w:ilvl="5" w:tplc="09D69C7E" w:tentative="1">
      <w:start w:val="1"/>
      <w:numFmt w:val="bullet"/>
      <w:lvlText w:val=""/>
      <w:lvlJc w:val="left"/>
      <w:pPr>
        <w:ind w:left="5029" w:hanging="360"/>
      </w:pPr>
      <w:rPr>
        <w:rFonts w:ascii="Wingdings" w:hAnsi="Wingdings" w:hint="default"/>
      </w:rPr>
    </w:lvl>
    <w:lvl w:ilvl="6" w:tplc="09FC6DFC" w:tentative="1">
      <w:start w:val="1"/>
      <w:numFmt w:val="bullet"/>
      <w:lvlText w:val=""/>
      <w:lvlJc w:val="left"/>
      <w:pPr>
        <w:ind w:left="5749" w:hanging="360"/>
      </w:pPr>
      <w:rPr>
        <w:rFonts w:ascii="Symbol" w:hAnsi="Symbol" w:hint="default"/>
      </w:rPr>
    </w:lvl>
    <w:lvl w:ilvl="7" w:tplc="D32A6A04" w:tentative="1">
      <w:start w:val="1"/>
      <w:numFmt w:val="bullet"/>
      <w:lvlText w:val="o"/>
      <w:lvlJc w:val="left"/>
      <w:pPr>
        <w:ind w:left="6469" w:hanging="360"/>
      </w:pPr>
      <w:rPr>
        <w:rFonts w:ascii="Courier New" w:hAnsi="Courier New" w:cs="Courier New" w:hint="default"/>
      </w:rPr>
    </w:lvl>
    <w:lvl w:ilvl="8" w:tplc="9D9E308E" w:tentative="1">
      <w:start w:val="1"/>
      <w:numFmt w:val="bullet"/>
      <w:lvlText w:val=""/>
      <w:lvlJc w:val="left"/>
      <w:pPr>
        <w:ind w:left="7189" w:hanging="360"/>
      </w:pPr>
      <w:rPr>
        <w:rFonts w:ascii="Wingdings" w:hAnsi="Wingdings" w:hint="default"/>
      </w:rPr>
    </w:lvl>
  </w:abstractNum>
  <w:abstractNum w:abstractNumId="10" w15:restartNumberingAfterBreak="0">
    <w:nsid w:val="328979C2"/>
    <w:multiLevelType w:val="hybridMultilevel"/>
    <w:tmpl w:val="AC7EC8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311D2"/>
    <w:multiLevelType w:val="hybridMultilevel"/>
    <w:tmpl w:val="BB80C5D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344A4411"/>
    <w:multiLevelType w:val="hybridMultilevel"/>
    <w:tmpl w:val="E6E0A3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65802D5"/>
    <w:multiLevelType w:val="hybridMultilevel"/>
    <w:tmpl w:val="CA3009B0"/>
    <w:lvl w:ilvl="0" w:tplc="7A4E68F6">
      <w:start w:val="1"/>
      <w:numFmt w:val="bullet"/>
      <w:lvlText w:val=""/>
      <w:lvlJc w:val="left"/>
      <w:pPr>
        <w:tabs>
          <w:tab w:val="num" w:pos="1440"/>
        </w:tabs>
        <w:ind w:left="1440" w:hanging="360"/>
      </w:pPr>
      <w:rPr>
        <w:rFonts w:ascii="Symbol" w:hAnsi="Symbol" w:hint="default"/>
      </w:rPr>
    </w:lvl>
    <w:lvl w:ilvl="1" w:tplc="0E38B560" w:tentative="1">
      <w:start w:val="1"/>
      <w:numFmt w:val="bullet"/>
      <w:lvlText w:val="o"/>
      <w:lvlJc w:val="left"/>
      <w:pPr>
        <w:tabs>
          <w:tab w:val="num" w:pos="2160"/>
        </w:tabs>
        <w:ind w:left="2160" w:hanging="360"/>
      </w:pPr>
      <w:rPr>
        <w:rFonts w:ascii="Courier New" w:hAnsi="Courier New" w:cs="Courier New" w:hint="default"/>
      </w:rPr>
    </w:lvl>
    <w:lvl w:ilvl="2" w:tplc="98380136" w:tentative="1">
      <w:start w:val="1"/>
      <w:numFmt w:val="bullet"/>
      <w:lvlText w:val=""/>
      <w:lvlJc w:val="left"/>
      <w:pPr>
        <w:tabs>
          <w:tab w:val="num" w:pos="2880"/>
        </w:tabs>
        <w:ind w:left="2880" w:hanging="360"/>
      </w:pPr>
      <w:rPr>
        <w:rFonts w:ascii="Wingdings" w:hAnsi="Wingdings" w:hint="default"/>
      </w:rPr>
    </w:lvl>
    <w:lvl w:ilvl="3" w:tplc="DEF849AA" w:tentative="1">
      <w:start w:val="1"/>
      <w:numFmt w:val="bullet"/>
      <w:lvlText w:val=""/>
      <w:lvlJc w:val="left"/>
      <w:pPr>
        <w:tabs>
          <w:tab w:val="num" w:pos="3600"/>
        </w:tabs>
        <w:ind w:left="3600" w:hanging="360"/>
      </w:pPr>
      <w:rPr>
        <w:rFonts w:ascii="Symbol" w:hAnsi="Symbol" w:hint="default"/>
      </w:rPr>
    </w:lvl>
    <w:lvl w:ilvl="4" w:tplc="5C3E3F3A" w:tentative="1">
      <w:start w:val="1"/>
      <w:numFmt w:val="bullet"/>
      <w:lvlText w:val="o"/>
      <w:lvlJc w:val="left"/>
      <w:pPr>
        <w:tabs>
          <w:tab w:val="num" w:pos="4320"/>
        </w:tabs>
        <w:ind w:left="4320" w:hanging="360"/>
      </w:pPr>
      <w:rPr>
        <w:rFonts w:ascii="Courier New" w:hAnsi="Courier New" w:cs="Courier New" w:hint="default"/>
      </w:rPr>
    </w:lvl>
    <w:lvl w:ilvl="5" w:tplc="DE4A465C" w:tentative="1">
      <w:start w:val="1"/>
      <w:numFmt w:val="bullet"/>
      <w:lvlText w:val=""/>
      <w:lvlJc w:val="left"/>
      <w:pPr>
        <w:tabs>
          <w:tab w:val="num" w:pos="5040"/>
        </w:tabs>
        <w:ind w:left="5040" w:hanging="360"/>
      </w:pPr>
      <w:rPr>
        <w:rFonts w:ascii="Wingdings" w:hAnsi="Wingdings" w:hint="default"/>
      </w:rPr>
    </w:lvl>
    <w:lvl w:ilvl="6" w:tplc="847C042E" w:tentative="1">
      <w:start w:val="1"/>
      <w:numFmt w:val="bullet"/>
      <w:lvlText w:val=""/>
      <w:lvlJc w:val="left"/>
      <w:pPr>
        <w:tabs>
          <w:tab w:val="num" w:pos="5760"/>
        </w:tabs>
        <w:ind w:left="5760" w:hanging="360"/>
      </w:pPr>
      <w:rPr>
        <w:rFonts w:ascii="Symbol" w:hAnsi="Symbol" w:hint="default"/>
      </w:rPr>
    </w:lvl>
    <w:lvl w:ilvl="7" w:tplc="D0C240E4" w:tentative="1">
      <w:start w:val="1"/>
      <w:numFmt w:val="bullet"/>
      <w:lvlText w:val="o"/>
      <w:lvlJc w:val="left"/>
      <w:pPr>
        <w:tabs>
          <w:tab w:val="num" w:pos="6480"/>
        </w:tabs>
        <w:ind w:left="6480" w:hanging="360"/>
      </w:pPr>
      <w:rPr>
        <w:rFonts w:ascii="Courier New" w:hAnsi="Courier New" w:cs="Courier New" w:hint="default"/>
      </w:rPr>
    </w:lvl>
    <w:lvl w:ilvl="8" w:tplc="BED46DB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FE2084"/>
    <w:multiLevelType w:val="hybridMultilevel"/>
    <w:tmpl w:val="56824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F151C3"/>
    <w:multiLevelType w:val="hybridMultilevel"/>
    <w:tmpl w:val="B0461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684D2C"/>
    <w:multiLevelType w:val="hybridMultilevel"/>
    <w:tmpl w:val="1A884C88"/>
    <w:lvl w:ilvl="0" w:tplc="F43C3FB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7E14BF"/>
    <w:multiLevelType w:val="multilevel"/>
    <w:tmpl w:val="0598E208"/>
    <w:lvl w:ilvl="0">
      <w:start w:val="1"/>
      <w:numFmt w:val="bullet"/>
      <w:pStyle w:val="ListBullet"/>
      <w:lvlText w:val=""/>
      <w:lvlJc w:val="left"/>
      <w:pPr>
        <w:tabs>
          <w:tab w:val="num" w:pos="397"/>
        </w:tabs>
        <w:ind w:left="397" w:hanging="397"/>
      </w:pPr>
      <w:rPr>
        <w:rFonts w:ascii="Symbol" w:hAnsi="Symbol" w:hint="default"/>
        <w:color w:val="1E4164"/>
        <w:position w:val="2"/>
        <w:sz w:val="18"/>
      </w:rPr>
    </w:lvl>
    <w:lvl w:ilvl="1">
      <w:start w:val="1"/>
      <w:numFmt w:val="bullet"/>
      <w:lvlText w:val="–"/>
      <w:lvlJc w:val="left"/>
      <w:pPr>
        <w:tabs>
          <w:tab w:val="num" w:pos="794"/>
        </w:tabs>
        <w:ind w:left="794" w:hanging="397"/>
      </w:pPr>
      <w:rPr>
        <w:rFonts w:ascii="Arial" w:hAnsi="Arial" w:hint="default"/>
        <w:color w:val="1E4164"/>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C4C2540"/>
    <w:multiLevelType w:val="hybridMultilevel"/>
    <w:tmpl w:val="8124C260"/>
    <w:lvl w:ilvl="0" w:tplc="7EE6A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A000AE"/>
    <w:multiLevelType w:val="hybridMultilevel"/>
    <w:tmpl w:val="8120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5280E"/>
    <w:multiLevelType w:val="multilevel"/>
    <w:tmpl w:val="CB3A02C4"/>
    <w:lvl w:ilvl="0">
      <w:start w:val="1"/>
      <w:numFmt w:val="bullet"/>
      <w:lvlText w:val=""/>
      <w:lvlJc w:val="left"/>
      <w:pPr>
        <w:tabs>
          <w:tab w:val="num" w:pos="397"/>
        </w:tabs>
        <w:ind w:left="397" w:hanging="397"/>
      </w:pPr>
      <w:rPr>
        <w:rFonts w:ascii="Symbol" w:hAnsi="Symbol"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1713"/>
        </w:tabs>
        <w:ind w:left="1713" w:hanging="720"/>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4" w15:restartNumberingAfterBreak="0">
    <w:nsid w:val="70013659"/>
    <w:multiLevelType w:val="hybridMultilevel"/>
    <w:tmpl w:val="83B652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71407ABB"/>
    <w:multiLevelType w:val="hybridMultilevel"/>
    <w:tmpl w:val="8B9E9750"/>
    <w:lvl w:ilvl="0" w:tplc="AEA8F2F2">
      <w:start w:val="1"/>
      <w:numFmt w:val="bullet"/>
      <w:lvlText w:val=""/>
      <w:lvlJc w:val="left"/>
      <w:pPr>
        <w:tabs>
          <w:tab w:val="num" w:pos="1429"/>
        </w:tabs>
        <w:ind w:left="1429" w:hanging="360"/>
      </w:pPr>
      <w:rPr>
        <w:rFonts w:ascii="Symbol" w:hAnsi="Symbol" w:hint="default"/>
      </w:rPr>
    </w:lvl>
    <w:lvl w:ilvl="1" w:tplc="E24E685C">
      <w:numFmt w:val="none"/>
      <w:lvlText w:val=""/>
      <w:lvlJc w:val="left"/>
      <w:pPr>
        <w:tabs>
          <w:tab w:val="num" w:pos="360"/>
        </w:tabs>
      </w:pPr>
    </w:lvl>
    <w:lvl w:ilvl="2" w:tplc="2C1A3710" w:tentative="1">
      <w:start w:val="1"/>
      <w:numFmt w:val="bullet"/>
      <w:lvlText w:val=""/>
      <w:lvlJc w:val="left"/>
      <w:pPr>
        <w:tabs>
          <w:tab w:val="num" w:pos="2869"/>
        </w:tabs>
        <w:ind w:left="2869" w:hanging="360"/>
      </w:pPr>
      <w:rPr>
        <w:rFonts w:ascii="Wingdings" w:hAnsi="Wingdings" w:hint="default"/>
      </w:rPr>
    </w:lvl>
    <w:lvl w:ilvl="3" w:tplc="F2369910" w:tentative="1">
      <w:start w:val="1"/>
      <w:numFmt w:val="bullet"/>
      <w:lvlText w:val=""/>
      <w:lvlJc w:val="left"/>
      <w:pPr>
        <w:tabs>
          <w:tab w:val="num" w:pos="3589"/>
        </w:tabs>
        <w:ind w:left="3589" w:hanging="360"/>
      </w:pPr>
      <w:rPr>
        <w:rFonts w:ascii="Symbol" w:hAnsi="Symbol" w:hint="default"/>
      </w:rPr>
    </w:lvl>
    <w:lvl w:ilvl="4" w:tplc="79288694" w:tentative="1">
      <w:start w:val="1"/>
      <w:numFmt w:val="bullet"/>
      <w:lvlText w:val="o"/>
      <w:lvlJc w:val="left"/>
      <w:pPr>
        <w:tabs>
          <w:tab w:val="num" w:pos="4309"/>
        </w:tabs>
        <w:ind w:left="4309" w:hanging="360"/>
      </w:pPr>
      <w:rPr>
        <w:rFonts w:ascii="Courier New" w:hAnsi="Courier New" w:cs="Courier New" w:hint="default"/>
      </w:rPr>
    </w:lvl>
    <w:lvl w:ilvl="5" w:tplc="713ED4A8" w:tentative="1">
      <w:start w:val="1"/>
      <w:numFmt w:val="bullet"/>
      <w:lvlText w:val=""/>
      <w:lvlJc w:val="left"/>
      <w:pPr>
        <w:tabs>
          <w:tab w:val="num" w:pos="5029"/>
        </w:tabs>
        <w:ind w:left="5029" w:hanging="360"/>
      </w:pPr>
      <w:rPr>
        <w:rFonts w:ascii="Wingdings" w:hAnsi="Wingdings" w:hint="default"/>
      </w:rPr>
    </w:lvl>
    <w:lvl w:ilvl="6" w:tplc="F24CD8B2" w:tentative="1">
      <w:start w:val="1"/>
      <w:numFmt w:val="bullet"/>
      <w:lvlText w:val=""/>
      <w:lvlJc w:val="left"/>
      <w:pPr>
        <w:tabs>
          <w:tab w:val="num" w:pos="5749"/>
        </w:tabs>
        <w:ind w:left="5749" w:hanging="360"/>
      </w:pPr>
      <w:rPr>
        <w:rFonts w:ascii="Symbol" w:hAnsi="Symbol" w:hint="default"/>
      </w:rPr>
    </w:lvl>
    <w:lvl w:ilvl="7" w:tplc="AB0A4C12" w:tentative="1">
      <w:start w:val="1"/>
      <w:numFmt w:val="bullet"/>
      <w:lvlText w:val="o"/>
      <w:lvlJc w:val="left"/>
      <w:pPr>
        <w:tabs>
          <w:tab w:val="num" w:pos="6469"/>
        </w:tabs>
        <w:ind w:left="6469" w:hanging="360"/>
      </w:pPr>
      <w:rPr>
        <w:rFonts w:ascii="Courier New" w:hAnsi="Courier New" w:cs="Courier New" w:hint="default"/>
      </w:rPr>
    </w:lvl>
    <w:lvl w:ilvl="8" w:tplc="9DB482F2"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21E481A"/>
    <w:multiLevelType w:val="hybridMultilevel"/>
    <w:tmpl w:val="47143BFE"/>
    <w:lvl w:ilvl="0" w:tplc="1598B5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5754A09"/>
    <w:multiLevelType w:val="hybridMultilevel"/>
    <w:tmpl w:val="3A4CFFB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F7160"/>
    <w:multiLevelType w:val="multilevel"/>
    <w:tmpl w:val="A8707A72"/>
    <w:lvl w:ilvl="0">
      <w:start w:val="1"/>
      <w:numFmt w:val="decimal"/>
      <w:pStyle w:val="test2"/>
      <w:lvlText w:val="%1."/>
      <w:lvlJc w:val="left"/>
      <w:pPr>
        <w:tabs>
          <w:tab w:val="num" w:pos="1437"/>
        </w:tabs>
        <w:ind w:left="1361" w:hanging="284"/>
      </w:pPr>
    </w:lvl>
    <w:lvl w:ilvl="1">
      <w:start w:val="1"/>
      <w:numFmt w:val="decimal"/>
      <w:pStyle w:val="Heading2"/>
      <w:lvlText w:val="%1.%2"/>
      <w:lvlJc w:val="left"/>
      <w:pPr>
        <w:tabs>
          <w:tab w:val="num" w:pos="1814"/>
        </w:tabs>
        <w:ind w:left="1814" w:hanging="396"/>
      </w:pPr>
    </w:lvl>
    <w:lvl w:ilvl="2">
      <w:start w:val="1"/>
      <w:numFmt w:val="decimal"/>
      <w:pStyle w:val="Heading3"/>
      <w:lvlText w:val="%1.%2.%3"/>
      <w:lvlJc w:val="left"/>
      <w:pPr>
        <w:tabs>
          <w:tab w:val="num" w:pos="2438"/>
        </w:tabs>
        <w:ind w:left="2438" w:hanging="567"/>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 w:numId="2">
    <w:abstractNumId w:val="29"/>
  </w:num>
  <w:num w:numId="3">
    <w:abstractNumId w:val="22"/>
  </w:num>
  <w:num w:numId="4">
    <w:abstractNumId w:val="2"/>
  </w:num>
  <w:num w:numId="5">
    <w:abstractNumId w:val="5"/>
  </w:num>
  <w:num w:numId="6">
    <w:abstractNumId w:val="13"/>
  </w:num>
  <w:num w:numId="7">
    <w:abstractNumId w:val="23"/>
  </w:num>
  <w:num w:numId="8">
    <w:abstractNumId w:val="9"/>
  </w:num>
  <w:num w:numId="9">
    <w:abstractNumId w:val="3"/>
  </w:num>
  <w:num w:numId="10">
    <w:abstractNumId w:val="17"/>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21"/>
  </w:num>
  <w:num w:numId="16">
    <w:abstractNumId w:val="10"/>
  </w:num>
  <w:num w:numId="17">
    <w:abstractNumId w:val="16"/>
  </w:num>
  <w:num w:numId="18">
    <w:abstractNumId w:val="12"/>
  </w:num>
  <w:num w:numId="19">
    <w:abstractNumId w:val="7"/>
  </w:num>
  <w:num w:numId="20">
    <w:abstractNumId w:val="28"/>
  </w:num>
  <w:num w:numId="21">
    <w:abstractNumId w:val="27"/>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4"/>
  </w:num>
  <w:num w:numId="24">
    <w:abstractNumId w:val="14"/>
  </w:num>
  <w:num w:numId="25">
    <w:abstractNumId w:val="15"/>
  </w:num>
  <w:num w:numId="26">
    <w:abstractNumId w:val="8"/>
  </w:num>
  <w:num w:numId="27">
    <w:abstractNumId w:val="26"/>
  </w:num>
  <w:num w:numId="28">
    <w:abstractNumId w:val="11"/>
  </w:num>
  <w:num w:numId="29">
    <w:abstractNumId w:val="2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20"/>
  </w:num>
  <w:num w:numId="34">
    <w:abstractNumId w:val="29"/>
  </w:num>
  <w:num w:numId="3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7D"/>
    <w:rsid w:val="00000EBC"/>
    <w:rsid w:val="00000FE9"/>
    <w:rsid w:val="00010597"/>
    <w:rsid w:val="00011A4F"/>
    <w:rsid w:val="00014B5A"/>
    <w:rsid w:val="00016540"/>
    <w:rsid w:val="000225AF"/>
    <w:rsid w:val="000229EA"/>
    <w:rsid w:val="00024A8F"/>
    <w:rsid w:val="00036570"/>
    <w:rsid w:val="00041127"/>
    <w:rsid w:val="0004636C"/>
    <w:rsid w:val="00046732"/>
    <w:rsid w:val="0004773A"/>
    <w:rsid w:val="0005173D"/>
    <w:rsid w:val="00052742"/>
    <w:rsid w:val="00052F4E"/>
    <w:rsid w:val="000618C7"/>
    <w:rsid w:val="0006208D"/>
    <w:rsid w:val="00063903"/>
    <w:rsid w:val="00070449"/>
    <w:rsid w:val="0007342C"/>
    <w:rsid w:val="000739AE"/>
    <w:rsid w:val="00074655"/>
    <w:rsid w:val="00074822"/>
    <w:rsid w:val="00076390"/>
    <w:rsid w:val="0007774A"/>
    <w:rsid w:val="00084C31"/>
    <w:rsid w:val="00091064"/>
    <w:rsid w:val="00094227"/>
    <w:rsid w:val="000A4610"/>
    <w:rsid w:val="000A4B40"/>
    <w:rsid w:val="000A7485"/>
    <w:rsid w:val="000B51A2"/>
    <w:rsid w:val="000B5964"/>
    <w:rsid w:val="000B6F80"/>
    <w:rsid w:val="000C079A"/>
    <w:rsid w:val="000C1436"/>
    <w:rsid w:val="000C29B9"/>
    <w:rsid w:val="000C34F6"/>
    <w:rsid w:val="000D1084"/>
    <w:rsid w:val="000D25EF"/>
    <w:rsid w:val="000D5CC0"/>
    <w:rsid w:val="000D5D9B"/>
    <w:rsid w:val="000D76AF"/>
    <w:rsid w:val="000E2612"/>
    <w:rsid w:val="000E7CAB"/>
    <w:rsid w:val="001100ED"/>
    <w:rsid w:val="0011322D"/>
    <w:rsid w:val="00123B89"/>
    <w:rsid w:val="00126DA6"/>
    <w:rsid w:val="00137BD4"/>
    <w:rsid w:val="00146F28"/>
    <w:rsid w:val="00147C90"/>
    <w:rsid w:val="001553A9"/>
    <w:rsid w:val="00157532"/>
    <w:rsid w:val="00164F1E"/>
    <w:rsid w:val="001704D5"/>
    <w:rsid w:val="00184433"/>
    <w:rsid w:val="00185025"/>
    <w:rsid w:val="00185251"/>
    <w:rsid w:val="00192EDE"/>
    <w:rsid w:val="0019378D"/>
    <w:rsid w:val="001938DB"/>
    <w:rsid w:val="00196F8D"/>
    <w:rsid w:val="001A2293"/>
    <w:rsid w:val="001A2EF6"/>
    <w:rsid w:val="001A5988"/>
    <w:rsid w:val="001B24B3"/>
    <w:rsid w:val="001B2C2B"/>
    <w:rsid w:val="001B522E"/>
    <w:rsid w:val="001B65A8"/>
    <w:rsid w:val="001C028C"/>
    <w:rsid w:val="001C0D94"/>
    <w:rsid w:val="001C565F"/>
    <w:rsid w:val="001C66A0"/>
    <w:rsid w:val="001C7F84"/>
    <w:rsid w:val="001D240C"/>
    <w:rsid w:val="001D63BA"/>
    <w:rsid w:val="001D78F3"/>
    <w:rsid w:val="001E0E40"/>
    <w:rsid w:val="001E5317"/>
    <w:rsid w:val="001F141C"/>
    <w:rsid w:val="001F1667"/>
    <w:rsid w:val="001F52E1"/>
    <w:rsid w:val="001F54E7"/>
    <w:rsid w:val="001F6D8F"/>
    <w:rsid w:val="00202970"/>
    <w:rsid w:val="00206EDC"/>
    <w:rsid w:val="00207C21"/>
    <w:rsid w:val="0021110E"/>
    <w:rsid w:val="00211F51"/>
    <w:rsid w:val="00212C42"/>
    <w:rsid w:val="0021624F"/>
    <w:rsid w:val="00217BB5"/>
    <w:rsid w:val="0022707A"/>
    <w:rsid w:val="00227E14"/>
    <w:rsid w:val="00233971"/>
    <w:rsid w:val="00240D02"/>
    <w:rsid w:val="00242661"/>
    <w:rsid w:val="002456B5"/>
    <w:rsid w:val="00245DBD"/>
    <w:rsid w:val="00250624"/>
    <w:rsid w:val="00253A52"/>
    <w:rsid w:val="00263D24"/>
    <w:rsid w:val="002666AE"/>
    <w:rsid w:val="00277F48"/>
    <w:rsid w:val="0028663C"/>
    <w:rsid w:val="002905F7"/>
    <w:rsid w:val="0029086C"/>
    <w:rsid w:val="0029137D"/>
    <w:rsid w:val="002A1925"/>
    <w:rsid w:val="002B1B71"/>
    <w:rsid w:val="002B45E8"/>
    <w:rsid w:val="002C1CE0"/>
    <w:rsid w:val="002D0EF0"/>
    <w:rsid w:val="002D223D"/>
    <w:rsid w:val="002D4C40"/>
    <w:rsid w:val="002D7D13"/>
    <w:rsid w:val="002E54B6"/>
    <w:rsid w:val="002E76E3"/>
    <w:rsid w:val="002F03CC"/>
    <w:rsid w:val="002F1853"/>
    <w:rsid w:val="0030472E"/>
    <w:rsid w:val="003115B3"/>
    <w:rsid w:val="0031385D"/>
    <w:rsid w:val="003153CD"/>
    <w:rsid w:val="00315BED"/>
    <w:rsid w:val="00316BA5"/>
    <w:rsid w:val="00317960"/>
    <w:rsid w:val="003209D3"/>
    <w:rsid w:val="00326EE0"/>
    <w:rsid w:val="00331E48"/>
    <w:rsid w:val="00336381"/>
    <w:rsid w:val="00337934"/>
    <w:rsid w:val="00341E4F"/>
    <w:rsid w:val="00343A40"/>
    <w:rsid w:val="00351BC2"/>
    <w:rsid w:val="0035295C"/>
    <w:rsid w:val="00356D2D"/>
    <w:rsid w:val="00363291"/>
    <w:rsid w:val="003735DE"/>
    <w:rsid w:val="00374286"/>
    <w:rsid w:val="003873D5"/>
    <w:rsid w:val="00391D5B"/>
    <w:rsid w:val="00392814"/>
    <w:rsid w:val="00393875"/>
    <w:rsid w:val="003968E5"/>
    <w:rsid w:val="003A518A"/>
    <w:rsid w:val="003A79B7"/>
    <w:rsid w:val="003A7C51"/>
    <w:rsid w:val="003B0D18"/>
    <w:rsid w:val="003B11C7"/>
    <w:rsid w:val="003B6296"/>
    <w:rsid w:val="003B659E"/>
    <w:rsid w:val="003B6778"/>
    <w:rsid w:val="003C033B"/>
    <w:rsid w:val="003C039E"/>
    <w:rsid w:val="003C1EB4"/>
    <w:rsid w:val="003C1FBD"/>
    <w:rsid w:val="003C66E3"/>
    <w:rsid w:val="003C6BCF"/>
    <w:rsid w:val="003D3D6C"/>
    <w:rsid w:val="003D4E65"/>
    <w:rsid w:val="003D6669"/>
    <w:rsid w:val="003E2A07"/>
    <w:rsid w:val="003E3676"/>
    <w:rsid w:val="003E4F9B"/>
    <w:rsid w:val="003E5B22"/>
    <w:rsid w:val="003F1E2F"/>
    <w:rsid w:val="003F268D"/>
    <w:rsid w:val="004056E0"/>
    <w:rsid w:val="004072FF"/>
    <w:rsid w:val="0042012F"/>
    <w:rsid w:val="00425CF1"/>
    <w:rsid w:val="004304F7"/>
    <w:rsid w:val="0043697A"/>
    <w:rsid w:val="004377FE"/>
    <w:rsid w:val="0044003C"/>
    <w:rsid w:val="00442450"/>
    <w:rsid w:val="00442933"/>
    <w:rsid w:val="0045342E"/>
    <w:rsid w:val="00456147"/>
    <w:rsid w:val="00457988"/>
    <w:rsid w:val="0046286E"/>
    <w:rsid w:val="00464198"/>
    <w:rsid w:val="004654D9"/>
    <w:rsid w:val="00466F53"/>
    <w:rsid w:val="0047112E"/>
    <w:rsid w:val="00472013"/>
    <w:rsid w:val="00475453"/>
    <w:rsid w:val="00475878"/>
    <w:rsid w:val="00477A0D"/>
    <w:rsid w:val="00480065"/>
    <w:rsid w:val="004878E0"/>
    <w:rsid w:val="00494532"/>
    <w:rsid w:val="00497D98"/>
    <w:rsid w:val="004A1ACB"/>
    <w:rsid w:val="004A1F49"/>
    <w:rsid w:val="004A4584"/>
    <w:rsid w:val="004A4F7D"/>
    <w:rsid w:val="004A4FAC"/>
    <w:rsid w:val="004A5A40"/>
    <w:rsid w:val="004A5FF2"/>
    <w:rsid w:val="004A6E8B"/>
    <w:rsid w:val="004B31A1"/>
    <w:rsid w:val="004B49BB"/>
    <w:rsid w:val="004B5335"/>
    <w:rsid w:val="004B728E"/>
    <w:rsid w:val="004C0F0A"/>
    <w:rsid w:val="004C706B"/>
    <w:rsid w:val="004D3B1F"/>
    <w:rsid w:val="004D473C"/>
    <w:rsid w:val="004D4970"/>
    <w:rsid w:val="004E03C1"/>
    <w:rsid w:val="004E1A5D"/>
    <w:rsid w:val="004E5D04"/>
    <w:rsid w:val="004F6B6C"/>
    <w:rsid w:val="004F7C7D"/>
    <w:rsid w:val="005015C9"/>
    <w:rsid w:val="005020B8"/>
    <w:rsid w:val="00502381"/>
    <w:rsid w:val="00503769"/>
    <w:rsid w:val="00503772"/>
    <w:rsid w:val="00504D69"/>
    <w:rsid w:val="0051019B"/>
    <w:rsid w:val="00510DE2"/>
    <w:rsid w:val="005145AC"/>
    <w:rsid w:val="00514B7B"/>
    <w:rsid w:val="00516BC0"/>
    <w:rsid w:val="00533DAC"/>
    <w:rsid w:val="005352A6"/>
    <w:rsid w:val="005371B1"/>
    <w:rsid w:val="005403CD"/>
    <w:rsid w:val="00541D55"/>
    <w:rsid w:val="00546203"/>
    <w:rsid w:val="00547EB0"/>
    <w:rsid w:val="00562F66"/>
    <w:rsid w:val="00566E13"/>
    <w:rsid w:val="00574CFA"/>
    <w:rsid w:val="00574FAE"/>
    <w:rsid w:val="005765CF"/>
    <w:rsid w:val="00581200"/>
    <w:rsid w:val="005912E8"/>
    <w:rsid w:val="00596D27"/>
    <w:rsid w:val="00597AAD"/>
    <w:rsid w:val="005A56C0"/>
    <w:rsid w:val="005B21CB"/>
    <w:rsid w:val="005C33DF"/>
    <w:rsid w:val="005C5656"/>
    <w:rsid w:val="005C5735"/>
    <w:rsid w:val="005D177C"/>
    <w:rsid w:val="005D2EDF"/>
    <w:rsid w:val="005D5AF7"/>
    <w:rsid w:val="005D5C90"/>
    <w:rsid w:val="005D7584"/>
    <w:rsid w:val="005E30F5"/>
    <w:rsid w:val="005E395F"/>
    <w:rsid w:val="005E50FF"/>
    <w:rsid w:val="005F3948"/>
    <w:rsid w:val="00600FC4"/>
    <w:rsid w:val="006018A6"/>
    <w:rsid w:val="00603853"/>
    <w:rsid w:val="0060537D"/>
    <w:rsid w:val="00606123"/>
    <w:rsid w:val="00611408"/>
    <w:rsid w:val="00611B88"/>
    <w:rsid w:val="006172E7"/>
    <w:rsid w:val="0061741A"/>
    <w:rsid w:val="00617E67"/>
    <w:rsid w:val="006206D8"/>
    <w:rsid w:val="00625F0D"/>
    <w:rsid w:val="00627B40"/>
    <w:rsid w:val="006323BE"/>
    <w:rsid w:val="00633631"/>
    <w:rsid w:val="006354AC"/>
    <w:rsid w:val="00635A9B"/>
    <w:rsid w:val="006414AE"/>
    <w:rsid w:val="00643B1C"/>
    <w:rsid w:val="00643F5D"/>
    <w:rsid w:val="006441FA"/>
    <w:rsid w:val="00646F01"/>
    <w:rsid w:val="006502BA"/>
    <w:rsid w:val="0065120A"/>
    <w:rsid w:val="00653848"/>
    <w:rsid w:val="00655AAD"/>
    <w:rsid w:val="006662B3"/>
    <w:rsid w:val="0067232D"/>
    <w:rsid w:val="0067261E"/>
    <w:rsid w:val="006729EF"/>
    <w:rsid w:val="0067378A"/>
    <w:rsid w:val="00674024"/>
    <w:rsid w:val="00680D05"/>
    <w:rsid w:val="00681DCF"/>
    <w:rsid w:val="00684450"/>
    <w:rsid w:val="006846AE"/>
    <w:rsid w:val="00687332"/>
    <w:rsid w:val="006901FD"/>
    <w:rsid w:val="006909AA"/>
    <w:rsid w:val="00690B83"/>
    <w:rsid w:val="00691805"/>
    <w:rsid w:val="006948BB"/>
    <w:rsid w:val="00695B6C"/>
    <w:rsid w:val="00697166"/>
    <w:rsid w:val="006A36CF"/>
    <w:rsid w:val="006B5132"/>
    <w:rsid w:val="006B6A6B"/>
    <w:rsid w:val="006D2C17"/>
    <w:rsid w:val="006D3FD3"/>
    <w:rsid w:val="006E06FE"/>
    <w:rsid w:val="006E2C29"/>
    <w:rsid w:val="006E375D"/>
    <w:rsid w:val="006E795F"/>
    <w:rsid w:val="006F0E9F"/>
    <w:rsid w:val="006F211E"/>
    <w:rsid w:val="006F7FE9"/>
    <w:rsid w:val="007000D0"/>
    <w:rsid w:val="00701784"/>
    <w:rsid w:val="00702CDB"/>
    <w:rsid w:val="007033D0"/>
    <w:rsid w:val="0070599C"/>
    <w:rsid w:val="00705B16"/>
    <w:rsid w:val="00710B18"/>
    <w:rsid w:val="00711EAC"/>
    <w:rsid w:val="00713590"/>
    <w:rsid w:val="00717EA9"/>
    <w:rsid w:val="00720727"/>
    <w:rsid w:val="007208C1"/>
    <w:rsid w:val="00724171"/>
    <w:rsid w:val="00726035"/>
    <w:rsid w:val="007327E4"/>
    <w:rsid w:val="007412F1"/>
    <w:rsid w:val="007510CC"/>
    <w:rsid w:val="0075272D"/>
    <w:rsid w:val="007529D9"/>
    <w:rsid w:val="00754D15"/>
    <w:rsid w:val="00761E0F"/>
    <w:rsid w:val="00761EEB"/>
    <w:rsid w:val="00762B32"/>
    <w:rsid w:val="00763FB4"/>
    <w:rsid w:val="00770769"/>
    <w:rsid w:val="007740B6"/>
    <w:rsid w:val="00776201"/>
    <w:rsid w:val="0077694D"/>
    <w:rsid w:val="00784B8E"/>
    <w:rsid w:val="00795131"/>
    <w:rsid w:val="0079752B"/>
    <w:rsid w:val="007A6E20"/>
    <w:rsid w:val="007B0E07"/>
    <w:rsid w:val="007B1CE1"/>
    <w:rsid w:val="007B7609"/>
    <w:rsid w:val="007C10EA"/>
    <w:rsid w:val="007C14A9"/>
    <w:rsid w:val="007C1521"/>
    <w:rsid w:val="007E3178"/>
    <w:rsid w:val="007E3691"/>
    <w:rsid w:val="007F378E"/>
    <w:rsid w:val="007F4EDC"/>
    <w:rsid w:val="007F569B"/>
    <w:rsid w:val="00801CEE"/>
    <w:rsid w:val="00804B30"/>
    <w:rsid w:val="00806ED4"/>
    <w:rsid w:val="00813078"/>
    <w:rsid w:val="00816B2F"/>
    <w:rsid w:val="00820E4D"/>
    <w:rsid w:val="00821313"/>
    <w:rsid w:val="0082690D"/>
    <w:rsid w:val="008271E2"/>
    <w:rsid w:val="00836340"/>
    <w:rsid w:val="00841491"/>
    <w:rsid w:val="00844A36"/>
    <w:rsid w:val="00844A47"/>
    <w:rsid w:val="0084655D"/>
    <w:rsid w:val="0084711E"/>
    <w:rsid w:val="00850CE9"/>
    <w:rsid w:val="00851D4B"/>
    <w:rsid w:val="0085248F"/>
    <w:rsid w:val="00853972"/>
    <w:rsid w:val="00853AF5"/>
    <w:rsid w:val="008561B5"/>
    <w:rsid w:val="00866539"/>
    <w:rsid w:val="0086767A"/>
    <w:rsid w:val="00872B2C"/>
    <w:rsid w:val="0087515A"/>
    <w:rsid w:val="00875246"/>
    <w:rsid w:val="00876361"/>
    <w:rsid w:val="0087688C"/>
    <w:rsid w:val="00883B7C"/>
    <w:rsid w:val="00887191"/>
    <w:rsid w:val="00887725"/>
    <w:rsid w:val="008964EE"/>
    <w:rsid w:val="008A49B5"/>
    <w:rsid w:val="008A5792"/>
    <w:rsid w:val="008B1220"/>
    <w:rsid w:val="008B3D9C"/>
    <w:rsid w:val="008C1928"/>
    <w:rsid w:val="008C2F9B"/>
    <w:rsid w:val="008C3347"/>
    <w:rsid w:val="008C79CE"/>
    <w:rsid w:val="008D0F18"/>
    <w:rsid w:val="008D161C"/>
    <w:rsid w:val="008D44EE"/>
    <w:rsid w:val="008E2A3B"/>
    <w:rsid w:val="008E44A4"/>
    <w:rsid w:val="008E5229"/>
    <w:rsid w:val="008F0572"/>
    <w:rsid w:val="008F4FC4"/>
    <w:rsid w:val="0090198B"/>
    <w:rsid w:val="009038C3"/>
    <w:rsid w:val="00905EAF"/>
    <w:rsid w:val="00922C87"/>
    <w:rsid w:val="00922F97"/>
    <w:rsid w:val="00923C3A"/>
    <w:rsid w:val="009311FF"/>
    <w:rsid w:val="00932E07"/>
    <w:rsid w:val="00932FD8"/>
    <w:rsid w:val="00934525"/>
    <w:rsid w:val="00934F08"/>
    <w:rsid w:val="00940FD6"/>
    <w:rsid w:val="009411CD"/>
    <w:rsid w:val="00942F38"/>
    <w:rsid w:val="0095327D"/>
    <w:rsid w:val="00954A72"/>
    <w:rsid w:val="00962AB4"/>
    <w:rsid w:val="00972255"/>
    <w:rsid w:val="00972CDE"/>
    <w:rsid w:val="009809D0"/>
    <w:rsid w:val="00980C6A"/>
    <w:rsid w:val="00987247"/>
    <w:rsid w:val="009935B7"/>
    <w:rsid w:val="009B0253"/>
    <w:rsid w:val="009B12B8"/>
    <w:rsid w:val="009B1FB9"/>
    <w:rsid w:val="009B494C"/>
    <w:rsid w:val="009C27AD"/>
    <w:rsid w:val="009C47CF"/>
    <w:rsid w:val="009C4AC5"/>
    <w:rsid w:val="009C4D79"/>
    <w:rsid w:val="009C7B0F"/>
    <w:rsid w:val="009D07B9"/>
    <w:rsid w:val="009D7266"/>
    <w:rsid w:val="009E11EC"/>
    <w:rsid w:val="009E47CF"/>
    <w:rsid w:val="009E7FF3"/>
    <w:rsid w:val="009F0541"/>
    <w:rsid w:val="009F148C"/>
    <w:rsid w:val="009F15B1"/>
    <w:rsid w:val="009F20C6"/>
    <w:rsid w:val="009F4F78"/>
    <w:rsid w:val="009F5993"/>
    <w:rsid w:val="009F6321"/>
    <w:rsid w:val="009F72FD"/>
    <w:rsid w:val="00A00480"/>
    <w:rsid w:val="00A00D9C"/>
    <w:rsid w:val="00A029E8"/>
    <w:rsid w:val="00A034C5"/>
    <w:rsid w:val="00A03E91"/>
    <w:rsid w:val="00A06C35"/>
    <w:rsid w:val="00A11B4A"/>
    <w:rsid w:val="00A11E97"/>
    <w:rsid w:val="00A14140"/>
    <w:rsid w:val="00A14D7F"/>
    <w:rsid w:val="00A22E2F"/>
    <w:rsid w:val="00A25493"/>
    <w:rsid w:val="00A26827"/>
    <w:rsid w:val="00A313A4"/>
    <w:rsid w:val="00A31893"/>
    <w:rsid w:val="00A33563"/>
    <w:rsid w:val="00A3452F"/>
    <w:rsid w:val="00A349DA"/>
    <w:rsid w:val="00A359DF"/>
    <w:rsid w:val="00A44423"/>
    <w:rsid w:val="00A45862"/>
    <w:rsid w:val="00A52FBF"/>
    <w:rsid w:val="00A5471D"/>
    <w:rsid w:val="00A55676"/>
    <w:rsid w:val="00A600E0"/>
    <w:rsid w:val="00A6440F"/>
    <w:rsid w:val="00A70F8D"/>
    <w:rsid w:val="00A73B0E"/>
    <w:rsid w:val="00A76035"/>
    <w:rsid w:val="00A764F1"/>
    <w:rsid w:val="00A76DD8"/>
    <w:rsid w:val="00A81D46"/>
    <w:rsid w:val="00A83B8D"/>
    <w:rsid w:val="00A84E38"/>
    <w:rsid w:val="00A853CA"/>
    <w:rsid w:val="00A86692"/>
    <w:rsid w:val="00A92812"/>
    <w:rsid w:val="00A93CA7"/>
    <w:rsid w:val="00A9579C"/>
    <w:rsid w:val="00AA09CD"/>
    <w:rsid w:val="00AA2017"/>
    <w:rsid w:val="00AA3816"/>
    <w:rsid w:val="00AA4967"/>
    <w:rsid w:val="00AB2ED8"/>
    <w:rsid w:val="00AC2623"/>
    <w:rsid w:val="00AC352E"/>
    <w:rsid w:val="00AD0190"/>
    <w:rsid w:val="00AE33F7"/>
    <w:rsid w:val="00AE6D8E"/>
    <w:rsid w:val="00AE79C6"/>
    <w:rsid w:val="00B0015C"/>
    <w:rsid w:val="00B00ABE"/>
    <w:rsid w:val="00B02C27"/>
    <w:rsid w:val="00B05913"/>
    <w:rsid w:val="00B0763D"/>
    <w:rsid w:val="00B11F15"/>
    <w:rsid w:val="00B126AB"/>
    <w:rsid w:val="00B17736"/>
    <w:rsid w:val="00B24157"/>
    <w:rsid w:val="00B25636"/>
    <w:rsid w:val="00B27865"/>
    <w:rsid w:val="00B318CB"/>
    <w:rsid w:val="00B36DFC"/>
    <w:rsid w:val="00B404BB"/>
    <w:rsid w:val="00B40E27"/>
    <w:rsid w:val="00B4136F"/>
    <w:rsid w:val="00B42499"/>
    <w:rsid w:val="00B4253B"/>
    <w:rsid w:val="00B4268D"/>
    <w:rsid w:val="00B5022D"/>
    <w:rsid w:val="00B51C3D"/>
    <w:rsid w:val="00B53E22"/>
    <w:rsid w:val="00B53FCB"/>
    <w:rsid w:val="00B6138E"/>
    <w:rsid w:val="00B6518A"/>
    <w:rsid w:val="00B6588B"/>
    <w:rsid w:val="00B71BEC"/>
    <w:rsid w:val="00B724CF"/>
    <w:rsid w:val="00B73F8F"/>
    <w:rsid w:val="00B74C5F"/>
    <w:rsid w:val="00B75C0F"/>
    <w:rsid w:val="00B800CA"/>
    <w:rsid w:val="00B838F0"/>
    <w:rsid w:val="00B8473C"/>
    <w:rsid w:val="00B86B3F"/>
    <w:rsid w:val="00B90522"/>
    <w:rsid w:val="00B941CB"/>
    <w:rsid w:val="00BA0DC0"/>
    <w:rsid w:val="00BA1140"/>
    <w:rsid w:val="00BB0EDE"/>
    <w:rsid w:val="00BB1D69"/>
    <w:rsid w:val="00BB67E0"/>
    <w:rsid w:val="00BC0A18"/>
    <w:rsid w:val="00BD2883"/>
    <w:rsid w:val="00BE02B6"/>
    <w:rsid w:val="00BE2881"/>
    <w:rsid w:val="00BE33BB"/>
    <w:rsid w:val="00BE7CA5"/>
    <w:rsid w:val="00BF27B5"/>
    <w:rsid w:val="00C00B00"/>
    <w:rsid w:val="00C017C6"/>
    <w:rsid w:val="00C01AC4"/>
    <w:rsid w:val="00C02E3B"/>
    <w:rsid w:val="00C03879"/>
    <w:rsid w:val="00C04A0B"/>
    <w:rsid w:val="00C07A08"/>
    <w:rsid w:val="00C13D44"/>
    <w:rsid w:val="00C16EB2"/>
    <w:rsid w:val="00C31542"/>
    <w:rsid w:val="00C31A88"/>
    <w:rsid w:val="00C31CB6"/>
    <w:rsid w:val="00C35612"/>
    <w:rsid w:val="00C4034A"/>
    <w:rsid w:val="00C40C62"/>
    <w:rsid w:val="00C552FB"/>
    <w:rsid w:val="00C56EF9"/>
    <w:rsid w:val="00C57BB8"/>
    <w:rsid w:val="00C6107A"/>
    <w:rsid w:val="00C611C4"/>
    <w:rsid w:val="00C622B0"/>
    <w:rsid w:val="00C63245"/>
    <w:rsid w:val="00C65B37"/>
    <w:rsid w:val="00C75500"/>
    <w:rsid w:val="00C76B2E"/>
    <w:rsid w:val="00C8014C"/>
    <w:rsid w:val="00C82823"/>
    <w:rsid w:val="00C8286C"/>
    <w:rsid w:val="00C834FF"/>
    <w:rsid w:val="00C837A7"/>
    <w:rsid w:val="00C902CA"/>
    <w:rsid w:val="00C9326D"/>
    <w:rsid w:val="00C942BC"/>
    <w:rsid w:val="00C957FE"/>
    <w:rsid w:val="00CA0D1D"/>
    <w:rsid w:val="00CA418F"/>
    <w:rsid w:val="00CB7C00"/>
    <w:rsid w:val="00CC00EF"/>
    <w:rsid w:val="00CC1CA7"/>
    <w:rsid w:val="00CD232A"/>
    <w:rsid w:val="00CD3027"/>
    <w:rsid w:val="00CD3E9B"/>
    <w:rsid w:val="00CD50EE"/>
    <w:rsid w:val="00CE099E"/>
    <w:rsid w:val="00CE110B"/>
    <w:rsid w:val="00CE27CC"/>
    <w:rsid w:val="00CE3B60"/>
    <w:rsid w:val="00CE4620"/>
    <w:rsid w:val="00CE7790"/>
    <w:rsid w:val="00D00A39"/>
    <w:rsid w:val="00D01F85"/>
    <w:rsid w:val="00D02544"/>
    <w:rsid w:val="00D02BA1"/>
    <w:rsid w:val="00D03B79"/>
    <w:rsid w:val="00D043DC"/>
    <w:rsid w:val="00D1450B"/>
    <w:rsid w:val="00D14E1F"/>
    <w:rsid w:val="00D1756F"/>
    <w:rsid w:val="00D17C75"/>
    <w:rsid w:val="00D20E70"/>
    <w:rsid w:val="00D21E8E"/>
    <w:rsid w:val="00D21FFA"/>
    <w:rsid w:val="00D23247"/>
    <w:rsid w:val="00D24C4C"/>
    <w:rsid w:val="00D25CBA"/>
    <w:rsid w:val="00D262B2"/>
    <w:rsid w:val="00D2752F"/>
    <w:rsid w:val="00D27741"/>
    <w:rsid w:val="00D30B67"/>
    <w:rsid w:val="00D3328D"/>
    <w:rsid w:val="00D406F7"/>
    <w:rsid w:val="00D41527"/>
    <w:rsid w:val="00D41568"/>
    <w:rsid w:val="00D45305"/>
    <w:rsid w:val="00D47AA2"/>
    <w:rsid w:val="00D47DC0"/>
    <w:rsid w:val="00D607FC"/>
    <w:rsid w:val="00D747AA"/>
    <w:rsid w:val="00D75EC1"/>
    <w:rsid w:val="00D76CB7"/>
    <w:rsid w:val="00D77131"/>
    <w:rsid w:val="00D844CF"/>
    <w:rsid w:val="00D872A9"/>
    <w:rsid w:val="00D87F4C"/>
    <w:rsid w:val="00D92857"/>
    <w:rsid w:val="00D93F40"/>
    <w:rsid w:val="00D94B2D"/>
    <w:rsid w:val="00D95B7D"/>
    <w:rsid w:val="00D969D1"/>
    <w:rsid w:val="00D96ACD"/>
    <w:rsid w:val="00D97B6A"/>
    <w:rsid w:val="00DA6F9F"/>
    <w:rsid w:val="00DB4A8A"/>
    <w:rsid w:val="00DB5A58"/>
    <w:rsid w:val="00DC212C"/>
    <w:rsid w:val="00DC2170"/>
    <w:rsid w:val="00DC51B6"/>
    <w:rsid w:val="00DC72CE"/>
    <w:rsid w:val="00DC7786"/>
    <w:rsid w:val="00DD12DD"/>
    <w:rsid w:val="00DD3AD6"/>
    <w:rsid w:val="00DE5099"/>
    <w:rsid w:val="00DE73F3"/>
    <w:rsid w:val="00DF200B"/>
    <w:rsid w:val="00DF3019"/>
    <w:rsid w:val="00DF54D7"/>
    <w:rsid w:val="00DF6FE5"/>
    <w:rsid w:val="00DF7A7A"/>
    <w:rsid w:val="00E0596C"/>
    <w:rsid w:val="00E14CA5"/>
    <w:rsid w:val="00E16569"/>
    <w:rsid w:val="00E174E2"/>
    <w:rsid w:val="00E20E55"/>
    <w:rsid w:val="00E21445"/>
    <w:rsid w:val="00E220FA"/>
    <w:rsid w:val="00E3062C"/>
    <w:rsid w:val="00E3113E"/>
    <w:rsid w:val="00E3437D"/>
    <w:rsid w:val="00E371D5"/>
    <w:rsid w:val="00E407A6"/>
    <w:rsid w:val="00E44334"/>
    <w:rsid w:val="00E51968"/>
    <w:rsid w:val="00E540B4"/>
    <w:rsid w:val="00E55276"/>
    <w:rsid w:val="00E60B90"/>
    <w:rsid w:val="00E60FFF"/>
    <w:rsid w:val="00E629F7"/>
    <w:rsid w:val="00E65659"/>
    <w:rsid w:val="00E67B72"/>
    <w:rsid w:val="00E67C06"/>
    <w:rsid w:val="00E70BC4"/>
    <w:rsid w:val="00E71804"/>
    <w:rsid w:val="00E71A50"/>
    <w:rsid w:val="00E75EC6"/>
    <w:rsid w:val="00E762CE"/>
    <w:rsid w:val="00E767C2"/>
    <w:rsid w:val="00E77AFB"/>
    <w:rsid w:val="00E8073C"/>
    <w:rsid w:val="00E8093E"/>
    <w:rsid w:val="00E82A2A"/>
    <w:rsid w:val="00E855F0"/>
    <w:rsid w:val="00E9191C"/>
    <w:rsid w:val="00E92606"/>
    <w:rsid w:val="00EA5987"/>
    <w:rsid w:val="00EA5C13"/>
    <w:rsid w:val="00EA6EB2"/>
    <w:rsid w:val="00EB4070"/>
    <w:rsid w:val="00EB69E7"/>
    <w:rsid w:val="00EB6BC8"/>
    <w:rsid w:val="00EC5ADF"/>
    <w:rsid w:val="00EC7427"/>
    <w:rsid w:val="00ED0FB6"/>
    <w:rsid w:val="00ED1DE2"/>
    <w:rsid w:val="00ED4D15"/>
    <w:rsid w:val="00EE3DA7"/>
    <w:rsid w:val="00EE557D"/>
    <w:rsid w:val="00EE5A2F"/>
    <w:rsid w:val="00EE7F1C"/>
    <w:rsid w:val="00EF0286"/>
    <w:rsid w:val="00EF2A97"/>
    <w:rsid w:val="00EF4CBC"/>
    <w:rsid w:val="00EF6271"/>
    <w:rsid w:val="00F02610"/>
    <w:rsid w:val="00F026C7"/>
    <w:rsid w:val="00F06499"/>
    <w:rsid w:val="00F115B6"/>
    <w:rsid w:val="00F12A44"/>
    <w:rsid w:val="00F14F8E"/>
    <w:rsid w:val="00F15941"/>
    <w:rsid w:val="00F26280"/>
    <w:rsid w:val="00F31FD3"/>
    <w:rsid w:val="00F33124"/>
    <w:rsid w:val="00F40473"/>
    <w:rsid w:val="00F41AB2"/>
    <w:rsid w:val="00F46F8E"/>
    <w:rsid w:val="00F47B3A"/>
    <w:rsid w:val="00F51F6D"/>
    <w:rsid w:val="00F579BB"/>
    <w:rsid w:val="00F61BEB"/>
    <w:rsid w:val="00F62F5E"/>
    <w:rsid w:val="00F64FE0"/>
    <w:rsid w:val="00F70B70"/>
    <w:rsid w:val="00F77A33"/>
    <w:rsid w:val="00F82232"/>
    <w:rsid w:val="00F82CD3"/>
    <w:rsid w:val="00F84ED6"/>
    <w:rsid w:val="00F86462"/>
    <w:rsid w:val="00F95D9B"/>
    <w:rsid w:val="00F9658F"/>
    <w:rsid w:val="00F96BCE"/>
    <w:rsid w:val="00F96DE6"/>
    <w:rsid w:val="00FB2F91"/>
    <w:rsid w:val="00FB45AC"/>
    <w:rsid w:val="00FC1C62"/>
    <w:rsid w:val="00FC25AD"/>
    <w:rsid w:val="00FD247A"/>
    <w:rsid w:val="00FE1F67"/>
    <w:rsid w:val="00FE3FEE"/>
    <w:rsid w:val="00FE44C1"/>
    <w:rsid w:val="00FE557F"/>
    <w:rsid w:val="00FE76C0"/>
    <w:rsid w:val="00FF35BB"/>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B36167"/>
  <w15:docId w15:val="{1B9D88AE-83DF-4CD3-BA33-F9A3E517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E13"/>
    <w:rPr>
      <w:rFonts w:ascii="Arial" w:hAnsi="Arial"/>
      <w:sz w:val="22"/>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1text"/>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qFormat/>
    <w:rsid w:val="00566E13"/>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link w:val="Heading3Char"/>
    <w:qFormat/>
    <w:rsid w:val="00566E13"/>
    <w:pPr>
      <w:keepNext/>
      <w:numPr>
        <w:ilvl w:val="2"/>
        <w:numId w:val="2"/>
      </w:numPr>
      <w:spacing w:before="240" w:after="12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qFormat/>
    <w:rsid w:val="00566E13"/>
    <w:pPr>
      <w:keepNext/>
      <w:numPr>
        <w:ilvl w:val="3"/>
        <w:numId w:val="2"/>
      </w:numPr>
      <w:spacing w:before="240" w:after="60"/>
      <w:jc w:val="both"/>
      <w:outlineLvl w:val="3"/>
    </w:pPr>
    <w:rPr>
      <w:b/>
      <w:sz w:val="24"/>
    </w:rPr>
  </w:style>
  <w:style w:type="paragraph" w:styleId="Heading5">
    <w:name w:val="heading 5"/>
    <w:basedOn w:val="Normal"/>
    <w:next w:val="Normal"/>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spacing w:before="120" w:after="120"/>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spacing w:before="120" w:after="120"/>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566E13"/>
    <w:rPr>
      <w:sz w:val="20"/>
    </w:rPr>
  </w:style>
  <w:style w:type="character" w:styleId="FootnoteReference">
    <w:name w:val="footnote reference"/>
    <w:basedOn w:val="DefaultParagraphFont"/>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566E13"/>
    <w:pPr>
      <w:spacing w:before="400"/>
    </w:pPr>
    <w:rPr>
      <w:b/>
      <w:i/>
      <w:sz w:val="18"/>
    </w:r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922C87"/>
    <w:pPr>
      <w:keepNext/>
      <w:numPr>
        <w:ilvl w:val="1"/>
        <w:numId w:val="3"/>
      </w:numPr>
      <w:spacing w:before="220" w:after="220"/>
    </w:pPr>
    <w:rPr>
      <w:rFonts w:cs="Arial"/>
      <w:b/>
      <w:sz w:val="24"/>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uiPriority w:val="99"/>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numPr>
        <w:ilvl w:val="0"/>
        <w:numId w:val="0"/>
      </w:num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E7F1C"/>
    <w:pPr>
      <w:numPr>
        <w:numId w:val="0"/>
      </w:numPr>
      <w:jc w:val="center"/>
    </w:pPr>
    <w:rPr>
      <w:sz w:val="24"/>
      <w:szCs w:val="24"/>
    </w:rPr>
  </w:style>
  <w:style w:type="paragraph" w:customStyle="1" w:styleId="ITTScheduleHeading2">
    <w:name w:val="ITT Schedule Heading 2"/>
    <w:basedOn w:val="Normal"/>
    <w:rsid w:val="00717EA9"/>
    <w:pPr>
      <w:spacing w:after="220"/>
      <w:jc w:val="center"/>
    </w:pPr>
    <w:rPr>
      <w:rFonts w:cs="Arial"/>
      <w:b/>
      <w:sz w:val="32"/>
      <w:szCs w:val="32"/>
    </w:rPr>
  </w:style>
  <w:style w:type="paragraph" w:customStyle="1" w:styleId="ITTHeading3">
    <w:name w:val="ITT Heading 3"/>
    <w:basedOn w:val="Headings3"/>
    <w:rsid w:val="00761E0F"/>
    <w:pPr>
      <w:keepNext/>
      <w:numPr>
        <w:ilvl w:val="2"/>
        <w:numId w:val="3"/>
      </w:numPr>
      <w:spacing w:before="120" w:after="2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7"/>
      </w:numPr>
      <w:pBdr>
        <w:top w:val="single" w:sz="6" w:space="2" w:color="auto"/>
      </w:pBdr>
      <w:spacing w:before="240" w:after="120"/>
    </w:pPr>
    <w:rPr>
      <w:b/>
      <w:sz w:val="28"/>
    </w:rPr>
  </w:style>
  <w:style w:type="paragraph" w:customStyle="1" w:styleId="SchedH2">
    <w:name w:val="SchedH2"/>
    <w:basedOn w:val="Normal"/>
    <w:next w:val="Indent2"/>
    <w:rsid w:val="00A45862"/>
    <w:pPr>
      <w:keepNext/>
      <w:numPr>
        <w:ilvl w:val="1"/>
        <w:numId w:val="7"/>
      </w:numPr>
      <w:spacing w:before="120" w:after="120"/>
    </w:pPr>
    <w:rPr>
      <w:b/>
    </w:rPr>
  </w:style>
  <w:style w:type="paragraph" w:customStyle="1" w:styleId="SchedH3">
    <w:name w:val="SchedH3"/>
    <w:basedOn w:val="Normal"/>
    <w:rsid w:val="00A45862"/>
    <w:pPr>
      <w:numPr>
        <w:ilvl w:val="2"/>
        <w:numId w:val="7"/>
      </w:numPr>
      <w:spacing w:after="240"/>
    </w:pPr>
    <w:rPr>
      <w:rFonts w:ascii="Times New Roman" w:hAnsi="Times New Roman"/>
      <w:sz w:val="23"/>
    </w:rPr>
  </w:style>
  <w:style w:type="paragraph" w:customStyle="1" w:styleId="SchedH4">
    <w:name w:val="SchedH4"/>
    <w:basedOn w:val="Normal"/>
    <w:rsid w:val="00A45862"/>
    <w:pPr>
      <w:numPr>
        <w:ilvl w:val="3"/>
        <w:numId w:val="7"/>
      </w:numPr>
      <w:spacing w:after="240"/>
    </w:pPr>
    <w:rPr>
      <w:rFonts w:ascii="Times New Roman" w:hAnsi="Times New Roman"/>
      <w:sz w:val="23"/>
    </w:rPr>
  </w:style>
  <w:style w:type="paragraph" w:customStyle="1" w:styleId="SchedH5">
    <w:name w:val="SchedH5"/>
    <w:basedOn w:val="Normal"/>
    <w:rsid w:val="00A45862"/>
    <w:pPr>
      <w:numPr>
        <w:ilvl w:val="4"/>
        <w:numId w:val="7"/>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rFonts w:ascii="Arial Narrow" w:hAnsi="Arial Narrow"/>
      <w:b/>
      <w:sz w:val="20"/>
    </w:rPr>
  </w:style>
  <w:style w:type="paragraph" w:styleId="ListBullet">
    <w:name w:val="List Bullet"/>
    <w:aliases w:val="List Bullet - AEMO"/>
    <w:basedOn w:val="Normal"/>
    <w:rsid w:val="0005173D"/>
    <w:pPr>
      <w:numPr>
        <w:numId w:val="10"/>
      </w:numPr>
      <w:spacing w:after="180" w:line="280" w:lineRule="atLeast"/>
    </w:pPr>
    <w:rPr>
      <w:color w:val="1E4164"/>
    </w:rPr>
  </w:style>
  <w:style w:type="paragraph" w:customStyle="1" w:styleId="AEMONumberedlist">
    <w:name w:val="AEMO Numbered list"/>
    <w:basedOn w:val="Normal"/>
    <w:qFormat/>
    <w:rsid w:val="00FE557F"/>
    <w:pPr>
      <w:numPr>
        <w:numId w:val="11"/>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rsid w:val="00FE557F"/>
    <w:rPr>
      <w:rFonts w:ascii="Arial" w:hAnsi="Arial"/>
      <w:lang w:eastAsia="en-US"/>
    </w:rPr>
  </w:style>
  <w:style w:type="character" w:customStyle="1" w:styleId="BodyTextChar">
    <w:name w:val="Body Text Char"/>
    <w:basedOn w:val="DefaultParagraphFont"/>
    <w:link w:val="BodyText"/>
    <w:rsid w:val="00FE557F"/>
    <w:rPr>
      <w:rFonts w:ascii="Arial" w:hAnsi="Arial"/>
      <w:b/>
      <w:i/>
      <w:sz w:val="18"/>
      <w:lang w:eastAsia="en-US"/>
    </w:rPr>
  </w:style>
  <w:style w:type="paragraph" w:customStyle="1" w:styleId="FPbullet">
    <w:name w:val="FPbullet"/>
    <w:basedOn w:val="Normal"/>
    <w:rsid w:val="00315BED"/>
    <w:pPr>
      <w:spacing w:before="120" w:line="260" w:lineRule="atLeast"/>
      <w:ind w:left="624" w:right="-567" w:hanging="284"/>
    </w:pPr>
    <w:rPr>
      <w:sz w:val="20"/>
    </w:rPr>
  </w:style>
  <w:style w:type="paragraph" w:styleId="ListParagraph">
    <w:name w:val="List Paragraph"/>
    <w:basedOn w:val="Normal"/>
    <w:uiPriority w:val="34"/>
    <w:qFormat/>
    <w:rsid w:val="00D3328D"/>
    <w:pPr>
      <w:ind w:left="720"/>
      <w:contextualSpacing/>
    </w:pPr>
  </w:style>
  <w:style w:type="paragraph" w:styleId="BodyText2">
    <w:name w:val="Body Text 2"/>
    <w:basedOn w:val="Normal"/>
    <w:link w:val="BodyText2Char"/>
    <w:rsid w:val="00C31542"/>
    <w:pPr>
      <w:spacing w:after="120" w:line="480" w:lineRule="auto"/>
    </w:pPr>
  </w:style>
  <w:style w:type="character" w:customStyle="1" w:styleId="BodyText2Char">
    <w:name w:val="Body Text 2 Char"/>
    <w:basedOn w:val="DefaultParagraphFont"/>
    <w:link w:val="BodyText2"/>
    <w:rsid w:val="00C31542"/>
    <w:rPr>
      <w:rFonts w:ascii="Arial" w:hAnsi="Arial"/>
      <w:sz w:val="22"/>
      <w:lang w:eastAsia="en-US"/>
    </w:rPr>
  </w:style>
  <w:style w:type="paragraph" w:customStyle="1" w:styleId="LRDP12">
    <w:name w:val="LR DP12"/>
    <w:rsid w:val="00C31542"/>
    <w:pPr>
      <w:numPr>
        <w:numId w:val="20"/>
      </w:numPr>
      <w:spacing w:after="240"/>
    </w:pPr>
    <w:rPr>
      <w:rFonts w:ascii="Arial" w:hAnsi="Arial"/>
      <w:sz w:val="22"/>
      <w:szCs w:val="24"/>
      <w:lang w:val="en-GB" w:eastAsia="en-GB"/>
    </w:rPr>
  </w:style>
  <w:style w:type="character" w:customStyle="1" w:styleId="Heading3Char">
    <w:name w:val="Heading 3 Char"/>
    <w:aliases w:val="nem3 Char,H3 Char,H31 Char,h3 Char,h3 sub heading Char,C Sub-Sub/Italic Char,Head 3 Char,Head 31 Char,Head 32 Char,C Sub-Sub/Italic1 Char,3 Char,Sub2Para Char,(Alt+3) Char,3m Char,h31 Char,h32 Char,Para3 Char,h:3 Char,sub-sub-para Char"/>
    <w:basedOn w:val="DefaultParagraphFont"/>
    <w:link w:val="Heading3"/>
    <w:rsid w:val="00D41527"/>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3160">
      <w:bodyDiv w:val="1"/>
      <w:marLeft w:val="0"/>
      <w:marRight w:val="0"/>
      <w:marTop w:val="0"/>
      <w:marBottom w:val="0"/>
      <w:divBdr>
        <w:top w:val="none" w:sz="0" w:space="0" w:color="auto"/>
        <w:left w:val="none" w:sz="0" w:space="0" w:color="auto"/>
        <w:bottom w:val="none" w:sz="0" w:space="0" w:color="auto"/>
        <w:right w:val="none" w:sz="0" w:space="0" w:color="auto"/>
      </w:divBdr>
      <w:divsChild>
        <w:div w:id="2056000597">
          <w:marLeft w:val="0"/>
          <w:marRight w:val="0"/>
          <w:marTop w:val="0"/>
          <w:marBottom w:val="0"/>
          <w:divBdr>
            <w:top w:val="none" w:sz="0" w:space="0" w:color="auto"/>
            <w:left w:val="none" w:sz="0" w:space="0" w:color="auto"/>
            <w:bottom w:val="none" w:sz="0" w:space="0" w:color="auto"/>
            <w:right w:val="none" w:sz="0" w:space="0" w:color="auto"/>
          </w:divBdr>
          <w:divsChild>
            <w:div w:id="1670906299">
              <w:marLeft w:val="0"/>
              <w:marRight w:val="0"/>
              <w:marTop w:val="0"/>
              <w:marBottom w:val="0"/>
              <w:divBdr>
                <w:top w:val="none" w:sz="0" w:space="0" w:color="auto"/>
                <w:left w:val="none" w:sz="0" w:space="0" w:color="auto"/>
                <w:bottom w:val="none" w:sz="0" w:space="0" w:color="auto"/>
                <w:right w:val="none" w:sz="0" w:space="0" w:color="auto"/>
              </w:divBdr>
              <w:divsChild>
                <w:div w:id="1466971739">
                  <w:marLeft w:val="0"/>
                  <w:marRight w:val="0"/>
                  <w:marTop w:val="0"/>
                  <w:marBottom w:val="0"/>
                  <w:divBdr>
                    <w:top w:val="none" w:sz="0" w:space="0" w:color="auto"/>
                    <w:left w:val="none" w:sz="0" w:space="0" w:color="auto"/>
                    <w:bottom w:val="none" w:sz="0" w:space="0" w:color="auto"/>
                    <w:right w:val="none" w:sz="0" w:space="0" w:color="auto"/>
                  </w:divBdr>
                  <w:divsChild>
                    <w:div w:id="1457680978">
                      <w:marLeft w:val="0"/>
                      <w:marRight w:val="0"/>
                      <w:marTop w:val="0"/>
                      <w:marBottom w:val="0"/>
                      <w:divBdr>
                        <w:top w:val="none" w:sz="0" w:space="0" w:color="auto"/>
                        <w:left w:val="none" w:sz="0" w:space="0" w:color="auto"/>
                        <w:bottom w:val="none" w:sz="0" w:space="0" w:color="auto"/>
                        <w:right w:val="none" w:sz="0" w:space="0" w:color="auto"/>
                      </w:divBdr>
                      <w:divsChild>
                        <w:div w:id="1458908182">
                          <w:marLeft w:val="0"/>
                          <w:marRight w:val="0"/>
                          <w:marTop w:val="45"/>
                          <w:marBottom w:val="0"/>
                          <w:divBdr>
                            <w:top w:val="none" w:sz="0" w:space="0" w:color="auto"/>
                            <w:left w:val="none" w:sz="0" w:space="0" w:color="auto"/>
                            <w:bottom w:val="none" w:sz="0" w:space="0" w:color="auto"/>
                            <w:right w:val="none" w:sz="0" w:space="0" w:color="auto"/>
                          </w:divBdr>
                          <w:divsChild>
                            <w:div w:id="1969165549">
                              <w:marLeft w:val="0"/>
                              <w:marRight w:val="0"/>
                              <w:marTop w:val="0"/>
                              <w:marBottom w:val="0"/>
                              <w:divBdr>
                                <w:top w:val="none" w:sz="0" w:space="0" w:color="auto"/>
                                <w:left w:val="none" w:sz="0" w:space="0" w:color="auto"/>
                                <w:bottom w:val="none" w:sz="0" w:space="0" w:color="auto"/>
                                <w:right w:val="none" w:sz="0" w:space="0" w:color="auto"/>
                              </w:divBdr>
                              <w:divsChild>
                                <w:div w:id="1140271874">
                                  <w:marLeft w:val="2070"/>
                                  <w:marRight w:val="3810"/>
                                  <w:marTop w:val="0"/>
                                  <w:marBottom w:val="0"/>
                                  <w:divBdr>
                                    <w:top w:val="none" w:sz="0" w:space="0" w:color="auto"/>
                                    <w:left w:val="none" w:sz="0" w:space="0" w:color="auto"/>
                                    <w:bottom w:val="none" w:sz="0" w:space="0" w:color="auto"/>
                                    <w:right w:val="none" w:sz="0" w:space="0" w:color="auto"/>
                                  </w:divBdr>
                                  <w:divsChild>
                                    <w:div w:id="1426537205">
                                      <w:marLeft w:val="0"/>
                                      <w:marRight w:val="0"/>
                                      <w:marTop w:val="0"/>
                                      <w:marBottom w:val="0"/>
                                      <w:divBdr>
                                        <w:top w:val="none" w:sz="0" w:space="0" w:color="auto"/>
                                        <w:left w:val="none" w:sz="0" w:space="0" w:color="auto"/>
                                        <w:bottom w:val="none" w:sz="0" w:space="0" w:color="auto"/>
                                        <w:right w:val="none" w:sz="0" w:space="0" w:color="auto"/>
                                      </w:divBdr>
                                      <w:divsChild>
                                        <w:div w:id="542720347">
                                          <w:marLeft w:val="0"/>
                                          <w:marRight w:val="0"/>
                                          <w:marTop w:val="0"/>
                                          <w:marBottom w:val="0"/>
                                          <w:divBdr>
                                            <w:top w:val="none" w:sz="0" w:space="0" w:color="auto"/>
                                            <w:left w:val="none" w:sz="0" w:space="0" w:color="auto"/>
                                            <w:bottom w:val="none" w:sz="0" w:space="0" w:color="auto"/>
                                            <w:right w:val="none" w:sz="0" w:space="0" w:color="auto"/>
                                          </w:divBdr>
                                          <w:divsChild>
                                            <w:div w:id="16524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5734">
                                      <w:marLeft w:val="0"/>
                                      <w:marRight w:val="0"/>
                                      <w:marTop w:val="0"/>
                                      <w:marBottom w:val="0"/>
                                      <w:divBdr>
                                        <w:top w:val="none" w:sz="0" w:space="0" w:color="auto"/>
                                        <w:left w:val="none" w:sz="0" w:space="0" w:color="auto"/>
                                        <w:bottom w:val="none" w:sz="0" w:space="0" w:color="auto"/>
                                        <w:right w:val="none" w:sz="0" w:space="0" w:color="auto"/>
                                      </w:divBdr>
                                      <w:divsChild>
                                        <w:div w:id="1821264063">
                                          <w:marLeft w:val="0"/>
                                          <w:marRight w:val="0"/>
                                          <w:marTop w:val="0"/>
                                          <w:marBottom w:val="0"/>
                                          <w:divBdr>
                                            <w:top w:val="none" w:sz="0" w:space="0" w:color="auto"/>
                                            <w:left w:val="none" w:sz="0" w:space="0" w:color="auto"/>
                                            <w:bottom w:val="none" w:sz="0" w:space="0" w:color="auto"/>
                                            <w:right w:val="none" w:sz="0" w:space="0" w:color="auto"/>
                                          </w:divBdr>
                                        </w:div>
                                        <w:div w:id="924265537">
                                          <w:marLeft w:val="0"/>
                                          <w:marRight w:val="0"/>
                                          <w:marTop w:val="0"/>
                                          <w:marBottom w:val="0"/>
                                          <w:divBdr>
                                            <w:top w:val="none" w:sz="0" w:space="0" w:color="auto"/>
                                            <w:left w:val="none" w:sz="0" w:space="0" w:color="auto"/>
                                            <w:bottom w:val="none" w:sz="0" w:space="0" w:color="auto"/>
                                            <w:right w:val="none" w:sz="0" w:space="0" w:color="auto"/>
                                          </w:divBdr>
                                          <w:divsChild>
                                            <w:div w:id="1855025381">
                                              <w:marLeft w:val="0"/>
                                              <w:marRight w:val="0"/>
                                              <w:marTop w:val="0"/>
                                              <w:marBottom w:val="0"/>
                                              <w:divBdr>
                                                <w:top w:val="none" w:sz="0" w:space="0" w:color="auto"/>
                                                <w:left w:val="none" w:sz="0" w:space="0" w:color="auto"/>
                                                <w:bottom w:val="none" w:sz="0" w:space="0" w:color="auto"/>
                                                <w:right w:val="none" w:sz="0" w:space="0" w:color="auto"/>
                                              </w:divBdr>
                                              <w:divsChild>
                                                <w:div w:id="703093973">
                                                  <w:marLeft w:val="0"/>
                                                  <w:marRight w:val="0"/>
                                                  <w:marTop w:val="0"/>
                                                  <w:marBottom w:val="0"/>
                                                  <w:divBdr>
                                                    <w:top w:val="none" w:sz="0" w:space="0" w:color="auto"/>
                                                    <w:left w:val="none" w:sz="0" w:space="0" w:color="auto"/>
                                                    <w:bottom w:val="none" w:sz="0" w:space="0" w:color="auto"/>
                                                    <w:right w:val="none" w:sz="0" w:space="0" w:color="auto"/>
                                                  </w:divBdr>
                                                  <w:divsChild>
                                                    <w:div w:id="1820271880">
                                                      <w:marLeft w:val="0"/>
                                                      <w:marRight w:val="0"/>
                                                      <w:marTop w:val="0"/>
                                                      <w:marBottom w:val="345"/>
                                                      <w:divBdr>
                                                        <w:top w:val="none" w:sz="0" w:space="0" w:color="auto"/>
                                                        <w:left w:val="none" w:sz="0" w:space="0" w:color="auto"/>
                                                        <w:bottom w:val="none" w:sz="0" w:space="0" w:color="auto"/>
                                                        <w:right w:val="none" w:sz="0" w:space="0" w:color="auto"/>
                                                      </w:divBdr>
                                                      <w:divsChild>
                                                        <w:div w:id="65425503">
                                                          <w:marLeft w:val="-120"/>
                                                          <w:marRight w:val="-525"/>
                                                          <w:marTop w:val="0"/>
                                                          <w:marBottom w:val="0"/>
                                                          <w:divBdr>
                                                            <w:top w:val="none" w:sz="0" w:space="0" w:color="auto"/>
                                                            <w:left w:val="none" w:sz="0" w:space="0" w:color="auto"/>
                                                            <w:bottom w:val="none" w:sz="0" w:space="0" w:color="auto"/>
                                                            <w:right w:val="none" w:sz="0" w:space="0" w:color="auto"/>
                                                          </w:divBdr>
                                                          <w:divsChild>
                                                            <w:div w:id="394164960">
                                                              <w:marLeft w:val="0"/>
                                                              <w:marRight w:val="0"/>
                                                              <w:marTop w:val="0"/>
                                                              <w:marBottom w:val="0"/>
                                                              <w:divBdr>
                                                                <w:top w:val="none" w:sz="0" w:space="0" w:color="auto"/>
                                                                <w:left w:val="none" w:sz="0" w:space="0" w:color="auto"/>
                                                                <w:bottom w:val="none" w:sz="0" w:space="0" w:color="auto"/>
                                                                <w:right w:val="none" w:sz="0" w:space="0" w:color="auto"/>
                                                              </w:divBdr>
                                                              <w:divsChild>
                                                                <w:div w:id="666247421">
                                                                  <w:marLeft w:val="0"/>
                                                                  <w:marRight w:val="0"/>
                                                                  <w:marTop w:val="0"/>
                                                                  <w:marBottom w:val="0"/>
                                                                  <w:divBdr>
                                                                    <w:top w:val="none" w:sz="0" w:space="0" w:color="auto"/>
                                                                    <w:left w:val="none" w:sz="0" w:space="0" w:color="auto"/>
                                                                    <w:bottom w:val="none" w:sz="0" w:space="0" w:color="auto"/>
                                                                    <w:right w:val="none" w:sz="0" w:space="0" w:color="auto"/>
                                                                  </w:divBdr>
                                                                  <w:divsChild>
                                                                    <w:div w:id="2030444507">
                                                                      <w:marLeft w:val="0"/>
                                                                      <w:marRight w:val="0"/>
                                                                      <w:marTop w:val="0"/>
                                                                      <w:marBottom w:val="0"/>
                                                                      <w:divBdr>
                                                                        <w:top w:val="none" w:sz="0" w:space="0" w:color="auto"/>
                                                                        <w:left w:val="none" w:sz="0" w:space="0" w:color="auto"/>
                                                                        <w:bottom w:val="none" w:sz="0" w:space="0" w:color="auto"/>
                                                                        <w:right w:val="none" w:sz="0" w:space="0" w:color="auto"/>
                                                                      </w:divBdr>
                                                                      <w:divsChild>
                                                                        <w:div w:id="1946227246">
                                                                          <w:marLeft w:val="0"/>
                                                                          <w:marRight w:val="0"/>
                                                                          <w:marTop w:val="0"/>
                                                                          <w:marBottom w:val="0"/>
                                                                          <w:divBdr>
                                                                            <w:top w:val="none" w:sz="0" w:space="0" w:color="auto"/>
                                                                            <w:left w:val="none" w:sz="0" w:space="0" w:color="auto"/>
                                                                            <w:bottom w:val="none" w:sz="0" w:space="0" w:color="auto"/>
                                                                            <w:right w:val="none" w:sz="0" w:space="0" w:color="auto"/>
                                                                          </w:divBdr>
                                                                          <w:divsChild>
                                                                            <w:div w:id="1875462619">
                                                                              <w:marLeft w:val="0"/>
                                                                              <w:marRight w:val="0"/>
                                                                              <w:marTop w:val="0"/>
                                                                              <w:marBottom w:val="0"/>
                                                                              <w:divBdr>
                                                                                <w:top w:val="none" w:sz="0" w:space="0" w:color="auto"/>
                                                                                <w:left w:val="none" w:sz="0" w:space="0" w:color="auto"/>
                                                                                <w:bottom w:val="none" w:sz="0" w:space="0" w:color="auto"/>
                                                                                <w:right w:val="none" w:sz="0" w:space="0" w:color="auto"/>
                                                                              </w:divBdr>
                                                                              <w:divsChild>
                                                                                <w:div w:id="1635986011">
                                                                                  <w:marLeft w:val="0"/>
                                                                                  <w:marRight w:val="0"/>
                                                                                  <w:marTop w:val="0"/>
                                                                                  <w:marBottom w:val="0"/>
                                                                                  <w:divBdr>
                                                                                    <w:top w:val="none" w:sz="0" w:space="0" w:color="auto"/>
                                                                                    <w:left w:val="none" w:sz="0" w:space="0" w:color="auto"/>
                                                                                    <w:bottom w:val="none" w:sz="0" w:space="0" w:color="auto"/>
                                                                                    <w:right w:val="none" w:sz="0" w:space="0" w:color="auto"/>
                                                                                  </w:divBdr>
                                                                                  <w:divsChild>
                                                                                    <w:div w:id="1307512609">
                                                                                      <w:marLeft w:val="0"/>
                                                                                      <w:marRight w:val="0"/>
                                                                                      <w:marTop w:val="0"/>
                                                                                      <w:marBottom w:val="0"/>
                                                                                      <w:divBdr>
                                                                                        <w:top w:val="none" w:sz="0" w:space="0" w:color="auto"/>
                                                                                        <w:left w:val="none" w:sz="0" w:space="0" w:color="auto"/>
                                                                                        <w:bottom w:val="none" w:sz="0" w:space="0" w:color="auto"/>
                                                                                        <w:right w:val="none" w:sz="0" w:space="0" w:color="auto"/>
                                                                                      </w:divBdr>
                                                                                      <w:divsChild>
                                                                                        <w:div w:id="32778895">
                                                                                          <w:marLeft w:val="0"/>
                                                                                          <w:marRight w:val="0"/>
                                                                                          <w:marTop w:val="0"/>
                                                                                          <w:marBottom w:val="0"/>
                                                                                          <w:divBdr>
                                                                                            <w:top w:val="none" w:sz="0" w:space="0" w:color="auto"/>
                                                                                            <w:left w:val="none" w:sz="0" w:space="0" w:color="auto"/>
                                                                                            <w:bottom w:val="none" w:sz="0" w:space="0" w:color="auto"/>
                                                                                            <w:right w:val="none" w:sz="0" w:space="0" w:color="auto"/>
                                                                                          </w:divBdr>
                                                                                          <w:divsChild>
                                                                                            <w:div w:id="1479112822">
                                                                                              <w:marLeft w:val="0"/>
                                                                                              <w:marRight w:val="0"/>
                                                                                              <w:marTop w:val="0"/>
                                                                                              <w:marBottom w:val="0"/>
                                                                                              <w:divBdr>
                                                                                                <w:top w:val="none" w:sz="0" w:space="0" w:color="auto"/>
                                                                                                <w:left w:val="none" w:sz="0" w:space="0" w:color="auto"/>
                                                                                                <w:bottom w:val="none" w:sz="0" w:space="0" w:color="auto"/>
                                                                                                <w:right w:val="none" w:sz="0" w:space="0" w:color="auto"/>
                                                                                              </w:divBdr>
                                                                                              <w:divsChild>
                                                                                                <w:div w:id="586309491">
                                                                                                  <w:marLeft w:val="0"/>
                                                                                                  <w:marRight w:val="0"/>
                                                                                                  <w:marTop w:val="0"/>
                                                                                                  <w:marBottom w:val="0"/>
                                                                                                  <w:divBdr>
                                                                                                    <w:top w:val="none" w:sz="0" w:space="0" w:color="auto"/>
                                                                                                    <w:left w:val="none" w:sz="0" w:space="0" w:color="auto"/>
                                                                                                    <w:bottom w:val="none" w:sz="0" w:space="0" w:color="auto"/>
                                                                                                    <w:right w:val="none" w:sz="0" w:space="0" w:color="auto"/>
                                                                                                  </w:divBdr>
                                                                                                  <w:divsChild>
                                                                                                    <w:div w:id="727612305">
                                                                                                      <w:marLeft w:val="0"/>
                                                                                                      <w:marRight w:val="0"/>
                                                                                                      <w:marTop w:val="0"/>
                                                                                                      <w:marBottom w:val="0"/>
                                                                                                      <w:divBdr>
                                                                                                        <w:top w:val="none" w:sz="0" w:space="0" w:color="auto"/>
                                                                                                        <w:left w:val="none" w:sz="0" w:space="0" w:color="auto"/>
                                                                                                        <w:bottom w:val="none" w:sz="0" w:space="0" w:color="auto"/>
                                                                                                        <w:right w:val="none" w:sz="0" w:space="0" w:color="auto"/>
                                                                                                      </w:divBdr>
                                                                                                      <w:divsChild>
                                                                                                        <w:div w:id="343941710">
                                                                                                          <w:marLeft w:val="0"/>
                                                                                                          <w:marRight w:val="0"/>
                                                                                                          <w:marTop w:val="0"/>
                                                                                                          <w:marBottom w:val="0"/>
                                                                                                          <w:divBdr>
                                                                                                            <w:top w:val="none" w:sz="0" w:space="0" w:color="auto"/>
                                                                                                            <w:left w:val="none" w:sz="0" w:space="0" w:color="auto"/>
                                                                                                            <w:bottom w:val="none" w:sz="0" w:space="0" w:color="auto"/>
                                                                                                            <w:right w:val="none" w:sz="0" w:space="0" w:color="auto"/>
                                                                                                          </w:divBdr>
                                                                                                          <w:divsChild>
                                                                                                            <w:div w:id="1449621516">
                                                                                                              <w:marLeft w:val="0"/>
                                                                                                              <w:marRight w:val="0"/>
                                                                                                              <w:marTop w:val="0"/>
                                                                                                              <w:marBottom w:val="0"/>
                                                                                                              <w:divBdr>
                                                                                                                <w:top w:val="none" w:sz="0" w:space="0" w:color="auto"/>
                                                                                                                <w:left w:val="none" w:sz="0" w:space="0" w:color="auto"/>
                                                                                                                <w:bottom w:val="none" w:sz="0" w:space="0" w:color="auto"/>
                                                                                                                <w:right w:val="none" w:sz="0" w:space="0" w:color="auto"/>
                                                                                                              </w:divBdr>
                                                                                                              <w:divsChild>
                                                                                                                <w:div w:id="590512026">
                                                                                                                  <w:marLeft w:val="0"/>
                                                                                                                  <w:marRight w:val="0"/>
                                                                                                                  <w:marTop w:val="0"/>
                                                                                                                  <w:marBottom w:val="0"/>
                                                                                                                  <w:divBdr>
                                                                                                                    <w:top w:val="none" w:sz="0" w:space="0" w:color="auto"/>
                                                                                                                    <w:left w:val="none" w:sz="0" w:space="0" w:color="auto"/>
                                                                                                                    <w:bottom w:val="none" w:sz="0" w:space="0" w:color="auto"/>
                                                                                                                    <w:right w:val="none" w:sz="0" w:space="0" w:color="auto"/>
                                                                                                                  </w:divBdr>
                                                                                                                  <w:divsChild>
                                                                                                                    <w:div w:id="1384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330548">
                                                                      <w:marLeft w:val="0"/>
                                                                      <w:marRight w:val="0"/>
                                                                      <w:marTop w:val="0"/>
                                                                      <w:marBottom w:val="0"/>
                                                                      <w:divBdr>
                                                                        <w:top w:val="none" w:sz="0" w:space="0" w:color="auto"/>
                                                                        <w:left w:val="none" w:sz="0" w:space="0" w:color="auto"/>
                                                                        <w:bottom w:val="none" w:sz="0" w:space="0" w:color="auto"/>
                                                                        <w:right w:val="none" w:sz="0" w:space="0" w:color="auto"/>
                                                                      </w:divBdr>
                                                                      <w:divsChild>
                                                                        <w:div w:id="882407538">
                                                                          <w:marLeft w:val="0"/>
                                                                          <w:marRight w:val="0"/>
                                                                          <w:marTop w:val="0"/>
                                                                          <w:marBottom w:val="0"/>
                                                                          <w:divBdr>
                                                                            <w:top w:val="none" w:sz="0" w:space="0" w:color="auto"/>
                                                                            <w:left w:val="none" w:sz="0" w:space="0" w:color="auto"/>
                                                                            <w:bottom w:val="none" w:sz="0" w:space="0" w:color="auto"/>
                                                                            <w:right w:val="none" w:sz="0" w:space="0" w:color="auto"/>
                                                                          </w:divBdr>
                                                                        </w:div>
                                                                      </w:divsChild>
                                                                    </w:div>
                                                                    <w:div w:id="1302493364">
                                                                      <w:marLeft w:val="0"/>
                                                                      <w:marRight w:val="0"/>
                                                                      <w:marTop w:val="0"/>
                                                                      <w:marBottom w:val="345"/>
                                                                      <w:divBdr>
                                                                        <w:top w:val="none" w:sz="0" w:space="0" w:color="auto"/>
                                                                        <w:left w:val="none" w:sz="0" w:space="0" w:color="auto"/>
                                                                        <w:bottom w:val="none" w:sz="0" w:space="0" w:color="auto"/>
                                                                        <w:right w:val="none" w:sz="0" w:space="0" w:color="auto"/>
                                                                      </w:divBdr>
                                                                      <w:divsChild>
                                                                        <w:div w:id="1021124365">
                                                                          <w:marLeft w:val="0"/>
                                                                          <w:marRight w:val="0"/>
                                                                          <w:marTop w:val="0"/>
                                                                          <w:marBottom w:val="0"/>
                                                                          <w:divBdr>
                                                                            <w:top w:val="none" w:sz="0" w:space="0" w:color="auto"/>
                                                                            <w:left w:val="none" w:sz="0" w:space="0" w:color="auto"/>
                                                                            <w:bottom w:val="none" w:sz="0" w:space="0" w:color="auto"/>
                                                                            <w:right w:val="none" w:sz="0" w:space="0" w:color="auto"/>
                                                                          </w:divBdr>
                                                                          <w:divsChild>
                                                                            <w:div w:id="902717555">
                                                                              <w:marLeft w:val="0"/>
                                                                              <w:marRight w:val="0"/>
                                                                              <w:marTop w:val="0"/>
                                                                              <w:marBottom w:val="0"/>
                                                                              <w:divBdr>
                                                                                <w:top w:val="none" w:sz="0" w:space="0" w:color="auto"/>
                                                                                <w:left w:val="none" w:sz="0" w:space="0" w:color="auto"/>
                                                                                <w:bottom w:val="none" w:sz="0" w:space="0" w:color="auto"/>
                                                                                <w:right w:val="none" w:sz="0" w:space="0" w:color="auto"/>
                                                                              </w:divBdr>
                                                                              <w:divsChild>
                                                                                <w:div w:id="425615188">
                                                                                  <w:marLeft w:val="0"/>
                                                                                  <w:marRight w:val="0"/>
                                                                                  <w:marTop w:val="0"/>
                                                                                  <w:marBottom w:val="0"/>
                                                                                  <w:divBdr>
                                                                                    <w:top w:val="none" w:sz="0" w:space="0" w:color="auto"/>
                                                                                    <w:left w:val="none" w:sz="0" w:space="0" w:color="auto"/>
                                                                                    <w:bottom w:val="none" w:sz="0" w:space="0" w:color="auto"/>
                                                                                    <w:right w:val="none" w:sz="0" w:space="0" w:color="auto"/>
                                                                                  </w:divBdr>
                                                                                  <w:divsChild>
                                                                                    <w:div w:id="3140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3606">
                                                          <w:marLeft w:val="-120"/>
                                                          <w:marRight w:val="-525"/>
                                                          <w:marTop w:val="0"/>
                                                          <w:marBottom w:val="0"/>
                                                          <w:divBdr>
                                                            <w:top w:val="none" w:sz="0" w:space="0" w:color="auto"/>
                                                            <w:left w:val="none" w:sz="0" w:space="0" w:color="auto"/>
                                                            <w:bottom w:val="none" w:sz="0" w:space="0" w:color="auto"/>
                                                            <w:right w:val="none" w:sz="0" w:space="0" w:color="auto"/>
                                                          </w:divBdr>
                                                          <w:divsChild>
                                                            <w:div w:id="1911773584">
                                                              <w:marLeft w:val="480"/>
                                                              <w:marRight w:val="0"/>
                                                              <w:marTop w:val="0"/>
                                                              <w:marBottom w:val="0"/>
                                                              <w:divBdr>
                                                                <w:top w:val="none" w:sz="0" w:space="0" w:color="auto"/>
                                                                <w:left w:val="none" w:sz="0" w:space="0" w:color="auto"/>
                                                                <w:bottom w:val="none" w:sz="0" w:space="0" w:color="auto"/>
                                                                <w:right w:val="none" w:sz="0" w:space="0" w:color="auto"/>
                                                              </w:divBdr>
                                                              <w:divsChild>
                                                                <w:div w:id="1978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enderbox@aemo.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enderbox@aemo.com.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Url xmlns="a14523ce-dede-483e-883a-2d83261080bd">
      <Url>http://sharedocs/sites/legal/_layouts/15/DocIdRedir.aspx?ID=LEGAL-11-3929</Url>
      <Description>LEGAL-11-3929</Description>
    </_dlc_DocIdUrl>
    <_dlc_DocId xmlns="a14523ce-dede-483e-883a-2d83261080bd">LEGAL-11-3929</_dlc_DocId>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35068210-b48f-4046-9f07-b4a9fb08589f</TermId>
        </TermInfo>
      </Terms>
    </AEMODocumentTypeTaxHTField0>
    <AEMOKeywordsTaxHTField0 xmlns="a14523ce-dede-483e-883a-2d83261080bd">
      <Terms xmlns="http://schemas.microsoft.com/office/infopath/2007/PartnerControls"/>
    </AEMOKeywordsTaxHTField0>
    <TaxCatchAll xmlns="a14523ce-dede-483e-883a-2d83261080bd">
      <Value>18</Value>
    </TaxCatchAll>
    <AEMODescription xmlns="a14523ce-dede-483e-883a-2d83261080b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6633029767265B488CFAB9877ACBF802" ma:contentTypeVersion="12" ma:contentTypeDescription="" ma:contentTypeScope="" ma:versionID="a5181825ea24e76a2dd1a9ff6d4681c0">
  <xsd:schema xmlns:xsd="http://www.w3.org/2001/XMLSchema" xmlns:xs="http://www.w3.org/2001/XMLSchema" xmlns:p="http://schemas.microsoft.com/office/2006/metadata/properties" xmlns:ns2="a14523ce-dede-483e-883a-2d83261080bd" targetNamespace="http://schemas.microsoft.com/office/2006/metadata/properties" ma:root="true" ma:fieldsID="40f6b1fcd02d7d2bcaf2307421c2761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d14c3b-1965-4757-bde5-e9311b34e21d}" ma:internalName="TaxCatchAll" ma:showField="CatchAllData" ma:web="bd69ac2a-5af2-45c3-8758-a628b85be611">
      <xsd:complexType>
        <xsd:complexContent>
          <xsd:extension base="dms:MultiChoiceLookup">
            <xsd:sequence>
              <xsd:element name="Value" type="dms:Lookup" maxOccurs="unbounded" minOccurs="0" nillable="true"/>
            </xsd:sequence>
          </xsd:extension>
        </xsd:complexContent>
      </xsd:complexType>
    </xsd:element>
    <xsd:element name="AEMOCustodian" ma:index="12"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3" nillable="true" ma:displayName="AEMODescription" ma:internalName="AEMODescription" ma:readOnly="false">
      <xsd:simpleType>
        <xsd:restriction base="dms:Note"/>
      </xsd:simpleType>
    </xsd:element>
    <xsd:element name="AEMODocumentTypeTaxHTField0" ma:index="14"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095ae75a-42c0-4268-bd3a-ea27c751fd55" ma:anchorId="00000000-0000-0000-0000-000000000000" ma:open="true" ma:isKeyword="false">
      <xsd:complexType>
        <xsd:sequence>
          <xsd:element ref="pc:Terms" minOccurs="0" maxOccurs="1"/>
        </xsd:sequence>
      </xsd:complexType>
    </xsd:element>
    <xsd:element name="ArchiveDocument" ma:index="18"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/sites/wa/p/vp</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E862-D66F-4D78-A1A8-A2A76F69E506}">
  <ds:schemaRefs>
    <ds:schemaRef ds:uri="Microsoft.SharePoint.Taxonomy.ContentTypeSync"/>
  </ds:schemaRefs>
</ds:datastoreItem>
</file>

<file path=customXml/itemProps2.xml><?xml version="1.0" encoding="utf-8"?>
<ds:datastoreItem xmlns:ds="http://schemas.openxmlformats.org/officeDocument/2006/customXml" ds:itemID="{ADDCC02B-2227-4EA7-854F-6BAE994A5A48}">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FF6E01-1656-4955-BE58-1343D1F8809C}">
  <ds:schemaRefs>
    <ds:schemaRef ds:uri="http://schemas.microsoft.com/sharepoint/events"/>
  </ds:schemaRefs>
</ds:datastoreItem>
</file>

<file path=customXml/itemProps4.xml><?xml version="1.0" encoding="utf-8"?>
<ds:datastoreItem xmlns:ds="http://schemas.openxmlformats.org/officeDocument/2006/customXml" ds:itemID="{6BE77DFA-DD4E-417A-9AED-6DA1F9CD9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AF017-29F4-4991-88D5-C749909B7196}">
  <ds:schemaRefs>
    <ds:schemaRef ds:uri="http://schemas.microsoft.com/office/2006/metadata/customXsn"/>
  </ds:schemaRefs>
</ds:datastoreItem>
</file>

<file path=customXml/itemProps6.xml><?xml version="1.0" encoding="utf-8"?>
<ds:datastoreItem xmlns:ds="http://schemas.openxmlformats.org/officeDocument/2006/customXml" ds:itemID="{3F5210C4-F466-4FE2-A51A-C466EE340046}">
  <ds:schemaRefs>
    <ds:schemaRef ds:uri="http://schemas.microsoft.com/sharepoint/v3/contenttype/forms"/>
  </ds:schemaRefs>
</ds:datastoreItem>
</file>

<file path=customXml/itemProps7.xml><?xml version="1.0" encoding="utf-8"?>
<ds:datastoreItem xmlns:ds="http://schemas.openxmlformats.org/officeDocument/2006/customXml" ds:itemID="{ECDDCCAD-201C-4520-ACF9-C25A8FF4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2709</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Proforma request for expressions of interest</vt:lpstr>
    </vt:vector>
  </TitlesOfParts>
  <Company>NEMMCO</Company>
  <LinksUpToDate>false</LinksUpToDate>
  <CharactersWithSpaces>18533</CharactersWithSpaces>
  <SharedDoc>false</SharedDoc>
  <HLinks>
    <vt:vector size="84" baseType="variant">
      <vt:variant>
        <vt:i4>1310774</vt:i4>
      </vt:variant>
      <vt:variant>
        <vt:i4>74</vt:i4>
      </vt:variant>
      <vt:variant>
        <vt:i4>0</vt:i4>
      </vt:variant>
      <vt:variant>
        <vt:i4>5</vt:i4>
      </vt:variant>
      <vt:variant>
        <vt:lpwstr/>
      </vt:variant>
      <vt:variant>
        <vt:lpwstr>_Toc155759789</vt:lpwstr>
      </vt:variant>
      <vt:variant>
        <vt:i4>1310774</vt:i4>
      </vt:variant>
      <vt:variant>
        <vt:i4>68</vt:i4>
      </vt:variant>
      <vt:variant>
        <vt:i4>0</vt:i4>
      </vt:variant>
      <vt:variant>
        <vt:i4>5</vt:i4>
      </vt:variant>
      <vt:variant>
        <vt:lpwstr/>
      </vt:variant>
      <vt:variant>
        <vt:lpwstr>_Toc155759788</vt:lpwstr>
      </vt:variant>
      <vt:variant>
        <vt:i4>1310774</vt:i4>
      </vt:variant>
      <vt:variant>
        <vt:i4>62</vt:i4>
      </vt:variant>
      <vt:variant>
        <vt:i4>0</vt:i4>
      </vt:variant>
      <vt:variant>
        <vt:i4>5</vt:i4>
      </vt:variant>
      <vt:variant>
        <vt:lpwstr/>
      </vt:variant>
      <vt:variant>
        <vt:lpwstr>_Toc155759787</vt:lpwstr>
      </vt:variant>
      <vt:variant>
        <vt:i4>1310774</vt:i4>
      </vt:variant>
      <vt:variant>
        <vt:i4>56</vt:i4>
      </vt:variant>
      <vt:variant>
        <vt:i4>0</vt:i4>
      </vt:variant>
      <vt:variant>
        <vt:i4>5</vt:i4>
      </vt:variant>
      <vt:variant>
        <vt:lpwstr/>
      </vt:variant>
      <vt:variant>
        <vt:lpwstr>_Toc155759786</vt:lpwstr>
      </vt:variant>
      <vt:variant>
        <vt:i4>1310774</vt:i4>
      </vt:variant>
      <vt:variant>
        <vt:i4>50</vt:i4>
      </vt:variant>
      <vt:variant>
        <vt:i4>0</vt:i4>
      </vt:variant>
      <vt:variant>
        <vt:i4>5</vt:i4>
      </vt:variant>
      <vt:variant>
        <vt:lpwstr/>
      </vt:variant>
      <vt:variant>
        <vt:lpwstr>_Toc155759785</vt:lpwstr>
      </vt:variant>
      <vt:variant>
        <vt:i4>1310774</vt:i4>
      </vt:variant>
      <vt:variant>
        <vt:i4>44</vt:i4>
      </vt:variant>
      <vt:variant>
        <vt:i4>0</vt:i4>
      </vt:variant>
      <vt:variant>
        <vt:i4>5</vt:i4>
      </vt:variant>
      <vt:variant>
        <vt:lpwstr/>
      </vt:variant>
      <vt:variant>
        <vt:lpwstr>_Toc155759784</vt:lpwstr>
      </vt:variant>
      <vt:variant>
        <vt:i4>1310774</vt:i4>
      </vt:variant>
      <vt:variant>
        <vt:i4>38</vt:i4>
      </vt:variant>
      <vt:variant>
        <vt:i4>0</vt:i4>
      </vt:variant>
      <vt:variant>
        <vt:i4>5</vt:i4>
      </vt:variant>
      <vt:variant>
        <vt:lpwstr/>
      </vt:variant>
      <vt:variant>
        <vt:lpwstr>_Toc155759783</vt:lpwstr>
      </vt:variant>
      <vt:variant>
        <vt:i4>1310774</vt:i4>
      </vt:variant>
      <vt:variant>
        <vt:i4>32</vt:i4>
      </vt:variant>
      <vt:variant>
        <vt:i4>0</vt:i4>
      </vt:variant>
      <vt:variant>
        <vt:i4>5</vt:i4>
      </vt:variant>
      <vt:variant>
        <vt:lpwstr/>
      </vt:variant>
      <vt:variant>
        <vt:lpwstr>_Toc155759782</vt:lpwstr>
      </vt:variant>
      <vt:variant>
        <vt:i4>1310774</vt:i4>
      </vt:variant>
      <vt:variant>
        <vt:i4>26</vt:i4>
      </vt:variant>
      <vt:variant>
        <vt:i4>0</vt:i4>
      </vt:variant>
      <vt:variant>
        <vt:i4>5</vt:i4>
      </vt:variant>
      <vt:variant>
        <vt:lpwstr/>
      </vt:variant>
      <vt:variant>
        <vt:lpwstr>_Toc155759781</vt:lpwstr>
      </vt:variant>
      <vt:variant>
        <vt:i4>1310774</vt:i4>
      </vt:variant>
      <vt:variant>
        <vt:i4>20</vt:i4>
      </vt:variant>
      <vt:variant>
        <vt:i4>0</vt:i4>
      </vt:variant>
      <vt:variant>
        <vt:i4>5</vt:i4>
      </vt:variant>
      <vt:variant>
        <vt:lpwstr/>
      </vt:variant>
      <vt:variant>
        <vt:lpwstr>_Toc155759780</vt:lpwstr>
      </vt:variant>
      <vt:variant>
        <vt:i4>1769526</vt:i4>
      </vt:variant>
      <vt:variant>
        <vt:i4>14</vt:i4>
      </vt:variant>
      <vt:variant>
        <vt:i4>0</vt:i4>
      </vt:variant>
      <vt:variant>
        <vt:i4>5</vt:i4>
      </vt:variant>
      <vt:variant>
        <vt:lpwstr/>
      </vt:variant>
      <vt:variant>
        <vt:lpwstr>_Toc155759779</vt:lpwstr>
      </vt:variant>
      <vt:variant>
        <vt:i4>1769526</vt:i4>
      </vt:variant>
      <vt:variant>
        <vt:i4>8</vt:i4>
      </vt:variant>
      <vt:variant>
        <vt:i4>0</vt:i4>
      </vt:variant>
      <vt:variant>
        <vt:i4>5</vt:i4>
      </vt:variant>
      <vt:variant>
        <vt:lpwstr/>
      </vt:variant>
      <vt:variant>
        <vt:lpwstr>_Toc155759778</vt:lpwstr>
      </vt:variant>
      <vt:variant>
        <vt:i4>1769526</vt:i4>
      </vt:variant>
      <vt:variant>
        <vt:i4>2</vt:i4>
      </vt:variant>
      <vt:variant>
        <vt:i4>0</vt:i4>
      </vt:variant>
      <vt:variant>
        <vt:i4>5</vt:i4>
      </vt:variant>
      <vt:variant>
        <vt:lpwstr/>
      </vt:variant>
      <vt:variant>
        <vt:lpwstr>_Toc155759777</vt:lpwstr>
      </vt:variant>
      <vt:variant>
        <vt:i4>5308504</vt:i4>
      </vt:variant>
      <vt:variant>
        <vt:i4>0</vt:i4>
      </vt:variant>
      <vt:variant>
        <vt:i4>0</vt:i4>
      </vt:variant>
      <vt:variant>
        <vt:i4>5</vt:i4>
      </vt:variant>
      <vt:variant>
        <vt:lpwstr>http://www.nemmco.com.au/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request for expressions of interest</dc:title>
  <dc:subject/>
  <dc:creator>kp</dc:creator>
  <cp:keywords/>
  <dc:description/>
  <cp:lastModifiedBy>Felicity Bodger</cp:lastModifiedBy>
  <cp:revision>2</cp:revision>
  <cp:lastPrinted>2018-03-08T23:29:00Z</cp:lastPrinted>
  <dcterms:created xsi:type="dcterms:W3CDTF">2018-04-05T05:16:00Z</dcterms:created>
  <dcterms:modified xsi:type="dcterms:W3CDTF">2018-04-05T05:16:00Z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78235996-ab76-4c34-bd3a-4f96299ec532</vt:lpwstr>
  </property>
  <property fmtid="{D5CDD505-2E9C-101B-9397-08002B2CF9AE}" pid="3" name="ContentTypeId">
    <vt:lpwstr>0x0101009BE89D58CAF0934CA32A20BCFFD353DC006633029767265B488CFAB9877ACBF802</vt:lpwstr>
  </property>
  <property fmtid="{D5CDD505-2E9C-101B-9397-08002B2CF9AE}" pid="4" name="AEMODocumentType">
    <vt:lpwstr>18;#Policies and Procedures|35068210-b48f-4046-9f07-b4a9fb08589f</vt:lpwstr>
  </property>
  <property fmtid="{D5CDD505-2E9C-101B-9397-08002B2CF9AE}" pid="5" name="AEMOKeywords">
    <vt:lpwstr/>
  </property>
  <property fmtid="{D5CDD505-2E9C-101B-9397-08002B2CF9AE}" pid="6" name="Order">
    <vt:r8>6400</vt:r8>
  </property>
  <property fmtid="{D5CDD505-2E9C-101B-9397-08002B2CF9AE}" pid="7" name="AEMOKeywords0">
    <vt:lpwstr/>
  </property>
</Properties>
</file>