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FBED" w14:textId="77777777" w:rsidR="00AF7084" w:rsidRDefault="00AF7084" w:rsidP="00EE0AD6">
      <w:pPr>
        <w:pStyle w:val="Title"/>
        <w:ind w:left="720" w:hanging="578"/>
        <w:rPr>
          <w:color w:val="002060"/>
        </w:rPr>
      </w:pPr>
    </w:p>
    <w:p w14:paraId="776CC57B" w14:textId="436EDD3B" w:rsidR="00310250" w:rsidRPr="00FE45E1" w:rsidRDefault="00DB13E1" w:rsidP="00EE0AD6">
      <w:pPr>
        <w:pStyle w:val="Title"/>
        <w:ind w:left="720" w:hanging="578"/>
        <w:rPr>
          <w:color w:val="002060"/>
        </w:rPr>
      </w:pPr>
      <w:r>
        <w:rPr>
          <w:color w:val="002060"/>
        </w:rPr>
        <w:t>5MS</w:t>
      </w:r>
      <w:r w:rsidR="009C71FC" w:rsidRPr="00502E45">
        <w:rPr>
          <w:color w:val="002060"/>
        </w:rPr>
        <w:t xml:space="preserve"> </w:t>
      </w:r>
      <w:r w:rsidR="00044074">
        <w:rPr>
          <w:color w:val="002060"/>
        </w:rPr>
        <w:t>Procedures Working Group</w:t>
      </w:r>
      <w:r w:rsidR="001075F4" w:rsidRPr="00FE45E1">
        <w:rPr>
          <w:color w:val="002060"/>
        </w:rPr>
        <w:t xml:space="preserve"> </w:t>
      </w:r>
      <w:r w:rsidR="00044074">
        <w:rPr>
          <w:color w:val="002060"/>
        </w:rPr>
        <w:t xml:space="preserve">(PWG) </w:t>
      </w:r>
      <w:r w:rsidR="00A7583B" w:rsidRPr="00FE45E1">
        <w:rPr>
          <w:color w:val="002060"/>
        </w:rPr>
        <w:t>M</w:t>
      </w:r>
      <w:r w:rsidR="006930B7" w:rsidRPr="00FE45E1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44CE6C54" w:rsidR="00310250" w:rsidRPr="00FE45E1" w:rsidRDefault="007F4135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>
              <w:rPr>
                <w:caps w:val="0"/>
                <w:color w:val="002060"/>
              </w:rPr>
              <w:t>5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8-11-19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49B26FD0" w:rsidR="00310250" w:rsidRPr="00FE45E1" w:rsidRDefault="007F4135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Monday 19 November 2018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0097A4B5" w:rsidR="00310250" w:rsidRPr="00FE45E1" w:rsidRDefault="0058455D" w:rsidP="000147B1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10</w:t>
            </w:r>
            <w:r w:rsidR="008F2921">
              <w:rPr>
                <w:color w:val="002060"/>
              </w:rPr>
              <w:t>:</w:t>
            </w:r>
            <w:r>
              <w:rPr>
                <w:color w:val="002060"/>
              </w:rPr>
              <w:t>00</w:t>
            </w:r>
            <w:r w:rsidR="00B3280F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A</w:t>
            </w:r>
            <w:r w:rsidR="005128BC">
              <w:rPr>
                <w:color w:val="002060"/>
              </w:rPr>
              <w:t>M</w:t>
            </w:r>
            <w:r w:rsidR="00DB13E1">
              <w:rPr>
                <w:color w:val="002060"/>
              </w:rPr>
              <w:t xml:space="preserve"> - </w:t>
            </w:r>
            <w:r>
              <w:rPr>
                <w:color w:val="002060"/>
              </w:rPr>
              <w:t>1</w:t>
            </w:r>
            <w:r w:rsidR="000147B1">
              <w:rPr>
                <w:color w:val="002060"/>
              </w:rPr>
              <w:t>:</w:t>
            </w:r>
            <w:r>
              <w:rPr>
                <w:color w:val="002060"/>
              </w:rPr>
              <w:t>00</w:t>
            </w:r>
            <w:r w:rsidR="008F2921">
              <w:rPr>
                <w:color w:val="002060"/>
              </w:rPr>
              <w:t xml:space="preserve"> </w:t>
            </w:r>
            <w:r w:rsidR="000147B1">
              <w:rPr>
                <w:color w:val="002060"/>
              </w:rPr>
              <w:t>pm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1F5D5529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044074">
              <w:rPr>
                <w:color w:val="002060"/>
              </w:rPr>
              <w:t xml:space="preserve">, Sydney, Brisbane, Adelaide </w:t>
            </w:r>
            <w:r w:rsidR="000B1921">
              <w:rPr>
                <w:color w:val="002060"/>
              </w:rPr>
              <w:t>and</w:t>
            </w:r>
            <w:r w:rsidR="000B1921" w:rsidRPr="00FE45E1">
              <w:rPr>
                <w:color w:val="002060"/>
              </w:rPr>
              <w:t xml:space="preserve"> Video</w:t>
            </w:r>
            <w:r w:rsidR="00E145DB" w:rsidRPr="00FE45E1">
              <w:rPr>
                <w:color w:val="002060"/>
              </w:rPr>
              <w:t>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0933F02B" w:rsidR="00EE225B" w:rsidRDefault="00EE225B" w:rsidP="000147B1">
      <w:pPr>
        <w:pStyle w:val="AEMONumberedlist"/>
        <w:spacing w:before="120"/>
        <w:ind w:left="0" w:firstLine="0"/>
        <w:rPr>
          <w:rFonts w:asciiTheme="minorHAnsi" w:hAnsiTheme="minorHAnsi"/>
          <w:color w:val="FF0000"/>
          <w:sz w:val="21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W w:w="9067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969"/>
        <w:gridCol w:w="2123"/>
      </w:tblGrid>
      <w:tr w:rsidR="00BF611F" w14:paraId="77815DC9" w14:textId="77777777" w:rsidTr="00C223A6">
        <w:trPr>
          <w:trHeight w:val="300"/>
        </w:trPr>
        <w:tc>
          <w:tcPr>
            <w:tcW w:w="297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BE4D" w14:textId="77777777" w:rsidR="00BF611F" w:rsidRPr="000E12BD" w:rsidRDefault="00BF611F" w:rsidP="00BF611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0" w:name="_Hlk524595837"/>
            <w:r w:rsidRPr="000E12BD">
              <w:rPr>
                <w:b/>
                <w:bCs/>
                <w:color w:val="FFFFFF"/>
                <w:sz w:val="22"/>
                <w:szCs w:val="22"/>
              </w:rPr>
              <w:t>Attendee</w:t>
            </w:r>
          </w:p>
        </w:tc>
        <w:tc>
          <w:tcPr>
            <w:tcW w:w="3969" w:type="dxa"/>
            <w:shd w:val="clear" w:color="auto" w:fill="002060"/>
            <w:vAlign w:val="center"/>
          </w:tcPr>
          <w:p w14:paraId="026E7F3F" w14:textId="02F5CE35" w:rsidR="00BF611F" w:rsidRPr="00044074" w:rsidRDefault="00BF611F" w:rsidP="00BF611F">
            <w:pPr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  <w:r w:rsidRPr="00044074">
              <w:rPr>
                <w:rFonts w:cstheme="minorHAnsi"/>
                <w:b/>
                <w:bCs/>
                <w:color w:val="FFFFFF"/>
                <w:sz w:val="22"/>
                <w:szCs w:val="22"/>
              </w:rPr>
              <w:t>Organisation</w:t>
            </w:r>
            <w:r w:rsidR="003E59A4">
              <w:rPr>
                <w:rFonts w:cstheme="minorHAns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3D52" w14:textId="7E9F7A6B" w:rsidR="00BF611F" w:rsidRPr="000E12BD" w:rsidRDefault="003E59A4" w:rsidP="00BF611F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C223A6" w:rsidRPr="000E12BD" w14:paraId="0616C53B" w14:textId="77777777" w:rsidTr="00123200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47BA" w14:textId="0952EE72" w:rsidR="00C223A6" w:rsidRPr="00C223A6" w:rsidRDefault="00087CFD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Shaun Cole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9425" w14:textId="6C6018EB" w:rsidR="00C223A6" w:rsidRDefault="00087CFD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Origin Energy</w:t>
            </w:r>
          </w:p>
        </w:tc>
        <w:tc>
          <w:tcPr>
            <w:tcW w:w="2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26BC" w14:textId="341FAC70" w:rsidR="00C223A6" w:rsidRPr="007A582D" w:rsidRDefault="00C223A6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7A582D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C223A6" w:rsidRPr="000E12BD" w14:paraId="7F2A29D7" w14:textId="77777777" w:rsidTr="00123200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0E20" w14:textId="68131142" w:rsidR="00C223A6" w:rsidRPr="00C223A6" w:rsidRDefault="00087CFD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Justin Betlehem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A31D" w14:textId="657C0D75" w:rsidR="00C223A6" w:rsidRPr="00F27662" w:rsidRDefault="00087CFD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AusNet Services</w:t>
            </w:r>
          </w:p>
        </w:tc>
        <w:tc>
          <w:tcPr>
            <w:tcW w:w="2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5FEF" w14:textId="4C41E7B7" w:rsidR="00C223A6" w:rsidRPr="007A582D" w:rsidRDefault="00C223A6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7A582D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C223A6" w:rsidRPr="000E12BD" w14:paraId="2D0853A1" w14:textId="77777777" w:rsidTr="00123200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8406" w14:textId="215F7472" w:rsidR="00C223A6" w:rsidRDefault="00087CFD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Georgina Snelling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9B84" w14:textId="6F1896AF" w:rsidR="00C223A6" w:rsidRDefault="00087CFD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Energy Australia</w:t>
            </w:r>
          </w:p>
        </w:tc>
        <w:tc>
          <w:tcPr>
            <w:tcW w:w="2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FFC7" w14:textId="5634B452" w:rsidR="00C223A6" w:rsidRPr="007A582D" w:rsidRDefault="00C223A6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7A582D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C223A6" w:rsidRPr="000E12BD" w14:paraId="009E7E90" w14:textId="77777777" w:rsidTr="00123200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0B07" w14:textId="15154384" w:rsidR="00C223A6" w:rsidRPr="00F27662" w:rsidRDefault="00087CFD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Rajib Balasubramanian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D101" w14:textId="72E815C2" w:rsidR="00C223A6" w:rsidRPr="00F27662" w:rsidRDefault="00087CFD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Jemena</w:t>
            </w:r>
          </w:p>
        </w:tc>
        <w:tc>
          <w:tcPr>
            <w:tcW w:w="2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D573" w14:textId="559C49B7" w:rsidR="00C223A6" w:rsidRPr="007A582D" w:rsidRDefault="00C223A6" w:rsidP="00C223A6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7A582D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7A582D" w:rsidRPr="00C223A6" w14:paraId="619D0737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F85A" w14:textId="1EA8F5F8" w:rsidR="007A582D" w:rsidRPr="00C223A6" w:rsidRDefault="00087CF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Mark Riley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7187" w14:textId="651B9E73" w:rsidR="007A582D" w:rsidRPr="00C223A6" w:rsidRDefault="00087CF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AGL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4A45" w14:textId="71383449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7A582D" w:rsidRPr="00C223A6" w14:paraId="4D257398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30CC" w14:textId="0AA8A9DC" w:rsidR="007A582D" w:rsidRDefault="00087CF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Chantal Wright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E6F7" w14:textId="0F7741DD" w:rsidR="007A582D" w:rsidRPr="007A582D" w:rsidRDefault="00087CF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Momentum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57F0" w14:textId="3D2C116D" w:rsidR="007A582D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7A582D" w:rsidRPr="00C223A6" w14:paraId="552B4A77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BBE19" w14:textId="2FCF1773" w:rsidR="007A582D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David Ripper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7C75" w14:textId="7DB4293A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50E6" w14:textId="443C8838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7A582D" w:rsidRPr="00C223A6" w14:paraId="184B7ADA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5D56" w14:textId="77777777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Jason Pereira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6496" w14:textId="77777777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Landis &amp; Gyr Pty Ltd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BF1C" w14:textId="77777777" w:rsidR="007A582D" w:rsidRPr="007A582D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7A582D"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7A582D" w:rsidRPr="000E12BD" w14:paraId="6E5919B0" w14:textId="77777777" w:rsidTr="00123200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7E05" w14:textId="6C8FA4CF" w:rsidR="007A582D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Emily Brodie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7036" w14:textId="4AFB814A" w:rsidR="007A582D" w:rsidRPr="006E0307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C51F" w14:textId="6AF493F9" w:rsidR="007A582D" w:rsidRPr="00F27662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7A582D" w:rsidRPr="000E12BD" w14:paraId="6C28D620" w14:textId="77777777" w:rsidTr="00123200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331F" w14:textId="2C401836" w:rsidR="007A582D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Austin Tan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FA90" w14:textId="61ADAED4" w:rsidR="007A582D" w:rsidRPr="006E0307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3909" w14:textId="20E525E2" w:rsidR="007A582D" w:rsidRPr="00F27662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7A582D" w:rsidRPr="00C223A6" w14:paraId="02B1D310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2032" w14:textId="77777777" w:rsidR="007A582D" w:rsidRPr="001C43E2" w:rsidRDefault="007A582D" w:rsidP="007A582D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BE62DD">
              <w:rPr>
                <w:rFonts w:cstheme="minorHAnsi"/>
                <w:color w:val="002060"/>
                <w:sz w:val="22"/>
                <w:szCs w:val="22"/>
              </w:rPr>
              <w:t>Adam Gritton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EE2F" w14:textId="77777777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Stanwell Corporation Limited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80FB" w14:textId="77777777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7A582D" w:rsidRPr="00C223A6" w14:paraId="77A10BD9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B0ED" w14:textId="2E6AD1C4" w:rsidR="007A582D" w:rsidRPr="00BE62DD" w:rsidRDefault="00BE62D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BE62DD">
              <w:rPr>
                <w:rFonts w:cstheme="minorHAnsi"/>
                <w:color w:val="002060"/>
                <w:sz w:val="22"/>
                <w:szCs w:val="22"/>
              </w:rPr>
              <w:t>Yenyen Relingo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6311" w14:textId="2E241C02" w:rsidR="007A582D" w:rsidRPr="00C223A6" w:rsidRDefault="00BE62D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Energy Queensland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7465" w14:textId="77777777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7A582D" w:rsidRPr="00C223A6" w14:paraId="6B1E1789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76C5" w14:textId="64D70A49" w:rsidR="007A582D" w:rsidRPr="00DA7EC3" w:rsidRDefault="00BE62D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DA7EC3">
              <w:rPr>
                <w:rFonts w:cstheme="minorHAnsi"/>
                <w:color w:val="002060"/>
                <w:sz w:val="22"/>
                <w:szCs w:val="22"/>
              </w:rPr>
              <w:t>Carolyn Hope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55FB" w14:textId="1C7E9D9C" w:rsidR="007A582D" w:rsidRPr="00C223A6" w:rsidRDefault="00BE62D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Energy Queensland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661C" w14:textId="77777777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7A582D" w:rsidRPr="00C223A6" w14:paraId="4DCC46BB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9DB07" w14:textId="38C964AE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Sharleen Flanagan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89E9" w14:textId="77777777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ERM Power Limited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9EEA" w14:textId="77777777" w:rsidR="007A582D" w:rsidRPr="00C223A6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7A582D" w:rsidRPr="000E12BD" w14:paraId="30781A3C" w14:textId="77777777" w:rsidTr="00123200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F660" w14:textId="71E80C60" w:rsidR="007A582D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Blaine Miner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B41E" w14:textId="7AD3CEDE" w:rsidR="007A582D" w:rsidRPr="006E0307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A476" w14:textId="4A53A8EC" w:rsidR="007A582D" w:rsidRPr="00F27662" w:rsidRDefault="007A582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087CFD" w:rsidRPr="00C223A6" w14:paraId="22B00723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0E2A" w14:textId="081BAD7D" w:rsidR="00087CFD" w:rsidRPr="00C223A6" w:rsidRDefault="00087CF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087CFD">
              <w:rPr>
                <w:rFonts w:cstheme="minorHAnsi"/>
                <w:color w:val="002060"/>
                <w:sz w:val="22"/>
                <w:szCs w:val="22"/>
              </w:rPr>
              <w:t>Adrian Honey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51E0" w14:textId="7FC9AC2E" w:rsidR="00087CFD" w:rsidRPr="00C223A6" w:rsidRDefault="00087CF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TasNetworks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D884" w14:textId="23BAA9DD" w:rsidR="00087CFD" w:rsidRPr="007A582D" w:rsidRDefault="00087CFD" w:rsidP="007A582D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1C43E2" w:rsidRPr="00C223A6" w14:paraId="01846923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BE42" w14:textId="1145AC19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Martin Ralph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EB75" w14:textId="38E7EF3C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Hydro Tasmania (Hydro-Electric Corporation)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962F" w14:textId="34D19475" w:rsidR="001C43E2" w:rsidRPr="007A582D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7A582D"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1C43E2" w:rsidRPr="00C223A6" w14:paraId="0F8848AE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2D595" w14:textId="4DF41FBD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David Woods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85A26" w14:textId="2EAE1430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SA Power Networks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0CF1" w14:textId="0E7195FA" w:rsidR="001C43E2" w:rsidRPr="007A582D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1C43E2" w:rsidRPr="00C223A6" w14:paraId="73A0F274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53AB" w14:textId="75DCE8CD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Piera Lorenz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9713" w14:textId="36DC01CD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Telstra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601C" w14:textId="313DDCBB" w:rsidR="001C43E2" w:rsidRPr="007A582D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7A582D"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1C43E2" w:rsidRPr="00C223A6" w14:paraId="588FC59C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7408" w14:textId="7CDFABB2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Divya Kapoor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1DB7" w14:textId="2BCACB0B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Flow Power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4C1E9" w14:textId="1DDC36BF" w:rsidR="001C43E2" w:rsidRPr="007A582D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7A582D"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1C43E2" w:rsidRPr="00C223A6" w14:paraId="45AF8A5D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EEF0" w14:textId="7EB3E993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Chris Streets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73D70" w14:textId="6661F00A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AGL Energy Services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B9C5" w14:textId="54E6B6A4" w:rsidR="001C43E2" w:rsidRPr="007A582D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1C43E2" w:rsidRPr="00C223A6" w14:paraId="075DD738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1150" w14:textId="3C96D245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Paul Greenwood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0CBE" w14:textId="2B30B529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1C43E2">
              <w:rPr>
                <w:rFonts w:cstheme="minorHAnsi"/>
                <w:color w:val="002060"/>
                <w:sz w:val="22"/>
                <w:szCs w:val="22"/>
              </w:rPr>
              <w:t>Vector Advanced Metering Services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9B768" w14:textId="5D434F5E" w:rsidR="001C43E2" w:rsidRPr="007A582D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1C43E2" w:rsidRPr="00C223A6" w14:paraId="4102EA88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C0AC" w14:textId="652C5A03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</w:t>
            </w:r>
            <w:r w:rsidRPr="00C223A6">
              <w:rPr>
                <w:rFonts w:cstheme="minorHAnsi"/>
                <w:color w:val="002060"/>
                <w:sz w:val="22"/>
                <w:szCs w:val="22"/>
              </w:rPr>
              <w:t>eff Roberts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06BA4" w14:textId="3F00EF1A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C223A6">
              <w:rPr>
                <w:rFonts w:cstheme="minorHAnsi"/>
                <w:color w:val="002060"/>
                <w:sz w:val="22"/>
                <w:szCs w:val="22"/>
              </w:rPr>
              <w:t>Evoenergy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2E4B" w14:textId="21E18ADE" w:rsidR="001C43E2" w:rsidRPr="007A582D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7A582D"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1C43E2" w:rsidRPr="00C223A6" w14:paraId="139AC6F2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0FD2" w14:textId="6CDEA07D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Tim Lloyd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CD4B" w14:textId="72457DAD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Essential Energy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8A691" w14:textId="4D765462" w:rsidR="001C43E2" w:rsidRPr="007A582D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1C43E2" w:rsidRPr="00C223A6" w14:paraId="5A1DAD8E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342A" w14:textId="2DD15292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Anders Sangkuhl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F3D2" w14:textId="00138C15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Alinta Energy Retail Sales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7A7B" w14:textId="6FDD326A" w:rsidR="001C43E2" w:rsidRPr="007A582D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1C43E2" w:rsidRPr="00C223A6" w14:paraId="3779C01D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DB23" w14:textId="773E02DF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Ingrid Farah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CD3E" w14:textId="59812FF2" w:rsidR="001C43E2" w:rsidRPr="00C223A6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Ergon Energy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A35C" w14:textId="648B667D" w:rsidR="001C43E2" w:rsidRPr="007A582D" w:rsidRDefault="001C43E2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1C43E2" w:rsidRPr="00C223A6" w14:paraId="7895D59A" w14:textId="77777777" w:rsidTr="00123200">
        <w:trPr>
          <w:trHeight w:val="300"/>
        </w:trPr>
        <w:tc>
          <w:tcPr>
            <w:tcW w:w="2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3EC3" w14:textId="1EAB73D8" w:rsidR="001C43E2" w:rsidRPr="00C223A6" w:rsidRDefault="00935496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935496">
              <w:rPr>
                <w:rFonts w:cstheme="minorHAnsi"/>
                <w:color w:val="002060"/>
                <w:sz w:val="22"/>
                <w:szCs w:val="22"/>
              </w:rPr>
              <w:t>Jonathan Briggs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814E" w14:textId="53DE131D" w:rsidR="001C43E2" w:rsidRPr="00C223A6" w:rsidRDefault="00935496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Metering Dynamics</w:t>
            </w:r>
          </w:p>
        </w:tc>
        <w:tc>
          <w:tcPr>
            <w:tcW w:w="21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453B" w14:textId="4447D7C4" w:rsidR="001C43E2" w:rsidRPr="007A582D" w:rsidRDefault="00935496" w:rsidP="001C43E2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</w:tbl>
    <w:p w14:paraId="5FEE134E" w14:textId="39524061" w:rsidR="0037441D" w:rsidRDefault="0037441D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237C97B1" w14:textId="2413C010" w:rsidR="00243A16" w:rsidRDefault="00243A16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24BBFCE2" w14:textId="5AE12020" w:rsidR="006C79BE" w:rsidRDefault="006C79BE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099A440B" w14:textId="77777777" w:rsidR="006C79BE" w:rsidRDefault="006C79BE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70C1BFFB" w14:textId="53EEF179" w:rsidR="009933A6" w:rsidRDefault="009933A6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10B2A160" w14:textId="77777777" w:rsidR="009933A6" w:rsidRDefault="009933A6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14E9EAFF" w14:textId="34D1C865" w:rsidR="00370813" w:rsidRPr="00406808" w:rsidRDefault="00044074" w:rsidP="00406808">
      <w:pPr>
        <w:pStyle w:val="AEMONumbered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lastRenderedPageBreak/>
        <w:t xml:space="preserve">WELCOME, INTRODUCTION and APOLOGIES </w:t>
      </w:r>
      <w:r w:rsidRPr="00D062BE">
        <w:rPr>
          <w:rFonts w:asciiTheme="minorHAnsi" w:hAnsiTheme="minorHAnsi" w:cstheme="minorHAnsi"/>
          <w:color w:val="002060"/>
          <w:szCs w:val="22"/>
        </w:rPr>
        <w:t>– Emily Brodie (AEMO)</w:t>
      </w:r>
      <w:r w:rsidR="00406808" w:rsidRPr="00D062BE">
        <w:rPr>
          <w:rFonts w:asciiTheme="minorHAnsi" w:hAnsiTheme="minorHAnsi" w:cstheme="minorHAnsi"/>
          <w:color w:val="002060"/>
          <w:szCs w:val="22"/>
        </w:rPr>
        <w:t xml:space="preserve"> – </w:t>
      </w:r>
      <w:r w:rsidR="00406808" w:rsidRPr="00761C02">
        <w:rPr>
          <w:rFonts w:asciiTheme="minorHAnsi" w:hAnsiTheme="minorHAnsi" w:cstheme="minorHAnsi"/>
          <w:color w:val="002060"/>
          <w:szCs w:val="22"/>
        </w:rPr>
        <w:t xml:space="preserve">Slide </w:t>
      </w:r>
      <w:r w:rsidR="00761C02" w:rsidRPr="00761C02">
        <w:rPr>
          <w:rFonts w:asciiTheme="minorHAnsi" w:hAnsiTheme="minorHAnsi" w:cstheme="minorHAnsi"/>
          <w:color w:val="002060"/>
          <w:szCs w:val="22"/>
        </w:rPr>
        <w:t>1</w:t>
      </w:r>
      <w:r w:rsidR="00406808" w:rsidRPr="00761C02">
        <w:rPr>
          <w:rFonts w:asciiTheme="minorHAnsi" w:hAnsiTheme="minorHAnsi" w:cstheme="minorHAnsi"/>
          <w:color w:val="002060"/>
          <w:szCs w:val="22"/>
        </w:rPr>
        <w:t xml:space="preserve"> to </w:t>
      </w:r>
      <w:r w:rsidR="00761C02" w:rsidRPr="00761C02">
        <w:rPr>
          <w:rFonts w:asciiTheme="minorHAnsi" w:hAnsiTheme="minorHAnsi" w:cstheme="minorHAnsi"/>
          <w:color w:val="002060"/>
          <w:szCs w:val="22"/>
        </w:rPr>
        <w:t>2</w:t>
      </w:r>
    </w:p>
    <w:p w14:paraId="0E0E31C8" w14:textId="2C02BC5D" w:rsidR="000613D9" w:rsidRDefault="00044074" w:rsidP="008A26DD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  <w:bookmarkStart w:id="1" w:name="_Hlk524595860"/>
      <w:bookmarkEnd w:id="0"/>
      <w:r>
        <w:rPr>
          <w:rFonts w:asciiTheme="minorHAnsi" w:hAnsiTheme="minorHAnsi" w:cstheme="minorHAnsi"/>
          <w:color w:val="002060"/>
          <w:szCs w:val="22"/>
        </w:rPr>
        <w:t>Attendees were welcomed to the</w:t>
      </w:r>
      <w:r w:rsidR="000A3187">
        <w:rPr>
          <w:rFonts w:asciiTheme="minorHAnsi" w:hAnsiTheme="minorHAnsi" w:cstheme="minorHAnsi"/>
          <w:color w:val="002060"/>
          <w:szCs w:val="22"/>
        </w:rPr>
        <w:t xml:space="preserve"> </w:t>
      </w:r>
      <w:r w:rsidR="002E7EC6">
        <w:rPr>
          <w:rFonts w:asciiTheme="minorHAnsi" w:hAnsiTheme="minorHAnsi" w:cstheme="minorHAnsi"/>
          <w:color w:val="002060"/>
          <w:szCs w:val="22"/>
        </w:rPr>
        <w:t>fifth</w:t>
      </w:r>
      <w:r>
        <w:rPr>
          <w:rFonts w:asciiTheme="minorHAnsi" w:hAnsiTheme="minorHAnsi" w:cstheme="minorHAnsi"/>
          <w:color w:val="002060"/>
          <w:szCs w:val="22"/>
        </w:rPr>
        <w:t xml:space="preserve"> Procedures Working Group</w:t>
      </w:r>
      <w:r w:rsidR="000A3187">
        <w:rPr>
          <w:rFonts w:asciiTheme="minorHAnsi" w:hAnsiTheme="minorHAnsi" w:cstheme="minorHAnsi"/>
          <w:color w:val="002060"/>
          <w:szCs w:val="22"/>
        </w:rPr>
        <w:t xml:space="preserve"> meeting</w:t>
      </w:r>
      <w:r>
        <w:rPr>
          <w:rFonts w:asciiTheme="minorHAnsi" w:hAnsiTheme="minorHAnsi" w:cstheme="minorHAnsi"/>
          <w:color w:val="002060"/>
          <w:szCs w:val="22"/>
        </w:rPr>
        <w:t>.</w:t>
      </w:r>
      <w:r w:rsidR="00711272">
        <w:rPr>
          <w:rFonts w:asciiTheme="minorHAnsi" w:hAnsiTheme="minorHAnsi" w:cstheme="minorHAnsi"/>
          <w:color w:val="002060"/>
          <w:szCs w:val="22"/>
        </w:rPr>
        <w:t xml:space="preserve"> </w:t>
      </w:r>
    </w:p>
    <w:p w14:paraId="0000F4A9" w14:textId="77777777" w:rsidR="008A26DD" w:rsidRDefault="008A26DD" w:rsidP="008A26DD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</w:p>
    <w:p w14:paraId="570D1AB0" w14:textId="56CDDC4B" w:rsidR="00785085" w:rsidRDefault="00785085" w:rsidP="008A26DD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761C02">
        <w:rPr>
          <w:rFonts w:asciiTheme="minorHAnsi" w:hAnsiTheme="minorHAnsi" w:cstheme="minorHAnsi"/>
          <w:color w:val="002060"/>
          <w:szCs w:val="22"/>
        </w:rPr>
        <w:t>AEMO acknowledges that its video conferencing facilities are currently being upgraded and apologi</w:t>
      </w:r>
      <w:r w:rsidR="00761C02">
        <w:rPr>
          <w:rFonts w:asciiTheme="minorHAnsi" w:hAnsiTheme="minorHAnsi" w:cstheme="minorHAnsi"/>
          <w:color w:val="002060"/>
          <w:szCs w:val="22"/>
        </w:rPr>
        <w:t>s</w:t>
      </w:r>
      <w:r w:rsidRPr="00761C02">
        <w:rPr>
          <w:rFonts w:asciiTheme="minorHAnsi" w:hAnsiTheme="minorHAnsi" w:cstheme="minorHAnsi"/>
          <w:color w:val="002060"/>
          <w:szCs w:val="22"/>
        </w:rPr>
        <w:t xml:space="preserve">es </w:t>
      </w:r>
      <w:r w:rsidR="00761C02">
        <w:rPr>
          <w:rFonts w:asciiTheme="minorHAnsi" w:hAnsiTheme="minorHAnsi" w:cstheme="minorHAnsi"/>
          <w:color w:val="002060"/>
          <w:szCs w:val="22"/>
        </w:rPr>
        <w:t>for sound quality issues.</w:t>
      </w:r>
    </w:p>
    <w:p w14:paraId="3289142B" w14:textId="77777777" w:rsidR="008A26DD" w:rsidRPr="00761C02" w:rsidRDefault="008A26DD" w:rsidP="008A26DD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</w:p>
    <w:p w14:paraId="358EFCE4" w14:textId="2B235D53" w:rsidR="00095E01" w:rsidRPr="00A92123" w:rsidRDefault="00511BFF" w:rsidP="005C5BB2">
      <w:pPr>
        <w:pStyle w:val="AEMONumberedlist"/>
        <w:spacing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  <w:bookmarkStart w:id="2" w:name="_Hlk524595874"/>
      <w:bookmarkEnd w:id="1"/>
      <w:r>
        <w:rPr>
          <w:rFonts w:asciiTheme="minorHAnsi" w:hAnsiTheme="minorHAnsi" w:cstheme="minorHAnsi"/>
          <w:b/>
          <w:color w:val="002060"/>
          <w:szCs w:val="22"/>
        </w:rPr>
        <w:t xml:space="preserve">MINUTES &amp; ACTIONS FROM PREVIOUS MEETING </w:t>
      </w:r>
      <w:r w:rsidRPr="00D062BE">
        <w:rPr>
          <w:rFonts w:asciiTheme="minorHAnsi" w:hAnsiTheme="minorHAnsi" w:cstheme="minorHAnsi"/>
          <w:color w:val="002060"/>
          <w:szCs w:val="22"/>
        </w:rPr>
        <w:t>– Emily Brodie</w:t>
      </w:r>
      <w:r w:rsidR="00044074" w:rsidRPr="00D062BE">
        <w:rPr>
          <w:rFonts w:asciiTheme="minorHAnsi" w:hAnsiTheme="minorHAnsi" w:cstheme="minorHAnsi"/>
          <w:color w:val="002060"/>
          <w:szCs w:val="22"/>
        </w:rPr>
        <w:t xml:space="preserve"> (AEMO)</w:t>
      </w:r>
      <w:r w:rsidR="00A92123" w:rsidRPr="00D062BE">
        <w:rPr>
          <w:rFonts w:asciiTheme="minorHAnsi" w:hAnsiTheme="minorHAnsi" w:cstheme="minorHAnsi"/>
          <w:color w:val="002060"/>
          <w:szCs w:val="22"/>
        </w:rPr>
        <w:t xml:space="preserve"> – </w:t>
      </w:r>
      <w:r w:rsidR="00A92123" w:rsidRPr="00761C02">
        <w:rPr>
          <w:rFonts w:asciiTheme="minorHAnsi" w:hAnsiTheme="minorHAnsi" w:cstheme="minorHAnsi"/>
          <w:color w:val="002060"/>
          <w:szCs w:val="22"/>
        </w:rPr>
        <w:t xml:space="preserve">Slide 3 to </w:t>
      </w:r>
      <w:r w:rsidR="00761C02" w:rsidRPr="00761C02">
        <w:rPr>
          <w:rFonts w:asciiTheme="minorHAnsi" w:hAnsiTheme="minorHAnsi" w:cstheme="minorHAnsi"/>
          <w:color w:val="002060"/>
          <w:szCs w:val="22"/>
        </w:rPr>
        <w:t>6</w:t>
      </w:r>
    </w:p>
    <w:p w14:paraId="6E4FB0C1" w14:textId="160BD686" w:rsidR="00EB1AD6" w:rsidRDefault="00EB1AD6" w:rsidP="008A26DD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7E7DF7">
        <w:rPr>
          <w:rFonts w:asciiTheme="minorHAnsi" w:hAnsiTheme="minorHAnsi" w:cstheme="minorHAnsi"/>
          <w:color w:val="002060"/>
          <w:szCs w:val="22"/>
        </w:rPr>
        <w:t xml:space="preserve">The </w:t>
      </w:r>
      <w:r>
        <w:rPr>
          <w:rFonts w:asciiTheme="minorHAnsi" w:hAnsiTheme="minorHAnsi" w:cstheme="minorHAnsi"/>
          <w:color w:val="002060"/>
          <w:szCs w:val="22"/>
        </w:rPr>
        <w:t>Procedures</w:t>
      </w:r>
      <w:r w:rsidRPr="007E7DF7">
        <w:rPr>
          <w:rFonts w:asciiTheme="minorHAnsi" w:hAnsiTheme="minorHAnsi" w:cstheme="minorHAnsi"/>
          <w:color w:val="002060"/>
          <w:szCs w:val="22"/>
        </w:rPr>
        <w:t xml:space="preserve"> </w:t>
      </w:r>
      <w:r>
        <w:rPr>
          <w:rFonts w:asciiTheme="minorHAnsi" w:hAnsiTheme="minorHAnsi" w:cstheme="minorHAnsi"/>
          <w:color w:val="002060"/>
          <w:szCs w:val="22"/>
        </w:rPr>
        <w:t xml:space="preserve">Working Group </w:t>
      </w:r>
      <w:r w:rsidRPr="007E7DF7">
        <w:rPr>
          <w:rFonts w:asciiTheme="minorHAnsi" w:hAnsiTheme="minorHAnsi" w:cstheme="minorHAnsi"/>
          <w:color w:val="002060"/>
          <w:szCs w:val="22"/>
        </w:rPr>
        <w:t>confirmed the minutes of</w:t>
      </w:r>
      <w:r w:rsidR="00434CB3">
        <w:rPr>
          <w:rFonts w:asciiTheme="minorHAnsi" w:hAnsiTheme="minorHAnsi" w:cstheme="minorHAnsi"/>
          <w:color w:val="002060"/>
          <w:szCs w:val="22"/>
        </w:rPr>
        <w:t xml:space="preserve"> PWG</w:t>
      </w:r>
      <w:r w:rsidRPr="007E7DF7">
        <w:rPr>
          <w:rFonts w:asciiTheme="minorHAnsi" w:hAnsiTheme="minorHAnsi" w:cstheme="minorHAnsi"/>
          <w:color w:val="002060"/>
          <w:szCs w:val="22"/>
        </w:rPr>
        <w:t xml:space="preserve"> meeting number </w:t>
      </w:r>
      <w:r w:rsidR="002E7EC6">
        <w:rPr>
          <w:rFonts w:asciiTheme="minorHAnsi" w:hAnsiTheme="minorHAnsi" w:cstheme="minorHAnsi"/>
          <w:color w:val="002060"/>
          <w:szCs w:val="22"/>
        </w:rPr>
        <w:t>four</w:t>
      </w:r>
      <w:r w:rsidRPr="007E7DF7">
        <w:rPr>
          <w:rFonts w:asciiTheme="minorHAnsi" w:hAnsiTheme="minorHAnsi" w:cstheme="minorHAnsi"/>
          <w:color w:val="002060"/>
          <w:szCs w:val="22"/>
        </w:rPr>
        <w:t xml:space="preserve"> held on </w:t>
      </w:r>
      <w:r>
        <w:rPr>
          <w:rFonts w:asciiTheme="minorHAnsi" w:hAnsiTheme="minorHAnsi" w:cstheme="minorHAnsi"/>
          <w:color w:val="002060"/>
          <w:szCs w:val="22"/>
        </w:rPr>
        <w:t>1</w:t>
      </w:r>
      <w:r w:rsidR="002E7EC6">
        <w:rPr>
          <w:rFonts w:asciiTheme="minorHAnsi" w:hAnsiTheme="minorHAnsi" w:cstheme="minorHAnsi"/>
          <w:color w:val="002060"/>
          <w:szCs w:val="22"/>
        </w:rPr>
        <w:t>1</w:t>
      </w:r>
      <w:r w:rsidRPr="007E7DF7">
        <w:rPr>
          <w:rFonts w:asciiTheme="minorHAnsi" w:hAnsiTheme="minorHAnsi" w:cstheme="minorHAnsi"/>
          <w:color w:val="002060"/>
          <w:szCs w:val="22"/>
        </w:rPr>
        <w:t xml:space="preserve"> </w:t>
      </w:r>
      <w:r w:rsidR="002E7EC6">
        <w:rPr>
          <w:rFonts w:asciiTheme="minorHAnsi" w:hAnsiTheme="minorHAnsi" w:cstheme="minorHAnsi"/>
          <w:color w:val="002060"/>
          <w:szCs w:val="22"/>
        </w:rPr>
        <w:t xml:space="preserve">October </w:t>
      </w:r>
      <w:r w:rsidRPr="007E7DF7">
        <w:rPr>
          <w:rFonts w:asciiTheme="minorHAnsi" w:hAnsiTheme="minorHAnsi" w:cstheme="minorHAnsi"/>
          <w:color w:val="002060"/>
          <w:szCs w:val="22"/>
        </w:rPr>
        <w:t>2018.</w:t>
      </w:r>
    </w:p>
    <w:p w14:paraId="4E44162D" w14:textId="77777777" w:rsidR="006925E3" w:rsidRDefault="006925E3" w:rsidP="008A26DD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</w:p>
    <w:p w14:paraId="16C2BFA9" w14:textId="334BD156" w:rsidR="00EB1AD6" w:rsidRDefault="00EB1AD6" w:rsidP="008A26DD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EB1AD6">
        <w:rPr>
          <w:rFonts w:asciiTheme="minorHAnsi" w:hAnsiTheme="minorHAnsi" w:cstheme="minorHAnsi"/>
          <w:color w:val="002060"/>
          <w:szCs w:val="22"/>
        </w:rPr>
        <w:t xml:space="preserve">The actions from meeting </w:t>
      </w:r>
      <w:r w:rsidR="00935496">
        <w:rPr>
          <w:rFonts w:asciiTheme="minorHAnsi" w:hAnsiTheme="minorHAnsi" w:cstheme="minorHAnsi"/>
          <w:color w:val="002060"/>
          <w:szCs w:val="22"/>
        </w:rPr>
        <w:t xml:space="preserve">four </w:t>
      </w:r>
      <w:r w:rsidRPr="00EB1AD6">
        <w:rPr>
          <w:rFonts w:asciiTheme="minorHAnsi" w:hAnsiTheme="minorHAnsi" w:cstheme="minorHAnsi"/>
          <w:color w:val="002060"/>
          <w:szCs w:val="22"/>
        </w:rPr>
        <w:t>have been reviewed and updated (see list below).</w:t>
      </w:r>
    </w:p>
    <w:p w14:paraId="4D337C32" w14:textId="4035CF09" w:rsidR="00243A16" w:rsidRDefault="00243A16" w:rsidP="008A26DD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</w:p>
    <w:p w14:paraId="6B546CB3" w14:textId="77777777" w:rsidR="008A26DD" w:rsidRDefault="008A26DD" w:rsidP="008A26DD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</w:p>
    <w:p w14:paraId="75DDDFCC" w14:textId="2A1FD90E" w:rsidR="006925E3" w:rsidRPr="00935496" w:rsidRDefault="00772E10" w:rsidP="00772E10">
      <w:pPr>
        <w:pStyle w:val="ListParagraph"/>
        <w:numPr>
          <w:ilvl w:val="0"/>
          <w:numId w:val="11"/>
        </w:numPr>
        <w:spacing w:after="180"/>
        <w:ind w:left="0" w:firstLine="0"/>
        <w:rPr>
          <w:rFonts w:cstheme="minorHAnsi"/>
          <w:b/>
          <w:color w:val="002060"/>
          <w:sz w:val="22"/>
          <w:szCs w:val="22"/>
        </w:rPr>
      </w:pPr>
      <w:bookmarkStart w:id="3" w:name="_Hlk524595911"/>
      <w:bookmarkEnd w:id="2"/>
      <w:r w:rsidRPr="00772E10">
        <w:rPr>
          <w:rFonts w:cstheme="minorHAnsi"/>
          <w:b/>
          <w:color w:val="002060"/>
          <w:sz w:val="22"/>
          <w:szCs w:val="22"/>
        </w:rPr>
        <w:t xml:space="preserve">PROCEDURES WORKSTREAM UPDATE, INCLUDING FOCUS GROUP UPDATES </w:t>
      </w:r>
      <w:r w:rsidRPr="00D062BE">
        <w:rPr>
          <w:rFonts w:cstheme="minorHAnsi"/>
          <w:color w:val="002060"/>
          <w:sz w:val="22"/>
          <w:szCs w:val="22"/>
        </w:rPr>
        <w:t>– Emily Brodie (AEMO) – Slide 7 to 11</w:t>
      </w:r>
    </w:p>
    <w:p w14:paraId="1B057848" w14:textId="2F696408" w:rsidR="00243A16" w:rsidRDefault="00243A16" w:rsidP="008A26DD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The procedures workstream is tracking well with </w:t>
      </w:r>
      <w:r w:rsidR="00DA7EC3" w:rsidRPr="00DA7EC3">
        <w:rPr>
          <w:rFonts w:cstheme="minorHAnsi"/>
          <w:color w:val="002060"/>
          <w:sz w:val="22"/>
          <w:szCs w:val="22"/>
        </w:rPr>
        <w:t>a few 5MS related consultations commencing or underway.</w:t>
      </w:r>
      <w:r w:rsidR="001F212F">
        <w:rPr>
          <w:rFonts w:cstheme="minorHAnsi"/>
          <w:color w:val="002060"/>
          <w:sz w:val="22"/>
          <w:szCs w:val="22"/>
        </w:rPr>
        <w:t xml:space="preserve"> Consultation on S</w:t>
      </w:r>
      <w:r w:rsidR="00DA7EC3" w:rsidRPr="00DA7EC3">
        <w:rPr>
          <w:rFonts w:cstheme="minorHAnsi"/>
          <w:color w:val="002060"/>
          <w:sz w:val="22"/>
          <w:szCs w:val="22"/>
        </w:rPr>
        <w:t xml:space="preserve">ettlements </w:t>
      </w:r>
      <w:r w:rsidR="001F212F">
        <w:rPr>
          <w:rFonts w:cstheme="minorHAnsi"/>
          <w:color w:val="002060"/>
          <w:sz w:val="22"/>
          <w:szCs w:val="22"/>
        </w:rPr>
        <w:t xml:space="preserve">Estimations </w:t>
      </w:r>
      <w:r w:rsidR="00DA7EC3" w:rsidRPr="00DA7EC3">
        <w:rPr>
          <w:rFonts w:cstheme="minorHAnsi"/>
          <w:color w:val="002060"/>
          <w:sz w:val="22"/>
          <w:szCs w:val="22"/>
        </w:rPr>
        <w:t xml:space="preserve">will commence 26 November, with consultation for </w:t>
      </w:r>
      <w:r w:rsidR="001F212F">
        <w:rPr>
          <w:rFonts w:cstheme="minorHAnsi"/>
          <w:color w:val="002060"/>
          <w:sz w:val="22"/>
          <w:szCs w:val="22"/>
        </w:rPr>
        <w:t>Settlement Revision</w:t>
      </w:r>
      <w:r w:rsidR="00DA7EC3" w:rsidRPr="00DA7EC3">
        <w:rPr>
          <w:rFonts w:cstheme="minorHAnsi"/>
          <w:color w:val="002060"/>
          <w:sz w:val="22"/>
          <w:szCs w:val="22"/>
        </w:rPr>
        <w:t>s</w:t>
      </w:r>
      <w:r w:rsidR="001F212F">
        <w:rPr>
          <w:rFonts w:cstheme="minorHAnsi"/>
          <w:color w:val="002060"/>
          <w:sz w:val="22"/>
          <w:szCs w:val="22"/>
        </w:rPr>
        <w:t xml:space="preserve"> to commence</w:t>
      </w:r>
      <w:r w:rsidR="00DA7EC3" w:rsidRPr="00DA7EC3">
        <w:rPr>
          <w:rFonts w:cstheme="minorHAnsi"/>
          <w:color w:val="002060"/>
          <w:sz w:val="22"/>
          <w:szCs w:val="22"/>
        </w:rPr>
        <w:t xml:space="preserve"> 14 December.</w:t>
      </w:r>
      <w:r>
        <w:rPr>
          <w:rFonts w:cstheme="minorHAnsi"/>
          <w:color w:val="002060"/>
          <w:sz w:val="22"/>
          <w:szCs w:val="22"/>
        </w:rPr>
        <w:t xml:space="preserve"> Consultation for </w:t>
      </w:r>
      <w:r w:rsidR="001F212F">
        <w:rPr>
          <w:rFonts w:cstheme="minorHAnsi"/>
          <w:color w:val="002060"/>
          <w:sz w:val="22"/>
          <w:szCs w:val="22"/>
        </w:rPr>
        <w:t>M</w:t>
      </w:r>
      <w:r>
        <w:rPr>
          <w:rFonts w:cstheme="minorHAnsi"/>
          <w:color w:val="002060"/>
          <w:sz w:val="22"/>
          <w:szCs w:val="22"/>
        </w:rPr>
        <w:t xml:space="preserve">etering </w:t>
      </w:r>
      <w:r w:rsidR="001F212F">
        <w:rPr>
          <w:rFonts w:cstheme="minorHAnsi"/>
          <w:color w:val="002060"/>
          <w:sz w:val="22"/>
          <w:szCs w:val="22"/>
        </w:rPr>
        <w:t>P</w:t>
      </w:r>
      <w:r>
        <w:rPr>
          <w:rFonts w:cstheme="minorHAnsi"/>
          <w:color w:val="002060"/>
          <w:sz w:val="22"/>
          <w:szCs w:val="22"/>
        </w:rPr>
        <w:t>ackage 1 is currently underway, with first stage submissions due 28 December, and the final rule expected on 22 March 2019.</w:t>
      </w:r>
    </w:p>
    <w:p w14:paraId="61676AD4" w14:textId="77777777" w:rsidR="008A26DD" w:rsidRDefault="008A26DD" w:rsidP="008A26DD">
      <w:pPr>
        <w:rPr>
          <w:rFonts w:cstheme="minorHAnsi"/>
          <w:color w:val="002060"/>
          <w:sz w:val="22"/>
          <w:szCs w:val="22"/>
        </w:rPr>
      </w:pPr>
    </w:p>
    <w:p w14:paraId="251CFB9A" w14:textId="6FA42481" w:rsidR="00761C02" w:rsidRDefault="008E07E5" w:rsidP="008A26DD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Consultation on t</w:t>
      </w:r>
      <w:r w:rsidR="00761C02">
        <w:rPr>
          <w:rFonts w:cstheme="minorHAnsi"/>
          <w:color w:val="002060"/>
          <w:sz w:val="22"/>
          <w:szCs w:val="22"/>
        </w:rPr>
        <w:t>he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8701EE">
        <w:rPr>
          <w:rFonts w:cstheme="minorHAnsi"/>
          <w:color w:val="002060"/>
          <w:sz w:val="22"/>
          <w:szCs w:val="22"/>
        </w:rPr>
        <w:t>Credit Limit Procedure (CLP)</w:t>
      </w:r>
      <w:r w:rsidR="00761C02">
        <w:rPr>
          <w:rFonts w:cstheme="minorHAnsi"/>
          <w:color w:val="002060"/>
          <w:sz w:val="22"/>
          <w:szCs w:val="22"/>
        </w:rPr>
        <w:t xml:space="preserve"> has been delayed to early 2019</w:t>
      </w:r>
      <w:r>
        <w:rPr>
          <w:rFonts w:cstheme="minorHAnsi"/>
          <w:color w:val="002060"/>
          <w:sz w:val="22"/>
          <w:szCs w:val="22"/>
        </w:rPr>
        <w:t>.</w:t>
      </w:r>
      <w:r w:rsidR="00761C02">
        <w:rPr>
          <w:rFonts w:cstheme="minorHAnsi"/>
          <w:color w:val="002060"/>
          <w:sz w:val="22"/>
          <w:szCs w:val="22"/>
        </w:rPr>
        <w:t xml:space="preserve"> </w:t>
      </w:r>
      <w:r w:rsidR="001F212F">
        <w:rPr>
          <w:rFonts w:cstheme="minorHAnsi"/>
          <w:color w:val="002060"/>
          <w:sz w:val="22"/>
          <w:szCs w:val="22"/>
        </w:rPr>
        <w:t xml:space="preserve">This is because </w:t>
      </w:r>
      <w:r w:rsidR="00761C02">
        <w:rPr>
          <w:rFonts w:cstheme="minorHAnsi"/>
          <w:color w:val="002060"/>
          <w:sz w:val="22"/>
          <w:szCs w:val="22"/>
        </w:rPr>
        <w:t xml:space="preserve">AEMO </w:t>
      </w:r>
      <w:r w:rsidR="001F212F">
        <w:rPr>
          <w:rFonts w:cstheme="minorHAnsi"/>
          <w:color w:val="002060"/>
          <w:sz w:val="22"/>
          <w:szCs w:val="22"/>
        </w:rPr>
        <w:t>has i</w:t>
      </w:r>
      <w:r w:rsidR="00761C02">
        <w:rPr>
          <w:rFonts w:cstheme="minorHAnsi"/>
          <w:color w:val="002060"/>
          <w:sz w:val="22"/>
          <w:szCs w:val="22"/>
        </w:rPr>
        <w:t>dentified that t</w:t>
      </w:r>
      <w:r>
        <w:rPr>
          <w:rFonts w:cstheme="minorHAnsi"/>
          <w:color w:val="002060"/>
          <w:sz w:val="22"/>
          <w:szCs w:val="22"/>
        </w:rPr>
        <w:t>he reallocation procedures will</w:t>
      </w:r>
      <w:r w:rsidR="00243A16">
        <w:rPr>
          <w:rFonts w:cstheme="minorHAnsi"/>
          <w:color w:val="002060"/>
          <w:sz w:val="22"/>
          <w:szCs w:val="22"/>
        </w:rPr>
        <w:t xml:space="preserve"> likely</w:t>
      </w:r>
      <w:r>
        <w:rPr>
          <w:rFonts w:cstheme="minorHAnsi"/>
          <w:color w:val="002060"/>
          <w:sz w:val="22"/>
          <w:szCs w:val="22"/>
        </w:rPr>
        <w:t xml:space="preserve"> have an impact on the CLP.</w:t>
      </w:r>
    </w:p>
    <w:p w14:paraId="04DAD142" w14:textId="77777777" w:rsidR="008A26DD" w:rsidRDefault="008A26DD" w:rsidP="008A26DD">
      <w:pPr>
        <w:rPr>
          <w:rFonts w:cstheme="minorHAnsi"/>
          <w:color w:val="002060"/>
          <w:sz w:val="22"/>
          <w:szCs w:val="22"/>
        </w:rPr>
      </w:pPr>
    </w:p>
    <w:p w14:paraId="1C216FC9" w14:textId="605FACF1" w:rsidR="00BE62DD" w:rsidRDefault="00BE62DD" w:rsidP="008A26DD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The Settlement Focus Group and Dispatch Focus Group is </w:t>
      </w:r>
      <w:r w:rsidR="001F212F">
        <w:rPr>
          <w:rFonts w:cstheme="minorHAnsi"/>
          <w:color w:val="002060"/>
          <w:sz w:val="22"/>
          <w:szCs w:val="22"/>
        </w:rPr>
        <w:t>reconvening</w:t>
      </w:r>
      <w:r>
        <w:rPr>
          <w:rFonts w:cstheme="minorHAnsi"/>
          <w:color w:val="002060"/>
          <w:sz w:val="22"/>
          <w:szCs w:val="22"/>
        </w:rPr>
        <w:t xml:space="preserve"> on 26 November and 27 November in Melbourne. </w:t>
      </w:r>
    </w:p>
    <w:p w14:paraId="182B8411" w14:textId="77777777" w:rsidR="008A26DD" w:rsidRDefault="008A26DD" w:rsidP="008A26DD">
      <w:pPr>
        <w:rPr>
          <w:rFonts w:cstheme="minorHAnsi"/>
          <w:color w:val="002060"/>
          <w:sz w:val="22"/>
          <w:szCs w:val="22"/>
        </w:rPr>
      </w:pPr>
    </w:p>
    <w:p w14:paraId="0E10863A" w14:textId="7F1E0F63" w:rsidR="00D90602" w:rsidRDefault="00935496" w:rsidP="0037020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AEMO noted that the meeting </w:t>
      </w:r>
      <w:r w:rsidR="001F212F">
        <w:rPr>
          <w:rFonts w:cstheme="minorHAnsi"/>
          <w:color w:val="002060"/>
          <w:sz w:val="22"/>
          <w:szCs w:val="22"/>
        </w:rPr>
        <w:t>invites</w:t>
      </w:r>
      <w:r>
        <w:rPr>
          <w:rFonts w:cstheme="minorHAnsi"/>
          <w:color w:val="002060"/>
          <w:sz w:val="22"/>
          <w:szCs w:val="22"/>
        </w:rPr>
        <w:t xml:space="preserve"> for the Settlement</w:t>
      </w:r>
      <w:r w:rsidR="00785085">
        <w:rPr>
          <w:rFonts w:cstheme="minorHAnsi"/>
          <w:color w:val="002060"/>
          <w:sz w:val="22"/>
          <w:szCs w:val="22"/>
        </w:rPr>
        <w:t>s</w:t>
      </w:r>
      <w:r>
        <w:rPr>
          <w:rFonts w:cstheme="minorHAnsi"/>
          <w:color w:val="002060"/>
          <w:sz w:val="22"/>
          <w:szCs w:val="22"/>
        </w:rPr>
        <w:t xml:space="preserve"> Focus group has been extended </w:t>
      </w:r>
      <w:r w:rsidR="00785085">
        <w:rPr>
          <w:rFonts w:cstheme="minorHAnsi"/>
          <w:color w:val="002060"/>
          <w:sz w:val="22"/>
          <w:szCs w:val="22"/>
        </w:rPr>
        <w:t xml:space="preserve">to others that were not on the nominations list. AEMO reiterated that the number of attendees </w:t>
      </w:r>
      <w:r w:rsidR="001F212F">
        <w:rPr>
          <w:rFonts w:cstheme="minorHAnsi"/>
          <w:color w:val="002060"/>
          <w:sz w:val="22"/>
          <w:szCs w:val="22"/>
        </w:rPr>
        <w:t>is</w:t>
      </w:r>
      <w:r w:rsidR="00785085">
        <w:rPr>
          <w:rFonts w:cstheme="minorHAnsi"/>
          <w:color w:val="002060"/>
          <w:sz w:val="22"/>
          <w:szCs w:val="22"/>
        </w:rPr>
        <w:t xml:space="preserve"> limited </w:t>
      </w:r>
      <w:r w:rsidR="001F212F">
        <w:rPr>
          <w:rFonts w:cstheme="minorHAnsi"/>
          <w:color w:val="002060"/>
          <w:sz w:val="22"/>
          <w:szCs w:val="22"/>
        </w:rPr>
        <w:t>to</w:t>
      </w:r>
      <w:r w:rsidR="00785085">
        <w:rPr>
          <w:rFonts w:cstheme="minorHAnsi"/>
          <w:color w:val="002060"/>
          <w:sz w:val="22"/>
          <w:szCs w:val="22"/>
        </w:rPr>
        <w:t xml:space="preserve"> facilitate productive </w:t>
      </w:r>
      <w:r w:rsidR="001F212F">
        <w:rPr>
          <w:rFonts w:cstheme="minorHAnsi"/>
          <w:color w:val="002060"/>
          <w:sz w:val="22"/>
          <w:szCs w:val="22"/>
        </w:rPr>
        <w:t>discussion</w:t>
      </w:r>
      <w:r w:rsidR="0037020F">
        <w:rPr>
          <w:rFonts w:cstheme="minorHAnsi"/>
          <w:color w:val="002060"/>
          <w:sz w:val="22"/>
          <w:szCs w:val="22"/>
        </w:rPr>
        <w:t>.</w:t>
      </w:r>
      <w:r w:rsidR="001F212F">
        <w:rPr>
          <w:rFonts w:cstheme="minorHAnsi"/>
          <w:color w:val="002060"/>
          <w:sz w:val="22"/>
          <w:szCs w:val="22"/>
        </w:rPr>
        <w:t xml:space="preserve"> </w:t>
      </w:r>
      <w:bookmarkEnd w:id="3"/>
    </w:p>
    <w:p w14:paraId="02D9B943" w14:textId="22CDF77A" w:rsidR="008A26DD" w:rsidRDefault="008A26DD" w:rsidP="008A26DD">
      <w:pPr>
        <w:rPr>
          <w:rFonts w:cstheme="minorHAnsi"/>
          <w:color w:val="002060"/>
          <w:sz w:val="22"/>
          <w:szCs w:val="22"/>
        </w:rPr>
      </w:pPr>
    </w:p>
    <w:p w14:paraId="529BC58E" w14:textId="77777777" w:rsidR="00911201" w:rsidRDefault="00911201" w:rsidP="008A26DD">
      <w:pPr>
        <w:rPr>
          <w:rFonts w:cstheme="minorHAnsi"/>
          <w:color w:val="002060"/>
          <w:sz w:val="22"/>
          <w:szCs w:val="22"/>
        </w:rPr>
      </w:pPr>
    </w:p>
    <w:p w14:paraId="75EC3EEF" w14:textId="674D8C51" w:rsidR="008A26DD" w:rsidRPr="008A26DD" w:rsidRDefault="008A26DD" w:rsidP="008A26DD">
      <w:pPr>
        <w:pStyle w:val="ListParagraph"/>
        <w:numPr>
          <w:ilvl w:val="0"/>
          <w:numId w:val="11"/>
        </w:numPr>
        <w:spacing w:after="180"/>
        <w:ind w:left="0" w:firstLine="0"/>
        <w:rPr>
          <w:rFonts w:cstheme="minorHAnsi"/>
          <w:color w:val="002060"/>
          <w:sz w:val="22"/>
          <w:szCs w:val="22"/>
        </w:rPr>
      </w:pPr>
      <w:r w:rsidRPr="008A26DD">
        <w:rPr>
          <w:rFonts w:cstheme="minorHAnsi"/>
          <w:b/>
          <w:color w:val="002060"/>
          <w:sz w:val="22"/>
          <w:szCs w:val="22"/>
        </w:rPr>
        <w:t xml:space="preserve">DEBRIEF ON METERING FOCUS GROUP </w:t>
      </w:r>
      <w:r w:rsidRPr="008A26DD">
        <w:rPr>
          <w:rFonts w:cstheme="minorHAnsi"/>
          <w:color w:val="002060"/>
          <w:sz w:val="22"/>
          <w:szCs w:val="22"/>
        </w:rPr>
        <w:t>– David Ripper (AEMO) – Slide 12 to 19</w:t>
      </w:r>
    </w:p>
    <w:p w14:paraId="3F7AD9D3" w14:textId="2AC80183" w:rsidR="00C00CAF" w:rsidRDefault="002173D7" w:rsidP="00C00CAF">
      <w:pPr>
        <w:rPr>
          <w:rFonts w:cstheme="minorHAnsi"/>
          <w:color w:val="002060"/>
          <w:sz w:val="22"/>
          <w:szCs w:val="22"/>
        </w:rPr>
      </w:pPr>
      <w:r w:rsidRPr="000A3C18">
        <w:rPr>
          <w:rFonts w:cstheme="minorHAnsi"/>
          <w:color w:val="002060"/>
          <w:sz w:val="22"/>
          <w:szCs w:val="22"/>
        </w:rPr>
        <w:t xml:space="preserve">The </w:t>
      </w:r>
      <w:r>
        <w:rPr>
          <w:rFonts w:cstheme="minorHAnsi"/>
          <w:color w:val="002060"/>
          <w:sz w:val="22"/>
          <w:szCs w:val="22"/>
        </w:rPr>
        <w:t>second</w:t>
      </w:r>
      <w:r w:rsidRPr="000A3C18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Joint Metering/Systems Focus Group</w:t>
      </w:r>
      <w:r w:rsidRPr="000A3C18">
        <w:rPr>
          <w:rFonts w:cstheme="minorHAnsi"/>
          <w:color w:val="002060"/>
          <w:sz w:val="22"/>
          <w:szCs w:val="22"/>
        </w:rPr>
        <w:t xml:space="preserve"> was </w:t>
      </w:r>
      <w:r>
        <w:rPr>
          <w:rFonts w:cstheme="minorHAnsi"/>
          <w:color w:val="002060"/>
          <w:sz w:val="22"/>
          <w:szCs w:val="22"/>
        </w:rPr>
        <w:t>held on 12 November</w:t>
      </w:r>
      <w:r w:rsidR="008F5599">
        <w:rPr>
          <w:rFonts w:cstheme="minorHAnsi"/>
          <w:color w:val="002060"/>
          <w:sz w:val="22"/>
          <w:szCs w:val="22"/>
        </w:rPr>
        <w:t xml:space="preserve">. </w:t>
      </w:r>
      <w:r w:rsidR="00C00CAF">
        <w:rPr>
          <w:rFonts w:cstheme="minorHAnsi"/>
          <w:color w:val="002060"/>
          <w:sz w:val="22"/>
          <w:szCs w:val="22"/>
        </w:rPr>
        <w:t xml:space="preserve">Topics discussed at the </w:t>
      </w:r>
      <w:r w:rsidR="007818E8">
        <w:rPr>
          <w:rFonts w:cstheme="minorHAnsi"/>
          <w:color w:val="002060"/>
          <w:sz w:val="22"/>
          <w:szCs w:val="22"/>
        </w:rPr>
        <w:t>workshop are as below:</w:t>
      </w:r>
    </w:p>
    <w:p w14:paraId="49A06E4C" w14:textId="2AB444D5" w:rsidR="00C00CAF" w:rsidRDefault="00C00CAF" w:rsidP="00C00CAF">
      <w:pPr>
        <w:rPr>
          <w:rFonts w:cstheme="minorHAnsi"/>
          <w:color w:val="002060"/>
          <w:sz w:val="22"/>
          <w:szCs w:val="22"/>
        </w:rPr>
      </w:pPr>
    </w:p>
    <w:p w14:paraId="32131E7F" w14:textId="77777777" w:rsidR="00C00CAF" w:rsidRDefault="00D12392" w:rsidP="00A03E48">
      <w:pPr>
        <w:pStyle w:val="AEMONumberedlist"/>
        <w:numPr>
          <w:ilvl w:val="0"/>
          <w:numId w:val="15"/>
        </w:numPr>
        <w:spacing w:after="60"/>
        <w:rPr>
          <w:rFonts w:cstheme="minorHAnsi"/>
          <w:color w:val="002060"/>
          <w:szCs w:val="22"/>
        </w:rPr>
      </w:pPr>
      <w:r w:rsidRPr="00C00CAF">
        <w:rPr>
          <w:rFonts w:cstheme="minorHAnsi"/>
          <w:color w:val="002060"/>
          <w:szCs w:val="22"/>
        </w:rPr>
        <w:t>AEMO’s program for transitioning to 5-minute meter data</w:t>
      </w:r>
    </w:p>
    <w:p w14:paraId="592D51CB" w14:textId="5BC9188B" w:rsidR="00D12392" w:rsidRDefault="00D12392" w:rsidP="00A03E48">
      <w:pPr>
        <w:pStyle w:val="AEMONumberedlist"/>
        <w:numPr>
          <w:ilvl w:val="0"/>
          <w:numId w:val="15"/>
        </w:numPr>
        <w:spacing w:after="60"/>
        <w:rPr>
          <w:rFonts w:cstheme="minorHAnsi"/>
          <w:color w:val="002060"/>
          <w:szCs w:val="22"/>
        </w:rPr>
      </w:pPr>
      <w:r w:rsidRPr="00C00CAF">
        <w:rPr>
          <w:rFonts w:cstheme="minorHAnsi"/>
          <w:color w:val="002060"/>
          <w:szCs w:val="22"/>
        </w:rPr>
        <w:t>Profiling methods for converting 15 and 30-minute reads to 5-minute resolution</w:t>
      </w:r>
      <w:r w:rsidR="00C00CAF">
        <w:rPr>
          <w:rFonts w:cstheme="minorHAnsi"/>
          <w:color w:val="002060"/>
          <w:szCs w:val="22"/>
        </w:rPr>
        <w:t xml:space="preserve"> for non-controlled loads and controlled sample meters</w:t>
      </w:r>
    </w:p>
    <w:p w14:paraId="7D0E1AFD" w14:textId="0B62CFFB" w:rsidR="00D12392" w:rsidRPr="00C00CAF" w:rsidRDefault="00C00CAF" w:rsidP="00A03E48">
      <w:pPr>
        <w:pStyle w:val="AEMONumberedlist"/>
        <w:numPr>
          <w:ilvl w:val="0"/>
          <w:numId w:val="15"/>
        </w:numPr>
        <w:spacing w:after="60"/>
        <w:rPr>
          <w:rFonts w:cstheme="minorHAnsi"/>
          <w:color w:val="002060"/>
          <w:szCs w:val="22"/>
        </w:rPr>
      </w:pPr>
      <w:r>
        <w:rPr>
          <w:rFonts w:cstheme="minorHAnsi"/>
          <w:color w:val="002060"/>
          <w:szCs w:val="22"/>
        </w:rPr>
        <w:t>Alignment to B2B processes for register level meter data and non-energy meter data</w:t>
      </w:r>
    </w:p>
    <w:p w14:paraId="212E45C9" w14:textId="77777777" w:rsidR="00D12392" w:rsidRPr="00C00CAF" w:rsidRDefault="00D12392" w:rsidP="00A03E48">
      <w:pPr>
        <w:pStyle w:val="AEMONumberedlist"/>
        <w:numPr>
          <w:ilvl w:val="0"/>
          <w:numId w:val="15"/>
        </w:numPr>
        <w:spacing w:after="60"/>
        <w:rPr>
          <w:rFonts w:cstheme="minorHAnsi"/>
          <w:color w:val="002060"/>
          <w:szCs w:val="22"/>
        </w:rPr>
      </w:pPr>
      <w:r w:rsidRPr="00C00CAF">
        <w:rPr>
          <w:rFonts w:cstheme="minorHAnsi"/>
          <w:color w:val="002060"/>
          <w:szCs w:val="22"/>
        </w:rPr>
        <w:t>File size and communications capability</w:t>
      </w:r>
    </w:p>
    <w:p w14:paraId="4A13CDBB" w14:textId="3CF6C84E" w:rsidR="008A26DD" w:rsidRDefault="00D12392" w:rsidP="00A03E48">
      <w:pPr>
        <w:pStyle w:val="AEMONumberedlist"/>
        <w:numPr>
          <w:ilvl w:val="0"/>
          <w:numId w:val="15"/>
        </w:numPr>
        <w:spacing w:after="0"/>
        <w:rPr>
          <w:rFonts w:cstheme="minorHAnsi"/>
          <w:color w:val="002060"/>
          <w:szCs w:val="22"/>
        </w:rPr>
      </w:pPr>
      <w:r w:rsidRPr="00C00CAF">
        <w:rPr>
          <w:rFonts w:cstheme="minorHAnsi"/>
          <w:color w:val="002060"/>
          <w:szCs w:val="22"/>
        </w:rPr>
        <w:t>Potential removal of various RM reports</w:t>
      </w:r>
    </w:p>
    <w:p w14:paraId="626F2B81" w14:textId="77777777" w:rsidR="00911201" w:rsidRDefault="00911201" w:rsidP="00911201">
      <w:pPr>
        <w:pStyle w:val="AEMONumberedlist"/>
        <w:spacing w:after="0"/>
        <w:ind w:left="357" w:firstLine="0"/>
        <w:rPr>
          <w:rFonts w:cstheme="minorHAnsi"/>
          <w:color w:val="002060"/>
          <w:szCs w:val="22"/>
        </w:rPr>
      </w:pPr>
    </w:p>
    <w:p w14:paraId="32FBC063" w14:textId="555E9BC3" w:rsidR="008A26DD" w:rsidRDefault="00C00CAF" w:rsidP="00911201">
      <w:pPr>
        <w:pStyle w:val="AEMONumberedlist"/>
        <w:spacing w:after="0"/>
        <w:ind w:left="0" w:firstLine="0"/>
        <w:rPr>
          <w:rFonts w:cstheme="minorHAnsi"/>
          <w:color w:val="002060"/>
          <w:szCs w:val="22"/>
        </w:rPr>
      </w:pPr>
      <w:r>
        <w:rPr>
          <w:rFonts w:cstheme="minorHAnsi"/>
          <w:color w:val="002060"/>
          <w:szCs w:val="22"/>
        </w:rPr>
        <w:t xml:space="preserve">More information on the discussion and outcomes </w:t>
      </w:r>
      <w:r w:rsidR="008A26DD">
        <w:rPr>
          <w:rFonts w:cstheme="minorHAnsi"/>
          <w:color w:val="002060"/>
          <w:szCs w:val="22"/>
        </w:rPr>
        <w:t xml:space="preserve">are available in the PWG 5 Meeting Pack. This will be made available at: </w:t>
      </w:r>
      <w:hyperlink r:id="rId15" w:history="1">
        <w:r w:rsidR="008A26DD" w:rsidRPr="00F548B8">
          <w:rPr>
            <w:rStyle w:val="Hyperlink"/>
            <w:rFonts w:cstheme="minorHAnsi"/>
            <w:szCs w:val="22"/>
          </w:rPr>
          <w:t>http://www.aemo.com.au/Electricity/National-Electricity-Market-NEM/Five-Minute-Settlement/Procedures-Workstream/Procedures-Working-Group</w:t>
        </w:r>
      </w:hyperlink>
    </w:p>
    <w:p w14:paraId="298A78D5" w14:textId="77777777" w:rsidR="008A26DD" w:rsidRDefault="008A26DD" w:rsidP="00911201">
      <w:pPr>
        <w:pStyle w:val="AEMONumberedlist"/>
        <w:spacing w:after="0"/>
        <w:ind w:left="0" w:firstLine="0"/>
        <w:rPr>
          <w:rFonts w:cstheme="minorHAnsi"/>
          <w:color w:val="002060"/>
          <w:szCs w:val="22"/>
        </w:rPr>
      </w:pPr>
    </w:p>
    <w:p w14:paraId="184B22D4" w14:textId="7EE2B1CF" w:rsidR="00CD78BD" w:rsidRDefault="00CD78BD" w:rsidP="006C79BE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CD78BD">
        <w:rPr>
          <w:rFonts w:asciiTheme="minorHAnsi" w:hAnsiTheme="minorHAnsi" w:cstheme="minorHAnsi"/>
          <w:color w:val="002060"/>
          <w:szCs w:val="22"/>
        </w:rPr>
        <w:lastRenderedPageBreak/>
        <w:t>A question was raised concerning the treatment of solar under the proposed profiling methodology for non-controlled meters.</w:t>
      </w:r>
      <w:r w:rsidR="00E6543D">
        <w:rPr>
          <w:rFonts w:asciiTheme="minorHAnsi" w:hAnsiTheme="minorHAnsi" w:cstheme="minorHAnsi"/>
          <w:color w:val="002060"/>
          <w:szCs w:val="22"/>
        </w:rPr>
        <w:t xml:space="preserve"> </w:t>
      </w:r>
      <w:r w:rsidRPr="00CD78BD">
        <w:rPr>
          <w:rFonts w:asciiTheme="minorHAnsi" w:hAnsiTheme="minorHAnsi" w:cstheme="minorHAnsi"/>
          <w:color w:val="002060"/>
          <w:szCs w:val="22"/>
        </w:rPr>
        <w:t>AEMO responded that the impact of solar would be picked up in the net meter reads supplied to AEMO from MDPs.</w:t>
      </w:r>
    </w:p>
    <w:p w14:paraId="59CC5CBE" w14:textId="77777777" w:rsidR="00911201" w:rsidRPr="008A26DD" w:rsidRDefault="00911201" w:rsidP="006C79BE">
      <w:pPr>
        <w:pStyle w:val="AEMONumberedlist"/>
        <w:spacing w:after="0" w:line="240" w:lineRule="auto"/>
        <w:ind w:left="0" w:firstLine="0"/>
        <w:rPr>
          <w:rFonts w:cstheme="minorHAnsi"/>
          <w:color w:val="002060"/>
          <w:szCs w:val="22"/>
        </w:rPr>
      </w:pPr>
    </w:p>
    <w:p w14:paraId="1583CFB9" w14:textId="100EB952" w:rsidR="00CD78BD" w:rsidRDefault="00CD78BD" w:rsidP="006C79BE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CD78BD">
        <w:rPr>
          <w:rFonts w:asciiTheme="minorHAnsi" w:hAnsiTheme="minorHAnsi" w:cstheme="minorHAnsi"/>
          <w:color w:val="002060"/>
          <w:szCs w:val="22"/>
        </w:rPr>
        <w:t xml:space="preserve">A question was raised concerning the proposed 1 July 2022 end date for interval meter reads being provided to AEMO via MDMF. AEMO responded that AEMO was allowing a </w:t>
      </w:r>
      <w:r w:rsidR="008A26DD" w:rsidRPr="00CD78BD">
        <w:rPr>
          <w:rFonts w:asciiTheme="minorHAnsi" w:hAnsiTheme="minorHAnsi" w:cstheme="minorHAnsi"/>
          <w:color w:val="002060"/>
          <w:szCs w:val="22"/>
        </w:rPr>
        <w:t>12</w:t>
      </w:r>
      <w:r w:rsidR="008A26DD">
        <w:rPr>
          <w:rFonts w:asciiTheme="minorHAnsi" w:hAnsiTheme="minorHAnsi" w:cstheme="minorHAnsi"/>
          <w:color w:val="002060"/>
          <w:szCs w:val="22"/>
        </w:rPr>
        <w:t>-month</w:t>
      </w:r>
      <w:r w:rsidRPr="00CD78BD">
        <w:rPr>
          <w:rFonts w:asciiTheme="minorHAnsi" w:hAnsiTheme="minorHAnsi" w:cstheme="minorHAnsi"/>
          <w:color w:val="002060"/>
          <w:szCs w:val="22"/>
        </w:rPr>
        <w:t xml:space="preserve"> transitio</w:t>
      </w:r>
      <w:r w:rsidR="00E6543D">
        <w:rPr>
          <w:rFonts w:asciiTheme="minorHAnsi" w:hAnsiTheme="minorHAnsi" w:cstheme="minorHAnsi"/>
          <w:color w:val="002060"/>
          <w:szCs w:val="22"/>
        </w:rPr>
        <w:t>n</w:t>
      </w:r>
      <w:r w:rsidRPr="00CD78BD">
        <w:rPr>
          <w:rFonts w:asciiTheme="minorHAnsi" w:hAnsiTheme="minorHAnsi" w:cstheme="minorHAnsi"/>
          <w:color w:val="002060"/>
          <w:szCs w:val="22"/>
        </w:rPr>
        <w:t xml:space="preserve"> from the Rule commencement date,</w:t>
      </w:r>
      <w:r w:rsidR="00E6543D">
        <w:rPr>
          <w:rFonts w:asciiTheme="minorHAnsi" w:hAnsiTheme="minorHAnsi" w:cstheme="minorHAnsi"/>
          <w:color w:val="002060"/>
          <w:szCs w:val="22"/>
        </w:rPr>
        <w:t xml:space="preserve"> </w:t>
      </w:r>
      <w:r w:rsidRPr="00CD78BD">
        <w:rPr>
          <w:rFonts w:asciiTheme="minorHAnsi" w:hAnsiTheme="minorHAnsi" w:cstheme="minorHAnsi"/>
          <w:color w:val="002060"/>
          <w:szCs w:val="22"/>
        </w:rPr>
        <w:t>to have all interval meter reads being delivered via MDFF. This date was discuss</w:t>
      </w:r>
      <w:r w:rsidR="00E6543D">
        <w:rPr>
          <w:rFonts w:asciiTheme="minorHAnsi" w:hAnsiTheme="minorHAnsi" w:cstheme="minorHAnsi"/>
          <w:color w:val="002060"/>
          <w:szCs w:val="22"/>
        </w:rPr>
        <w:t>ed</w:t>
      </w:r>
      <w:r w:rsidRPr="00CD78BD">
        <w:rPr>
          <w:rFonts w:asciiTheme="minorHAnsi" w:hAnsiTheme="minorHAnsi" w:cstheme="minorHAnsi"/>
          <w:color w:val="002060"/>
          <w:szCs w:val="22"/>
        </w:rPr>
        <w:t xml:space="preserve"> in the Metering Focus Group workshop on the 12 Nov 2018 and no concerns were raised by MDPs in attendance.</w:t>
      </w:r>
    </w:p>
    <w:p w14:paraId="1FE83F88" w14:textId="77777777" w:rsidR="00911201" w:rsidRPr="00CD78BD" w:rsidRDefault="00911201" w:rsidP="006C79BE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</w:p>
    <w:p w14:paraId="42743841" w14:textId="6E87F03A" w:rsidR="008B7269" w:rsidRDefault="00CD78BD" w:rsidP="006C79BE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  <w:bookmarkStart w:id="4" w:name="_Hlk530574544"/>
      <w:r w:rsidRPr="00CD78BD">
        <w:rPr>
          <w:rFonts w:asciiTheme="minorHAnsi" w:hAnsiTheme="minorHAnsi" w:cstheme="minorHAnsi"/>
          <w:color w:val="002060"/>
          <w:szCs w:val="22"/>
        </w:rPr>
        <w:t>A suggestion was made to check with the NMI Standing Data project to see if there were any implications on the RM reports being identified for retirement.</w:t>
      </w:r>
    </w:p>
    <w:bookmarkEnd w:id="4"/>
    <w:p w14:paraId="7017D62E" w14:textId="1F646F6D" w:rsidR="00911201" w:rsidRDefault="00911201" w:rsidP="006C79BE">
      <w:pPr>
        <w:pStyle w:val="AEMONumberedlist"/>
        <w:spacing w:after="0" w:line="240" w:lineRule="auto"/>
        <w:ind w:left="0" w:firstLine="0"/>
        <w:rPr>
          <w:rFonts w:cstheme="minorHAnsi"/>
          <w:b/>
          <w:color w:val="002060"/>
          <w:szCs w:val="22"/>
        </w:rPr>
      </w:pPr>
    </w:p>
    <w:p w14:paraId="6B1367AF" w14:textId="461D91ED" w:rsidR="006C79BE" w:rsidRDefault="006C79BE" w:rsidP="006C79BE">
      <w:pPr>
        <w:rPr>
          <w:rFonts w:cstheme="minorHAnsi"/>
          <w:color w:val="002060"/>
          <w:sz w:val="22"/>
          <w:szCs w:val="22"/>
        </w:rPr>
      </w:pPr>
      <w:r w:rsidRPr="00E74C75">
        <w:rPr>
          <w:rFonts w:cstheme="minorHAnsi"/>
          <w:b/>
          <w:color w:val="002060"/>
          <w:sz w:val="22"/>
          <w:szCs w:val="22"/>
        </w:rPr>
        <w:t xml:space="preserve">ACTION </w:t>
      </w:r>
      <w:r>
        <w:rPr>
          <w:rFonts w:cstheme="minorHAnsi"/>
          <w:b/>
          <w:color w:val="002060"/>
          <w:sz w:val="22"/>
          <w:szCs w:val="22"/>
        </w:rPr>
        <w:t>5</w:t>
      </w:r>
      <w:r w:rsidRPr="00E74C75">
        <w:rPr>
          <w:rFonts w:cstheme="minorHAnsi"/>
          <w:b/>
          <w:color w:val="002060"/>
          <w:sz w:val="22"/>
          <w:szCs w:val="22"/>
        </w:rPr>
        <w:t>.</w:t>
      </w:r>
      <w:r>
        <w:rPr>
          <w:rFonts w:cstheme="minorHAnsi"/>
          <w:b/>
          <w:color w:val="002060"/>
          <w:sz w:val="22"/>
          <w:szCs w:val="22"/>
        </w:rPr>
        <w:t>3</w:t>
      </w:r>
      <w:r w:rsidRPr="00E74C75">
        <w:rPr>
          <w:rFonts w:cstheme="minorHAnsi"/>
          <w:b/>
          <w:color w:val="002060"/>
          <w:sz w:val="22"/>
          <w:szCs w:val="22"/>
        </w:rPr>
        <w:t>.</w:t>
      </w:r>
      <w:r>
        <w:rPr>
          <w:rFonts w:cstheme="minorHAnsi"/>
          <w:b/>
          <w:color w:val="002060"/>
          <w:sz w:val="22"/>
          <w:szCs w:val="22"/>
        </w:rPr>
        <w:t>1</w:t>
      </w:r>
      <w:r w:rsidRPr="00E74C75">
        <w:rPr>
          <w:rFonts w:cstheme="minorHAnsi"/>
          <w:color w:val="002060"/>
          <w:sz w:val="22"/>
          <w:szCs w:val="22"/>
        </w:rPr>
        <w:t xml:space="preserve">: </w:t>
      </w:r>
      <w:r w:rsidRPr="006C79BE">
        <w:rPr>
          <w:rFonts w:cstheme="minorHAnsi"/>
          <w:color w:val="002060"/>
          <w:sz w:val="22"/>
          <w:szCs w:val="22"/>
        </w:rPr>
        <w:t>AEMO to check whether there are any dependencies between the RM reports that have been identifie</w:t>
      </w:r>
      <w:r>
        <w:rPr>
          <w:rFonts w:cstheme="minorHAnsi"/>
          <w:color w:val="002060"/>
          <w:sz w:val="22"/>
          <w:szCs w:val="22"/>
        </w:rPr>
        <w:t>d</w:t>
      </w:r>
      <w:r w:rsidRPr="006C79BE">
        <w:rPr>
          <w:rFonts w:cstheme="minorHAnsi"/>
          <w:color w:val="002060"/>
          <w:sz w:val="22"/>
          <w:szCs w:val="22"/>
        </w:rPr>
        <w:t xml:space="preserve"> for retirement the NMI Standing Data project.</w:t>
      </w:r>
    </w:p>
    <w:p w14:paraId="1718B228" w14:textId="29775E8E" w:rsidR="006C79BE" w:rsidRDefault="006C79BE" w:rsidP="006C79BE">
      <w:pPr>
        <w:rPr>
          <w:rFonts w:cstheme="minorHAnsi"/>
          <w:b/>
          <w:color w:val="002060"/>
          <w:szCs w:val="22"/>
        </w:rPr>
      </w:pPr>
    </w:p>
    <w:p w14:paraId="63734600" w14:textId="77777777" w:rsidR="006C79BE" w:rsidRDefault="006C79BE" w:rsidP="006C79BE">
      <w:pPr>
        <w:rPr>
          <w:rFonts w:cstheme="minorHAnsi"/>
          <w:b/>
          <w:color w:val="002060"/>
          <w:szCs w:val="22"/>
        </w:rPr>
      </w:pPr>
    </w:p>
    <w:p w14:paraId="4DAF79DE" w14:textId="2DB32C0D" w:rsidR="006D1F94" w:rsidRPr="008A26DD" w:rsidRDefault="006D1F94" w:rsidP="006D1F94">
      <w:pPr>
        <w:pStyle w:val="ListParagraph"/>
        <w:numPr>
          <w:ilvl w:val="0"/>
          <w:numId w:val="11"/>
        </w:numPr>
        <w:spacing w:after="180"/>
        <w:ind w:left="0" w:firstLine="0"/>
        <w:rPr>
          <w:rFonts w:cstheme="minorHAnsi"/>
          <w:color w:val="002060"/>
          <w:sz w:val="22"/>
          <w:szCs w:val="22"/>
        </w:rPr>
      </w:pPr>
      <w:r w:rsidRPr="006D1F94">
        <w:rPr>
          <w:rFonts w:cstheme="minorHAnsi"/>
          <w:b/>
          <w:color w:val="002060"/>
          <w:sz w:val="22"/>
          <w:szCs w:val="22"/>
        </w:rPr>
        <w:t xml:space="preserve">METERING PACKAGE 2 INTRODUCTION </w:t>
      </w:r>
      <w:r w:rsidRPr="006D1F94">
        <w:rPr>
          <w:rFonts w:cstheme="minorHAnsi"/>
          <w:color w:val="002060"/>
          <w:sz w:val="22"/>
          <w:szCs w:val="22"/>
        </w:rPr>
        <w:t>– David Ripper (AEMO) Slide 20 to 22</w:t>
      </w:r>
    </w:p>
    <w:p w14:paraId="65E5C998" w14:textId="77777777" w:rsidR="0025602D" w:rsidRDefault="0025602D" w:rsidP="006C79BE">
      <w:pPr>
        <w:pStyle w:val="AEMONumberedlist"/>
        <w:spacing w:after="0"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CD78BD">
        <w:rPr>
          <w:rFonts w:asciiTheme="minorHAnsi" w:hAnsiTheme="minorHAnsi" w:cstheme="minorHAnsi"/>
          <w:color w:val="002060"/>
          <w:szCs w:val="22"/>
        </w:rPr>
        <w:t>AEMO provided an overview of the procedures expected to be covered in Package 2.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  <w:r w:rsidRPr="00CD78BD">
        <w:rPr>
          <w:rFonts w:asciiTheme="minorHAnsi" w:hAnsiTheme="minorHAnsi" w:cstheme="minorHAnsi"/>
          <w:color w:val="002060"/>
          <w:szCs w:val="22"/>
        </w:rPr>
        <w:t>The package will consider any requirements coming out of the Global Settlements Final Rule, to be released on 6 Dec</w:t>
      </w:r>
      <w:r>
        <w:rPr>
          <w:rFonts w:asciiTheme="minorHAnsi" w:hAnsiTheme="minorHAnsi" w:cstheme="minorHAnsi"/>
          <w:color w:val="002060"/>
          <w:szCs w:val="22"/>
        </w:rPr>
        <w:t>ember</w:t>
      </w:r>
      <w:r w:rsidRPr="00CD78BD">
        <w:rPr>
          <w:rFonts w:asciiTheme="minorHAnsi" w:hAnsiTheme="minorHAnsi" w:cstheme="minorHAnsi"/>
          <w:color w:val="002060"/>
          <w:szCs w:val="22"/>
        </w:rPr>
        <w:t>, and the 5MS Rule</w:t>
      </w:r>
      <w:r>
        <w:rPr>
          <w:rFonts w:asciiTheme="minorHAnsi" w:hAnsiTheme="minorHAnsi" w:cstheme="minorHAnsi"/>
          <w:color w:val="002060"/>
          <w:szCs w:val="22"/>
        </w:rPr>
        <w:t>.</w:t>
      </w:r>
      <w:r w:rsidRPr="00CD78BD">
        <w:rPr>
          <w:rFonts w:asciiTheme="minorHAnsi" w:hAnsiTheme="minorHAnsi" w:cstheme="minorHAnsi"/>
          <w:color w:val="002060"/>
          <w:szCs w:val="22"/>
        </w:rPr>
        <w:t xml:space="preserve"> Package 2 is expected to be released for </w:t>
      </w:r>
      <w:r>
        <w:rPr>
          <w:rFonts w:asciiTheme="minorHAnsi" w:hAnsiTheme="minorHAnsi" w:cstheme="minorHAnsi"/>
          <w:color w:val="002060"/>
          <w:szCs w:val="22"/>
        </w:rPr>
        <w:t>f</w:t>
      </w:r>
      <w:r w:rsidRPr="00CD78BD">
        <w:rPr>
          <w:rFonts w:asciiTheme="minorHAnsi" w:hAnsiTheme="minorHAnsi" w:cstheme="minorHAnsi"/>
          <w:color w:val="002060"/>
          <w:szCs w:val="22"/>
        </w:rPr>
        <w:t xml:space="preserve">irst </w:t>
      </w:r>
      <w:r>
        <w:rPr>
          <w:rFonts w:asciiTheme="minorHAnsi" w:hAnsiTheme="minorHAnsi" w:cstheme="minorHAnsi"/>
          <w:color w:val="002060"/>
          <w:szCs w:val="22"/>
        </w:rPr>
        <w:t>s</w:t>
      </w:r>
      <w:r w:rsidRPr="00CD78BD">
        <w:rPr>
          <w:rFonts w:asciiTheme="minorHAnsi" w:hAnsiTheme="minorHAnsi" w:cstheme="minorHAnsi"/>
          <w:color w:val="002060"/>
          <w:szCs w:val="22"/>
        </w:rPr>
        <w:t>tage consultation in April 2019.</w:t>
      </w:r>
    </w:p>
    <w:p w14:paraId="0EE8149A" w14:textId="77777777" w:rsidR="00911201" w:rsidRPr="008B7269" w:rsidRDefault="00911201" w:rsidP="006C79BE">
      <w:pPr>
        <w:pStyle w:val="AEMONumberedlist"/>
        <w:spacing w:after="0" w:line="240" w:lineRule="auto"/>
        <w:ind w:left="0" w:firstLine="0"/>
        <w:rPr>
          <w:rFonts w:cstheme="minorHAnsi"/>
          <w:color w:val="002060"/>
          <w:szCs w:val="22"/>
        </w:rPr>
      </w:pPr>
    </w:p>
    <w:p w14:paraId="052038AA" w14:textId="7EAEAC55" w:rsidR="008B7269" w:rsidRDefault="006F6DB7" w:rsidP="006C79BE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AEMO will present high level impact assessments on this package in January 2019. The Consultation paper will be released in </w:t>
      </w:r>
      <w:r w:rsidRPr="006C79BE">
        <w:rPr>
          <w:rFonts w:cstheme="minorHAnsi"/>
          <w:color w:val="002060"/>
          <w:sz w:val="22"/>
          <w:szCs w:val="22"/>
        </w:rPr>
        <w:t xml:space="preserve">April </w:t>
      </w:r>
      <w:r>
        <w:rPr>
          <w:rFonts w:cstheme="minorHAnsi"/>
          <w:color w:val="002060"/>
          <w:sz w:val="22"/>
          <w:szCs w:val="22"/>
        </w:rPr>
        <w:t>2019, with the final procedure and determination due to August 2019.</w:t>
      </w:r>
    </w:p>
    <w:p w14:paraId="0E16362A" w14:textId="3A7093B0" w:rsidR="002D315D" w:rsidRDefault="002D315D" w:rsidP="006C79BE">
      <w:pPr>
        <w:rPr>
          <w:rFonts w:cstheme="minorHAnsi"/>
          <w:color w:val="002060"/>
          <w:sz w:val="22"/>
          <w:szCs w:val="22"/>
        </w:rPr>
      </w:pPr>
    </w:p>
    <w:p w14:paraId="0BDE9BD6" w14:textId="1CFFE47D" w:rsidR="00D12392" w:rsidRDefault="00D12392" w:rsidP="006C79BE">
      <w:pPr>
        <w:rPr>
          <w:rFonts w:cstheme="minorHAnsi"/>
          <w:color w:val="002060"/>
          <w:sz w:val="22"/>
          <w:szCs w:val="22"/>
        </w:rPr>
      </w:pPr>
    </w:p>
    <w:p w14:paraId="70142321" w14:textId="561AC97B" w:rsidR="006D1F94" w:rsidRPr="008A26DD" w:rsidRDefault="006D1F94" w:rsidP="006D1F94">
      <w:pPr>
        <w:pStyle w:val="ListParagraph"/>
        <w:numPr>
          <w:ilvl w:val="0"/>
          <w:numId w:val="11"/>
        </w:numPr>
        <w:spacing w:after="180"/>
        <w:ind w:left="0" w:firstLine="0"/>
        <w:rPr>
          <w:rFonts w:cstheme="minorHAnsi"/>
          <w:color w:val="002060"/>
          <w:sz w:val="22"/>
          <w:szCs w:val="22"/>
        </w:rPr>
      </w:pPr>
      <w:r w:rsidRPr="006D1F94">
        <w:rPr>
          <w:rFonts w:cstheme="minorHAnsi"/>
          <w:b/>
          <w:color w:val="002060"/>
          <w:sz w:val="22"/>
          <w:szCs w:val="22"/>
        </w:rPr>
        <w:t xml:space="preserve">DEBRIEF ON DISPATCH FOCUS GROUP </w:t>
      </w:r>
      <w:r w:rsidRPr="006D1F94">
        <w:rPr>
          <w:rFonts w:cstheme="minorHAnsi"/>
          <w:color w:val="002060"/>
          <w:sz w:val="22"/>
          <w:szCs w:val="22"/>
        </w:rPr>
        <w:t>– Emily Brodie (AEMO) – Slide 23 to 31</w:t>
      </w:r>
    </w:p>
    <w:p w14:paraId="5D31C059" w14:textId="4FABA1A2" w:rsidR="002D315D" w:rsidRDefault="002173D7" w:rsidP="006C79BE">
      <w:pPr>
        <w:rPr>
          <w:rFonts w:cstheme="minorHAnsi"/>
          <w:color w:val="002060"/>
          <w:sz w:val="22"/>
          <w:szCs w:val="22"/>
        </w:rPr>
      </w:pPr>
      <w:r w:rsidRPr="000A3C18">
        <w:rPr>
          <w:rFonts w:cstheme="minorHAnsi"/>
          <w:color w:val="002060"/>
          <w:sz w:val="22"/>
          <w:szCs w:val="22"/>
        </w:rPr>
        <w:t xml:space="preserve">The </w:t>
      </w:r>
      <w:r w:rsidR="002D315D">
        <w:rPr>
          <w:rFonts w:cstheme="minorHAnsi"/>
          <w:color w:val="002060"/>
          <w:sz w:val="22"/>
          <w:szCs w:val="22"/>
        </w:rPr>
        <w:t>second dispatch focus group had a good turnout and was a productive session. Topics that were discussed include:</w:t>
      </w:r>
    </w:p>
    <w:p w14:paraId="06649574" w14:textId="5BC62F32" w:rsidR="00D12392" w:rsidRDefault="00D12392" w:rsidP="006C79BE">
      <w:pPr>
        <w:rPr>
          <w:rFonts w:cstheme="minorHAnsi"/>
          <w:color w:val="002060"/>
          <w:sz w:val="22"/>
          <w:szCs w:val="22"/>
        </w:rPr>
      </w:pPr>
    </w:p>
    <w:p w14:paraId="1534B9FD" w14:textId="29EA6FFF" w:rsidR="00D12392" w:rsidRPr="00D12392" w:rsidRDefault="00D12392" w:rsidP="006C79BE">
      <w:pPr>
        <w:pStyle w:val="ListParagraph"/>
        <w:numPr>
          <w:ilvl w:val="0"/>
          <w:numId w:val="14"/>
        </w:numPr>
        <w:contextualSpacing w:val="0"/>
        <w:rPr>
          <w:rFonts w:ascii="Arial" w:hAnsi="Arial" w:cstheme="minorHAnsi"/>
          <w:color w:val="002060"/>
          <w:sz w:val="22"/>
          <w:szCs w:val="22"/>
        </w:rPr>
      </w:pPr>
      <w:r w:rsidRPr="00D12392">
        <w:rPr>
          <w:rFonts w:ascii="Arial" w:hAnsi="Arial" w:cstheme="minorHAnsi"/>
          <w:color w:val="002060"/>
          <w:sz w:val="22"/>
          <w:szCs w:val="22"/>
        </w:rPr>
        <w:t>Ex</w:t>
      </w:r>
      <w:r w:rsidR="009933A6">
        <w:rPr>
          <w:rFonts w:ascii="Arial" w:hAnsi="Arial" w:cstheme="minorHAnsi"/>
          <w:color w:val="002060"/>
          <w:sz w:val="22"/>
          <w:szCs w:val="22"/>
        </w:rPr>
        <w:t>t</w:t>
      </w:r>
      <w:r w:rsidRPr="00D12392">
        <w:rPr>
          <w:rFonts w:ascii="Arial" w:hAnsi="Arial" w:cstheme="minorHAnsi"/>
          <w:color w:val="002060"/>
          <w:sz w:val="22"/>
          <w:szCs w:val="22"/>
        </w:rPr>
        <w:t>ending and expanding 5-minute pre-dispatch</w:t>
      </w:r>
    </w:p>
    <w:p w14:paraId="218FCAC2" w14:textId="77777777" w:rsidR="00D12392" w:rsidRPr="00D12392" w:rsidRDefault="00D12392" w:rsidP="006C79BE">
      <w:pPr>
        <w:pStyle w:val="ListParagraph"/>
        <w:numPr>
          <w:ilvl w:val="0"/>
          <w:numId w:val="14"/>
        </w:numPr>
        <w:contextualSpacing w:val="0"/>
        <w:rPr>
          <w:rFonts w:ascii="Arial" w:hAnsi="Arial" w:cstheme="minorHAnsi"/>
          <w:color w:val="002060"/>
          <w:sz w:val="22"/>
          <w:szCs w:val="22"/>
        </w:rPr>
      </w:pPr>
      <w:r w:rsidRPr="00D12392">
        <w:rPr>
          <w:rFonts w:ascii="Arial" w:hAnsi="Arial" w:cstheme="minorHAnsi"/>
          <w:color w:val="002060"/>
          <w:sz w:val="22"/>
          <w:szCs w:val="22"/>
        </w:rPr>
        <w:t>Use of 5-minute data in 30-minute processes</w:t>
      </w:r>
    </w:p>
    <w:p w14:paraId="2CB2C8A0" w14:textId="02FC6BD3" w:rsidR="00D12392" w:rsidRPr="00D12392" w:rsidRDefault="00D12392" w:rsidP="006C79BE">
      <w:pPr>
        <w:pStyle w:val="ListParagraph"/>
        <w:numPr>
          <w:ilvl w:val="0"/>
          <w:numId w:val="14"/>
        </w:numPr>
        <w:contextualSpacing w:val="0"/>
        <w:rPr>
          <w:rFonts w:ascii="Arial" w:hAnsi="Arial" w:cstheme="minorHAnsi"/>
          <w:color w:val="002060"/>
          <w:sz w:val="22"/>
          <w:szCs w:val="22"/>
        </w:rPr>
      </w:pPr>
      <w:r w:rsidRPr="00D12392">
        <w:rPr>
          <w:rFonts w:ascii="Arial" w:hAnsi="Arial" w:cstheme="minorHAnsi"/>
          <w:color w:val="002060"/>
          <w:sz w:val="22"/>
          <w:szCs w:val="22"/>
        </w:rPr>
        <w:t xml:space="preserve">Transition to </w:t>
      </w:r>
      <w:r w:rsidR="008701EE" w:rsidRPr="00D12392">
        <w:rPr>
          <w:rFonts w:ascii="Arial" w:hAnsi="Arial" w:cstheme="minorHAnsi"/>
          <w:color w:val="002060"/>
          <w:sz w:val="22"/>
          <w:szCs w:val="22"/>
        </w:rPr>
        <w:t>5-minute</w:t>
      </w:r>
      <w:r w:rsidRPr="00D12392">
        <w:rPr>
          <w:rFonts w:ascii="Arial" w:hAnsi="Arial" w:cstheme="minorHAnsi"/>
          <w:color w:val="002060"/>
          <w:sz w:val="22"/>
          <w:szCs w:val="22"/>
        </w:rPr>
        <w:t xml:space="preserve"> bidding. AEMO will start to accept </w:t>
      </w:r>
      <w:r w:rsidR="008701EE" w:rsidRPr="00D12392">
        <w:rPr>
          <w:rFonts w:ascii="Arial" w:hAnsi="Arial" w:cstheme="minorHAnsi"/>
          <w:color w:val="002060"/>
          <w:sz w:val="22"/>
          <w:szCs w:val="22"/>
        </w:rPr>
        <w:t>5-minute</w:t>
      </w:r>
      <w:r w:rsidRPr="00D12392">
        <w:rPr>
          <w:rFonts w:ascii="Arial" w:hAnsi="Arial" w:cstheme="minorHAnsi"/>
          <w:color w:val="002060"/>
          <w:sz w:val="22"/>
          <w:szCs w:val="22"/>
        </w:rPr>
        <w:t xml:space="preserve"> bids 3 months before 5MS go live</w:t>
      </w:r>
    </w:p>
    <w:p w14:paraId="15FF9286" w14:textId="12920972" w:rsidR="00D12392" w:rsidRPr="002D315D" w:rsidRDefault="00D12392" w:rsidP="006C79BE">
      <w:pPr>
        <w:pStyle w:val="ListParagraph"/>
        <w:numPr>
          <w:ilvl w:val="0"/>
          <w:numId w:val="14"/>
        </w:numPr>
        <w:contextualSpacing w:val="0"/>
        <w:rPr>
          <w:rFonts w:cstheme="minorHAnsi"/>
          <w:color w:val="002060"/>
          <w:sz w:val="22"/>
          <w:szCs w:val="22"/>
        </w:rPr>
      </w:pPr>
      <w:r w:rsidRPr="002D315D">
        <w:rPr>
          <w:rFonts w:cstheme="minorHAnsi"/>
          <w:color w:val="002060"/>
          <w:sz w:val="22"/>
          <w:szCs w:val="22"/>
        </w:rPr>
        <w:t>Participants plans to transition</w:t>
      </w:r>
    </w:p>
    <w:p w14:paraId="08A4D934" w14:textId="77777777" w:rsidR="00D12392" w:rsidRPr="002D315D" w:rsidRDefault="00D12392" w:rsidP="006C79BE">
      <w:pPr>
        <w:pStyle w:val="ListParagraph"/>
        <w:numPr>
          <w:ilvl w:val="0"/>
          <w:numId w:val="14"/>
        </w:numPr>
        <w:contextualSpacing w:val="0"/>
        <w:rPr>
          <w:rFonts w:cstheme="minorHAnsi"/>
          <w:color w:val="002060"/>
          <w:sz w:val="22"/>
          <w:szCs w:val="22"/>
        </w:rPr>
      </w:pPr>
      <w:r w:rsidRPr="002D315D">
        <w:rPr>
          <w:rFonts w:cstheme="minorHAnsi"/>
          <w:color w:val="002060"/>
          <w:sz w:val="22"/>
          <w:szCs w:val="22"/>
        </w:rPr>
        <w:t>Dispatch instruction timing</w:t>
      </w:r>
    </w:p>
    <w:p w14:paraId="372D4E0C" w14:textId="77777777" w:rsidR="00D12392" w:rsidRDefault="00D12392" w:rsidP="006C79BE">
      <w:pPr>
        <w:pStyle w:val="ListParagraph"/>
        <w:numPr>
          <w:ilvl w:val="0"/>
          <w:numId w:val="14"/>
        </w:numPr>
        <w:contextualSpacing w:val="0"/>
        <w:rPr>
          <w:rFonts w:cstheme="minorHAnsi"/>
          <w:color w:val="002060"/>
          <w:sz w:val="22"/>
          <w:szCs w:val="22"/>
        </w:rPr>
      </w:pPr>
      <w:r w:rsidRPr="002D315D">
        <w:rPr>
          <w:rFonts w:cstheme="minorHAnsi"/>
          <w:color w:val="002060"/>
          <w:sz w:val="22"/>
          <w:szCs w:val="22"/>
        </w:rPr>
        <w:t>“Zero” fixed load</w:t>
      </w:r>
    </w:p>
    <w:p w14:paraId="3676B9D1" w14:textId="610DC354" w:rsidR="002D315D" w:rsidRDefault="002D315D" w:rsidP="006C79BE">
      <w:pPr>
        <w:rPr>
          <w:rFonts w:cstheme="minorHAnsi"/>
          <w:color w:val="002060"/>
          <w:sz w:val="22"/>
          <w:szCs w:val="22"/>
        </w:rPr>
      </w:pPr>
    </w:p>
    <w:p w14:paraId="680B53CA" w14:textId="721FA04A" w:rsidR="002D315D" w:rsidRPr="002D315D" w:rsidRDefault="002D315D" w:rsidP="006C79BE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AEMO </w:t>
      </w:r>
      <w:r w:rsidR="008F5599">
        <w:rPr>
          <w:rFonts w:cstheme="minorHAnsi"/>
          <w:color w:val="002060"/>
          <w:sz w:val="22"/>
          <w:szCs w:val="22"/>
        </w:rPr>
        <w:t>acknowledges</w:t>
      </w:r>
      <w:r>
        <w:rPr>
          <w:rFonts w:cstheme="minorHAnsi"/>
          <w:color w:val="002060"/>
          <w:sz w:val="22"/>
          <w:szCs w:val="22"/>
        </w:rPr>
        <w:t xml:space="preserve"> that there has been interest from participants to align the electricity trading day with gas trading day. </w:t>
      </w:r>
      <w:r w:rsidR="008F5599">
        <w:rPr>
          <w:rFonts w:cstheme="minorHAnsi"/>
          <w:color w:val="002060"/>
          <w:sz w:val="22"/>
          <w:szCs w:val="22"/>
        </w:rPr>
        <w:t xml:space="preserve">If this change were to </w:t>
      </w:r>
      <w:r w:rsidR="008701EE">
        <w:rPr>
          <w:rFonts w:cstheme="minorHAnsi"/>
          <w:color w:val="002060"/>
          <w:sz w:val="22"/>
          <w:szCs w:val="22"/>
        </w:rPr>
        <w:t>occur,</w:t>
      </w:r>
      <w:r w:rsidR="008F5599">
        <w:rPr>
          <w:rFonts w:cstheme="minorHAnsi"/>
          <w:color w:val="002060"/>
          <w:sz w:val="22"/>
          <w:szCs w:val="22"/>
        </w:rPr>
        <w:t xml:space="preserve"> it would be out of the scope of 5MS and</w:t>
      </w:r>
      <w:r>
        <w:rPr>
          <w:rFonts w:cstheme="minorHAnsi"/>
          <w:color w:val="002060"/>
          <w:sz w:val="22"/>
          <w:szCs w:val="22"/>
        </w:rPr>
        <w:t xml:space="preserve"> would require a rule change</w:t>
      </w:r>
      <w:r w:rsidR="0037020F">
        <w:rPr>
          <w:rFonts w:cstheme="minorHAnsi"/>
          <w:color w:val="002060"/>
          <w:sz w:val="22"/>
          <w:szCs w:val="22"/>
        </w:rPr>
        <w:t>.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37020F">
        <w:rPr>
          <w:rFonts w:cstheme="minorHAnsi"/>
          <w:color w:val="002060"/>
          <w:sz w:val="22"/>
          <w:szCs w:val="22"/>
        </w:rPr>
        <w:t>P</w:t>
      </w:r>
      <w:r>
        <w:rPr>
          <w:rFonts w:cstheme="minorHAnsi"/>
          <w:color w:val="002060"/>
          <w:sz w:val="22"/>
          <w:szCs w:val="22"/>
        </w:rPr>
        <w:t>articipants</w:t>
      </w:r>
      <w:r w:rsidR="0037020F">
        <w:rPr>
          <w:rFonts w:cstheme="minorHAnsi"/>
          <w:color w:val="002060"/>
          <w:sz w:val="22"/>
          <w:szCs w:val="22"/>
        </w:rPr>
        <w:t xml:space="preserve"> would need to present a case for change and engage with AEMO.</w:t>
      </w:r>
    </w:p>
    <w:p w14:paraId="5C4A3CBD" w14:textId="36CD7657" w:rsidR="002173D7" w:rsidRDefault="002173D7" w:rsidP="006C79BE">
      <w:pPr>
        <w:rPr>
          <w:rFonts w:cstheme="minorHAnsi"/>
          <w:color w:val="002060"/>
          <w:sz w:val="22"/>
          <w:szCs w:val="22"/>
        </w:rPr>
      </w:pPr>
    </w:p>
    <w:p w14:paraId="119E0683" w14:textId="11BF3BDC" w:rsidR="00D12392" w:rsidRDefault="009933A6" w:rsidP="006C79BE">
      <w:pPr>
        <w:rPr>
          <w:rFonts w:cstheme="minorHAnsi"/>
          <w:color w:val="002060"/>
          <w:sz w:val="22"/>
          <w:szCs w:val="22"/>
        </w:rPr>
      </w:pPr>
      <w:r w:rsidRPr="008701EE">
        <w:rPr>
          <w:rFonts w:cstheme="minorHAnsi"/>
          <w:color w:val="002060"/>
          <w:sz w:val="22"/>
          <w:szCs w:val="22"/>
        </w:rPr>
        <w:t xml:space="preserve">A question was raised concerning default bids. AEMO clarified that </w:t>
      </w:r>
      <w:r w:rsidR="00D12392">
        <w:rPr>
          <w:rFonts w:cstheme="minorHAnsi"/>
          <w:color w:val="002060"/>
          <w:sz w:val="22"/>
          <w:szCs w:val="22"/>
        </w:rPr>
        <w:t>any default bids</w:t>
      </w:r>
      <w:r w:rsidR="008701EE">
        <w:rPr>
          <w:rFonts w:cstheme="minorHAnsi"/>
          <w:color w:val="002060"/>
          <w:sz w:val="22"/>
          <w:szCs w:val="22"/>
        </w:rPr>
        <w:t xml:space="preserve"> </w:t>
      </w:r>
      <w:r w:rsidR="00D12392">
        <w:rPr>
          <w:rFonts w:cstheme="minorHAnsi"/>
          <w:color w:val="002060"/>
          <w:sz w:val="22"/>
          <w:szCs w:val="22"/>
        </w:rPr>
        <w:t xml:space="preserve">submitted in </w:t>
      </w:r>
      <w:proofErr w:type="gramStart"/>
      <w:r w:rsidR="008701EE">
        <w:rPr>
          <w:rFonts w:cstheme="minorHAnsi"/>
          <w:color w:val="002060"/>
          <w:sz w:val="22"/>
          <w:szCs w:val="22"/>
        </w:rPr>
        <w:t>30</w:t>
      </w:r>
      <w:r w:rsidR="006C79BE">
        <w:rPr>
          <w:rFonts w:cstheme="minorHAnsi"/>
          <w:color w:val="002060"/>
          <w:sz w:val="22"/>
          <w:szCs w:val="22"/>
        </w:rPr>
        <w:t xml:space="preserve"> </w:t>
      </w:r>
      <w:r w:rsidR="008701EE">
        <w:rPr>
          <w:rFonts w:cstheme="minorHAnsi"/>
          <w:color w:val="002060"/>
          <w:sz w:val="22"/>
          <w:szCs w:val="22"/>
        </w:rPr>
        <w:t>minute</w:t>
      </w:r>
      <w:proofErr w:type="gramEnd"/>
      <w:r w:rsidR="00D12392">
        <w:rPr>
          <w:rFonts w:cstheme="minorHAnsi"/>
          <w:color w:val="002060"/>
          <w:sz w:val="22"/>
          <w:szCs w:val="22"/>
        </w:rPr>
        <w:t xml:space="preserve"> format before commencement of 5MS</w:t>
      </w:r>
      <w:r w:rsidR="008701EE">
        <w:rPr>
          <w:rFonts w:cstheme="minorHAnsi"/>
          <w:color w:val="002060"/>
          <w:sz w:val="22"/>
          <w:szCs w:val="22"/>
        </w:rPr>
        <w:t xml:space="preserve"> </w:t>
      </w:r>
      <w:r w:rsidR="00D12392">
        <w:rPr>
          <w:rFonts w:cstheme="minorHAnsi"/>
          <w:color w:val="002060"/>
          <w:sz w:val="22"/>
          <w:szCs w:val="22"/>
        </w:rPr>
        <w:t xml:space="preserve">will </w:t>
      </w:r>
      <w:r w:rsidR="008701EE">
        <w:rPr>
          <w:rFonts w:cstheme="minorHAnsi"/>
          <w:color w:val="002060"/>
          <w:sz w:val="22"/>
          <w:szCs w:val="22"/>
        </w:rPr>
        <w:t xml:space="preserve">be </w:t>
      </w:r>
      <w:r w:rsidR="00D12392">
        <w:rPr>
          <w:rFonts w:cstheme="minorHAnsi"/>
          <w:color w:val="002060"/>
          <w:sz w:val="22"/>
          <w:szCs w:val="22"/>
        </w:rPr>
        <w:t>convert</w:t>
      </w:r>
      <w:r w:rsidR="008701EE">
        <w:rPr>
          <w:rFonts w:cstheme="minorHAnsi"/>
          <w:color w:val="002060"/>
          <w:sz w:val="22"/>
          <w:szCs w:val="22"/>
        </w:rPr>
        <w:t>ed</w:t>
      </w:r>
      <w:r w:rsidR="00D12392">
        <w:rPr>
          <w:rFonts w:cstheme="minorHAnsi"/>
          <w:color w:val="002060"/>
          <w:sz w:val="22"/>
          <w:szCs w:val="22"/>
        </w:rPr>
        <w:t xml:space="preserve"> </w:t>
      </w:r>
      <w:r w:rsidR="008F5599">
        <w:rPr>
          <w:rFonts w:cstheme="minorHAnsi"/>
          <w:color w:val="002060"/>
          <w:sz w:val="22"/>
          <w:szCs w:val="22"/>
        </w:rPr>
        <w:t xml:space="preserve">to </w:t>
      </w:r>
      <w:r w:rsidR="00D12392">
        <w:rPr>
          <w:rFonts w:cstheme="minorHAnsi"/>
          <w:color w:val="002060"/>
          <w:sz w:val="22"/>
          <w:szCs w:val="22"/>
        </w:rPr>
        <w:t>5 minutes</w:t>
      </w:r>
      <w:r w:rsidR="0037020F">
        <w:rPr>
          <w:rFonts w:cstheme="minorHAnsi"/>
          <w:color w:val="002060"/>
          <w:sz w:val="22"/>
          <w:szCs w:val="22"/>
        </w:rPr>
        <w:t xml:space="preserve"> in accordance with a 5MS transitional rule [NER 11.103.07].</w:t>
      </w:r>
    </w:p>
    <w:p w14:paraId="3BB21340" w14:textId="4412CB96" w:rsidR="00D12392" w:rsidRDefault="00D12392" w:rsidP="002173D7">
      <w:pPr>
        <w:rPr>
          <w:rFonts w:cstheme="minorHAnsi"/>
          <w:color w:val="002060"/>
          <w:sz w:val="22"/>
          <w:szCs w:val="22"/>
        </w:rPr>
      </w:pPr>
    </w:p>
    <w:p w14:paraId="20190B9E" w14:textId="7BDF62DE" w:rsidR="006C79BE" w:rsidRDefault="006C79BE" w:rsidP="002173D7">
      <w:pPr>
        <w:rPr>
          <w:rFonts w:cstheme="minorHAnsi"/>
          <w:color w:val="002060"/>
          <w:sz w:val="22"/>
          <w:szCs w:val="22"/>
        </w:rPr>
      </w:pPr>
    </w:p>
    <w:p w14:paraId="43E0E0E0" w14:textId="251FBF87" w:rsidR="006C79BE" w:rsidRDefault="006C79BE" w:rsidP="002173D7">
      <w:pPr>
        <w:rPr>
          <w:rFonts w:cstheme="minorHAnsi"/>
          <w:color w:val="002060"/>
          <w:sz w:val="22"/>
          <w:szCs w:val="22"/>
        </w:rPr>
      </w:pPr>
    </w:p>
    <w:p w14:paraId="4E0362D4" w14:textId="77777777" w:rsidR="006C79BE" w:rsidRDefault="006C79BE" w:rsidP="002173D7">
      <w:pPr>
        <w:rPr>
          <w:rFonts w:cstheme="minorHAnsi"/>
          <w:color w:val="002060"/>
          <w:sz w:val="22"/>
          <w:szCs w:val="22"/>
        </w:rPr>
      </w:pPr>
    </w:p>
    <w:p w14:paraId="21872A20" w14:textId="2C55FB67" w:rsidR="00320598" w:rsidRPr="00320598" w:rsidRDefault="00320598" w:rsidP="00320598">
      <w:pPr>
        <w:pStyle w:val="ListParagraph"/>
        <w:numPr>
          <w:ilvl w:val="0"/>
          <w:numId w:val="11"/>
        </w:numPr>
        <w:spacing w:after="180"/>
        <w:ind w:left="0" w:firstLine="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lastRenderedPageBreak/>
        <w:t xml:space="preserve">GENERAL </w:t>
      </w:r>
      <w:r w:rsidRPr="00320598">
        <w:rPr>
          <w:rFonts w:cstheme="minorHAnsi"/>
          <w:b/>
          <w:color w:val="002060"/>
          <w:sz w:val="22"/>
          <w:szCs w:val="22"/>
        </w:rPr>
        <w:t xml:space="preserve">QUESTIONS </w:t>
      </w:r>
      <w:r w:rsidRPr="00D12392">
        <w:rPr>
          <w:rFonts w:cstheme="minorHAnsi"/>
          <w:color w:val="002060"/>
          <w:sz w:val="22"/>
          <w:szCs w:val="22"/>
        </w:rPr>
        <w:t>–</w:t>
      </w:r>
      <w:r w:rsidRPr="00320598">
        <w:rPr>
          <w:rFonts w:cstheme="minorHAnsi"/>
          <w:color w:val="002060"/>
          <w:sz w:val="22"/>
          <w:szCs w:val="22"/>
        </w:rPr>
        <w:t xml:space="preserve"> Emily Brodie (AEMO)</w:t>
      </w:r>
      <w:r w:rsidR="00D12392" w:rsidRPr="00D12392">
        <w:t xml:space="preserve"> </w:t>
      </w:r>
      <w:r w:rsidR="00D12392" w:rsidRPr="00D12392">
        <w:rPr>
          <w:rFonts w:cstheme="minorHAnsi"/>
          <w:color w:val="002060"/>
          <w:sz w:val="22"/>
          <w:szCs w:val="22"/>
        </w:rPr>
        <w:t xml:space="preserve">– Slide </w:t>
      </w:r>
      <w:r w:rsidR="00D12392">
        <w:rPr>
          <w:rFonts w:cstheme="minorHAnsi"/>
          <w:color w:val="002060"/>
          <w:sz w:val="22"/>
          <w:szCs w:val="22"/>
        </w:rPr>
        <w:t>34</w:t>
      </w:r>
    </w:p>
    <w:p w14:paraId="754F2E75" w14:textId="2D33EB9A" w:rsidR="000E174A" w:rsidRDefault="003829D1" w:rsidP="006C79BE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One Participant noted that </w:t>
      </w:r>
      <w:r w:rsidR="00406CC2">
        <w:rPr>
          <w:rFonts w:cstheme="minorHAnsi"/>
          <w:color w:val="002060"/>
          <w:sz w:val="22"/>
          <w:szCs w:val="22"/>
        </w:rPr>
        <w:t xml:space="preserve">there might be </w:t>
      </w:r>
      <w:r>
        <w:rPr>
          <w:rFonts w:cstheme="minorHAnsi"/>
          <w:color w:val="002060"/>
          <w:sz w:val="22"/>
          <w:szCs w:val="22"/>
        </w:rPr>
        <w:t xml:space="preserve">opportunities </w:t>
      </w:r>
      <w:r w:rsidR="00406CC2">
        <w:rPr>
          <w:rFonts w:cstheme="minorHAnsi"/>
          <w:color w:val="002060"/>
          <w:sz w:val="22"/>
          <w:szCs w:val="22"/>
        </w:rPr>
        <w:t>to coordinate 5MS forums with other AEMO industry events. AEMO will continue to monitor for any future opportunities to synchronise 5MS forums with other events when possible.</w:t>
      </w:r>
    </w:p>
    <w:p w14:paraId="1FA37F86" w14:textId="77777777" w:rsidR="003829D1" w:rsidRDefault="003829D1" w:rsidP="006C79BE">
      <w:pPr>
        <w:rPr>
          <w:rFonts w:cstheme="minorHAnsi"/>
          <w:color w:val="002060"/>
          <w:sz w:val="22"/>
          <w:szCs w:val="22"/>
        </w:rPr>
      </w:pPr>
    </w:p>
    <w:p w14:paraId="77E0C800" w14:textId="2DC4D042" w:rsidR="00E0122A" w:rsidRDefault="00406CC2" w:rsidP="006C79BE">
      <w:pPr>
        <w:rPr>
          <w:rFonts w:cstheme="minorHAnsi"/>
          <w:color w:val="002060"/>
          <w:sz w:val="22"/>
          <w:szCs w:val="22"/>
        </w:rPr>
      </w:pPr>
      <w:r w:rsidRPr="00406CC2">
        <w:rPr>
          <w:rFonts w:cstheme="minorHAnsi"/>
          <w:color w:val="002060"/>
          <w:sz w:val="22"/>
          <w:szCs w:val="22"/>
        </w:rPr>
        <w:t>It</w:t>
      </w:r>
      <w:r>
        <w:rPr>
          <w:rFonts w:cstheme="minorHAnsi"/>
          <w:color w:val="002060"/>
          <w:sz w:val="22"/>
          <w:szCs w:val="22"/>
        </w:rPr>
        <w:t xml:space="preserve"> was noted that the</w:t>
      </w:r>
      <w:r w:rsidR="00782A87">
        <w:rPr>
          <w:rFonts w:cstheme="minorHAnsi"/>
          <w:color w:val="002060"/>
          <w:sz w:val="22"/>
          <w:szCs w:val="22"/>
        </w:rPr>
        <w:t xml:space="preserve"> Distributed Energy Resources</w:t>
      </w:r>
      <w:r w:rsidR="00F34623">
        <w:rPr>
          <w:rFonts w:cstheme="minorHAnsi"/>
          <w:color w:val="002060"/>
          <w:sz w:val="22"/>
          <w:szCs w:val="22"/>
        </w:rPr>
        <w:t xml:space="preserve"> </w:t>
      </w:r>
      <w:r w:rsidR="00782A87">
        <w:rPr>
          <w:rFonts w:cstheme="minorHAnsi"/>
          <w:color w:val="002060"/>
          <w:sz w:val="22"/>
          <w:szCs w:val="22"/>
        </w:rPr>
        <w:t xml:space="preserve">(DER) program is </w:t>
      </w:r>
      <w:r w:rsidR="00F34623">
        <w:rPr>
          <w:rFonts w:cstheme="minorHAnsi"/>
          <w:color w:val="002060"/>
          <w:sz w:val="22"/>
          <w:szCs w:val="22"/>
        </w:rPr>
        <w:t xml:space="preserve">ramping up and would </w:t>
      </w:r>
      <w:r w:rsidR="008701EE">
        <w:rPr>
          <w:rFonts w:cstheme="minorHAnsi"/>
          <w:color w:val="002060"/>
          <w:sz w:val="22"/>
          <w:szCs w:val="22"/>
        </w:rPr>
        <w:t>potential</w:t>
      </w:r>
      <w:r w:rsidR="00BD62FD">
        <w:rPr>
          <w:rFonts w:cstheme="minorHAnsi"/>
          <w:color w:val="002060"/>
          <w:sz w:val="22"/>
          <w:szCs w:val="22"/>
        </w:rPr>
        <w:t>ly</w:t>
      </w:r>
      <w:r w:rsidR="00F34623">
        <w:rPr>
          <w:rFonts w:cstheme="minorHAnsi"/>
          <w:color w:val="002060"/>
          <w:sz w:val="22"/>
          <w:szCs w:val="22"/>
        </w:rPr>
        <w:t xml:space="preserve"> cross-over with the 5MS program. A presentation on the DER program is </w:t>
      </w:r>
      <w:r w:rsidR="0037020F">
        <w:rPr>
          <w:rFonts w:cstheme="minorHAnsi"/>
          <w:color w:val="002060"/>
          <w:sz w:val="22"/>
          <w:szCs w:val="22"/>
        </w:rPr>
        <w:t>planned for</w:t>
      </w:r>
      <w:r w:rsidR="00F34623">
        <w:rPr>
          <w:rFonts w:cstheme="minorHAnsi"/>
          <w:color w:val="002060"/>
          <w:sz w:val="22"/>
          <w:szCs w:val="22"/>
        </w:rPr>
        <w:t xml:space="preserve"> the next Program Consultative Forum (PCF). AEMO will update the PWG on possible impacts to 5MS as relevant.</w:t>
      </w:r>
    </w:p>
    <w:p w14:paraId="727637C9" w14:textId="77777777" w:rsidR="006C79BE" w:rsidRDefault="006C79BE" w:rsidP="006C79BE">
      <w:pPr>
        <w:rPr>
          <w:rFonts w:cstheme="minorHAnsi"/>
          <w:color w:val="002060"/>
          <w:sz w:val="22"/>
          <w:szCs w:val="22"/>
        </w:rPr>
      </w:pPr>
    </w:p>
    <w:p w14:paraId="20594895" w14:textId="7627367B" w:rsidR="00F34623" w:rsidRDefault="00F34623" w:rsidP="00F34623">
      <w:pPr>
        <w:rPr>
          <w:rFonts w:cstheme="minorHAnsi"/>
          <w:color w:val="002060"/>
          <w:sz w:val="22"/>
          <w:szCs w:val="22"/>
        </w:rPr>
      </w:pPr>
      <w:r w:rsidRPr="00E74C75">
        <w:rPr>
          <w:rFonts w:cstheme="minorHAnsi"/>
          <w:b/>
          <w:color w:val="002060"/>
          <w:sz w:val="22"/>
          <w:szCs w:val="22"/>
        </w:rPr>
        <w:t xml:space="preserve">ACTION </w:t>
      </w:r>
      <w:r>
        <w:rPr>
          <w:rFonts w:cstheme="minorHAnsi"/>
          <w:b/>
          <w:color w:val="002060"/>
          <w:sz w:val="22"/>
          <w:szCs w:val="22"/>
        </w:rPr>
        <w:t>5</w:t>
      </w:r>
      <w:r w:rsidRPr="00E74C75">
        <w:rPr>
          <w:rFonts w:cstheme="minorHAnsi"/>
          <w:b/>
          <w:color w:val="002060"/>
          <w:sz w:val="22"/>
          <w:szCs w:val="22"/>
        </w:rPr>
        <w:t>.</w:t>
      </w:r>
      <w:r w:rsidR="006D1F94">
        <w:rPr>
          <w:rFonts w:cstheme="minorHAnsi"/>
          <w:b/>
          <w:color w:val="002060"/>
          <w:sz w:val="22"/>
          <w:szCs w:val="22"/>
        </w:rPr>
        <w:t>6</w:t>
      </w:r>
      <w:r w:rsidRPr="00E74C75">
        <w:rPr>
          <w:rFonts w:cstheme="minorHAnsi"/>
          <w:b/>
          <w:color w:val="002060"/>
          <w:sz w:val="22"/>
          <w:szCs w:val="22"/>
        </w:rPr>
        <w:t>.</w:t>
      </w:r>
      <w:r>
        <w:rPr>
          <w:rFonts w:cstheme="minorHAnsi"/>
          <w:b/>
          <w:color w:val="002060"/>
          <w:sz w:val="22"/>
          <w:szCs w:val="22"/>
        </w:rPr>
        <w:t>1</w:t>
      </w:r>
      <w:r w:rsidRPr="00E74C75">
        <w:rPr>
          <w:rFonts w:cstheme="minorHAnsi"/>
          <w:color w:val="002060"/>
          <w:sz w:val="22"/>
          <w:szCs w:val="22"/>
        </w:rPr>
        <w:t xml:space="preserve">: </w:t>
      </w:r>
      <w:r>
        <w:rPr>
          <w:rFonts w:cstheme="minorHAnsi"/>
          <w:color w:val="002060"/>
          <w:sz w:val="22"/>
          <w:szCs w:val="22"/>
        </w:rPr>
        <w:t>AEMO to update PWG on any possible impacts of the DER program to the 5MS program</w:t>
      </w:r>
    </w:p>
    <w:p w14:paraId="038D3D64" w14:textId="52B0FBC1" w:rsidR="00F34623" w:rsidRDefault="00F34623" w:rsidP="00D12392">
      <w:pPr>
        <w:rPr>
          <w:rFonts w:cstheme="minorHAnsi"/>
          <w:color w:val="002060"/>
          <w:sz w:val="22"/>
          <w:szCs w:val="22"/>
        </w:rPr>
      </w:pPr>
    </w:p>
    <w:p w14:paraId="6AB6FB3E" w14:textId="77777777" w:rsidR="00D12392" w:rsidRPr="00406CC2" w:rsidRDefault="00D12392" w:rsidP="00D12392">
      <w:pPr>
        <w:rPr>
          <w:rFonts w:cstheme="minorHAnsi"/>
          <w:color w:val="002060"/>
          <w:sz w:val="22"/>
          <w:szCs w:val="22"/>
        </w:rPr>
      </w:pPr>
    </w:p>
    <w:p w14:paraId="191F5528" w14:textId="34B377A2" w:rsidR="00320598" w:rsidRPr="00320598" w:rsidRDefault="00320598" w:rsidP="00320598">
      <w:pPr>
        <w:pStyle w:val="ListParagraph"/>
        <w:numPr>
          <w:ilvl w:val="0"/>
          <w:numId w:val="11"/>
        </w:numPr>
        <w:spacing w:after="180"/>
        <w:ind w:left="0" w:firstLine="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FORWARD MEETING PLAN</w:t>
      </w:r>
      <w:r w:rsidRPr="00320598">
        <w:rPr>
          <w:rFonts w:cstheme="minorHAnsi"/>
          <w:b/>
          <w:color w:val="002060"/>
          <w:sz w:val="22"/>
          <w:szCs w:val="22"/>
        </w:rPr>
        <w:t xml:space="preserve"> </w:t>
      </w:r>
      <w:r w:rsidRPr="00D12392">
        <w:rPr>
          <w:rFonts w:cstheme="minorHAnsi"/>
          <w:color w:val="002060"/>
          <w:sz w:val="22"/>
          <w:szCs w:val="22"/>
        </w:rPr>
        <w:t>–</w:t>
      </w:r>
      <w:r w:rsidRPr="00320598">
        <w:rPr>
          <w:rFonts w:cstheme="minorHAnsi"/>
          <w:color w:val="002060"/>
          <w:sz w:val="22"/>
          <w:szCs w:val="22"/>
        </w:rPr>
        <w:t xml:space="preserve"> </w:t>
      </w:r>
      <w:r w:rsidRPr="00D12392">
        <w:rPr>
          <w:rFonts w:cstheme="minorHAnsi"/>
          <w:color w:val="002060"/>
          <w:sz w:val="22"/>
          <w:szCs w:val="22"/>
        </w:rPr>
        <w:t>Emily Brodie (AEMO)</w:t>
      </w:r>
      <w:r w:rsidR="00D12392" w:rsidRPr="00D12392">
        <w:t xml:space="preserve"> </w:t>
      </w:r>
      <w:r w:rsidR="00D12392" w:rsidRPr="00D12392">
        <w:rPr>
          <w:rFonts w:cstheme="minorHAnsi"/>
          <w:color w:val="002060"/>
          <w:sz w:val="22"/>
          <w:szCs w:val="22"/>
        </w:rPr>
        <w:t xml:space="preserve">– Slide </w:t>
      </w:r>
      <w:r w:rsidR="00D12392">
        <w:rPr>
          <w:rFonts w:cstheme="minorHAnsi"/>
          <w:color w:val="002060"/>
          <w:sz w:val="22"/>
          <w:szCs w:val="22"/>
        </w:rPr>
        <w:t>32</w:t>
      </w:r>
      <w:r w:rsidR="00D12392" w:rsidRPr="00D12392">
        <w:rPr>
          <w:rFonts w:cstheme="minorHAnsi"/>
          <w:color w:val="002060"/>
          <w:sz w:val="22"/>
          <w:szCs w:val="22"/>
        </w:rPr>
        <w:t xml:space="preserve"> to 3</w:t>
      </w:r>
      <w:r w:rsidR="00D12392">
        <w:rPr>
          <w:rFonts w:cstheme="minorHAnsi"/>
          <w:color w:val="002060"/>
          <w:sz w:val="22"/>
          <w:szCs w:val="22"/>
        </w:rPr>
        <w:t>3</w:t>
      </w:r>
    </w:p>
    <w:p w14:paraId="37350591" w14:textId="08234FA4" w:rsidR="00123200" w:rsidRDefault="0049657F" w:rsidP="005C5BB2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Attendees were thanked for their attendance and advised of future PWG meetings for 2018</w:t>
      </w:r>
      <w:r w:rsidR="00123200">
        <w:rPr>
          <w:rFonts w:cstheme="minorHAnsi"/>
          <w:color w:val="002060"/>
          <w:sz w:val="22"/>
          <w:szCs w:val="22"/>
        </w:rPr>
        <w:t>:</w:t>
      </w:r>
    </w:p>
    <w:p w14:paraId="42CA5068" w14:textId="5B46509D" w:rsidR="00E0122A" w:rsidRPr="00E0122A" w:rsidRDefault="00E0122A" w:rsidP="00A03E48">
      <w:pPr>
        <w:pStyle w:val="ListParagraph"/>
        <w:numPr>
          <w:ilvl w:val="0"/>
          <w:numId w:val="12"/>
        </w:numPr>
        <w:rPr>
          <w:rFonts w:cstheme="minorHAnsi"/>
          <w:color w:val="002060"/>
          <w:sz w:val="22"/>
          <w:szCs w:val="22"/>
        </w:rPr>
      </w:pPr>
      <w:r w:rsidRPr="00E0122A">
        <w:rPr>
          <w:rFonts w:cstheme="minorHAnsi"/>
          <w:color w:val="002060"/>
          <w:sz w:val="22"/>
          <w:szCs w:val="22"/>
        </w:rPr>
        <w:t>Thursday, 13 December 2018</w:t>
      </w:r>
    </w:p>
    <w:p w14:paraId="26F3B590" w14:textId="0317C8BB" w:rsidR="00D163AA" w:rsidRPr="00E0122A" w:rsidRDefault="00E0122A" w:rsidP="00A03E48">
      <w:pPr>
        <w:pStyle w:val="ListParagraph"/>
        <w:numPr>
          <w:ilvl w:val="0"/>
          <w:numId w:val="12"/>
        </w:numPr>
        <w:rPr>
          <w:rFonts w:cstheme="minorHAnsi"/>
          <w:color w:val="002060"/>
          <w:sz w:val="22"/>
          <w:szCs w:val="22"/>
        </w:rPr>
      </w:pPr>
      <w:r w:rsidRPr="00E0122A">
        <w:rPr>
          <w:rFonts w:cstheme="minorHAnsi"/>
          <w:color w:val="002060"/>
          <w:sz w:val="22"/>
          <w:szCs w:val="22"/>
        </w:rPr>
        <w:t>Monday, 21 January 2019</w:t>
      </w:r>
    </w:p>
    <w:p w14:paraId="00520AEA" w14:textId="77777777" w:rsidR="000F555B" w:rsidRPr="00283300" w:rsidRDefault="000F555B" w:rsidP="000F555B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26A95DEB" w14:textId="77777777" w:rsidR="00283300" w:rsidRPr="00283300" w:rsidRDefault="00283300" w:rsidP="005C5BB2">
      <w:pPr>
        <w:rPr>
          <w:rFonts w:cstheme="minorHAnsi"/>
          <w:color w:val="002060"/>
          <w:sz w:val="22"/>
          <w:szCs w:val="22"/>
        </w:rPr>
      </w:pPr>
      <w:r w:rsidRPr="00283300">
        <w:rPr>
          <w:rFonts w:cstheme="minorHAnsi"/>
          <w:color w:val="002060"/>
          <w:sz w:val="22"/>
          <w:szCs w:val="22"/>
        </w:rPr>
        <w:t>Procedures focus groups:</w:t>
      </w:r>
    </w:p>
    <w:p w14:paraId="2EACE628" w14:textId="56C63CF7" w:rsidR="00E0122A" w:rsidRPr="00E0122A" w:rsidRDefault="00E0122A" w:rsidP="00A03E48">
      <w:pPr>
        <w:pStyle w:val="ListParagraph"/>
        <w:numPr>
          <w:ilvl w:val="0"/>
          <w:numId w:val="13"/>
        </w:numPr>
        <w:rPr>
          <w:rFonts w:cstheme="minorHAnsi"/>
          <w:color w:val="002060"/>
          <w:sz w:val="22"/>
          <w:szCs w:val="22"/>
        </w:rPr>
      </w:pPr>
      <w:r w:rsidRPr="00E0122A">
        <w:rPr>
          <w:rFonts w:cstheme="minorHAnsi"/>
          <w:color w:val="002060"/>
          <w:sz w:val="22"/>
          <w:szCs w:val="22"/>
        </w:rPr>
        <w:t>Settlements focus group – Monday 26th November, Melbourne</w:t>
      </w:r>
    </w:p>
    <w:p w14:paraId="3A0659DC" w14:textId="77777777" w:rsidR="00E0122A" w:rsidRPr="00E0122A" w:rsidRDefault="00E0122A" w:rsidP="00A03E48">
      <w:pPr>
        <w:pStyle w:val="ListParagraph"/>
        <w:numPr>
          <w:ilvl w:val="0"/>
          <w:numId w:val="13"/>
        </w:numPr>
        <w:rPr>
          <w:rFonts w:cstheme="minorHAnsi"/>
          <w:color w:val="002060"/>
          <w:sz w:val="22"/>
          <w:szCs w:val="22"/>
        </w:rPr>
      </w:pPr>
      <w:r w:rsidRPr="00E0122A">
        <w:rPr>
          <w:rFonts w:cstheme="minorHAnsi"/>
          <w:color w:val="002060"/>
          <w:sz w:val="22"/>
          <w:szCs w:val="22"/>
        </w:rPr>
        <w:t>Dispatch focus group – Tuesday 27th November, Melbourne</w:t>
      </w:r>
    </w:p>
    <w:p w14:paraId="3A7BA697" w14:textId="70B698BF" w:rsidR="00283300" w:rsidRPr="00283300" w:rsidRDefault="00E0122A" w:rsidP="00E0122A">
      <w:pPr>
        <w:pStyle w:val="ListParagraph"/>
        <w:rPr>
          <w:rFonts w:cstheme="minorHAnsi"/>
          <w:color w:val="002060"/>
          <w:sz w:val="22"/>
          <w:szCs w:val="22"/>
        </w:rPr>
      </w:pPr>
      <w:r w:rsidRPr="00283300">
        <w:rPr>
          <w:rFonts w:cstheme="minorHAnsi"/>
          <w:color w:val="002060"/>
          <w:sz w:val="22"/>
          <w:szCs w:val="22"/>
        </w:rPr>
        <w:t xml:space="preserve"> </w:t>
      </w:r>
    </w:p>
    <w:p w14:paraId="63DF905E" w14:textId="19BDAF74" w:rsidR="00283300" w:rsidRPr="00283300" w:rsidRDefault="00283300" w:rsidP="005C5BB2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N</w:t>
      </w:r>
      <w:r w:rsidRPr="00283300">
        <w:rPr>
          <w:rFonts w:cstheme="minorHAnsi"/>
          <w:color w:val="002060"/>
          <w:sz w:val="22"/>
          <w:szCs w:val="22"/>
        </w:rPr>
        <w:t>ext Program Consultative Forum</w:t>
      </w:r>
    </w:p>
    <w:p w14:paraId="12B25319" w14:textId="53023BBB" w:rsidR="00283300" w:rsidRDefault="00E0122A" w:rsidP="00A03E48">
      <w:pPr>
        <w:pStyle w:val="ListParagraph"/>
        <w:numPr>
          <w:ilvl w:val="0"/>
          <w:numId w:val="13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Tuesday</w:t>
      </w:r>
      <w:r w:rsidR="00D163AA" w:rsidRPr="00D163AA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4</w:t>
      </w:r>
      <w:r w:rsidR="00D163AA" w:rsidRPr="00D163AA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December</w:t>
      </w:r>
    </w:p>
    <w:p w14:paraId="085AD43A" w14:textId="77777777" w:rsidR="009032AA" w:rsidRPr="00283300" w:rsidRDefault="009032AA" w:rsidP="005C5BB2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5E2A9D9A" w14:textId="77777777" w:rsidR="00283300" w:rsidRPr="00283300" w:rsidRDefault="00283300" w:rsidP="005C5BB2">
      <w:pPr>
        <w:rPr>
          <w:rFonts w:cstheme="minorHAnsi"/>
          <w:color w:val="002060"/>
          <w:sz w:val="22"/>
          <w:szCs w:val="22"/>
        </w:rPr>
      </w:pPr>
      <w:r w:rsidRPr="00283300">
        <w:rPr>
          <w:rFonts w:cstheme="minorHAnsi"/>
          <w:color w:val="002060"/>
          <w:sz w:val="22"/>
          <w:szCs w:val="22"/>
        </w:rPr>
        <w:t xml:space="preserve">Next Executive Forum </w:t>
      </w:r>
    </w:p>
    <w:p w14:paraId="23ED0DA4" w14:textId="6CBACA51" w:rsidR="00283300" w:rsidRPr="00283300" w:rsidRDefault="00283300" w:rsidP="00A03E48">
      <w:pPr>
        <w:pStyle w:val="ListParagraph"/>
        <w:numPr>
          <w:ilvl w:val="0"/>
          <w:numId w:val="13"/>
        </w:numPr>
        <w:rPr>
          <w:rFonts w:cstheme="minorHAnsi"/>
          <w:color w:val="002060"/>
          <w:sz w:val="22"/>
          <w:szCs w:val="22"/>
        </w:rPr>
      </w:pPr>
      <w:r w:rsidRPr="00283300">
        <w:rPr>
          <w:rFonts w:cstheme="minorHAnsi"/>
          <w:color w:val="002060"/>
          <w:sz w:val="22"/>
          <w:szCs w:val="22"/>
        </w:rPr>
        <w:t>Tuesday 1</w:t>
      </w:r>
      <w:r w:rsidR="00E0122A">
        <w:rPr>
          <w:rFonts w:cstheme="minorHAnsi"/>
          <w:color w:val="002060"/>
          <w:sz w:val="22"/>
          <w:szCs w:val="22"/>
        </w:rPr>
        <w:t>2</w:t>
      </w:r>
      <w:r w:rsidRPr="00283300">
        <w:rPr>
          <w:rFonts w:cstheme="minorHAnsi"/>
          <w:color w:val="002060"/>
          <w:sz w:val="22"/>
          <w:szCs w:val="22"/>
        </w:rPr>
        <w:t xml:space="preserve"> </w:t>
      </w:r>
      <w:r w:rsidR="00E0122A">
        <w:rPr>
          <w:rFonts w:cstheme="minorHAnsi"/>
          <w:color w:val="002060"/>
          <w:sz w:val="22"/>
          <w:szCs w:val="22"/>
        </w:rPr>
        <w:t>Fe</w:t>
      </w:r>
      <w:r w:rsidR="00997D09">
        <w:rPr>
          <w:rFonts w:cstheme="minorHAnsi"/>
          <w:color w:val="002060"/>
          <w:sz w:val="22"/>
          <w:szCs w:val="22"/>
        </w:rPr>
        <w:t>bruary 2019</w:t>
      </w:r>
    </w:p>
    <w:p w14:paraId="6334BDF2" w14:textId="77777777" w:rsidR="00C21103" w:rsidRPr="00C21103" w:rsidRDefault="00C21103" w:rsidP="005C5BB2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4FB061FB" w14:textId="77777777" w:rsidR="0049657F" w:rsidRDefault="0049657F" w:rsidP="005C5BB2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Further information on the 5MS program, and a calendar of all meeting and forum dates can be found via the following link: </w:t>
      </w:r>
      <w:hyperlink r:id="rId16" w:history="1">
        <w:r w:rsidRPr="000F715B">
          <w:rPr>
            <w:rStyle w:val="Hyperlink"/>
            <w:rFonts w:cstheme="minorHAnsi"/>
            <w:sz w:val="22"/>
            <w:szCs w:val="22"/>
          </w:rPr>
          <w:t>http://aemo.com.au/Electricity/National-Electricity-Market-NEM/Five-Minute-Settlement</w:t>
        </w:r>
      </w:hyperlink>
      <w:r>
        <w:rPr>
          <w:rFonts w:cstheme="minorHAnsi"/>
          <w:color w:val="002060"/>
          <w:sz w:val="22"/>
          <w:szCs w:val="22"/>
        </w:rPr>
        <w:t xml:space="preserve">. </w:t>
      </w:r>
    </w:p>
    <w:p w14:paraId="2065B007" w14:textId="77777777" w:rsidR="00BB6CA2" w:rsidRDefault="00BB6CA2" w:rsidP="005C5BB2">
      <w:pPr>
        <w:rPr>
          <w:rFonts w:cstheme="minorHAnsi"/>
          <w:color w:val="002060"/>
          <w:sz w:val="22"/>
          <w:szCs w:val="22"/>
        </w:rPr>
      </w:pPr>
    </w:p>
    <w:p w14:paraId="2491DE98" w14:textId="3CABA856" w:rsidR="00BB6CA2" w:rsidRDefault="00BB6CA2" w:rsidP="00EA0981">
      <w:pPr>
        <w:rPr>
          <w:rFonts w:cstheme="minorHAnsi"/>
          <w:color w:val="002060"/>
          <w:sz w:val="22"/>
          <w:szCs w:val="22"/>
        </w:rPr>
        <w:sectPr w:rsidR="00BB6CA2" w:rsidSect="000147B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276" w:right="1440" w:bottom="1135" w:left="1440" w:header="1701" w:footer="567" w:gutter="0"/>
          <w:cols w:space="720"/>
          <w:titlePg/>
          <w:docGrid w:linePitch="360"/>
        </w:sectPr>
      </w:pPr>
    </w:p>
    <w:tbl>
      <w:tblPr>
        <w:tblpPr w:leftFromText="180" w:rightFromText="180" w:bottomFromText="160" w:vertAnchor="text" w:tblpX="-186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975"/>
        <w:gridCol w:w="7228"/>
        <w:gridCol w:w="1984"/>
        <w:gridCol w:w="1570"/>
      </w:tblGrid>
      <w:tr w:rsidR="00933530" w:rsidRPr="0042427D" w14:paraId="3CD782B1" w14:textId="77777777" w:rsidTr="005B425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164"/>
            <w:hideMark/>
          </w:tcPr>
          <w:p w14:paraId="61B1BD25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lastRenderedPageBreak/>
              <w:t>Item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164"/>
            <w:hideMark/>
          </w:tcPr>
          <w:p w14:paraId="7AB21D1D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Topic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164"/>
            <w:hideMark/>
          </w:tcPr>
          <w:p w14:paraId="1E13D839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Action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164"/>
            <w:hideMark/>
          </w:tcPr>
          <w:p w14:paraId="7A5AD1C1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Responsible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164"/>
            <w:hideMark/>
          </w:tcPr>
          <w:p w14:paraId="092DCB28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By</w:t>
            </w:r>
          </w:p>
        </w:tc>
      </w:tr>
      <w:tr w:rsidR="00E46EE7" w:rsidRPr="0042427D" w14:paraId="6C44DD1A" w14:textId="77777777" w:rsidTr="00406808">
        <w:trPr>
          <w:cantSplit/>
          <w:trHeight w:val="295"/>
          <w:tblHeader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43F81" w14:textId="148179E9" w:rsidR="00E46EE7" w:rsidRPr="00E46EE7" w:rsidRDefault="00E46EE7" w:rsidP="00205020">
            <w:pPr>
              <w:pStyle w:val="BodyText"/>
              <w:spacing w:line="256" w:lineRule="auto"/>
              <w:rPr>
                <w:rFonts w:ascii="Arial" w:hAnsi="Arial" w:cs="Arial"/>
                <w:b/>
                <w:color w:val="002060"/>
                <w:sz w:val="20"/>
                <w:lang w:eastAsia="en-US"/>
              </w:rPr>
            </w:pPr>
            <w:r w:rsidRPr="00E46EE7">
              <w:rPr>
                <w:rFonts w:ascii="Arial" w:hAnsi="Arial" w:cs="Arial"/>
                <w:b/>
                <w:color w:val="002060"/>
                <w:sz w:val="20"/>
                <w:lang w:eastAsia="en-US"/>
              </w:rPr>
              <w:t>PWG 2</w:t>
            </w:r>
          </w:p>
        </w:tc>
      </w:tr>
      <w:tr w:rsidR="00331BE6" w:rsidRPr="0042427D" w14:paraId="5FE8CB88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1331" w14:textId="7AD91A1D" w:rsidR="00331BE6" w:rsidRPr="0042427D" w:rsidRDefault="00205020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1.6.2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533D7" w14:textId="3761E4A3" w:rsidR="00331BE6" w:rsidRPr="0042427D" w:rsidRDefault="00205020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Packaging and Prioritising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1DE77" w14:textId="77777777" w:rsidR="00331BE6" w:rsidRDefault="00FA4CEB" w:rsidP="00205020">
            <w:pPr>
              <w:pStyle w:val="BodyText"/>
              <w:spacing w:line="256" w:lineRule="auto"/>
              <w:rPr>
                <w:rStyle w:val="Hyperlink"/>
                <w:rFonts w:cstheme="minorHAnsi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 xml:space="preserve">Participants to provide AEMO with </w:t>
            </w:r>
            <w:r w:rsidR="00205020" w:rsidRPr="0042427D">
              <w:rPr>
                <w:rFonts w:cstheme="minorHAnsi"/>
                <w:color w:val="002060"/>
                <w:sz w:val="20"/>
              </w:rPr>
              <w:t>feedback on the prioritisation of procedures.</w:t>
            </w:r>
            <w:r w:rsidR="004B21ED" w:rsidRPr="0042427D">
              <w:rPr>
                <w:rFonts w:cstheme="minorHAnsi"/>
                <w:color w:val="002060"/>
                <w:sz w:val="20"/>
              </w:rPr>
              <w:t xml:space="preserve"> Email feedback to </w:t>
            </w:r>
            <w:hyperlink r:id="rId23" w:history="1">
              <w:r w:rsidR="004B21ED" w:rsidRPr="0042427D">
                <w:rPr>
                  <w:rStyle w:val="Hyperlink"/>
                  <w:rFonts w:cstheme="minorHAnsi"/>
                  <w:sz w:val="20"/>
                </w:rPr>
                <w:t>5ms@aemo.com.au</w:t>
              </w:r>
            </w:hyperlink>
          </w:p>
          <w:p w14:paraId="11CB903E" w14:textId="465F7C04" w:rsidR="000C5F13" w:rsidRDefault="00971245" w:rsidP="00205020">
            <w:pPr>
              <w:pStyle w:val="BodyText"/>
              <w:spacing w:line="256" w:lineRule="auto"/>
              <w:rPr>
                <w:rStyle w:val="Hyperlink"/>
                <w:rFonts w:cstheme="minorHAnsi"/>
                <w:color w:val="516D40" w:themeColor="accent6" w:themeShade="80"/>
                <w:u w:val="none"/>
              </w:rPr>
            </w:pPr>
            <w:r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No feedback received, a</w:t>
            </w:r>
            <w:r w:rsidR="000C5F13" w:rsidRPr="000C5F13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ssume packaging is </w:t>
            </w:r>
            <w:r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suitable.</w:t>
            </w:r>
            <w:r w:rsidR="000C5F13" w:rsidRPr="000C5F13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 </w:t>
            </w:r>
            <w:r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At this stage not planning to alter proposed timing. </w:t>
            </w:r>
          </w:p>
          <w:p w14:paraId="70AB3664" w14:textId="77777777" w:rsidR="00A15205" w:rsidRDefault="000C5F13" w:rsidP="00205020">
            <w:pPr>
              <w:pStyle w:val="BodyText"/>
              <w:spacing w:line="256" w:lineRule="auto"/>
              <w:rPr>
                <w:rStyle w:val="Hyperlink"/>
                <w:rFonts w:cstheme="minorHAnsi"/>
                <w:color w:val="516D40" w:themeColor="accent6" w:themeShade="80"/>
                <w:u w:val="none"/>
              </w:rPr>
            </w:pPr>
            <w:r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Ricky </w:t>
            </w:r>
            <w:r w:rsidR="00C90BB7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Brooks, </w:t>
            </w:r>
            <w:r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Stanwell – </w:t>
            </w:r>
            <w:r w:rsidR="0005175B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reallocations</w:t>
            </w:r>
            <w:r w:rsidR="00EE7B9D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 package occurring late Q1 Q2 and parties may be entering into reallocation contracts. </w:t>
            </w:r>
          </w:p>
          <w:p w14:paraId="53E2BC4E" w14:textId="06EA832D" w:rsidR="00A15205" w:rsidRDefault="00D717BC" w:rsidP="00205020">
            <w:pPr>
              <w:pStyle w:val="BodyText"/>
              <w:spacing w:line="256" w:lineRule="auto"/>
              <w:rPr>
                <w:rStyle w:val="Hyperlink"/>
                <w:rFonts w:cstheme="minorHAnsi"/>
                <w:color w:val="516D40" w:themeColor="accent6" w:themeShade="80"/>
                <w:u w:val="none"/>
              </w:rPr>
            </w:pPr>
            <w:r w:rsidRPr="00A15205">
              <w:rPr>
                <w:rStyle w:val="Hyperlink"/>
                <w:rFonts w:cstheme="minorHAnsi"/>
                <w:b/>
                <w:color w:val="516D40" w:themeColor="accent6" w:themeShade="80"/>
                <w:u w:val="none"/>
              </w:rPr>
              <w:t>ACTION</w:t>
            </w:r>
            <w:r w:rsidR="00EE7B9D" w:rsidRPr="00A15205">
              <w:rPr>
                <w:rStyle w:val="Hyperlink"/>
                <w:rFonts w:cstheme="minorHAnsi"/>
                <w:b/>
                <w:color w:val="516D40" w:themeColor="accent6" w:themeShade="80"/>
                <w:u w:val="none"/>
              </w:rPr>
              <w:t>:</w:t>
            </w:r>
            <w:r w:rsidR="000C5F13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 </w:t>
            </w:r>
            <w:r w:rsidR="00EE7B9D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PWG members to provide information </w:t>
            </w:r>
            <w:r w:rsidR="0097124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to AEMO </w:t>
            </w:r>
            <w:r w:rsidR="00EE7B9D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about the </w:t>
            </w:r>
            <w:r w:rsidR="0097124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suitability of </w:t>
            </w:r>
            <w:r w:rsidR="00A1520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reallocation procedure package </w:t>
            </w:r>
            <w:r w:rsidR="00EE7B9D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timing</w:t>
            </w:r>
            <w:r w:rsidR="00A1520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.</w:t>
            </w:r>
            <w:r w:rsidR="0097124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 </w:t>
            </w:r>
          </w:p>
          <w:p w14:paraId="33FE58C7" w14:textId="1235B47C" w:rsidR="00A15205" w:rsidRDefault="00D717BC" w:rsidP="00A15205">
            <w:pPr>
              <w:pStyle w:val="BodyText"/>
              <w:spacing w:line="256" w:lineRule="auto"/>
              <w:rPr>
                <w:rStyle w:val="Hyperlink"/>
                <w:rFonts w:cstheme="minorHAnsi"/>
                <w:color w:val="516D40" w:themeColor="accent6" w:themeShade="80"/>
                <w:u w:val="none"/>
              </w:rPr>
            </w:pPr>
            <w:r>
              <w:rPr>
                <w:rStyle w:val="Hyperlink"/>
                <w:rFonts w:cstheme="minorHAnsi"/>
                <w:b/>
                <w:color w:val="516D40" w:themeColor="accent6" w:themeShade="80"/>
                <w:u w:val="none"/>
              </w:rPr>
              <w:t>ACTION</w:t>
            </w:r>
            <w:r w:rsidR="00A15205">
              <w:rPr>
                <w:rStyle w:val="Hyperlink"/>
                <w:rFonts w:cstheme="minorHAnsi"/>
                <w:b/>
                <w:color w:val="516D40" w:themeColor="accent6" w:themeShade="80"/>
                <w:u w:val="none"/>
              </w:rPr>
              <w:t xml:space="preserve">: </w:t>
            </w:r>
            <w:r w:rsidR="006D1F94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AEMO is still considering timing, to be finalised in December after the Settlements Focus Group.</w:t>
            </w:r>
          </w:p>
          <w:p w14:paraId="2FD28E4E" w14:textId="7C13EDF7" w:rsidR="000C5F13" w:rsidRPr="000C5F13" w:rsidRDefault="00A15205" w:rsidP="00A15205">
            <w:pPr>
              <w:pStyle w:val="BodyText"/>
              <w:spacing w:line="256" w:lineRule="auto"/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</w:pPr>
            <w:r w:rsidRPr="00D717BC">
              <w:rPr>
                <w:rStyle w:val="Hyperlink"/>
                <w:rFonts w:cstheme="minorHAnsi"/>
                <w:b/>
                <w:color w:val="516D40" w:themeColor="accent6" w:themeShade="80"/>
                <w:u w:val="none"/>
              </w:rPr>
              <w:t>ACTION</w:t>
            </w:r>
            <w:r w:rsidR="00D717BC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: </w:t>
            </w:r>
            <w:r w:rsidR="0005175B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Prudentials</w:t>
            </w:r>
            <w:r w:rsidR="000C5F13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 date on Draft Document to be amended for correct year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0B592" w14:textId="77777777" w:rsidR="00331BE6" w:rsidRDefault="00FA4CEB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PWG members</w:t>
            </w:r>
          </w:p>
          <w:p w14:paraId="1C987DCA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25CDE466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689E5858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04AC8F17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17AB9426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304C9511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PWG members</w:t>
            </w:r>
          </w:p>
          <w:p w14:paraId="2272B179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  <w:p w14:paraId="525DBA56" w14:textId="00337CDB" w:rsidR="00D717BC" w:rsidRDefault="00D717BC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3BAA1FF3" w14:textId="5CD2139E" w:rsidR="00D717BC" w:rsidRPr="0042427D" w:rsidRDefault="00D717BC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14314" w14:textId="77777777" w:rsidR="00331BE6" w:rsidRDefault="00D553DE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14</w:t>
            </w:r>
            <w:r w:rsidR="00205020"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/8/2018</w:t>
            </w:r>
          </w:p>
          <w:p w14:paraId="6FB2D128" w14:textId="77777777" w:rsidR="00A15205" w:rsidRDefault="00A15205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6662C07A" w14:textId="77777777" w:rsidR="00A15205" w:rsidRDefault="00A15205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232F489B" w14:textId="77777777" w:rsidR="00A15205" w:rsidRDefault="00A15205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11425CEE" w14:textId="77777777" w:rsidR="00A15205" w:rsidRDefault="00A15205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59828341" w14:textId="77777777" w:rsidR="00A15205" w:rsidRDefault="00A15205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0DE357B8" w14:textId="30408C9E" w:rsidR="00A15205" w:rsidRDefault="00E46EE7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COMPLETE</w:t>
            </w:r>
          </w:p>
          <w:p w14:paraId="191B6383" w14:textId="5E4F9129" w:rsidR="00D717BC" w:rsidRDefault="009933A6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December PWG meeting</w:t>
            </w:r>
          </w:p>
          <w:p w14:paraId="10541F36" w14:textId="77777777" w:rsidR="00D717BC" w:rsidRDefault="00D717BC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08989069" w14:textId="6E02099B" w:rsidR="00D717BC" w:rsidRPr="0042427D" w:rsidRDefault="00E46EE7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COMPLETE</w:t>
            </w:r>
          </w:p>
        </w:tc>
      </w:tr>
      <w:tr w:rsidR="00A85ACF" w:rsidRPr="0042427D" w14:paraId="07D3FAA2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7457F" w14:textId="66B425A6" w:rsidR="00A85ACF" w:rsidRPr="0042427D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1.8.1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21571" w14:textId="227EC08D" w:rsidR="00A85ACF" w:rsidRPr="0042427D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Metering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37E78" w14:textId="77777777" w:rsidR="00A85ACF" w:rsidRPr="0042427D" w:rsidRDefault="00A85ACF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bookmarkStart w:id="5" w:name="_Hlk521417165"/>
            <w:r w:rsidRPr="0042427D">
              <w:rPr>
                <w:rFonts w:cstheme="minorHAnsi"/>
                <w:color w:val="002060"/>
                <w:sz w:val="20"/>
              </w:rPr>
              <w:t>The metering focus group and the SWG are to investigate whether there are data volume delivery constraints because of 5MS or global settlements with the current delivery timeframes.</w:t>
            </w:r>
            <w:bookmarkEnd w:id="5"/>
            <w:r w:rsidRPr="0042427D">
              <w:rPr>
                <w:rFonts w:cstheme="minorHAnsi"/>
                <w:color w:val="002060"/>
                <w:sz w:val="20"/>
              </w:rPr>
              <w:t xml:space="preserve"> </w:t>
            </w:r>
          </w:p>
          <w:p w14:paraId="28BA734A" w14:textId="77777777" w:rsidR="00A85ACF" w:rsidRDefault="00A85ACF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PCF and PWG to be informed of progress.</w:t>
            </w:r>
          </w:p>
          <w:p w14:paraId="690D7713" w14:textId="27AC7EBC" w:rsidR="00D73B8F" w:rsidRPr="00D73B8F" w:rsidRDefault="00C90BB7" w:rsidP="00A85ACF">
            <w:pPr>
              <w:pStyle w:val="BodyText"/>
              <w:spacing w:line="256" w:lineRule="auto"/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>Under discussion</w:t>
            </w:r>
            <w:r w:rsidR="00AD491C">
              <w:rPr>
                <w:rFonts w:cstheme="minorHAnsi"/>
                <w:color w:val="516D40" w:themeColor="accent6" w:themeShade="80"/>
                <w:sz w:val="20"/>
              </w:rPr>
              <w:t xml:space="preserve"> and will inform PCF and PWG of developments.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A3FAA" w14:textId="77777777" w:rsidR="00A85ACF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David Ripper (AEMO)</w:t>
            </w:r>
          </w:p>
          <w:p w14:paraId="35E5604D" w14:textId="1BC556E6" w:rsidR="00D717BC" w:rsidRDefault="00D717BC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>ONGOING</w:t>
            </w:r>
          </w:p>
          <w:p w14:paraId="449E0AD0" w14:textId="0739224C" w:rsidR="00D717BC" w:rsidRPr="0042427D" w:rsidRDefault="00D717BC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FEC47" w14:textId="7949A483" w:rsidR="00A85ACF" w:rsidRPr="0042427D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24/08/2018</w:t>
            </w:r>
          </w:p>
          <w:p w14:paraId="40E314BD" w14:textId="77777777" w:rsidR="00A85ACF" w:rsidRPr="0042427D" w:rsidRDefault="00A85ACF" w:rsidP="00A85ACF">
            <w:pPr>
              <w:pStyle w:val="BodyText"/>
              <w:spacing w:line="256" w:lineRule="auto"/>
              <w:rPr>
                <w:rFonts w:ascii="Arial" w:eastAsia="Calibri" w:hAnsi="Arial"/>
                <w:b/>
                <w:color w:val="002060"/>
                <w:sz w:val="20"/>
              </w:rPr>
            </w:pPr>
          </w:p>
          <w:p w14:paraId="7E11B183" w14:textId="33E792D5" w:rsidR="00A85ACF" w:rsidRPr="0042427D" w:rsidRDefault="00A85ACF" w:rsidP="00A85ACF">
            <w:pPr>
              <w:pStyle w:val="BodyText"/>
              <w:spacing w:line="256" w:lineRule="auto"/>
              <w:rPr>
                <w:rFonts w:ascii="Arial" w:eastAsia="Calibri" w:hAnsi="Arial"/>
                <w:color w:val="002060"/>
                <w:sz w:val="20"/>
                <w:highlight w:val="yellow"/>
              </w:rPr>
            </w:pPr>
            <w:r w:rsidRPr="0042427D">
              <w:rPr>
                <w:rFonts w:ascii="Arial" w:eastAsia="Calibri" w:hAnsi="Arial"/>
                <w:color w:val="002060"/>
                <w:sz w:val="20"/>
              </w:rPr>
              <w:t>Ongoing</w:t>
            </w:r>
          </w:p>
        </w:tc>
      </w:tr>
    </w:tbl>
    <w:p w14:paraId="5EF15836" w14:textId="0CAA9612" w:rsidR="006158C5" w:rsidRDefault="006158C5" w:rsidP="008A6EBA">
      <w:pPr>
        <w:rPr>
          <w:rFonts w:cstheme="minorHAnsi"/>
          <w:color w:val="002060"/>
          <w:sz w:val="22"/>
          <w:szCs w:val="22"/>
        </w:rPr>
      </w:pPr>
    </w:p>
    <w:tbl>
      <w:tblPr>
        <w:tblpPr w:leftFromText="180" w:rightFromText="180" w:bottomFromText="160" w:vertAnchor="text" w:tblpX="-186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975"/>
        <w:gridCol w:w="7228"/>
        <w:gridCol w:w="1984"/>
        <w:gridCol w:w="1570"/>
      </w:tblGrid>
      <w:tr w:rsidR="007B49F0" w:rsidRPr="0042427D" w14:paraId="222D047A" w14:textId="77777777" w:rsidTr="00BF611F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1AC8E" w14:textId="77777777" w:rsidR="007B49F0" w:rsidRPr="0042427D" w:rsidRDefault="007B49F0" w:rsidP="00BF611F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lastRenderedPageBreak/>
              <w:t>Item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58BBE" w14:textId="77777777" w:rsidR="007B49F0" w:rsidRPr="0042427D" w:rsidRDefault="007B49F0" w:rsidP="00BF611F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Topic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ECEC9" w14:textId="77777777" w:rsidR="007B49F0" w:rsidRPr="0042427D" w:rsidRDefault="007B49F0" w:rsidP="00BF611F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Action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00243" w14:textId="77777777" w:rsidR="007B49F0" w:rsidRPr="0042427D" w:rsidRDefault="007B49F0" w:rsidP="00BF611F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Responsible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1386F3" w14:textId="77777777" w:rsidR="007B49F0" w:rsidRPr="0042427D" w:rsidRDefault="007B49F0" w:rsidP="00BF611F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By</w:t>
            </w:r>
          </w:p>
        </w:tc>
      </w:tr>
      <w:tr w:rsidR="00E46EE7" w:rsidRPr="0042427D" w14:paraId="2F80D67E" w14:textId="77777777" w:rsidTr="00406808">
        <w:trPr>
          <w:cantSplit/>
          <w:trHeight w:val="295"/>
          <w:tblHeader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3ADD7" w14:textId="18FC9310" w:rsidR="00E46EE7" w:rsidRPr="00E46EE7" w:rsidRDefault="00E46EE7" w:rsidP="00BF611F">
            <w:pPr>
              <w:pStyle w:val="BodyText"/>
              <w:spacing w:line="256" w:lineRule="auto"/>
              <w:rPr>
                <w:rFonts w:cstheme="minorHAnsi"/>
                <w:b/>
                <w:color w:val="002060"/>
                <w:sz w:val="20"/>
              </w:rPr>
            </w:pPr>
            <w:r>
              <w:rPr>
                <w:rFonts w:cstheme="minorHAnsi"/>
                <w:b/>
                <w:color w:val="002060"/>
                <w:sz w:val="20"/>
              </w:rPr>
              <w:t>PWG 3</w:t>
            </w:r>
          </w:p>
        </w:tc>
      </w:tr>
      <w:tr w:rsidR="007B49F0" w:rsidRPr="0042427D" w14:paraId="4971E220" w14:textId="77777777" w:rsidTr="00BF611F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17AE3" w14:textId="4665D37F" w:rsidR="007B49F0" w:rsidRPr="0042427D" w:rsidRDefault="00CC73A0" w:rsidP="00BF611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3.</w:t>
            </w:r>
            <w:r w:rsidR="00C929DE">
              <w:rPr>
                <w:rFonts w:cstheme="minorHAnsi"/>
                <w:color w:val="002060"/>
                <w:sz w:val="20"/>
              </w:rPr>
              <w:t>3</w:t>
            </w:r>
            <w:r w:rsidR="007B49F0">
              <w:rPr>
                <w:rFonts w:cstheme="minorHAnsi"/>
                <w:color w:val="002060"/>
                <w:sz w:val="20"/>
              </w:rPr>
              <w:t>.</w:t>
            </w:r>
            <w:r>
              <w:rPr>
                <w:rFonts w:cstheme="minorHAnsi"/>
                <w:color w:val="002060"/>
                <w:sz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423A5" w14:textId="1ED692F8" w:rsidR="007B49F0" w:rsidRPr="0042427D" w:rsidRDefault="002815D6" w:rsidP="00BF611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5MS Drafting Amendments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0F305" w14:textId="10FF3D6C" w:rsidR="007B49F0" w:rsidRPr="00511BFF" w:rsidRDefault="002815D6" w:rsidP="00BF611F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2815D6">
              <w:rPr>
                <w:rFonts w:cstheme="minorHAnsi"/>
                <w:color w:val="516D40" w:themeColor="accent6" w:themeShade="80"/>
                <w:sz w:val="20"/>
              </w:rPr>
              <w:t>The PCF is seeking input from the PWG on the potential 5MS drafting amendments around a bidding data soft cutover</w:t>
            </w:r>
            <w:r w:rsidR="005C5BB2">
              <w:rPr>
                <w:rFonts w:cstheme="minorHAnsi"/>
                <w:color w:val="516D40" w:themeColor="accent6" w:themeShade="80"/>
                <w:sz w:val="20"/>
              </w:rPr>
              <w:t>, and other areas of the 5MS rule.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7CA2D" w14:textId="77777777" w:rsidR="007B49F0" w:rsidRDefault="007B49F0" w:rsidP="00BF611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PWG members</w:t>
            </w:r>
          </w:p>
          <w:p w14:paraId="77F4057F" w14:textId="722DAFFD" w:rsidR="007B49F0" w:rsidRPr="00C201C2" w:rsidRDefault="00C201C2" w:rsidP="00C201C2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>ONGOING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3E194" w14:textId="07C0AA8E" w:rsidR="007B49F0" w:rsidRPr="0042427D" w:rsidRDefault="0037020F" w:rsidP="00BF611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31/12/2018</w:t>
            </w:r>
          </w:p>
        </w:tc>
      </w:tr>
      <w:tr w:rsidR="00067A52" w:rsidRPr="0042427D" w14:paraId="0B54BEC9" w14:textId="77777777" w:rsidTr="00BF611F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E0B55" w14:textId="252FEE59" w:rsidR="00067A52" w:rsidRDefault="00067A52" w:rsidP="00067A52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3.</w:t>
            </w:r>
            <w:r w:rsidR="00C929DE">
              <w:rPr>
                <w:rFonts w:cstheme="minorHAnsi"/>
                <w:color w:val="002060"/>
                <w:sz w:val="20"/>
              </w:rPr>
              <w:t>4</w:t>
            </w:r>
            <w:r>
              <w:rPr>
                <w:rFonts w:cstheme="minorHAnsi"/>
                <w:color w:val="002060"/>
                <w:sz w:val="20"/>
              </w:rPr>
              <w:t>.</w:t>
            </w:r>
            <w:r w:rsidR="00C929DE">
              <w:rPr>
                <w:rFonts w:cstheme="minorHAnsi"/>
                <w:color w:val="002060"/>
                <w:sz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598F1" w14:textId="19186B44" w:rsidR="00067A52" w:rsidRDefault="00067A52" w:rsidP="00067A52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Prudentials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91FF4" w14:textId="13F23D41" w:rsidR="00067A52" w:rsidRDefault="00067A52" w:rsidP="00067A52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 xml:space="preserve">PWG to provide feedback on </w:t>
            </w:r>
            <w:r w:rsidR="00AE4307">
              <w:rPr>
                <w:rFonts w:cstheme="minorHAnsi"/>
                <w:color w:val="516D40" w:themeColor="accent6" w:themeShade="80"/>
                <w:sz w:val="20"/>
              </w:rPr>
              <w:t>whether a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 reduced </w:t>
            </w:r>
            <w:r w:rsidR="00394458">
              <w:rPr>
                <w:rFonts w:cstheme="minorHAnsi"/>
                <w:color w:val="516D40" w:themeColor="accent6" w:themeShade="80"/>
                <w:sz w:val="20"/>
              </w:rPr>
              <w:t>consultation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 </w:t>
            </w:r>
            <w:r w:rsidR="00AE4307">
              <w:rPr>
                <w:rFonts w:cstheme="minorHAnsi"/>
                <w:color w:val="516D40" w:themeColor="accent6" w:themeShade="80"/>
                <w:sz w:val="20"/>
              </w:rPr>
              <w:t>for the CLP procedure would be appropriate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B1F8B" w14:textId="77777777" w:rsidR="00067A52" w:rsidRDefault="00067A52" w:rsidP="00067A52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PWG members</w:t>
            </w:r>
          </w:p>
          <w:p w14:paraId="218BBBA5" w14:textId="45A8527D" w:rsidR="00067A52" w:rsidRPr="0042427D" w:rsidRDefault="00067A52" w:rsidP="00067A52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A60EB" w14:textId="03F54D93" w:rsidR="00067A52" w:rsidRDefault="00C201C2" w:rsidP="00067A52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COMPLETE</w:t>
            </w:r>
          </w:p>
        </w:tc>
      </w:tr>
      <w:tr w:rsidR="005E659D" w:rsidRPr="0042427D" w14:paraId="1759782D" w14:textId="77777777" w:rsidTr="00BF611F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00A4F" w14:textId="5D8A98F8" w:rsidR="005E659D" w:rsidRDefault="005E659D" w:rsidP="005E659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3.</w:t>
            </w:r>
            <w:r w:rsidR="00C929DE">
              <w:rPr>
                <w:rFonts w:cstheme="minorHAnsi"/>
                <w:color w:val="002060"/>
                <w:sz w:val="20"/>
              </w:rPr>
              <w:t>4</w:t>
            </w:r>
            <w:r>
              <w:rPr>
                <w:rFonts w:cstheme="minorHAnsi"/>
                <w:color w:val="002060"/>
                <w:sz w:val="20"/>
              </w:rPr>
              <w:t>.</w:t>
            </w:r>
            <w:r w:rsidR="00C929DE">
              <w:rPr>
                <w:rFonts w:cstheme="minorHAnsi"/>
                <w:color w:val="002060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84EA5" w14:textId="2CDB3E01" w:rsidR="005E659D" w:rsidRDefault="005E659D" w:rsidP="005E659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Prudentials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DD089" w14:textId="1D86A307" w:rsidR="005E659D" w:rsidRDefault="005E659D" w:rsidP="005E659D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>PWG to provide feedback on proposed options to update the CLP procedures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59BC6" w14:textId="77777777" w:rsidR="005E659D" w:rsidRDefault="005E659D" w:rsidP="005E659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PWG members</w:t>
            </w:r>
          </w:p>
          <w:p w14:paraId="77E5BAE8" w14:textId="65715B20" w:rsidR="005E659D" w:rsidRPr="0042427D" w:rsidRDefault="005E659D" w:rsidP="005E659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05DC0" w14:textId="34E01D01" w:rsidR="005E659D" w:rsidRDefault="00C201C2" w:rsidP="005E659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COMPLETE</w:t>
            </w:r>
          </w:p>
        </w:tc>
      </w:tr>
      <w:tr w:rsidR="00C929DE" w:rsidRPr="0042427D" w14:paraId="065FF3E3" w14:textId="77777777" w:rsidTr="00BF611F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CE98C" w14:textId="58A6A546" w:rsidR="00C929DE" w:rsidRDefault="00C929DE" w:rsidP="005E659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3.5.1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87919" w14:textId="5204E99A" w:rsidR="00C929DE" w:rsidRDefault="00C929DE" w:rsidP="005E659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General Questions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A9ABC" w14:textId="3C5F1F79" w:rsidR="00C929DE" w:rsidRDefault="00C71FA3" w:rsidP="005E659D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C71FA3">
              <w:rPr>
                <w:rFonts w:cstheme="minorHAnsi"/>
                <w:color w:val="516D40" w:themeColor="accent6" w:themeShade="80"/>
                <w:sz w:val="20"/>
              </w:rPr>
              <w:t>Investigate the risks and benefits associated with the alignment of the electricity trading day with either the gas trading day or the calendar day</w:t>
            </w:r>
            <w:r w:rsidR="00FE318A">
              <w:rPr>
                <w:rFonts w:cstheme="minorHAnsi"/>
                <w:color w:val="516D40" w:themeColor="accent6" w:themeShade="80"/>
                <w:sz w:val="20"/>
              </w:rPr>
              <w:t>.</w:t>
            </w:r>
            <w:r w:rsidRPr="00C71FA3">
              <w:rPr>
                <w:rFonts w:cstheme="minorHAnsi"/>
                <w:color w:val="516D40" w:themeColor="accent6" w:themeShade="80"/>
                <w:sz w:val="20"/>
              </w:rPr>
              <w:t xml:space="preserve"> </w:t>
            </w:r>
            <w:r w:rsidR="00FE318A">
              <w:rPr>
                <w:rFonts w:cstheme="minorHAnsi"/>
                <w:color w:val="516D40" w:themeColor="accent6" w:themeShade="80"/>
                <w:sz w:val="20"/>
              </w:rPr>
              <w:t>R</w:t>
            </w:r>
            <w:r w:rsidRPr="00C71FA3">
              <w:rPr>
                <w:rFonts w:cstheme="minorHAnsi"/>
                <w:color w:val="516D40" w:themeColor="accent6" w:themeShade="80"/>
                <w:sz w:val="20"/>
              </w:rPr>
              <w:t xml:space="preserve">eport back to the Dispatch Focus </w:t>
            </w:r>
            <w:r w:rsidR="00772E10" w:rsidRPr="00C71FA3">
              <w:rPr>
                <w:rFonts w:cstheme="minorHAnsi"/>
                <w:color w:val="516D40" w:themeColor="accent6" w:themeShade="80"/>
                <w:sz w:val="20"/>
              </w:rPr>
              <w:t>Group</w:t>
            </w:r>
            <w:r w:rsidRPr="00C71FA3">
              <w:rPr>
                <w:rFonts w:cstheme="minorHAnsi"/>
                <w:color w:val="516D40" w:themeColor="accent6" w:themeShade="80"/>
                <w:sz w:val="20"/>
              </w:rPr>
              <w:t xml:space="preserve"> and PWG.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EF24B" w14:textId="0A0D43BB" w:rsidR="00C929DE" w:rsidRPr="0042427D" w:rsidRDefault="00FE318A" w:rsidP="005E659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Gary Eisner (AEMO)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1F279" w14:textId="3460FF47" w:rsidR="00C929DE" w:rsidRDefault="00C201C2" w:rsidP="005E659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COMPLETE</w:t>
            </w:r>
          </w:p>
        </w:tc>
      </w:tr>
      <w:tr w:rsidR="00913428" w:rsidRPr="0042427D" w14:paraId="4F1B4C90" w14:textId="77777777" w:rsidTr="007A582D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BDB2A2" w14:textId="77777777" w:rsidR="00913428" w:rsidRPr="0042427D" w:rsidRDefault="00913428" w:rsidP="007A582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Item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AB916" w14:textId="77777777" w:rsidR="00913428" w:rsidRPr="0042427D" w:rsidRDefault="00913428" w:rsidP="007A582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Topic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1B385E" w14:textId="77777777" w:rsidR="00913428" w:rsidRPr="0042427D" w:rsidRDefault="00913428" w:rsidP="007A582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Action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E2A8A" w14:textId="77777777" w:rsidR="00913428" w:rsidRPr="0042427D" w:rsidRDefault="00913428" w:rsidP="007A582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Responsible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2D967" w14:textId="77777777" w:rsidR="00913428" w:rsidRPr="0042427D" w:rsidRDefault="00913428" w:rsidP="007A582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By</w:t>
            </w:r>
          </w:p>
        </w:tc>
      </w:tr>
      <w:tr w:rsidR="00913428" w:rsidRPr="0042427D" w14:paraId="0AB28900" w14:textId="77777777" w:rsidTr="007A582D">
        <w:trPr>
          <w:cantSplit/>
          <w:trHeight w:val="295"/>
          <w:tblHeader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50BCC" w14:textId="5FFD21CA" w:rsidR="00913428" w:rsidRPr="00E46EE7" w:rsidRDefault="00913428" w:rsidP="007A582D">
            <w:pPr>
              <w:pStyle w:val="BodyText"/>
              <w:spacing w:line="256" w:lineRule="auto"/>
              <w:rPr>
                <w:rFonts w:cstheme="minorHAnsi"/>
                <w:b/>
                <w:color w:val="002060"/>
                <w:sz w:val="20"/>
              </w:rPr>
            </w:pPr>
            <w:r>
              <w:rPr>
                <w:rFonts w:cstheme="minorHAnsi"/>
                <w:b/>
                <w:color w:val="002060"/>
                <w:sz w:val="20"/>
              </w:rPr>
              <w:t>PWG 4</w:t>
            </w:r>
          </w:p>
        </w:tc>
      </w:tr>
      <w:tr w:rsidR="00913428" w:rsidRPr="0042427D" w14:paraId="4EE37D3E" w14:textId="77777777" w:rsidTr="007A582D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E6A16" w14:textId="1A656AC4" w:rsidR="00913428" w:rsidRPr="0042427D" w:rsidRDefault="00E74C75" w:rsidP="007A582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4.1.1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8CAD3" w14:textId="64C96FF6" w:rsidR="00913428" w:rsidRPr="0042427D" w:rsidRDefault="00667CF7" w:rsidP="007A582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Transitional Arrangements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9CBCF" w14:textId="23D7E128" w:rsidR="00913428" w:rsidRPr="00511BFF" w:rsidRDefault="006D2314" w:rsidP="007A582D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6D2314">
              <w:rPr>
                <w:rFonts w:cstheme="minorHAnsi"/>
                <w:color w:val="516D40" w:themeColor="accent6" w:themeShade="80"/>
                <w:sz w:val="20"/>
              </w:rPr>
              <w:t xml:space="preserve">AEMO will communicate its </w:t>
            </w:r>
            <w:r w:rsidR="008701EE" w:rsidRPr="006D2314">
              <w:rPr>
                <w:rFonts w:cstheme="minorHAnsi"/>
                <w:color w:val="516D40" w:themeColor="accent6" w:themeShade="80"/>
                <w:sz w:val="20"/>
              </w:rPr>
              <w:t>high-level</w:t>
            </w:r>
            <w:r w:rsidRPr="006D2314">
              <w:rPr>
                <w:rFonts w:cstheme="minorHAnsi"/>
                <w:color w:val="516D40" w:themeColor="accent6" w:themeShade="80"/>
                <w:sz w:val="20"/>
              </w:rPr>
              <w:t xml:space="preserve"> transition plan across metering, settlements and dispatch at the December PCF, PWG and SWG meetings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90D3B" w14:textId="4B8BBCB9" w:rsidR="00913428" w:rsidRPr="0042427D" w:rsidRDefault="001C1C4D" w:rsidP="007A582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D8852" w14:textId="4AEEA19C" w:rsidR="00913428" w:rsidRPr="0042427D" w:rsidRDefault="006D2314" w:rsidP="007A582D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December</w:t>
            </w:r>
            <w:r w:rsidR="00C201C2" w:rsidRPr="00C201C2">
              <w:rPr>
                <w:rFonts w:cstheme="minorHAnsi"/>
                <w:color w:val="002060"/>
                <w:sz w:val="20"/>
              </w:rPr>
              <w:t xml:space="preserve"> PWG</w:t>
            </w:r>
            <w:r w:rsidR="00C201C2">
              <w:rPr>
                <w:rFonts w:cstheme="minorHAnsi"/>
                <w:color w:val="002060"/>
                <w:sz w:val="20"/>
              </w:rPr>
              <w:t xml:space="preserve"> meeting</w:t>
            </w:r>
          </w:p>
        </w:tc>
      </w:tr>
      <w:tr w:rsidR="009933A6" w:rsidRPr="0042427D" w14:paraId="58755F31" w14:textId="77777777" w:rsidTr="007A582D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889FF" w14:textId="024A2FF3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4.2.1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2A046" w14:textId="6290B700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PWG scheduling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B96D0" w14:textId="14C92696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667CF7">
              <w:rPr>
                <w:rFonts w:cstheme="minorHAnsi"/>
                <w:color w:val="516D40" w:themeColor="accent6" w:themeShade="80"/>
                <w:sz w:val="20"/>
              </w:rPr>
              <w:t>AEMO to confirm new date of PWG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A4704" w14:textId="04D23568" w:rsidR="009933A6" w:rsidRPr="0042427D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5D76" w14:textId="1C8B727C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COMPLETE</w:t>
            </w:r>
          </w:p>
        </w:tc>
      </w:tr>
      <w:tr w:rsidR="009933A6" w:rsidRPr="0042427D" w14:paraId="6E4C5269" w14:textId="77777777" w:rsidTr="007A582D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1C726" w14:textId="6C9507D0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4.3.1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1C94E" w14:textId="0533B7D2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Settlements Procedures - Miscellaneous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4A0A2" w14:textId="39658EBD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4F5F40">
              <w:rPr>
                <w:rFonts w:cstheme="minorHAnsi"/>
                <w:color w:val="516D40" w:themeColor="accent6" w:themeShade="80"/>
                <w:sz w:val="20"/>
              </w:rPr>
              <w:t>PWG to provide feedback on proposed changes to the Settlement Guide to Ancillary Services Payment and Recovery, and AEMO’s proposed consultation approach.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690BB" w14:textId="65170CDB" w:rsidR="009933A6" w:rsidRPr="0042427D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PWG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B2EB9" w14:textId="441FF208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COMPLETE</w:t>
            </w:r>
          </w:p>
        </w:tc>
      </w:tr>
      <w:tr w:rsidR="009933A6" w:rsidRPr="0042427D" w14:paraId="77F440BE" w14:textId="77777777" w:rsidTr="007A582D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14CD" w14:textId="44636F57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lastRenderedPageBreak/>
              <w:t>4.3.2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5CC80" w14:textId="58398CFE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Settlements Procedures - Miscellaneous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2FDAE" w14:textId="7B6B5081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1C1C4D">
              <w:rPr>
                <w:rFonts w:cstheme="minorHAnsi"/>
                <w:color w:val="516D40" w:themeColor="accent6" w:themeShade="80"/>
                <w:sz w:val="20"/>
              </w:rPr>
              <w:t>PWG to provide feedback on proposed changes to settlement guides and overview documents, and AEMO’s proposed consultation approach.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AB202" w14:textId="593B505A" w:rsidR="009933A6" w:rsidRPr="0042427D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PWG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BE09A" w14:textId="4FE49F27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COMPLETE</w:t>
            </w:r>
          </w:p>
        </w:tc>
      </w:tr>
      <w:tr w:rsidR="009933A6" w:rsidRPr="0042427D" w14:paraId="77B99E1A" w14:textId="77777777" w:rsidTr="007A582D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272DF" w14:textId="62CC557D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4.3.3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D77B4" w14:textId="447C59F8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Transitional Arrangements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6120D" w14:textId="65CEA925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EE465A">
              <w:rPr>
                <w:rFonts w:cstheme="minorHAnsi"/>
                <w:color w:val="516D40" w:themeColor="accent6" w:themeShade="80"/>
                <w:sz w:val="20"/>
              </w:rPr>
              <w:t>AEMO to advise PWG on existing forums that could be used for discussions relating to transitional arrangements for settlements.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F63F9" w14:textId="524B0335" w:rsidR="009933A6" w:rsidRPr="0042427D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B2CFD" w14:textId="191D880B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COMPLETE</w:t>
            </w:r>
          </w:p>
        </w:tc>
      </w:tr>
      <w:tr w:rsidR="009933A6" w:rsidRPr="0042427D" w14:paraId="4D45395E" w14:textId="77777777" w:rsidTr="007A582D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3DE48" w14:textId="28A45D4F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4.3.4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36F02" w14:textId="17E5485C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Transitional Arrangements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68D7F" w14:textId="1BE0499F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EE465A">
              <w:rPr>
                <w:rFonts w:cstheme="minorHAnsi"/>
                <w:color w:val="516D40" w:themeColor="accent6" w:themeShade="80"/>
                <w:sz w:val="20"/>
              </w:rPr>
              <w:t>PWG to provide feedback if a separate focus group to discuss settlements transitional arrangements will be beneficial and what suitable timing would be.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F1EF3" w14:textId="70FA5C42" w:rsidR="009933A6" w:rsidRPr="0042427D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PWG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313A4" w14:textId="59B7E503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COMPLETE</w:t>
            </w:r>
          </w:p>
        </w:tc>
      </w:tr>
      <w:tr w:rsidR="009933A6" w:rsidRPr="0042427D" w14:paraId="509DBC76" w14:textId="77777777" w:rsidTr="007A582D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8FEAE" w14:textId="5E9AC8BB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4.3.5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F19B9" w14:textId="5F88A18F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Settlements Procedures - Miscellaneous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AB71A" w14:textId="65D1EB79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8D3CED">
              <w:rPr>
                <w:rFonts w:cstheme="minorHAnsi"/>
                <w:color w:val="516D40" w:themeColor="accent6" w:themeShade="80"/>
                <w:sz w:val="20"/>
              </w:rPr>
              <w:t>PWG to provide feedback on proposed changes to the NEM Settlements Revision Policy, and AEMO’s proposed consultation approach.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F6C09" w14:textId="6C169E55" w:rsidR="009933A6" w:rsidRPr="0042427D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PWG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7E65" w14:textId="1803ABE2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COMPLETE</w:t>
            </w:r>
          </w:p>
        </w:tc>
      </w:tr>
      <w:tr w:rsidR="009933A6" w:rsidRPr="0042427D" w14:paraId="2843E6B9" w14:textId="77777777" w:rsidTr="007A582D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51611" w14:textId="4E3D0124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4.4.1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C5900" w14:textId="40F0CFC8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Dispatch Procedures – Spot Market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F3222" w14:textId="0BEA5B7F" w:rsidR="009933A6" w:rsidRPr="008D3CED" w:rsidRDefault="009933A6" w:rsidP="009933A6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0A3C18">
              <w:rPr>
                <w:rFonts w:cstheme="minorHAnsi"/>
                <w:color w:val="516D40" w:themeColor="accent6" w:themeShade="80"/>
                <w:sz w:val="20"/>
              </w:rPr>
              <w:t>PWG to provide feedback on proposed changes to the dispatch package of spot market procedures, and AEMO’s proposed consultation approach.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33A16" w14:textId="4A8A7243" w:rsidR="009933A6" w:rsidRPr="0042427D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PWG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841E0" w14:textId="51FF0634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COMPLETE</w:t>
            </w:r>
          </w:p>
        </w:tc>
      </w:tr>
      <w:tr w:rsidR="009933A6" w:rsidRPr="0042427D" w14:paraId="04DC5ECA" w14:textId="77777777" w:rsidTr="007A582D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498BA" w14:textId="748578AE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4.6.1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3DDA0" w14:textId="2CDC5CA6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Settlements Procedures - Miscellaneous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A3CF5" w14:textId="2A5F0151" w:rsidR="009933A6" w:rsidRPr="000A3C18" w:rsidRDefault="009933A6" w:rsidP="009933A6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641609">
              <w:rPr>
                <w:rFonts w:cstheme="minorHAnsi"/>
                <w:color w:val="516D40" w:themeColor="accent6" w:themeShade="80"/>
                <w:sz w:val="20"/>
              </w:rPr>
              <w:t>PWG to provide feedback from participants if a Settlements Working Group will be required to discuss potential 5MS and Global Settlement issues.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16A54" w14:textId="3EAF4678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PWG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904DD" w14:textId="0A98E07B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COMPLETE</w:t>
            </w:r>
          </w:p>
        </w:tc>
      </w:tr>
      <w:tr w:rsidR="00BA1847" w:rsidRPr="0042427D" w14:paraId="1A9B8AB7" w14:textId="77777777" w:rsidTr="004A3FEE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321ED" w14:textId="6A30B5C5" w:rsidR="00BA1847" w:rsidRDefault="00BA1847" w:rsidP="00BA184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4.5.1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95EFC" w14:textId="5F564853" w:rsidR="00BA1847" w:rsidRDefault="00BA1847" w:rsidP="00BA184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Metering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B3E0" w14:textId="414A5558" w:rsidR="00BA1847" w:rsidRPr="00641609" w:rsidRDefault="00BA1847" w:rsidP="00BA1847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BA1847">
              <w:rPr>
                <w:rFonts w:cstheme="minorHAnsi"/>
                <w:color w:val="516D40" w:themeColor="accent6" w:themeShade="80"/>
                <w:sz w:val="20"/>
              </w:rPr>
              <w:t>Local Retailers and Distributors to provide information about off-market unmetered loads</w:t>
            </w:r>
            <w:r>
              <w:rPr>
                <w:rFonts w:cstheme="minorHAnsi"/>
                <w:color w:val="516D40" w:themeColor="accent6" w:themeShade="80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A7967" w14:textId="459D813F" w:rsidR="00BA1847" w:rsidRDefault="00BA1847" w:rsidP="00BA184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PWG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6D3C" w14:textId="55373274" w:rsidR="00BA1847" w:rsidRPr="00123200" w:rsidRDefault="00C93879" w:rsidP="00BA1847">
            <w:pPr>
              <w:pStyle w:val="BodyText"/>
              <w:spacing w:line="256" w:lineRule="auto"/>
              <w:rPr>
                <w:rFonts w:cstheme="minorHAnsi"/>
                <w:color w:val="FF000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4/12</w:t>
            </w:r>
            <w:r w:rsidR="00294D89" w:rsidRPr="004A3FEE">
              <w:rPr>
                <w:rFonts w:cstheme="minorHAnsi"/>
                <w:color w:val="002060"/>
                <w:sz w:val="20"/>
              </w:rPr>
              <w:t>/2018</w:t>
            </w:r>
          </w:p>
        </w:tc>
      </w:tr>
      <w:tr w:rsidR="00F34623" w:rsidRPr="0042427D" w14:paraId="624D219C" w14:textId="77777777" w:rsidTr="00D12392">
        <w:trPr>
          <w:cantSplit/>
          <w:trHeight w:val="295"/>
          <w:tblHeader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E1876" w14:textId="74EEFFF9" w:rsidR="00F34623" w:rsidRPr="004A3FEE" w:rsidRDefault="00F34623" w:rsidP="00F34623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b/>
                <w:color w:val="002060"/>
                <w:sz w:val="20"/>
              </w:rPr>
              <w:t>PWG 5</w:t>
            </w:r>
          </w:p>
        </w:tc>
      </w:tr>
      <w:tr w:rsidR="006C79BE" w:rsidRPr="0042427D" w14:paraId="60EA8AF2" w14:textId="77777777" w:rsidTr="004A3FEE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6D267" w14:textId="4E2B55A4" w:rsidR="006C79BE" w:rsidRDefault="006C79BE" w:rsidP="006C79BE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5.3.1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2858B" w14:textId="2F9D7E50" w:rsidR="006C79BE" w:rsidRDefault="006C79BE" w:rsidP="006C79BE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Metering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A1452" w14:textId="64EA1C20" w:rsidR="006C79BE" w:rsidRPr="00F34623" w:rsidRDefault="006C79BE" w:rsidP="006C79BE">
            <w:pPr>
              <w:rPr>
                <w:rFonts w:cstheme="minorHAnsi"/>
                <w:color w:val="516D40" w:themeColor="accent6" w:themeShade="80"/>
              </w:rPr>
            </w:pPr>
            <w:r w:rsidRPr="006C79BE">
              <w:rPr>
                <w:rFonts w:cstheme="minorHAnsi"/>
                <w:color w:val="516D40" w:themeColor="accent6" w:themeShade="80"/>
              </w:rPr>
              <w:t>AEMO to check whether there are any dependencies between the RM reports that have been identified for retirement the NMI Standing Data project.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A33C8" w14:textId="21EDC56B" w:rsidR="006C79BE" w:rsidRDefault="00017E34" w:rsidP="006C79BE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36A7" w14:textId="09575E59" w:rsidR="006C79BE" w:rsidRPr="004A3FEE" w:rsidRDefault="00017E34" w:rsidP="006C79BE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13</w:t>
            </w:r>
            <w:r w:rsidR="006C79BE" w:rsidRPr="004A3FEE">
              <w:rPr>
                <w:rFonts w:cstheme="minorHAnsi"/>
                <w:color w:val="002060"/>
                <w:sz w:val="20"/>
              </w:rPr>
              <w:t>/1</w:t>
            </w:r>
            <w:r w:rsidR="006C79BE">
              <w:rPr>
                <w:rFonts w:cstheme="minorHAnsi"/>
                <w:color w:val="002060"/>
                <w:sz w:val="20"/>
              </w:rPr>
              <w:t>2</w:t>
            </w:r>
            <w:r w:rsidR="006C79BE" w:rsidRPr="004A3FEE">
              <w:rPr>
                <w:rFonts w:cstheme="minorHAnsi"/>
                <w:color w:val="002060"/>
                <w:sz w:val="20"/>
              </w:rPr>
              <w:t>/2018</w:t>
            </w:r>
          </w:p>
        </w:tc>
      </w:tr>
      <w:tr w:rsidR="009933A6" w:rsidRPr="0042427D" w14:paraId="2D12B9D9" w14:textId="77777777" w:rsidTr="004A3FEE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6E9D2" w14:textId="21D46F5E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5.6.1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5042A" w14:textId="36A3F7B3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DER Program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DA828" w14:textId="76A79DE9" w:rsidR="009933A6" w:rsidRPr="00BA1847" w:rsidRDefault="009933A6" w:rsidP="009933A6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 w:rsidRPr="00F34623">
              <w:rPr>
                <w:rFonts w:cstheme="minorHAnsi"/>
                <w:color w:val="516D40" w:themeColor="accent6" w:themeShade="80"/>
                <w:sz w:val="20"/>
              </w:rPr>
              <w:t>AEMO to update PWG on any possible impacts of the DER program to the 5MS 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8EBC3" w14:textId="78D7B9A6" w:rsidR="009933A6" w:rsidRDefault="009933A6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5A87" w14:textId="67DFAA69" w:rsidR="009933A6" w:rsidRPr="004A3FEE" w:rsidRDefault="0037020F" w:rsidP="009933A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Ongoing</w:t>
            </w:r>
          </w:p>
        </w:tc>
      </w:tr>
    </w:tbl>
    <w:p w14:paraId="074BD9FA" w14:textId="5E17477D" w:rsidR="0016335C" w:rsidRDefault="0016335C" w:rsidP="008A6EBA">
      <w:pPr>
        <w:rPr>
          <w:rFonts w:cstheme="minorHAnsi"/>
          <w:color w:val="002060"/>
          <w:sz w:val="22"/>
          <w:szCs w:val="22"/>
        </w:rPr>
      </w:pPr>
      <w:bookmarkStart w:id="6" w:name="_GoBack"/>
      <w:bookmarkEnd w:id="6"/>
    </w:p>
    <w:sectPr w:rsidR="0016335C" w:rsidSect="006158C5">
      <w:pgSz w:w="16838" w:h="11906" w:orient="landscape" w:code="9"/>
      <w:pgMar w:top="1440" w:right="1276" w:bottom="1440" w:left="1135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7E83" w14:textId="77777777" w:rsidR="00A03E48" w:rsidRDefault="00A03E48" w:rsidP="001E3981">
      <w:r>
        <w:separator/>
      </w:r>
    </w:p>
  </w:endnote>
  <w:endnote w:type="continuationSeparator" w:id="0">
    <w:p w14:paraId="4B1394D6" w14:textId="77777777" w:rsidR="00A03E48" w:rsidRDefault="00A03E48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A6E3" w14:textId="626FEE29" w:rsidR="00D12392" w:rsidRPr="007A46A0" w:rsidRDefault="00D12392" w:rsidP="00200510">
    <w:pPr>
      <w:pStyle w:val="Footer"/>
      <w:tabs>
        <w:tab w:val="clear" w:pos="9072"/>
        <w:tab w:val="left" w:pos="0"/>
        <w:tab w:val="left" w:pos="8080"/>
      </w:tabs>
    </w:pPr>
    <w:r>
      <w:rPr>
        <w:caps w:val="0"/>
        <w:noProof/>
      </w:rPr>
      <w:fldChar w:fldCharType="begin"/>
    </w:r>
    <w:r>
      <w:rPr>
        <w:caps w:val="0"/>
        <w:noProof/>
      </w:rPr>
      <w:instrText xml:space="preserve"> FILENAME  \* Upper </w:instrText>
    </w:r>
    <w:r>
      <w:rPr>
        <w:caps w:val="0"/>
        <w:noProof/>
      </w:rPr>
      <w:fldChar w:fldCharType="separate"/>
    </w:r>
    <w:r>
      <w:rPr>
        <w:caps w:val="0"/>
        <w:noProof/>
      </w:rPr>
      <w:t>5MS PWG MEETING NOTES - 13 SEP 2018 - V0.2</w:t>
    </w:r>
    <w:r>
      <w:rPr>
        <w:caps w:val="0"/>
        <w:noProof/>
      </w:rPr>
      <w:fldChar w:fldCharType="end"/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E20D3" id="Line 145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Pr="007A46A0">
      <w:tab/>
    </w:r>
    <w:sdt>
      <w:sdtPr>
        <w:rPr>
          <w:caps w:val="0"/>
          <w:color w:val="auto"/>
        </w:rPr>
        <w:id w:val="-12194242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-1390035386"/>
            <w:docPartObj>
              <w:docPartGallery w:val="Page Numbers (Top of Page)"/>
              <w:docPartUnique/>
            </w:docPartObj>
          </w:sdtPr>
          <w:sdtEndPr/>
          <w:sdtContent>
            <w:r w:rsidRPr="00F775B9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Pr="00F775B9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F537" w14:textId="411A5CBF" w:rsidR="00D12392" w:rsidRPr="00502E45" w:rsidRDefault="00D12392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>
      <w:rPr>
        <w:color w:val="002060"/>
      </w:rPr>
      <w:t>5MS</w:t>
    </w:r>
    <w:r w:rsidRPr="00502E45">
      <w:rPr>
        <w:color w:val="002060"/>
      </w:rPr>
      <w:t xml:space="preserve"> </w:t>
    </w:r>
    <w:r>
      <w:rPr>
        <w:color w:val="002060"/>
      </w:rPr>
      <w:t>PROCEDURES WORKING GROUP NOTES</w:t>
    </w:r>
    <w:r w:rsidRPr="00502E45">
      <w:rPr>
        <w:color w:val="002060"/>
      </w:rPr>
      <w:t xml:space="preserve"> – </w:t>
    </w:r>
    <w:r>
      <w:rPr>
        <w:color w:val="002060"/>
      </w:rPr>
      <w:t>13 SEP 2018</w:t>
    </w:r>
    <w:r w:rsidRPr="00502E45">
      <w:rPr>
        <w:color w:val="002060"/>
      </w:rPr>
      <w:t xml:space="preserve"> </w:t>
    </w:r>
    <w:sdt>
      <w:sdtPr>
        <w:rPr>
          <w:color w:val="002060"/>
        </w:rPr>
        <w:id w:val="-133096256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1328936179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7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7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42C5" w14:textId="7CB8F051" w:rsidR="00D12392" w:rsidRPr="00502E45" w:rsidRDefault="00D12392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>
      <w:rPr>
        <w:color w:val="002060"/>
      </w:rPr>
      <w:t>5MS</w:t>
    </w:r>
    <w:r w:rsidRPr="00502E45">
      <w:rPr>
        <w:color w:val="002060"/>
      </w:rPr>
      <w:t xml:space="preserve"> </w:t>
    </w:r>
    <w:r>
      <w:rPr>
        <w:color w:val="002060"/>
      </w:rPr>
      <w:t>PROCEDURES WORKING GROUP</w:t>
    </w:r>
    <w:r w:rsidRPr="00502E45">
      <w:rPr>
        <w:color w:val="002060"/>
      </w:rPr>
      <w:t xml:space="preserve"> NOTES – </w:t>
    </w:r>
    <w:r>
      <w:rPr>
        <w:color w:val="002060"/>
      </w:rPr>
      <w:t>1</w:t>
    </w:r>
    <w:r w:rsidR="006D1F94">
      <w:rPr>
        <w:color w:val="002060"/>
      </w:rPr>
      <w:t>9</w:t>
    </w:r>
    <w:r>
      <w:rPr>
        <w:color w:val="002060"/>
      </w:rPr>
      <w:t xml:space="preserve"> </w:t>
    </w:r>
    <w:r w:rsidR="006D1F94">
      <w:rPr>
        <w:color w:val="002060"/>
      </w:rPr>
      <w:t xml:space="preserve">NOV </w:t>
    </w:r>
    <w:r>
      <w:rPr>
        <w:color w:val="002060"/>
      </w:rPr>
      <w:t>201</w:t>
    </w:r>
    <w:sdt>
      <w:sdtPr>
        <w:rPr>
          <w:color w:val="002060"/>
        </w:rPr>
        <w:id w:val="1872106771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-120979356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color w:val="002060"/>
              </w:rPr>
              <w:t>8</w:t>
            </w:r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7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D12392" w:rsidRDefault="00D1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CF3A1" w14:textId="77777777" w:rsidR="00A03E48" w:rsidRDefault="00A03E48" w:rsidP="001E3981">
      <w:r>
        <w:separator/>
      </w:r>
    </w:p>
  </w:footnote>
  <w:footnote w:type="continuationSeparator" w:id="0">
    <w:p w14:paraId="0EB5F063" w14:textId="77777777" w:rsidR="00A03E48" w:rsidRDefault="00A03E48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496A" w14:textId="77777777" w:rsidR="00D12392" w:rsidRDefault="00D12392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0FFE" w14:textId="7865964E" w:rsidR="00D12392" w:rsidRDefault="00D12392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3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FFB" w14:textId="15D94B11" w:rsidR="00D12392" w:rsidRDefault="00D12392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4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03FFD"/>
    <w:multiLevelType w:val="hybridMultilevel"/>
    <w:tmpl w:val="D97E4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1D6A"/>
    <w:multiLevelType w:val="multilevel"/>
    <w:tmpl w:val="5CE669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EF3C6B"/>
    <w:multiLevelType w:val="multilevel"/>
    <w:tmpl w:val="9B1C1F5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FE5176C"/>
    <w:multiLevelType w:val="multilevel"/>
    <w:tmpl w:val="5CE669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F2C6B"/>
    <w:multiLevelType w:val="multilevel"/>
    <w:tmpl w:val="EEAE3F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63267AB9"/>
    <w:multiLevelType w:val="hybridMultilevel"/>
    <w:tmpl w:val="A3101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sjQ3MjAwNjEysTBV0lEKTi0uzszPAykwrAUA9gH4iCwAAAA="/>
    <w:docVar w:name="PrintLogo" w:val="橄ㄴ뾨Ԅૈ찔㈇"/>
  </w:docVars>
  <w:rsids>
    <w:rsidRoot w:val="0082304A"/>
    <w:rsid w:val="000004F5"/>
    <w:rsid w:val="00001F98"/>
    <w:rsid w:val="00002BCC"/>
    <w:rsid w:val="00004319"/>
    <w:rsid w:val="00006D0D"/>
    <w:rsid w:val="00007191"/>
    <w:rsid w:val="000103A8"/>
    <w:rsid w:val="000121DC"/>
    <w:rsid w:val="00012B54"/>
    <w:rsid w:val="000131A1"/>
    <w:rsid w:val="000147B1"/>
    <w:rsid w:val="00015F56"/>
    <w:rsid w:val="0001617D"/>
    <w:rsid w:val="00017E34"/>
    <w:rsid w:val="00020625"/>
    <w:rsid w:val="00024C49"/>
    <w:rsid w:val="00024CC7"/>
    <w:rsid w:val="00025755"/>
    <w:rsid w:val="00033131"/>
    <w:rsid w:val="000335BD"/>
    <w:rsid w:val="00033852"/>
    <w:rsid w:val="00033ABE"/>
    <w:rsid w:val="00034910"/>
    <w:rsid w:val="0003572B"/>
    <w:rsid w:val="00035A4C"/>
    <w:rsid w:val="00035CB8"/>
    <w:rsid w:val="00035FF4"/>
    <w:rsid w:val="0003765A"/>
    <w:rsid w:val="000378E1"/>
    <w:rsid w:val="00041254"/>
    <w:rsid w:val="00041CF3"/>
    <w:rsid w:val="00041D0A"/>
    <w:rsid w:val="00041D6D"/>
    <w:rsid w:val="00042AA7"/>
    <w:rsid w:val="00042E26"/>
    <w:rsid w:val="00043315"/>
    <w:rsid w:val="00044074"/>
    <w:rsid w:val="0004574F"/>
    <w:rsid w:val="0004576A"/>
    <w:rsid w:val="00045BFE"/>
    <w:rsid w:val="00045C0C"/>
    <w:rsid w:val="00046F6E"/>
    <w:rsid w:val="00047130"/>
    <w:rsid w:val="00047C11"/>
    <w:rsid w:val="00050963"/>
    <w:rsid w:val="00050BC7"/>
    <w:rsid w:val="000515A9"/>
    <w:rsid w:val="0005175B"/>
    <w:rsid w:val="00051882"/>
    <w:rsid w:val="00051917"/>
    <w:rsid w:val="00052B8B"/>
    <w:rsid w:val="00052F96"/>
    <w:rsid w:val="000561A9"/>
    <w:rsid w:val="00056B2F"/>
    <w:rsid w:val="00056FF6"/>
    <w:rsid w:val="000601DA"/>
    <w:rsid w:val="00060480"/>
    <w:rsid w:val="000612D9"/>
    <w:rsid w:val="000613D3"/>
    <w:rsid w:val="000613D9"/>
    <w:rsid w:val="000640B6"/>
    <w:rsid w:val="000642D2"/>
    <w:rsid w:val="000646BE"/>
    <w:rsid w:val="00065265"/>
    <w:rsid w:val="000659AB"/>
    <w:rsid w:val="00065A05"/>
    <w:rsid w:val="00065E00"/>
    <w:rsid w:val="00066484"/>
    <w:rsid w:val="000667AF"/>
    <w:rsid w:val="00066A1F"/>
    <w:rsid w:val="00066B06"/>
    <w:rsid w:val="00066F04"/>
    <w:rsid w:val="0006730F"/>
    <w:rsid w:val="000674A3"/>
    <w:rsid w:val="00067A52"/>
    <w:rsid w:val="0007089C"/>
    <w:rsid w:val="000708B8"/>
    <w:rsid w:val="00070EC9"/>
    <w:rsid w:val="00071476"/>
    <w:rsid w:val="00071DF6"/>
    <w:rsid w:val="00073F84"/>
    <w:rsid w:val="00074DF7"/>
    <w:rsid w:val="00074F14"/>
    <w:rsid w:val="00076AFD"/>
    <w:rsid w:val="000817F5"/>
    <w:rsid w:val="000819D8"/>
    <w:rsid w:val="00081E5C"/>
    <w:rsid w:val="000824B7"/>
    <w:rsid w:val="00083314"/>
    <w:rsid w:val="000835FB"/>
    <w:rsid w:val="00083A30"/>
    <w:rsid w:val="00084614"/>
    <w:rsid w:val="00085339"/>
    <w:rsid w:val="0008545F"/>
    <w:rsid w:val="00085658"/>
    <w:rsid w:val="0008624C"/>
    <w:rsid w:val="000871C8"/>
    <w:rsid w:val="00087288"/>
    <w:rsid w:val="00087CFD"/>
    <w:rsid w:val="000904D9"/>
    <w:rsid w:val="00090877"/>
    <w:rsid w:val="00090B21"/>
    <w:rsid w:val="000915E1"/>
    <w:rsid w:val="000918D8"/>
    <w:rsid w:val="000918F5"/>
    <w:rsid w:val="00093F9C"/>
    <w:rsid w:val="000941EC"/>
    <w:rsid w:val="0009451A"/>
    <w:rsid w:val="000951AE"/>
    <w:rsid w:val="00095E01"/>
    <w:rsid w:val="000A074D"/>
    <w:rsid w:val="000A1472"/>
    <w:rsid w:val="000A1C84"/>
    <w:rsid w:val="000A2C1D"/>
    <w:rsid w:val="000A3187"/>
    <w:rsid w:val="000A3C18"/>
    <w:rsid w:val="000A4ED4"/>
    <w:rsid w:val="000A553D"/>
    <w:rsid w:val="000A5649"/>
    <w:rsid w:val="000A6522"/>
    <w:rsid w:val="000A6530"/>
    <w:rsid w:val="000A7B7D"/>
    <w:rsid w:val="000B0A2E"/>
    <w:rsid w:val="000B0F8E"/>
    <w:rsid w:val="000B12AA"/>
    <w:rsid w:val="000B169A"/>
    <w:rsid w:val="000B18B3"/>
    <w:rsid w:val="000B1921"/>
    <w:rsid w:val="000B34BC"/>
    <w:rsid w:val="000B3FB6"/>
    <w:rsid w:val="000B45DD"/>
    <w:rsid w:val="000B4C4E"/>
    <w:rsid w:val="000B4F10"/>
    <w:rsid w:val="000B5330"/>
    <w:rsid w:val="000B641D"/>
    <w:rsid w:val="000B6D53"/>
    <w:rsid w:val="000B73DF"/>
    <w:rsid w:val="000B768F"/>
    <w:rsid w:val="000B78BA"/>
    <w:rsid w:val="000C013A"/>
    <w:rsid w:val="000C0571"/>
    <w:rsid w:val="000C149E"/>
    <w:rsid w:val="000C1B02"/>
    <w:rsid w:val="000C2022"/>
    <w:rsid w:val="000C264A"/>
    <w:rsid w:val="000C29A9"/>
    <w:rsid w:val="000C4861"/>
    <w:rsid w:val="000C5EB2"/>
    <w:rsid w:val="000C5F13"/>
    <w:rsid w:val="000C7DD7"/>
    <w:rsid w:val="000D016F"/>
    <w:rsid w:val="000D10E2"/>
    <w:rsid w:val="000D1521"/>
    <w:rsid w:val="000D1E2A"/>
    <w:rsid w:val="000D31C4"/>
    <w:rsid w:val="000D3C52"/>
    <w:rsid w:val="000D3E1F"/>
    <w:rsid w:val="000D6E60"/>
    <w:rsid w:val="000D7053"/>
    <w:rsid w:val="000E0DA3"/>
    <w:rsid w:val="000E12BD"/>
    <w:rsid w:val="000E174A"/>
    <w:rsid w:val="000E2B8F"/>
    <w:rsid w:val="000E44A9"/>
    <w:rsid w:val="000E5431"/>
    <w:rsid w:val="000E5CFB"/>
    <w:rsid w:val="000E5F74"/>
    <w:rsid w:val="000E6607"/>
    <w:rsid w:val="000E7028"/>
    <w:rsid w:val="000E739B"/>
    <w:rsid w:val="000E78AB"/>
    <w:rsid w:val="000F011A"/>
    <w:rsid w:val="000F0644"/>
    <w:rsid w:val="000F19FA"/>
    <w:rsid w:val="000F1C57"/>
    <w:rsid w:val="000F2EE2"/>
    <w:rsid w:val="000F3C8D"/>
    <w:rsid w:val="000F4190"/>
    <w:rsid w:val="000F44C9"/>
    <w:rsid w:val="000F555B"/>
    <w:rsid w:val="000F67B8"/>
    <w:rsid w:val="000F6A82"/>
    <w:rsid w:val="001001D9"/>
    <w:rsid w:val="001004BB"/>
    <w:rsid w:val="0010080F"/>
    <w:rsid w:val="00100A4F"/>
    <w:rsid w:val="00100FCC"/>
    <w:rsid w:val="00101099"/>
    <w:rsid w:val="00101CCA"/>
    <w:rsid w:val="00102256"/>
    <w:rsid w:val="00102468"/>
    <w:rsid w:val="001026ED"/>
    <w:rsid w:val="00103372"/>
    <w:rsid w:val="0010386F"/>
    <w:rsid w:val="00104229"/>
    <w:rsid w:val="001043E1"/>
    <w:rsid w:val="00104D12"/>
    <w:rsid w:val="00104ED4"/>
    <w:rsid w:val="001071B1"/>
    <w:rsid w:val="001075F4"/>
    <w:rsid w:val="00107C7D"/>
    <w:rsid w:val="001109BE"/>
    <w:rsid w:val="00110C53"/>
    <w:rsid w:val="001119DB"/>
    <w:rsid w:val="00113C1F"/>
    <w:rsid w:val="00113DF4"/>
    <w:rsid w:val="0011405A"/>
    <w:rsid w:val="00116695"/>
    <w:rsid w:val="0011699F"/>
    <w:rsid w:val="00116F30"/>
    <w:rsid w:val="001176D2"/>
    <w:rsid w:val="00121CC7"/>
    <w:rsid w:val="00122046"/>
    <w:rsid w:val="001221EB"/>
    <w:rsid w:val="00122206"/>
    <w:rsid w:val="0012230D"/>
    <w:rsid w:val="00122B8B"/>
    <w:rsid w:val="00123200"/>
    <w:rsid w:val="001233D3"/>
    <w:rsid w:val="00123C6C"/>
    <w:rsid w:val="001246BB"/>
    <w:rsid w:val="0012636E"/>
    <w:rsid w:val="0012648A"/>
    <w:rsid w:val="001317ED"/>
    <w:rsid w:val="00131ECD"/>
    <w:rsid w:val="00132624"/>
    <w:rsid w:val="00132717"/>
    <w:rsid w:val="001330F2"/>
    <w:rsid w:val="001333A5"/>
    <w:rsid w:val="001334A6"/>
    <w:rsid w:val="00133503"/>
    <w:rsid w:val="00133CD9"/>
    <w:rsid w:val="00134472"/>
    <w:rsid w:val="00134C1E"/>
    <w:rsid w:val="00135166"/>
    <w:rsid w:val="00136239"/>
    <w:rsid w:val="0013717B"/>
    <w:rsid w:val="00137334"/>
    <w:rsid w:val="001402C7"/>
    <w:rsid w:val="00140EC3"/>
    <w:rsid w:val="0014185E"/>
    <w:rsid w:val="00143227"/>
    <w:rsid w:val="00144682"/>
    <w:rsid w:val="00145762"/>
    <w:rsid w:val="00145A8F"/>
    <w:rsid w:val="0014674B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7B5"/>
    <w:rsid w:val="001558B7"/>
    <w:rsid w:val="00155BB4"/>
    <w:rsid w:val="001560C0"/>
    <w:rsid w:val="0015630E"/>
    <w:rsid w:val="001566F4"/>
    <w:rsid w:val="00156968"/>
    <w:rsid w:val="00160F99"/>
    <w:rsid w:val="001621D8"/>
    <w:rsid w:val="00162947"/>
    <w:rsid w:val="0016335C"/>
    <w:rsid w:val="00163609"/>
    <w:rsid w:val="001636D5"/>
    <w:rsid w:val="0016383A"/>
    <w:rsid w:val="001667B3"/>
    <w:rsid w:val="00166BEA"/>
    <w:rsid w:val="00167725"/>
    <w:rsid w:val="001701E7"/>
    <w:rsid w:val="00170231"/>
    <w:rsid w:val="001708E6"/>
    <w:rsid w:val="00171254"/>
    <w:rsid w:val="00171570"/>
    <w:rsid w:val="001717BF"/>
    <w:rsid w:val="00171E24"/>
    <w:rsid w:val="00173CC0"/>
    <w:rsid w:val="00174CEA"/>
    <w:rsid w:val="00175295"/>
    <w:rsid w:val="00175D6C"/>
    <w:rsid w:val="001771A2"/>
    <w:rsid w:val="001773DD"/>
    <w:rsid w:val="001775C8"/>
    <w:rsid w:val="001778D2"/>
    <w:rsid w:val="00181484"/>
    <w:rsid w:val="001824AE"/>
    <w:rsid w:val="00182CAF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73D2"/>
    <w:rsid w:val="00187972"/>
    <w:rsid w:val="00187AA6"/>
    <w:rsid w:val="00187FAA"/>
    <w:rsid w:val="00191314"/>
    <w:rsid w:val="001913F0"/>
    <w:rsid w:val="00192018"/>
    <w:rsid w:val="00194292"/>
    <w:rsid w:val="001944FB"/>
    <w:rsid w:val="00194D33"/>
    <w:rsid w:val="001967B7"/>
    <w:rsid w:val="00197E8E"/>
    <w:rsid w:val="001A09E7"/>
    <w:rsid w:val="001A1010"/>
    <w:rsid w:val="001A15FD"/>
    <w:rsid w:val="001A1847"/>
    <w:rsid w:val="001A1E46"/>
    <w:rsid w:val="001A4B75"/>
    <w:rsid w:val="001A4CD9"/>
    <w:rsid w:val="001A59DB"/>
    <w:rsid w:val="001A5BFF"/>
    <w:rsid w:val="001A7C7A"/>
    <w:rsid w:val="001B1DE9"/>
    <w:rsid w:val="001B28B8"/>
    <w:rsid w:val="001B6321"/>
    <w:rsid w:val="001B7635"/>
    <w:rsid w:val="001C037E"/>
    <w:rsid w:val="001C1115"/>
    <w:rsid w:val="001C129A"/>
    <w:rsid w:val="001C1C4D"/>
    <w:rsid w:val="001C1F66"/>
    <w:rsid w:val="001C256D"/>
    <w:rsid w:val="001C2C6B"/>
    <w:rsid w:val="001C2CAE"/>
    <w:rsid w:val="001C43E2"/>
    <w:rsid w:val="001C677C"/>
    <w:rsid w:val="001D02AB"/>
    <w:rsid w:val="001D08F7"/>
    <w:rsid w:val="001D290F"/>
    <w:rsid w:val="001D41BD"/>
    <w:rsid w:val="001D44C2"/>
    <w:rsid w:val="001D56FF"/>
    <w:rsid w:val="001D6266"/>
    <w:rsid w:val="001D6B43"/>
    <w:rsid w:val="001D7996"/>
    <w:rsid w:val="001D79D2"/>
    <w:rsid w:val="001D7A20"/>
    <w:rsid w:val="001E0016"/>
    <w:rsid w:val="001E0B43"/>
    <w:rsid w:val="001E1304"/>
    <w:rsid w:val="001E1525"/>
    <w:rsid w:val="001E189B"/>
    <w:rsid w:val="001E203A"/>
    <w:rsid w:val="001E34BB"/>
    <w:rsid w:val="001E34E5"/>
    <w:rsid w:val="001E3981"/>
    <w:rsid w:val="001E3BE9"/>
    <w:rsid w:val="001E635F"/>
    <w:rsid w:val="001E63C4"/>
    <w:rsid w:val="001E6678"/>
    <w:rsid w:val="001E66F7"/>
    <w:rsid w:val="001E6C5A"/>
    <w:rsid w:val="001F00D7"/>
    <w:rsid w:val="001F0144"/>
    <w:rsid w:val="001F0E5B"/>
    <w:rsid w:val="001F0ED2"/>
    <w:rsid w:val="001F12E3"/>
    <w:rsid w:val="001F212F"/>
    <w:rsid w:val="001F2E15"/>
    <w:rsid w:val="001F3E46"/>
    <w:rsid w:val="001F3F7D"/>
    <w:rsid w:val="001F4079"/>
    <w:rsid w:val="001F42D7"/>
    <w:rsid w:val="001F4AA7"/>
    <w:rsid w:val="001F5DBA"/>
    <w:rsid w:val="001F64AC"/>
    <w:rsid w:val="001F66C9"/>
    <w:rsid w:val="001F6D75"/>
    <w:rsid w:val="002000AE"/>
    <w:rsid w:val="00200510"/>
    <w:rsid w:val="00200DD2"/>
    <w:rsid w:val="00201677"/>
    <w:rsid w:val="00202E76"/>
    <w:rsid w:val="0020464C"/>
    <w:rsid w:val="0020484D"/>
    <w:rsid w:val="00205020"/>
    <w:rsid w:val="00205698"/>
    <w:rsid w:val="00205B53"/>
    <w:rsid w:val="00205C28"/>
    <w:rsid w:val="0020647E"/>
    <w:rsid w:val="002065F8"/>
    <w:rsid w:val="00206CBC"/>
    <w:rsid w:val="00206FF2"/>
    <w:rsid w:val="002100D0"/>
    <w:rsid w:val="00210354"/>
    <w:rsid w:val="00210A21"/>
    <w:rsid w:val="00210BC8"/>
    <w:rsid w:val="00211AA0"/>
    <w:rsid w:val="00213D32"/>
    <w:rsid w:val="00214700"/>
    <w:rsid w:val="002149B5"/>
    <w:rsid w:val="00215CA0"/>
    <w:rsid w:val="002162F7"/>
    <w:rsid w:val="002173D7"/>
    <w:rsid w:val="002200F6"/>
    <w:rsid w:val="002207EC"/>
    <w:rsid w:val="00220F8A"/>
    <w:rsid w:val="00222274"/>
    <w:rsid w:val="00222878"/>
    <w:rsid w:val="00222A1B"/>
    <w:rsid w:val="00222A4B"/>
    <w:rsid w:val="00222AFC"/>
    <w:rsid w:val="002231D6"/>
    <w:rsid w:val="00224B16"/>
    <w:rsid w:val="002268BB"/>
    <w:rsid w:val="00226D36"/>
    <w:rsid w:val="0022721E"/>
    <w:rsid w:val="00227B2B"/>
    <w:rsid w:val="00235190"/>
    <w:rsid w:val="002353D9"/>
    <w:rsid w:val="00235830"/>
    <w:rsid w:val="00235A76"/>
    <w:rsid w:val="00235D1F"/>
    <w:rsid w:val="002367E4"/>
    <w:rsid w:val="0023775C"/>
    <w:rsid w:val="00237F0C"/>
    <w:rsid w:val="00240E5D"/>
    <w:rsid w:val="00242444"/>
    <w:rsid w:val="00243A16"/>
    <w:rsid w:val="00244463"/>
    <w:rsid w:val="00244F80"/>
    <w:rsid w:val="002452C0"/>
    <w:rsid w:val="002459F2"/>
    <w:rsid w:val="0024605B"/>
    <w:rsid w:val="002463C4"/>
    <w:rsid w:val="0024728C"/>
    <w:rsid w:val="002475CD"/>
    <w:rsid w:val="00250335"/>
    <w:rsid w:val="00250A23"/>
    <w:rsid w:val="00251071"/>
    <w:rsid w:val="002529F4"/>
    <w:rsid w:val="002531DB"/>
    <w:rsid w:val="0025331B"/>
    <w:rsid w:val="002536C5"/>
    <w:rsid w:val="002538BE"/>
    <w:rsid w:val="002547F3"/>
    <w:rsid w:val="00254A4C"/>
    <w:rsid w:val="00254D75"/>
    <w:rsid w:val="0025602D"/>
    <w:rsid w:val="00256113"/>
    <w:rsid w:val="00256E18"/>
    <w:rsid w:val="00260D90"/>
    <w:rsid w:val="0026115D"/>
    <w:rsid w:val="00261D09"/>
    <w:rsid w:val="00261EDE"/>
    <w:rsid w:val="00262C74"/>
    <w:rsid w:val="00262DE0"/>
    <w:rsid w:val="002647FB"/>
    <w:rsid w:val="00264918"/>
    <w:rsid w:val="0026657C"/>
    <w:rsid w:val="00267466"/>
    <w:rsid w:val="00267618"/>
    <w:rsid w:val="00270775"/>
    <w:rsid w:val="00270861"/>
    <w:rsid w:val="00270E1E"/>
    <w:rsid w:val="002713ED"/>
    <w:rsid w:val="0027295C"/>
    <w:rsid w:val="00272CDA"/>
    <w:rsid w:val="00272FD9"/>
    <w:rsid w:val="002748B5"/>
    <w:rsid w:val="00274B37"/>
    <w:rsid w:val="002759FB"/>
    <w:rsid w:val="00276BC3"/>
    <w:rsid w:val="00277260"/>
    <w:rsid w:val="0027783A"/>
    <w:rsid w:val="002815D6"/>
    <w:rsid w:val="00281A48"/>
    <w:rsid w:val="00281DC8"/>
    <w:rsid w:val="00283300"/>
    <w:rsid w:val="00283ACA"/>
    <w:rsid w:val="00285900"/>
    <w:rsid w:val="00285E4A"/>
    <w:rsid w:val="00285FA5"/>
    <w:rsid w:val="00286073"/>
    <w:rsid w:val="00287067"/>
    <w:rsid w:val="002875B5"/>
    <w:rsid w:val="00290649"/>
    <w:rsid w:val="002913AD"/>
    <w:rsid w:val="00291BFB"/>
    <w:rsid w:val="0029261C"/>
    <w:rsid w:val="002932FB"/>
    <w:rsid w:val="00293354"/>
    <w:rsid w:val="00293D78"/>
    <w:rsid w:val="00294174"/>
    <w:rsid w:val="00294340"/>
    <w:rsid w:val="002946AB"/>
    <w:rsid w:val="00294D89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541"/>
    <w:rsid w:val="002A6953"/>
    <w:rsid w:val="002A69A1"/>
    <w:rsid w:val="002A7862"/>
    <w:rsid w:val="002A7C07"/>
    <w:rsid w:val="002B0E29"/>
    <w:rsid w:val="002B0F40"/>
    <w:rsid w:val="002B2292"/>
    <w:rsid w:val="002B22A3"/>
    <w:rsid w:val="002B2385"/>
    <w:rsid w:val="002B3597"/>
    <w:rsid w:val="002B3B6B"/>
    <w:rsid w:val="002B4EFD"/>
    <w:rsid w:val="002B6438"/>
    <w:rsid w:val="002B708E"/>
    <w:rsid w:val="002B70BD"/>
    <w:rsid w:val="002B7FE8"/>
    <w:rsid w:val="002C0233"/>
    <w:rsid w:val="002C023F"/>
    <w:rsid w:val="002C0C94"/>
    <w:rsid w:val="002C0DE9"/>
    <w:rsid w:val="002C162B"/>
    <w:rsid w:val="002C17FF"/>
    <w:rsid w:val="002C1B9F"/>
    <w:rsid w:val="002C22E4"/>
    <w:rsid w:val="002C39B7"/>
    <w:rsid w:val="002C4612"/>
    <w:rsid w:val="002C5673"/>
    <w:rsid w:val="002C5922"/>
    <w:rsid w:val="002C6726"/>
    <w:rsid w:val="002C6BE9"/>
    <w:rsid w:val="002C731F"/>
    <w:rsid w:val="002D009E"/>
    <w:rsid w:val="002D06EE"/>
    <w:rsid w:val="002D083A"/>
    <w:rsid w:val="002D12F3"/>
    <w:rsid w:val="002D315D"/>
    <w:rsid w:val="002D40C9"/>
    <w:rsid w:val="002D4509"/>
    <w:rsid w:val="002D4652"/>
    <w:rsid w:val="002D5680"/>
    <w:rsid w:val="002D6C90"/>
    <w:rsid w:val="002E0C82"/>
    <w:rsid w:val="002E13EA"/>
    <w:rsid w:val="002E2BAD"/>
    <w:rsid w:val="002E3756"/>
    <w:rsid w:val="002E390D"/>
    <w:rsid w:val="002E454D"/>
    <w:rsid w:val="002E4882"/>
    <w:rsid w:val="002E50A0"/>
    <w:rsid w:val="002E5BEF"/>
    <w:rsid w:val="002E6954"/>
    <w:rsid w:val="002E7EC6"/>
    <w:rsid w:val="002F001E"/>
    <w:rsid w:val="002F1284"/>
    <w:rsid w:val="002F2683"/>
    <w:rsid w:val="002F3066"/>
    <w:rsid w:val="002F31AB"/>
    <w:rsid w:val="002F384A"/>
    <w:rsid w:val="002F4DEB"/>
    <w:rsid w:val="002F6229"/>
    <w:rsid w:val="002F68A5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5403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2BCD"/>
    <w:rsid w:val="00313B88"/>
    <w:rsid w:val="00313DF2"/>
    <w:rsid w:val="0031533C"/>
    <w:rsid w:val="003158BF"/>
    <w:rsid w:val="00315F2F"/>
    <w:rsid w:val="00316B68"/>
    <w:rsid w:val="0031718B"/>
    <w:rsid w:val="003173B8"/>
    <w:rsid w:val="00317979"/>
    <w:rsid w:val="00317F3D"/>
    <w:rsid w:val="00320598"/>
    <w:rsid w:val="00321F8D"/>
    <w:rsid w:val="00322252"/>
    <w:rsid w:val="0032357A"/>
    <w:rsid w:val="00323B90"/>
    <w:rsid w:val="00323C0D"/>
    <w:rsid w:val="003252B5"/>
    <w:rsid w:val="00325675"/>
    <w:rsid w:val="00326698"/>
    <w:rsid w:val="00326848"/>
    <w:rsid w:val="00326D32"/>
    <w:rsid w:val="00327796"/>
    <w:rsid w:val="00327A1D"/>
    <w:rsid w:val="00330639"/>
    <w:rsid w:val="0033177F"/>
    <w:rsid w:val="00331BE6"/>
    <w:rsid w:val="0033319E"/>
    <w:rsid w:val="00333334"/>
    <w:rsid w:val="00333949"/>
    <w:rsid w:val="00333C23"/>
    <w:rsid w:val="00333F65"/>
    <w:rsid w:val="00335787"/>
    <w:rsid w:val="003358F4"/>
    <w:rsid w:val="00335911"/>
    <w:rsid w:val="00336714"/>
    <w:rsid w:val="00337B9A"/>
    <w:rsid w:val="00342E22"/>
    <w:rsid w:val="003445F0"/>
    <w:rsid w:val="003450E8"/>
    <w:rsid w:val="0034559F"/>
    <w:rsid w:val="003456DB"/>
    <w:rsid w:val="003475CA"/>
    <w:rsid w:val="003478F1"/>
    <w:rsid w:val="0035036D"/>
    <w:rsid w:val="00352A53"/>
    <w:rsid w:val="0035305E"/>
    <w:rsid w:val="00353396"/>
    <w:rsid w:val="003553AF"/>
    <w:rsid w:val="003559FE"/>
    <w:rsid w:val="00355E01"/>
    <w:rsid w:val="003563F6"/>
    <w:rsid w:val="0036077D"/>
    <w:rsid w:val="00361B82"/>
    <w:rsid w:val="00361FF4"/>
    <w:rsid w:val="003620A9"/>
    <w:rsid w:val="003625F4"/>
    <w:rsid w:val="0036302D"/>
    <w:rsid w:val="0036348C"/>
    <w:rsid w:val="0036401E"/>
    <w:rsid w:val="00367DD6"/>
    <w:rsid w:val="0037020F"/>
    <w:rsid w:val="003705E6"/>
    <w:rsid w:val="00370813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80231"/>
    <w:rsid w:val="003804DE"/>
    <w:rsid w:val="003806C4"/>
    <w:rsid w:val="003820F5"/>
    <w:rsid w:val="003829D1"/>
    <w:rsid w:val="00384002"/>
    <w:rsid w:val="003840EB"/>
    <w:rsid w:val="00384721"/>
    <w:rsid w:val="00385048"/>
    <w:rsid w:val="003853D5"/>
    <w:rsid w:val="00386DFD"/>
    <w:rsid w:val="003872CA"/>
    <w:rsid w:val="00387DFA"/>
    <w:rsid w:val="00391EA7"/>
    <w:rsid w:val="00394384"/>
    <w:rsid w:val="00394458"/>
    <w:rsid w:val="00395098"/>
    <w:rsid w:val="00395239"/>
    <w:rsid w:val="00395AD4"/>
    <w:rsid w:val="003975B2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2E74"/>
    <w:rsid w:val="003B3F77"/>
    <w:rsid w:val="003B4BC7"/>
    <w:rsid w:val="003B58EC"/>
    <w:rsid w:val="003B6526"/>
    <w:rsid w:val="003C11B3"/>
    <w:rsid w:val="003C27B3"/>
    <w:rsid w:val="003C3D3A"/>
    <w:rsid w:val="003C3F0A"/>
    <w:rsid w:val="003C5254"/>
    <w:rsid w:val="003C5B89"/>
    <w:rsid w:val="003C687E"/>
    <w:rsid w:val="003C7B75"/>
    <w:rsid w:val="003D06CF"/>
    <w:rsid w:val="003D1373"/>
    <w:rsid w:val="003D1818"/>
    <w:rsid w:val="003D2326"/>
    <w:rsid w:val="003D28EB"/>
    <w:rsid w:val="003D2B87"/>
    <w:rsid w:val="003D2EA7"/>
    <w:rsid w:val="003D3812"/>
    <w:rsid w:val="003D39AA"/>
    <w:rsid w:val="003D47AA"/>
    <w:rsid w:val="003D49D9"/>
    <w:rsid w:val="003D4A69"/>
    <w:rsid w:val="003D4B70"/>
    <w:rsid w:val="003D4FC1"/>
    <w:rsid w:val="003E0A8B"/>
    <w:rsid w:val="003E1D3A"/>
    <w:rsid w:val="003E1F72"/>
    <w:rsid w:val="003E2AF5"/>
    <w:rsid w:val="003E3974"/>
    <w:rsid w:val="003E4D41"/>
    <w:rsid w:val="003E59A4"/>
    <w:rsid w:val="003E6C89"/>
    <w:rsid w:val="003E6D56"/>
    <w:rsid w:val="003E748D"/>
    <w:rsid w:val="003F0206"/>
    <w:rsid w:val="003F02F7"/>
    <w:rsid w:val="003F0F09"/>
    <w:rsid w:val="003F1F9F"/>
    <w:rsid w:val="003F4581"/>
    <w:rsid w:val="003F5EC4"/>
    <w:rsid w:val="003F7CE0"/>
    <w:rsid w:val="0040096A"/>
    <w:rsid w:val="004018EE"/>
    <w:rsid w:val="00401F93"/>
    <w:rsid w:val="0040293E"/>
    <w:rsid w:val="00403C0E"/>
    <w:rsid w:val="00406808"/>
    <w:rsid w:val="00406CC2"/>
    <w:rsid w:val="00406D0C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7C8"/>
    <w:rsid w:val="00422DFE"/>
    <w:rsid w:val="004232EE"/>
    <w:rsid w:val="00423757"/>
    <w:rsid w:val="0042427D"/>
    <w:rsid w:val="0042547D"/>
    <w:rsid w:val="00425E92"/>
    <w:rsid w:val="004271A2"/>
    <w:rsid w:val="00431095"/>
    <w:rsid w:val="004315EE"/>
    <w:rsid w:val="00431D7F"/>
    <w:rsid w:val="00431F23"/>
    <w:rsid w:val="00432BEB"/>
    <w:rsid w:val="00433240"/>
    <w:rsid w:val="00434CB3"/>
    <w:rsid w:val="00435526"/>
    <w:rsid w:val="00435607"/>
    <w:rsid w:val="004375F6"/>
    <w:rsid w:val="00440E62"/>
    <w:rsid w:val="00440FC0"/>
    <w:rsid w:val="00441132"/>
    <w:rsid w:val="00441CDF"/>
    <w:rsid w:val="00441EA1"/>
    <w:rsid w:val="004433B3"/>
    <w:rsid w:val="004438EC"/>
    <w:rsid w:val="0044393A"/>
    <w:rsid w:val="00444958"/>
    <w:rsid w:val="00446D29"/>
    <w:rsid w:val="00447C15"/>
    <w:rsid w:val="004505EB"/>
    <w:rsid w:val="004507CC"/>
    <w:rsid w:val="0045086C"/>
    <w:rsid w:val="00450EB8"/>
    <w:rsid w:val="00453C47"/>
    <w:rsid w:val="00454049"/>
    <w:rsid w:val="004546CB"/>
    <w:rsid w:val="00454E7B"/>
    <w:rsid w:val="0045505C"/>
    <w:rsid w:val="00455457"/>
    <w:rsid w:val="00456F7F"/>
    <w:rsid w:val="00457E2D"/>
    <w:rsid w:val="00460124"/>
    <w:rsid w:val="004602DB"/>
    <w:rsid w:val="004620AA"/>
    <w:rsid w:val="00462260"/>
    <w:rsid w:val="004629F8"/>
    <w:rsid w:val="004636E7"/>
    <w:rsid w:val="0046659D"/>
    <w:rsid w:val="00466AD3"/>
    <w:rsid w:val="00470499"/>
    <w:rsid w:val="004704E9"/>
    <w:rsid w:val="004725A5"/>
    <w:rsid w:val="00474657"/>
    <w:rsid w:val="00476B5F"/>
    <w:rsid w:val="0047712D"/>
    <w:rsid w:val="00477576"/>
    <w:rsid w:val="0048048D"/>
    <w:rsid w:val="00480C5C"/>
    <w:rsid w:val="00482982"/>
    <w:rsid w:val="00484AAE"/>
    <w:rsid w:val="00484DE5"/>
    <w:rsid w:val="00484E5D"/>
    <w:rsid w:val="00485175"/>
    <w:rsid w:val="004851F4"/>
    <w:rsid w:val="0048573F"/>
    <w:rsid w:val="00487FB3"/>
    <w:rsid w:val="00490B60"/>
    <w:rsid w:val="004928DF"/>
    <w:rsid w:val="004939E7"/>
    <w:rsid w:val="004943FB"/>
    <w:rsid w:val="00494ACB"/>
    <w:rsid w:val="00495211"/>
    <w:rsid w:val="00495AF3"/>
    <w:rsid w:val="0049657F"/>
    <w:rsid w:val="0049722A"/>
    <w:rsid w:val="00497BC9"/>
    <w:rsid w:val="004A10C5"/>
    <w:rsid w:val="004A1382"/>
    <w:rsid w:val="004A1394"/>
    <w:rsid w:val="004A1EF2"/>
    <w:rsid w:val="004A229D"/>
    <w:rsid w:val="004A25CE"/>
    <w:rsid w:val="004A3FEE"/>
    <w:rsid w:val="004A40B0"/>
    <w:rsid w:val="004A519C"/>
    <w:rsid w:val="004A663A"/>
    <w:rsid w:val="004A6F22"/>
    <w:rsid w:val="004A71ED"/>
    <w:rsid w:val="004A74C9"/>
    <w:rsid w:val="004A75BD"/>
    <w:rsid w:val="004A7ECB"/>
    <w:rsid w:val="004B0FE1"/>
    <w:rsid w:val="004B15DD"/>
    <w:rsid w:val="004B1676"/>
    <w:rsid w:val="004B21ED"/>
    <w:rsid w:val="004B2A98"/>
    <w:rsid w:val="004B30E2"/>
    <w:rsid w:val="004B3C6C"/>
    <w:rsid w:val="004B4401"/>
    <w:rsid w:val="004B47C2"/>
    <w:rsid w:val="004B4D06"/>
    <w:rsid w:val="004B519B"/>
    <w:rsid w:val="004B5566"/>
    <w:rsid w:val="004B562F"/>
    <w:rsid w:val="004B5890"/>
    <w:rsid w:val="004B71DD"/>
    <w:rsid w:val="004B7D48"/>
    <w:rsid w:val="004C076C"/>
    <w:rsid w:val="004C2D20"/>
    <w:rsid w:val="004C4176"/>
    <w:rsid w:val="004C4A46"/>
    <w:rsid w:val="004C531B"/>
    <w:rsid w:val="004C63CB"/>
    <w:rsid w:val="004C64EE"/>
    <w:rsid w:val="004C6CB7"/>
    <w:rsid w:val="004C77EF"/>
    <w:rsid w:val="004D0075"/>
    <w:rsid w:val="004D2B35"/>
    <w:rsid w:val="004D3176"/>
    <w:rsid w:val="004D3225"/>
    <w:rsid w:val="004D3DFF"/>
    <w:rsid w:val="004D4E43"/>
    <w:rsid w:val="004D5561"/>
    <w:rsid w:val="004D661C"/>
    <w:rsid w:val="004D723B"/>
    <w:rsid w:val="004D792F"/>
    <w:rsid w:val="004E1656"/>
    <w:rsid w:val="004E2808"/>
    <w:rsid w:val="004E4184"/>
    <w:rsid w:val="004E5581"/>
    <w:rsid w:val="004E6135"/>
    <w:rsid w:val="004E6A95"/>
    <w:rsid w:val="004E6C5F"/>
    <w:rsid w:val="004E6E2A"/>
    <w:rsid w:val="004E75DD"/>
    <w:rsid w:val="004E7699"/>
    <w:rsid w:val="004F0251"/>
    <w:rsid w:val="004F05D3"/>
    <w:rsid w:val="004F1699"/>
    <w:rsid w:val="004F176C"/>
    <w:rsid w:val="004F18F9"/>
    <w:rsid w:val="004F22D3"/>
    <w:rsid w:val="004F2437"/>
    <w:rsid w:val="004F2C5B"/>
    <w:rsid w:val="004F2DB9"/>
    <w:rsid w:val="004F3416"/>
    <w:rsid w:val="004F387B"/>
    <w:rsid w:val="004F4467"/>
    <w:rsid w:val="004F5F40"/>
    <w:rsid w:val="004F74F0"/>
    <w:rsid w:val="004F7666"/>
    <w:rsid w:val="004F7DBA"/>
    <w:rsid w:val="00500137"/>
    <w:rsid w:val="005002B6"/>
    <w:rsid w:val="0050059A"/>
    <w:rsid w:val="00500B8E"/>
    <w:rsid w:val="00501658"/>
    <w:rsid w:val="00502AAB"/>
    <w:rsid w:val="00502E45"/>
    <w:rsid w:val="005058E1"/>
    <w:rsid w:val="0050671A"/>
    <w:rsid w:val="0050703F"/>
    <w:rsid w:val="00511A26"/>
    <w:rsid w:val="00511AF9"/>
    <w:rsid w:val="00511BFF"/>
    <w:rsid w:val="0051261D"/>
    <w:rsid w:val="00512826"/>
    <w:rsid w:val="005128BC"/>
    <w:rsid w:val="00512F3E"/>
    <w:rsid w:val="0051328C"/>
    <w:rsid w:val="00514D6A"/>
    <w:rsid w:val="00514E41"/>
    <w:rsid w:val="00515818"/>
    <w:rsid w:val="00515C8D"/>
    <w:rsid w:val="00515E7E"/>
    <w:rsid w:val="005161FC"/>
    <w:rsid w:val="00516796"/>
    <w:rsid w:val="005171DC"/>
    <w:rsid w:val="0051753C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49C"/>
    <w:rsid w:val="00526F01"/>
    <w:rsid w:val="00527D5F"/>
    <w:rsid w:val="00527EA2"/>
    <w:rsid w:val="0053038B"/>
    <w:rsid w:val="00530ACF"/>
    <w:rsid w:val="00530CB1"/>
    <w:rsid w:val="00531466"/>
    <w:rsid w:val="005316C7"/>
    <w:rsid w:val="005326E3"/>
    <w:rsid w:val="005356E4"/>
    <w:rsid w:val="005425F3"/>
    <w:rsid w:val="00543934"/>
    <w:rsid w:val="00545A9E"/>
    <w:rsid w:val="005469A2"/>
    <w:rsid w:val="0054717A"/>
    <w:rsid w:val="00550BF2"/>
    <w:rsid w:val="005522A6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C9"/>
    <w:rsid w:val="005671A1"/>
    <w:rsid w:val="00570485"/>
    <w:rsid w:val="00570513"/>
    <w:rsid w:val="005709CA"/>
    <w:rsid w:val="00571C52"/>
    <w:rsid w:val="00572A38"/>
    <w:rsid w:val="00575404"/>
    <w:rsid w:val="005757E4"/>
    <w:rsid w:val="00576432"/>
    <w:rsid w:val="00576956"/>
    <w:rsid w:val="00576EBF"/>
    <w:rsid w:val="00581065"/>
    <w:rsid w:val="005811C0"/>
    <w:rsid w:val="0058255B"/>
    <w:rsid w:val="00582939"/>
    <w:rsid w:val="00584115"/>
    <w:rsid w:val="0058455D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6746"/>
    <w:rsid w:val="00596A2F"/>
    <w:rsid w:val="005973E7"/>
    <w:rsid w:val="00597D68"/>
    <w:rsid w:val="00597D8C"/>
    <w:rsid w:val="005A02AB"/>
    <w:rsid w:val="005A2580"/>
    <w:rsid w:val="005A281A"/>
    <w:rsid w:val="005A2D62"/>
    <w:rsid w:val="005A3543"/>
    <w:rsid w:val="005A4755"/>
    <w:rsid w:val="005A4A04"/>
    <w:rsid w:val="005A4E79"/>
    <w:rsid w:val="005A4FBB"/>
    <w:rsid w:val="005A5838"/>
    <w:rsid w:val="005A5A98"/>
    <w:rsid w:val="005A7E91"/>
    <w:rsid w:val="005B0FEB"/>
    <w:rsid w:val="005B1DEB"/>
    <w:rsid w:val="005B2DB5"/>
    <w:rsid w:val="005B36AF"/>
    <w:rsid w:val="005B4256"/>
    <w:rsid w:val="005B43F6"/>
    <w:rsid w:val="005B51C2"/>
    <w:rsid w:val="005B65C8"/>
    <w:rsid w:val="005C0CA6"/>
    <w:rsid w:val="005C1746"/>
    <w:rsid w:val="005C246D"/>
    <w:rsid w:val="005C248E"/>
    <w:rsid w:val="005C261C"/>
    <w:rsid w:val="005C2824"/>
    <w:rsid w:val="005C2B3F"/>
    <w:rsid w:val="005C3617"/>
    <w:rsid w:val="005C4316"/>
    <w:rsid w:val="005C5BB2"/>
    <w:rsid w:val="005C6F89"/>
    <w:rsid w:val="005C7565"/>
    <w:rsid w:val="005D04EA"/>
    <w:rsid w:val="005D0883"/>
    <w:rsid w:val="005D2952"/>
    <w:rsid w:val="005D2D45"/>
    <w:rsid w:val="005D32F5"/>
    <w:rsid w:val="005D4F86"/>
    <w:rsid w:val="005D7387"/>
    <w:rsid w:val="005D74AB"/>
    <w:rsid w:val="005E07B2"/>
    <w:rsid w:val="005E090F"/>
    <w:rsid w:val="005E189E"/>
    <w:rsid w:val="005E30AD"/>
    <w:rsid w:val="005E4064"/>
    <w:rsid w:val="005E41A8"/>
    <w:rsid w:val="005E44EB"/>
    <w:rsid w:val="005E4654"/>
    <w:rsid w:val="005E4A58"/>
    <w:rsid w:val="005E5193"/>
    <w:rsid w:val="005E5B97"/>
    <w:rsid w:val="005E5F1E"/>
    <w:rsid w:val="005E60BE"/>
    <w:rsid w:val="005E659D"/>
    <w:rsid w:val="005E6BA4"/>
    <w:rsid w:val="005E739C"/>
    <w:rsid w:val="005E7C05"/>
    <w:rsid w:val="005F1894"/>
    <w:rsid w:val="005F1DAD"/>
    <w:rsid w:val="005F2112"/>
    <w:rsid w:val="005F25C6"/>
    <w:rsid w:val="005F63C8"/>
    <w:rsid w:val="005F7D60"/>
    <w:rsid w:val="0060018B"/>
    <w:rsid w:val="00600230"/>
    <w:rsid w:val="00600376"/>
    <w:rsid w:val="006003FC"/>
    <w:rsid w:val="00600D23"/>
    <w:rsid w:val="0060340F"/>
    <w:rsid w:val="00603A23"/>
    <w:rsid w:val="00604125"/>
    <w:rsid w:val="00605A12"/>
    <w:rsid w:val="00606840"/>
    <w:rsid w:val="00607668"/>
    <w:rsid w:val="00607BD8"/>
    <w:rsid w:val="0061030B"/>
    <w:rsid w:val="00610F67"/>
    <w:rsid w:val="00612235"/>
    <w:rsid w:val="00614A08"/>
    <w:rsid w:val="00615616"/>
    <w:rsid w:val="0061579C"/>
    <w:rsid w:val="006158C5"/>
    <w:rsid w:val="00616EEC"/>
    <w:rsid w:val="0061769C"/>
    <w:rsid w:val="00617D69"/>
    <w:rsid w:val="006206DA"/>
    <w:rsid w:val="00620821"/>
    <w:rsid w:val="00620CBC"/>
    <w:rsid w:val="00620D7C"/>
    <w:rsid w:val="00620E62"/>
    <w:rsid w:val="00621DA0"/>
    <w:rsid w:val="00623572"/>
    <w:rsid w:val="00623B6D"/>
    <w:rsid w:val="006244BF"/>
    <w:rsid w:val="00624A4E"/>
    <w:rsid w:val="006250B7"/>
    <w:rsid w:val="0062558D"/>
    <w:rsid w:val="006263A1"/>
    <w:rsid w:val="00630856"/>
    <w:rsid w:val="00631B6A"/>
    <w:rsid w:val="00631E3D"/>
    <w:rsid w:val="00631FEA"/>
    <w:rsid w:val="00632449"/>
    <w:rsid w:val="00633362"/>
    <w:rsid w:val="006333B6"/>
    <w:rsid w:val="00634381"/>
    <w:rsid w:val="00634F9F"/>
    <w:rsid w:val="0063537C"/>
    <w:rsid w:val="00635E29"/>
    <w:rsid w:val="0063608C"/>
    <w:rsid w:val="006361E9"/>
    <w:rsid w:val="00637825"/>
    <w:rsid w:val="00637E20"/>
    <w:rsid w:val="00640E1C"/>
    <w:rsid w:val="00640E97"/>
    <w:rsid w:val="00641609"/>
    <w:rsid w:val="00641E4D"/>
    <w:rsid w:val="00642A1C"/>
    <w:rsid w:val="00642CD7"/>
    <w:rsid w:val="0064306D"/>
    <w:rsid w:val="0064411C"/>
    <w:rsid w:val="006446CB"/>
    <w:rsid w:val="00645101"/>
    <w:rsid w:val="006473E6"/>
    <w:rsid w:val="00647D42"/>
    <w:rsid w:val="00650757"/>
    <w:rsid w:val="0065099B"/>
    <w:rsid w:val="006515C4"/>
    <w:rsid w:val="006515CC"/>
    <w:rsid w:val="00652A75"/>
    <w:rsid w:val="00652F9A"/>
    <w:rsid w:val="00654218"/>
    <w:rsid w:val="00655F88"/>
    <w:rsid w:val="0065773E"/>
    <w:rsid w:val="00657CAF"/>
    <w:rsid w:val="0066179A"/>
    <w:rsid w:val="0066179F"/>
    <w:rsid w:val="006626EC"/>
    <w:rsid w:val="006633AA"/>
    <w:rsid w:val="00663601"/>
    <w:rsid w:val="00663C59"/>
    <w:rsid w:val="00664743"/>
    <w:rsid w:val="006655AA"/>
    <w:rsid w:val="00665DB8"/>
    <w:rsid w:val="006679EF"/>
    <w:rsid w:val="00667A7D"/>
    <w:rsid w:val="00667BB0"/>
    <w:rsid w:val="00667CF7"/>
    <w:rsid w:val="00670090"/>
    <w:rsid w:val="006725C3"/>
    <w:rsid w:val="00672CEE"/>
    <w:rsid w:val="00673541"/>
    <w:rsid w:val="00675DB1"/>
    <w:rsid w:val="00676858"/>
    <w:rsid w:val="006768D0"/>
    <w:rsid w:val="006776FB"/>
    <w:rsid w:val="006778DC"/>
    <w:rsid w:val="00677C57"/>
    <w:rsid w:val="00677EEC"/>
    <w:rsid w:val="00682607"/>
    <w:rsid w:val="00683879"/>
    <w:rsid w:val="00685367"/>
    <w:rsid w:val="00687435"/>
    <w:rsid w:val="00687800"/>
    <w:rsid w:val="0069048B"/>
    <w:rsid w:val="00690F33"/>
    <w:rsid w:val="00691797"/>
    <w:rsid w:val="00691B08"/>
    <w:rsid w:val="00691CD4"/>
    <w:rsid w:val="00691EAC"/>
    <w:rsid w:val="00692244"/>
    <w:rsid w:val="006925E3"/>
    <w:rsid w:val="006930B7"/>
    <w:rsid w:val="00695040"/>
    <w:rsid w:val="006951F4"/>
    <w:rsid w:val="00696622"/>
    <w:rsid w:val="006968E4"/>
    <w:rsid w:val="00696C05"/>
    <w:rsid w:val="00697890"/>
    <w:rsid w:val="006A05F2"/>
    <w:rsid w:val="006A13BB"/>
    <w:rsid w:val="006A149E"/>
    <w:rsid w:val="006A2456"/>
    <w:rsid w:val="006A502E"/>
    <w:rsid w:val="006A5132"/>
    <w:rsid w:val="006A5999"/>
    <w:rsid w:val="006A67A4"/>
    <w:rsid w:val="006B032D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703"/>
    <w:rsid w:val="006B5E16"/>
    <w:rsid w:val="006B65B9"/>
    <w:rsid w:val="006B6D49"/>
    <w:rsid w:val="006B7824"/>
    <w:rsid w:val="006B7FDD"/>
    <w:rsid w:val="006C0B1A"/>
    <w:rsid w:val="006C0FC3"/>
    <w:rsid w:val="006C3570"/>
    <w:rsid w:val="006C367E"/>
    <w:rsid w:val="006C3A2A"/>
    <w:rsid w:val="006C3E46"/>
    <w:rsid w:val="006C42CE"/>
    <w:rsid w:val="006C4636"/>
    <w:rsid w:val="006C4EFB"/>
    <w:rsid w:val="006C7426"/>
    <w:rsid w:val="006C7622"/>
    <w:rsid w:val="006C79BE"/>
    <w:rsid w:val="006D001B"/>
    <w:rsid w:val="006D0EA9"/>
    <w:rsid w:val="006D1675"/>
    <w:rsid w:val="006D1F94"/>
    <w:rsid w:val="006D1FC7"/>
    <w:rsid w:val="006D1FD7"/>
    <w:rsid w:val="006D2314"/>
    <w:rsid w:val="006D33C9"/>
    <w:rsid w:val="006D4E2F"/>
    <w:rsid w:val="006D5A53"/>
    <w:rsid w:val="006D6756"/>
    <w:rsid w:val="006D7E5E"/>
    <w:rsid w:val="006D7F70"/>
    <w:rsid w:val="006E0307"/>
    <w:rsid w:val="006E2B99"/>
    <w:rsid w:val="006E41DE"/>
    <w:rsid w:val="006E5404"/>
    <w:rsid w:val="006E5804"/>
    <w:rsid w:val="006E594A"/>
    <w:rsid w:val="006E5F38"/>
    <w:rsid w:val="006E653D"/>
    <w:rsid w:val="006E6B48"/>
    <w:rsid w:val="006E6F77"/>
    <w:rsid w:val="006E79D2"/>
    <w:rsid w:val="006E7BAD"/>
    <w:rsid w:val="006E7FAC"/>
    <w:rsid w:val="006F00F5"/>
    <w:rsid w:val="006F1406"/>
    <w:rsid w:val="006F1571"/>
    <w:rsid w:val="006F296D"/>
    <w:rsid w:val="006F416F"/>
    <w:rsid w:val="006F46BB"/>
    <w:rsid w:val="006F4A60"/>
    <w:rsid w:val="006F6443"/>
    <w:rsid w:val="006F6DB7"/>
    <w:rsid w:val="007001C7"/>
    <w:rsid w:val="00700D86"/>
    <w:rsid w:val="007014D2"/>
    <w:rsid w:val="00701DD0"/>
    <w:rsid w:val="00702646"/>
    <w:rsid w:val="007036E5"/>
    <w:rsid w:val="00703919"/>
    <w:rsid w:val="00703B9A"/>
    <w:rsid w:val="00704401"/>
    <w:rsid w:val="00705E0F"/>
    <w:rsid w:val="00707C21"/>
    <w:rsid w:val="007100E3"/>
    <w:rsid w:val="0071040A"/>
    <w:rsid w:val="00710EFF"/>
    <w:rsid w:val="00711272"/>
    <w:rsid w:val="00711C14"/>
    <w:rsid w:val="00712501"/>
    <w:rsid w:val="0071257C"/>
    <w:rsid w:val="00712752"/>
    <w:rsid w:val="007132AA"/>
    <w:rsid w:val="00713493"/>
    <w:rsid w:val="00713B8A"/>
    <w:rsid w:val="00713E9C"/>
    <w:rsid w:val="00715234"/>
    <w:rsid w:val="00715549"/>
    <w:rsid w:val="007155B0"/>
    <w:rsid w:val="00716B97"/>
    <w:rsid w:val="00716E23"/>
    <w:rsid w:val="007206CB"/>
    <w:rsid w:val="00720897"/>
    <w:rsid w:val="00721898"/>
    <w:rsid w:val="00721B63"/>
    <w:rsid w:val="00721C43"/>
    <w:rsid w:val="007225AE"/>
    <w:rsid w:val="00722E4F"/>
    <w:rsid w:val="00722FA8"/>
    <w:rsid w:val="00722FCD"/>
    <w:rsid w:val="0072461B"/>
    <w:rsid w:val="00724A80"/>
    <w:rsid w:val="00724C8B"/>
    <w:rsid w:val="00725127"/>
    <w:rsid w:val="00725800"/>
    <w:rsid w:val="00725FD2"/>
    <w:rsid w:val="00726086"/>
    <w:rsid w:val="00726671"/>
    <w:rsid w:val="007272A5"/>
    <w:rsid w:val="00731CEB"/>
    <w:rsid w:val="00734D27"/>
    <w:rsid w:val="00734DFF"/>
    <w:rsid w:val="007351B1"/>
    <w:rsid w:val="007360F4"/>
    <w:rsid w:val="00737615"/>
    <w:rsid w:val="0073776E"/>
    <w:rsid w:val="00740196"/>
    <w:rsid w:val="00740816"/>
    <w:rsid w:val="00740B76"/>
    <w:rsid w:val="00740DB2"/>
    <w:rsid w:val="00740ECE"/>
    <w:rsid w:val="00742E93"/>
    <w:rsid w:val="00743080"/>
    <w:rsid w:val="00743AA0"/>
    <w:rsid w:val="00743D00"/>
    <w:rsid w:val="007452AB"/>
    <w:rsid w:val="00745425"/>
    <w:rsid w:val="00745665"/>
    <w:rsid w:val="00745715"/>
    <w:rsid w:val="00745BE0"/>
    <w:rsid w:val="00746244"/>
    <w:rsid w:val="007467C1"/>
    <w:rsid w:val="00747BAB"/>
    <w:rsid w:val="00747EDA"/>
    <w:rsid w:val="00747FFB"/>
    <w:rsid w:val="0075070F"/>
    <w:rsid w:val="007509FD"/>
    <w:rsid w:val="0075114B"/>
    <w:rsid w:val="007540FA"/>
    <w:rsid w:val="00754716"/>
    <w:rsid w:val="0075585A"/>
    <w:rsid w:val="00755FDC"/>
    <w:rsid w:val="0075670C"/>
    <w:rsid w:val="007568B3"/>
    <w:rsid w:val="0075768C"/>
    <w:rsid w:val="007576A9"/>
    <w:rsid w:val="007578D5"/>
    <w:rsid w:val="00760E41"/>
    <w:rsid w:val="00761C02"/>
    <w:rsid w:val="00762AAD"/>
    <w:rsid w:val="00763D25"/>
    <w:rsid w:val="007656F1"/>
    <w:rsid w:val="00765DDB"/>
    <w:rsid w:val="00765FC5"/>
    <w:rsid w:val="00766D7A"/>
    <w:rsid w:val="00770EEF"/>
    <w:rsid w:val="00771AD2"/>
    <w:rsid w:val="00772198"/>
    <w:rsid w:val="007727EE"/>
    <w:rsid w:val="00772E10"/>
    <w:rsid w:val="0077328B"/>
    <w:rsid w:val="00774D3F"/>
    <w:rsid w:val="00774FEA"/>
    <w:rsid w:val="007755D1"/>
    <w:rsid w:val="007759DE"/>
    <w:rsid w:val="007764D1"/>
    <w:rsid w:val="007768DA"/>
    <w:rsid w:val="00780AEE"/>
    <w:rsid w:val="00780D51"/>
    <w:rsid w:val="007818E8"/>
    <w:rsid w:val="0078239B"/>
    <w:rsid w:val="00782A87"/>
    <w:rsid w:val="007832BC"/>
    <w:rsid w:val="007839EB"/>
    <w:rsid w:val="007841DD"/>
    <w:rsid w:val="00785085"/>
    <w:rsid w:val="007907B3"/>
    <w:rsid w:val="0079221C"/>
    <w:rsid w:val="00792AE5"/>
    <w:rsid w:val="007932F9"/>
    <w:rsid w:val="0079685B"/>
    <w:rsid w:val="007971ED"/>
    <w:rsid w:val="00797CFE"/>
    <w:rsid w:val="00797E2B"/>
    <w:rsid w:val="007A00BB"/>
    <w:rsid w:val="007A10C4"/>
    <w:rsid w:val="007A18FD"/>
    <w:rsid w:val="007A1F13"/>
    <w:rsid w:val="007A221B"/>
    <w:rsid w:val="007A2720"/>
    <w:rsid w:val="007A2C1F"/>
    <w:rsid w:val="007A2DC3"/>
    <w:rsid w:val="007A31EF"/>
    <w:rsid w:val="007A3EF8"/>
    <w:rsid w:val="007A4552"/>
    <w:rsid w:val="007A46A0"/>
    <w:rsid w:val="007A5350"/>
    <w:rsid w:val="007A571C"/>
    <w:rsid w:val="007A57FA"/>
    <w:rsid w:val="007A582D"/>
    <w:rsid w:val="007A6046"/>
    <w:rsid w:val="007A64FB"/>
    <w:rsid w:val="007A6A9D"/>
    <w:rsid w:val="007A6D0C"/>
    <w:rsid w:val="007A710C"/>
    <w:rsid w:val="007A777B"/>
    <w:rsid w:val="007A7D73"/>
    <w:rsid w:val="007B11B3"/>
    <w:rsid w:val="007B135E"/>
    <w:rsid w:val="007B15F0"/>
    <w:rsid w:val="007B2409"/>
    <w:rsid w:val="007B28A9"/>
    <w:rsid w:val="007B3C2C"/>
    <w:rsid w:val="007B42C1"/>
    <w:rsid w:val="007B49F0"/>
    <w:rsid w:val="007B4F06"/>
    <w:rsid w:val="007B77D6"/>
    <w:rsid w:val="007B7E5D"/>
    <w:rsid w:val="007C00AB"/>
    <w:rsid w:val="007C014F"/>
    <w:rsid w:val="007C0978"/>
    <w:rsid w:val="007C09BC"/>
    <w:rsid w:val="007C0A02"/>
    <w:rsid w:val="007C0CAC"/>
    <w:rsid w:val="007C0D51"/>
    <w:rsid w:val="007C1830"/>
    <w:rsid w:val="007C1B03"/>
    <w:rsid w:val="007C1E91"/>
    <w:rsid w:val="007C2307"/>
    <w:rsid w:val="007C2E11"/>
    <w:rsid w:val="007C34E1"/>
    <w:rsid w:val="007C4AD2"/>
    <w:rsid w:val="007C4FB7"/>
    <w:rsid w:val="007C5A81"/>
    <w:rsid w:val="007C770A"/>
    <w:rsid w:val="007D0B82"/>
    <w:rsid w:val="007D0BEB"/>
    <w:rsid w:val="007D25FD"/>
    <w:rsid w:val="007D3447"/>
    <w:rsid w:val="007D3EE0"/>
    <w:rsid w:val="007D4554"/>
    <w:rsid w:val="007D48FC"/>
    <w:rsid w:val="007D4D5A"/>
    <w:rsid w:val="007D5B41"/>
    <w:rsid w:val="007D65DC"/>
    <w:rsid w:val="007D7639"/>
    <w:rsid w:val="007E0A8D"/>
    <w:rsid w:val="007E215A"/>
    <w:rsid w:val="007E42BC"/>
    <w:rsid w:val="007E4929"/>
    <w:rsid w:val="007E5796"/>
    <w:rsid w:val="007E5CB6"/>
    <w:rsid w:val="007E5D43"/>
    <w:rsid w:val="007E6652"/>
    <w:rsid w:val="007E7DF7"/>
    <w:rsid w:val="007F0420"/>
    <w:rsid w:val="007F11B3"/>
    <w:rsid w:val="007F2915"/>
    <w:rsid w:val="007F309E"/>
    <w:rsid w:val="007F3DBE"/>
    <w:rsid w:val="007F4135"/>
    <w:rsid w:val="007F4C9E"/>
    <w:rsid w:val="007F5509"/>
    <w:rsid w:val="007F7815"/>
    <w:rsid w:val="007F7972"/>
    <w:rsid w:val="007F7AAF"/>
    <w:rsid w:val="00800E7A"/>
    <w:rsid w:val="0080262C"/>
    <w:rsid w:val="008026D1"/>
    <w:rsid w:val="00803628"/>
    <w:rsid w:val="00803E49"/>
    <w:rsid w:val="008041D0"/>
    <w:rsid w:val="0080507D"/>
    <w:rsid w:val="00807D3E"/>
    <w:rsid w:val="00810DC9"/>
    <w:rsid w:val="00811A70"/>
    <w:rsid w:val="0081239B"/>
    <w:rsid w:val="00814167"/>
    <w:rsid w:val="00814BA8"/>
    <w:rsid w:val="00815344"/>
    <w:rsid w:val="008212F8"/>
    <w:rsid w:val="00821B7A"/>
    <w:rsid w:val="008229EB"/>
    <w:rsid w:val="00822CA1"/>
    <w:rsid w:val="00822CDC"/>
    <w:rsid w:val="0082304A"/>
    <w:rsid w:val="00824C61"/>
    <w:rsid w:val="0082519D"/>
    <w:rsid w:val="008266D1"/>
    <w:rsid w:val="008267AB"/>
    <w:rsid w:val="00826F65"/>
    <w:rsid w:val="008273A2"/>
    <w:rsid w:val="00827AFC"/>
    <w:rsid w:val="0083109B"/>
    <w:rsid w:val="00831D78"/>
    <w:rsid w:val="008323D4"/>
    <w:rsid w:val="00833197"/>
    <w:rsid w:val="008332BD"/>
    <w:rsid w:val="00833812"/>
    <w:rsid w:val="008345FE"/>
    <w:rsid w:val="008347E5"/>
    <w:rsid w:val="00835A52"/>
    <w:rsid w:val="0083648B"/>
    <w:rsid w:val="00837416"/>
    <w:rsid w:val="00840D4C"/>
    <w:rsid w:val="00840F1F"/>
    <w:rsid w:val="0084219E"/>
    <w:rsid w:val="00842493"/>
    <w:rsid w:val="00842FAB"/>
    <w:rsid w:val="0084330E"/>
    <w:rsid w:val="00843ACF"/>
    <w:rsid w:val="0084495D"/>
    <w:rsid w:val="00844D06"/>
    <w:rsid w:val="008468FC"/>
    <w:rsid w:val="00846CA8"/>
    <w:rsid w:val="008472C8"/>
    <w:rsid w:val="00847AEE"/>
    <w:rsid w:val="00851A8A"/>
    <w:rsid w:val="00855124"/>
    <w:rsid w:val="00856BC8"/>
    <w:rsid w:val="00856D0C"/>
    <w:rsid w:val="00856E1B"/>
    <w:rsid w:val="0086102B"/>
    <w:rsid w:val="0086194F"/>
    <w:rsid w:val="0086269A"/>
    <w:rsid w:val="00863AF8"/>
    <w:rsid w:val="00863EBE"/>
    <w:rsid w:val="0086438A"/>
    <w:rsid w:val="00864520"/>
    <w:rsid w:val="00864A9D"/>
    <w:rsid w:val="00865550"/>
    <w:rsid w:val="008665F0"/>
    <w:rsid w:val="008701EE"/>
    <w:rsid w:val="008704BE"/>
    <w:rsid w:val="008714D5"/>
    <w:rsid w:val="0087253C"/>
    <w:rsid w:val="00872E27"/>
    <w:rsid w:val="0087300C"/>
    <w:rsid w:val="00873589"/>
    <w:rsid w:val="00873B39"/>
    <w:rsid w:val="00874B24"/>
    <w:rsid w:val="00874D89"/>
    <w:rsid w:val="008758F7"/>
    <w:rsid w:val="00876711"/>
    <w:rsid w:val="00877223"/>
    <w:rsid w:val="008772BF"/>
    <w:rsid w:val="0088008A"/>
    <w:rsid w:val="0088084E"/>
    <w:rsid w:val="008814DF"/>
    <w:rsid w:val="00881650"/>
    <w:rsid w:val="00881CB0"/>
    <w:rsid w:val="00882A31"/>
    <w:rsid w:val="00882A44"/>
    <w:rsid w:val="008830E5"/>
    <w:rsid w:val="0088460B"/>
    <w:rsid w:val="008864C8"/>
    <w:rsid w:val="00886B37"/>
    <w:rsid w:val="00887AB9"/>
    <w:rsid w:val="008900CD"/>
    <w:rsid w:val="0089024B"/>
    <w:rsid w:val="00890E34"/>
    <w:rsid w:val="0089260B"/>
    <w:rsid w:val="00893720"/>
    <w:rsid w:val="00894207"/>
    <w:rsid w:val="00895F09"/>
    <w:rsid w:val="00896BA9"/>
    <w:rsid w:val="00897774"/>
    <w:rsid w:val="008A0214"/>
    <w:rsid w:val="008A24BE"/>
    <w:rsid w:val="008A26DD"/>
    <w:rsid w:val="008A374D"/>
    <w:rsid w:val="008A3B46"/>
    <w:rsid w:val="008A6525"/>
    <w:rsid w:val="008A6EBA"/>
    <w:rsid w:val="008A6FF6"/>
    <w:rsid w:val="008A70A4"/>
    <w:rsid w:val="008B07C8"/>
    <w:rsid w:val="008B1211"/>
    <w:rsid w:val="008B30E7"/>
    <w:rsid w:val="008B3B4E"/>
    <w:rsid w:val="008B46F3"/>
    <w:rsid w:val="008B4921"/>
    <w:rsid w:val="008B5981"/>
    <w:rsid w:val="008B6A3C"/>
    <w:rsid w:val="008B6BCB"/>
    <w:rsid w:val="008B6EC7"/>
    <w:rsid w:val="008B7269"/>
    <w:rsid w:val="008C0CB1"/>
    <w:rsid w:val="008C29A0"/>
    <w:rsid w:val="008C3D7E"/>
    <w:rsid w:val="008C4274"/>
    <w:rsid w:val="008C46C8"/>
    <w:rsid w:val="008C4D68"/>
    <w:rsid w:val="008C644F"/>
    <w:rsid w:val="008C64C6"/>
    <w:rsid w:val="008C694F"/>
    <w:rsid w:val="008C6A23"/>
    <w:rsid w:val="008C6B93"/>
    <w:rsid w:val="008C6CAF"/>
    <w:rsid w:val="008C7BE4"/>
    <w:rsid w:val="008C7DA6"/>
    <w:rsid w:val="008D0C23"/>
    <w:rsid w:val="008D1814"/>
    <w:rsid w:val="008D300D"/>
    <w:rsid w:val="008D34C7"/>
    <w:rsid w:val="008D3579"/>
    <w:rsid w:val="008D3854"/>
    <w:rsid w:val="008D3CED"/>
    <w:rsid w:val="008D3D38"/>
    <w:rsid w:val="008D3FD6"/>
    <w:rsid w:val="008D66E5"/>
    <w:rsid w:val="008D709B"/>
    <w:rsid w:val="008D74D3"/>
    <w:rsid w:val="008D7FF7"/>
    <w:rsid w:val="008E023C"/>
    <w:rsid w:val="008E07E5"/>
    <w:rsid w:val="008E0F94"/>
    <w:rsid w:val="008E1395"/>
    <w:rsid w:val="008E1610"/>
    <w:rsid w:val="008E1EF0"/>
    <w:rsid w:val="008E271F"/>
    <w:rsid w:val="008E3D1A"/>
    <w:rsid w:val="008E3F69"/>
    <w:rsid w:val="008E4B99"/>
    <w:rsid w:val="008E4FCE"/>
    <w:rsid w:val="008E76AC"/>
    <w:rsid w:val="008E793D"/>
    <w:rsid w:val="008F0611"/>
    <w:rsid w:val="008F0BE5"/>
    <w:rsid w:val="008F0D71"/>
    <w:rsid w:val="008F2921"/>
    <w:rsid w:val="008F512F"/>
    <w:rsid w:val="008F5599"/>
    <w:rsid w:val="008F73C4"/>
    <w:rsid w:val="008F76FD"/>
    <w:rsid w:val="009017D1"/>
    <w:rsid w:val="00901862"/>
    <w:rsid w:val="0090213A"/>
    <w:rsid w:val="009032AA"/>
    <w:rsid w:val="00905099"/>
    <w:rsid w:val="0090638E"/>
    <w:rsid w:val="009064F8"/>
    <w:rsid w:val="00907D70"/>
    <w:rsid w:val="00910B04"/>
    <w:rsid w:val="00911201"/>
    <w:rsid w:val="00912ECB"/>
    <w:rsid w:val="0091316C"/>
    <w:rsid w:val="00913428"/>
    <w:rsid w:val="009137E0"/>
    <w:rsid w:val="00913DB3"/>
    <w:rsid w:val="00913E4E"/>
    <w:rsid w:val="00913F62"/>
    <w:rsid w:val="00914875"/>
    <w:rsid w:val="009149D2"/>
    <w:rsid w:val="009154A3"/>
    <w:rsid w:val="00915D12"/>
    <w:rsid w:val="0091701D"/>
    <w:rsid w:val="00917344"/>
    <w:rsid w:val="0092318C"/>
    <w:rsid w:val="0092332A"/>
    <w:rsid w:val="00924604"/>
    <w:rsid w:val="00924762"/>
    <w:rsid w:val="0092533C"/>
    <w:rsid w:val="00925551"/>
    <w:rsid w:val="00925A20"/>
    <w:rsid w:val="00926153"/>
    <w:rsid w:val="00927CDA"/>
    <w:rsid w:val="009301E2"/>
    <w:rsid w:val="009314CC"/>
    <w:rsid w:val="00931D52"/>
    <w:rsid w:val="00932B97"/>
    <w:rsid w:val="00933530"/>
    <w:rsid w:val="0093457E"/>
    <w:rsid w:val="00934B41"/>
    <w:rsid w:val="00934D94"/>
    <w:rsid w:val="00934E24"/>
    <w:rsid w:val="00935002"/>
    <w:rsid w:val="00935496"/>
    <w:rsid w:val="00935C6B"/>
    <w:rsid w:val="0093764C"/>
    <w:rsid w:val="0094019A"/>
    <w:rsid w:val="00940277"/>
    <w:rsid w:val="0094126B"/>
    <w:rsid w:val="0094261A"/>
    <w:rsid w:val="009438A4"/>
    <w:rsid w:val="00944E0C"/>
    <w:rsid w:val="00944F4B"/>
    <w:rsid w:val="009455C1"/>
    <w:rsid w:val="00945C19"/>
    <w:rsid w:val="00945F05"/>
    <w:rsid w:val="0094701C"/>
    <w:rsid w:val="0095011D"/>
    <w:rsid w:val="009517B0"/>
    <w:rsid w:val="009520EF"/>
    <w:rsid w:val="009527E0"/>
    <w:rsid w:val="00952DAC"/>
    <w:rsid w:val="0095354D"/>
    <w:rsid w:val="009541CE"/>
    <w:rsid w:val="0095476C"/>
    <w:rsid w:val="00954D0C"/>
    <w:rsid w:val="00954E24"/>
    <w:rsid w:val="00955AF2"/>
    <w:rsid w:val="00956050"/>
    <w:rsid w:val="0095624E"/>
    <w:rsid w:val="0095645D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5A58"/>
    <w:rsid w:val="00966627"/>
    <w:rsid w:val="00966B42"/>
    <w:rsid w:val="00967258"/>
    <w:rsid w:val="00967AB7"/>
    <w:rsid w:val="00970076"/>
    <w:rsid w:val="00970569"/>
    <w:rsid w:val="00970C06"/>
    <w:rsid w:val="00971245"/>
    <w:rsid w:val="00972048"/>
    <w:rsid w:val="009721CB"/>
    <w:rsid w:val="009724AD"/>
    <w:rsid w:val="00972D9A"/>
    <w:rsid w:val="00973072"/>
    <w:rsid w:val="00973D2A"/>
    <w:rsid w:val="0097464F"/>
    <w:rsid w:val="009754A4"/>
    <w:rsid w:val="00975611"/>
    <w:rsid w:val="00976A04"/>
    <w:rsid w:val="00980034"/>
    <w:rsid w:val="00980065"/>
    <w:rsid w:val="0098006F"/>
    <w:rsid w:val="00980303"/>
    <w:rsid w:val="00981757"/>
    <w:rsid w:val="00981D7F"/>
    <w:rsid w:val="00983A1A"/>
    <w:rsid w:val="00983B0C"/>
    <w:rsid w:val="009854BE"/>
    <w:rsid w:val="00985AA3"/>
    <w:rsid w:val="00986CF5"/>
    <w:rsid w:val="00987AD2"/>
    <w:rsid w:val="009905EE"/>
    <w:rsid w:val="00991737"/>
    <w:rsid w:val="00991E73"/>
    <w:rsid w:val="00992460"/>
    <w:rsid w:val="009933A6"/>
    <w:rsid w:val="00994371"/>
    <w:rsid w:val="00994776"/>
    <w:rsid w:val="00995567"/>
    <w:rsid w:val="009957AC"/>
    <w:rsid w:val="0099640A"/>
    <w:rsid w:val="00997105"/>
    <w:rsid w:val="00997335"/>
    <w:rsid w:val="00997D09"/>
    <w:rsid w:val="009A0497"/>
    <w:rsid w:val="009A08D0"/>
    <w:rsid w:val="009A09C4"/>
    <w:rsid w:val="009A0A8C"/>
    <w:rsid w:val="009A2438"/>
    <w:rsid w:val="009A246B"/>
    <w:rsid w:val="009A2CB2"/>
    <w:rsid w:val="009A3139"/>
    <w:rsid w:val="009A4CCD"/>
    <w:rsid w:val="009A58D5"/>
    <w:rsid w:val="009A6312"/>
    <w:rsid w:val="009A6808"/>
    <w:rsid w:val="009A73AB"/>
    <w:rsid w:val="009A7AFA"/>
    <w:rsid w:val="009B039D"/>
    <w:rsid w:val="009B0FC4"/>
    <w:rsid w:val="009B10FE"/>
    <w:rsid w:val="009B2D97"/>
    <w:rsid w:val="009B3C7B"/>
    <w:rsid w:val="009B4C15"/>
    <w:rsid w:val="009B73EE"/>
    <w:rsid w:val="009C0133"/>
    <w:rsid w:val="009C1029"/>
    <w:rsid w:val="009C16ED"/>
    <w:rsid w:val="009C22BD"/>
    <w:rsid w:val="009C238A"/>
    <w:rsid w:val="009C274D"/>
    <w:rsid w:val="009C277F"/>
    <w:rsid w:val="009C329D"/>
    <w:rsid w:val="009C36CF"/>
    <w:rsid w:val="009C3961"/>
    <w:rsid w:val="009C46B7"/>
    <w:rsid w:val="009C4D5C"/>
    <w:rsid w:val="009C542F"/>
    <w:rsid w:val="009C5D22"/>
    <w:rsid w:val="009C6B06"/>
    <w:rsid w:val="009C6F7D"/>
    <w:rsid w:val="009C6FFD"/>
    <w:rsid w:val="009C71FC"/>
    <w:rsid w:val="009C7C8C"/>
    <w:rsid w:val="009D091A"/>
    <w:rsid w:val="009D261D"/>
    <w:rsid w:val="009D2AD4"/>
    <w:rsid w:val="009D3112"/>
    <w:rsid w:val="009D352C"/>
    <w:rsid w:val="009D3553"/>
    <w:rsid w:val="009D4C32"/>
    <w:rsid w:val="009D5D5F"/>
    <w:rsid w:val="009D5FC0"/>
    <w:rsid w:val="009D6800"/>
    <w:rsid w:val="009D6812"/>
    <w:rsid w:val="009E08E8"/>
    <w:rsid w:val="009E18D0"/>
    <w:rsid w:val="009E2E53"/>
    <w:rsid w:val="009E3BDC"/>
    <w:rsid w:val="009E5101"/>
    <w:rsid w:val="009E5AB9"/>
    <w:rsid w:val="009E5E3A"/>
    <w:rsid w:val="009E65D0"/>
    <w:rsid w:val="009E682E"/>
    <w:rsid w:val="009E7B36"/>
    <w:rsid w:val="009F06AE"/>
    <w:rsid w:val="009F1B76"/>
    <w:rsid w:val="009F3CE3"/>
    <w:rsid w:val="009F4397"/>
    <w:rsid w:val="009F4C69"/>
    <w:rsid w:val="009F4EFF"/>
    <w:rsid w:val="009F4F26"/>
    <w:rsid w:val="009F7E8A"/>
    <w:rsid w:val="00A000AD"/>
    <w:rsid w:val="00A0119A"/>
    <w:rsid w:val="00A038B3"/>
    <w:rsid w:val="00A03DC5"/>
    <w:rsid w:val="00A03E48"/>
    <w:rsid w:val="00A03F10"/>
    <w:rsid w:val="00A04D2B"/>
    <w:rsid w:val="00A06172"/>
    <w:rsid w:val="00A11033"/>
    <w:rsid w:val="00A112E3"/>
    <w:rsid w:val="00A12A8C"/>
    <w:rsid w:val="00A14865"/>
    <w:rsid w:val="00A14E85"/>
    <w:rsid w:val="00A15030"/>
    <w:rsid w:val="00A15205"/>
    <w:rsid w:val="00A16AA6"/>
    <w:rsid w:val="00A16D94"/>
    <w:rsid w:val="00A175BD"/>
    <w:rsid w:val="00A17689"/>
    <w:rsid w:val="00A20127"/>
    <w:rsid w:val="00A20CAF"/>
    <w:rsid w:val="00A21DE9"/>
    <w:rsid w:val="00A222D5"/>
    <w:rsid w:val="00A225CD"/>
    <w:rsid w:val="00A22B86"/>
    <w:rsid w:val="00A22E90"/>
    <w:rsid w:val="00A23BD0"/>
    <w:rsid w:val="00A24C4B"/>
    <w:rsid w:val="00A24FBA"/>
    <w:rsid w:val="00A2514D"/>
    <w:rsid w:val="00A25DB4"/>
    <w:rsid w:val="00A26A25"/>
    <w:rsid w:val="00A308E8"/>
    <w:rsid w:val="00A30F64"/>
    <w:rsid w:val="00A3118E"/>
    <w:rsid w:val="00A31F64"/>
    <w:rsid w:val="00A32551"/>
    <w:rsid w:val="00A345FE"/>
    <w:rsid w:val="00A40181"/>
    <w:rsid w:val="00A40A22"/>
    <w:rsid w:val="00A43A9D"/>
    <w:rsid w:val="00A4502A"/>
    <w:rsid w:val="00A4515E"/>
    <w:rsid w:val="00A45660"/>
    <w:rsid w:val="00A47140"/>
    <w:rsid w:val="00A52693"/>
    <w:rsid w:val="00A53E40"/>
    <w:rsid w:val="00A5434F"/>
    <w:rsid w:val="00A54EC1"/>
    <w:rsid w:val="00A55478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E56"/>
    <w:rsid w:val="00A64077"/>
    <w:rsid w:val="00A65049"/>
    <w:rsid w:val="00A65D51"/>
    <w:rsid w:val="00A666AA"/>
    <w:rsid w:val="00A67545"/>
    <w:rsid w:val="00A67C9E"/>
    <w:rsid w:val="00A70EAA"/>
    <w:rsid w:val="00A71342"/>
    <w:rsid w:val="00A71A1D"/>
    <w:rsid w:val="00A71DCC"/>
    <w:rsid w:val="00A72A5A"/>
    <w:rsid w:val="00A73FEB"/>
    <w:rsid w:val="00A74CBE"/>
    <w:rsid w:val="00A7583B"/>
    <w:rsid w:val="00A75D4B"/>
    <w:rsid w:val="00A75E3E"/>
    <w:rsid w:val="00A7630F"/>
    <w:rsid w:val="00A7661E"/>
    <w:rsid w:val="00A76870"/>
    <w:rsid w:val="00A77797"/>
    <w:rsid w:val="00A80671"/>
    <w:rsid w:val="00A807C6"/>
    <w:rsid w:val="00A8099C"/>
    <w:rsid w:val="00A81AD5"/>
    <w:rsid w:val="00A83756"/>
    <w:rsid w:val="00A84354"/>
    <w:rsid w:val="00A8453A"/>
    <w:rsid w:val="00A84DA1"/>
    <w:rsid w:val="00A857EC"/>
    <w:rsid w:val="00A85ACF"/>
    <w:rsid w:val="00A85D3B"/>
    <w:rsid w:val="00A85DA5"/>
    <w:rsid w:val="00A8791B"/>
    <w:rsid w:val="00A90349"/>
    <w:rsid w:val="00A90941"/>
    <w:rsid w:val="00A918B5"/>
    <w:rsid w:val="00A918F8"/>
    <w:rsid w:val="00A92123"/>
    <w:rsid w:val="00A92813"/>
    <w:rsid w:val="00A92933"/>
    <w:rsid w:val="00A92E15"/>
    <w:rsid w:val="00A92F67"/>
    <w:rsid w:val="00A93468"/>
    <w:rsid w:val="00A942B9"/>
    <w:rsid w:val="00A94EFB"/>
    <w:rsid w:val="00A951F1"/>
    <w:rsid w:val="00A95447"/>
    <w:rsid w:val="00A95868"/>
    <w:rsid w:val="00A95D9C"/>
    <w:rsid w:val="00A96A7C"/>
    <w:rsid w:val="00A9773C"/>
    <w:rsid w:val="00A97AA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0E0"/>
    <w:rsid w:val="00AA7F86"/>
    <w:rsid w:val="00AB1979"/>
    <w:rsid w:val="00AB212C"/>
    <w:rsid w:val="00AB2850"/>
    <w:rsid w:val="00AB338E"/>
    <w:rsid w:val="00AB4747"/>
    <w:rsid w:val="00AB6562"/>
    <w:rsid w:val="00AB6B48"/>
    <w:rsid w:val="00AB779F"/>
    <w:rsid w:val="00AC0679"/>
    <w:rsid w:val="00AC0995"/>
    <w:rsid w:val="00AC1017"/>
    <w:rsid w:val="00AC3ABF"/>
    <w:rsid w:val="00AC50A9"/>
    <w:rsid w:val="00AC5135"/>
    <w:rsid w:val="00AC7CB7"/>
    <w:rsid w:val="00AD2234"/>
    <w:rsid w:val="00AD3E6E"/>
    <w:rsid w:val="00AD491C"/>
    <w:rsid w:val="00AD6F6B"/>
    <w:rsid w:val="00AD72C4"/>
    <w:rsid w:val="00AD7C03"/>
    <w:rsid w:val="00AD7D43"/>
    <w:rsid w:val="00AD7F67"/>
    <w:rsid w:val="00AE1416"/>
    <w:rsid w:val="00AE1A98"/>
    <w:rsid w:val="00AE3EC4"/>
    <w:rsid w:val="00AE4307"/>
    <w:rsid w:val="00AE5DC1"/>
    <w:rsid w:val="00AE6827"/>
    <w:rsid w:val="00AE6C80"/>
    <w:rsid w:val="00AE7D79"/>
    <w:rsid w:val="00AE7FF9"/>
    <w:rsid w:val="00AF0B35"/>
    <w:rsid w:val="00AF0DD8"/>
    <w:rsid w:val="00AF13D8"/>
    <w:rsid w:val="00AF2404"/>
    <w:rsid w:val="00AF286A"/>
    <w:rsid w:val="00AF2AA8"/>
    <w:rsid w:val="00AF2B5D"/>
    <w:rsid w:val="00AF3A57"/>
    <w:rsid w:val="00AF44FB"/>
    <w:rsid w:val="00AF4E8B"/>
    <w:rsid w:val="00AF60A7"/>
    <w:rsid w:val="00AF7084"/>
    <w:rsid w:val="00AF7A2D"/>
    <w:rsid w:val="00AF7B57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C0"/>
    <w:rsid w:val="00B07908"/>
    <w:rsid w:val="00B07C86"/>
    <w:rsid w:val="00B07E20"/>
    <w:rsid w:val="00B120A1"/>
    <w:rsid w:val="00B125D2"/>
    <w:rsid w:val="00B12787"/>
    <w:rsid w:val="00B1354D"/>
    <w:rsid w:val="00B13706"/>
    <w:rsid w:val="00B13B88"/>
    <w:rsid w:val="00B14D5F"/>
    <w:rsid w:val="00B161DF"/>
    <w:rsid w:val="00B161E7"/>
    <w:rsid w:val="00B1767E"/>
    <w:rsid w:val="00B17F9D"/>
    <w:rsid w:val="00B21881"/>
    <w:rsid w:val="00B220CC"/>
    <w:rsid w:val="00B226CB"/>
    <w:rsid w:val="00B23612"/>
    <w:rsid w:val="00B247A3"/>
    <w:rsid w:val="00B255D7"/>
    <w:rsid w:val="00B26925"/>
    <w:rsid w:val="00B26EEC"/>
    <w:rsid w:val="00B2730D"/>
    <w:rsid w:val="00B2764D"/>
    <w:rsid w:val="00B27FB2"/>
    <w:rsid w:val="00B301F9"/>
    <w:rsid w:val="00B306A0"/>
    <w:rsid w:val="00B3087F"/>
    <w:rsid w:val="00B30DCF"/>
    <w:rsid w:val="00B3152F"/>
    <w:rsid w:val="00B3277B"/>
    <w:rsid w:val="00B3280F"/>
    <w:rsid w:val="00B328F2"/>
    <w:rsid w:val="00B34262"/>
    <w:rsid w:val="00B3479C"/>
    <w:rsid w:val="00B36500"/>
    <w:rsid w:val="00B37DC8"/>
    <w:rsid w:val="00B37E06"/>
    <w:rsid w:val="00B37EC7"/>
    <w:rsid w:val="00B37F4C"/>
    <w:rsid w:val="00B40B59"/>
    <w:rsid w:val="00B41062"/>
    <w:rsid w:val="00B41983"/>
    <w:rsid w:val="00B419B6"/>
    <w:rsid w:val="00B41DC2"/>
    <w:rsid w:val="00B42783"/>
    <w:rsid w:val="00B42E67"/>
    <w:rsid w:val="00B42EE7"/>
    <w:rsid w:val="00B42F19"/>
    <w:rsid w:val="00B42F4F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7CBC"/>
    <w:rsid w:val="00B6038D"/>
    <w:rsid w:val="00B61A8D"/>
    <w:rsid w:val="00B6304C"/>
    <w:rsid w:val="00B63EEA"/>
    <w:rsid w:val="00B6468F"/>
    <w:rsid w:val="00B65E5E"/>
    <w:rsid w:val="00B66BE6"/>
    <w:rsid w:val="00B66CE0"/>
    <w:rsid w:val="00B6706B"/>
    <w:rsid w:val="00B671C2"/>
    <w:rsid w:val="00B67D85"/>
    <w:rsid w:val="00B7046D"/>
    <w:rsid w:val="00B71FBA"/>
    <w:rsid w:val="00B73B9C"/>
    <w:rsid w:val="00B74925"/>
    <w:rsid w:val="00B74CE7"/>
    <w:rsid w:val="00B765C0"/>
    <w:rsid w:val="00B8091C"/>
    <w:rsid w:val="00B81409"/>
    <w:rsid w:val="00B8180D"/>
    <w:rsid w:val="00B82EF4"/>
    <w:rsid w:val="00B8361A"/>
    <w:rsid w:val="00B83A94"/>
    <w:rsid w:val="00B855D7"/>
    <w:rsid w:val="00B858E5"/>
    <w:rsid w:val="00B8797D"/>
    <w:rsid w:val="00B87D51"/>
    <w:rsid w:val="00B91FC4"/>
    <w:rsid w:val="00B92135"/>
    <w:rsid w:val="00B9290D"/>
    <w:rsid w:val="00B9368C"/>
    <w:rsid w:val="00B94934"/>
    <w:rsid w:val="00B965A8"/>
    <w:rsid w:val="00BA0618"/>
    <w:rsid w:val="00BA1847"/>
    <w:rsid w:val="00BA2056"/>
    <w:rsid w:val="00BA365A"/>
    <w:rsid w:val="00BA4026"/>
    <w:rsid w:val="00BA5C54"/>
    <w:rsid w:val="00BA603A"/>
    <w:rsid w:val="00BA6775"/>
    <w:rsid w:val="00BB01DD"/>
    <w:rsid w:val="00BB01E5"/>
    <w:rsid w:val="00BB14DF"/>
    <w:rsid w:val="00BB2419"/>
    <w:rsid w:val="00BB3D4D"/>
    <w:rsid w:val="00BB4952"/>
    <w:rsid w:val="00BB49AA"/>
    <w:rsid w:val="00BB5105"/>
    <w:rsid w:val="00BB530B"/>
    <w:rsid w:val="00BB5C1D"/>
    <w:rsid w:val="00BB6CA2"/>
    <w:rsid w:val="00BB71A8"/>
    <w:rsid w:val="00BB72CB"/>
    <w:rsid w:val="00BB7916"/>
    <w:rsid w:val="00BC080D"/>
    <w:rsid w:val="00BC0958"/>
    <w:rsid w:val="00BC1839"/>
    <w:rsid w:val="00BC4270"/>
    <w:rsid w:val="00BC58B7"/>
    <w:rsid w:val="00BC5F77"/>
    <w:rsid w:val="00BC68BC"/>
    <w:rsid w:val="00BD0220"/>
    <w:rsid w:val="00BD1548"/>
    <w:rsid w:val="00BD39E3"/>
    <w:rsid w:val="00BD4723"/>
    <w:rsid w:val="00BD50D9"/>
    <w:rsid w:val="00BD591A"/>
    <w:rsid w:val="00BD5C7F"/>
    <w:rsid w:val="00BD62FD"/>
    <w:rsid w:val="00BD66BE"/>
    <w:rsid w:val="00BD7809"/>
    <w:rsid w:val="00BD7B0C"/>
    <w:rsid w:val="00BE010F"/>
    <w:rsid w:val="00BE05CD"/>
    <w:rsid w:val="00BE10F3"/>
    <w:rsid w:val="00BE2D89"/>
    <w:rsid w:val="00BE4144"/>
    <w:rsid w:val="00BE416E"/>
    <w:rsid w:val="00BE5D35"/>
    <w:rsid w:val="00BE62DD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11F"/>
    <w:rsid w:val="00BF6C56"/>
    <w:rsid w:val="00BF73D1"/>
    <w:rsid w:val="00C009BA"/>
    <w:rsid w:val="00C00CAF"/>
    <w:rsid w:val="00C011B2"/>
    <w:rsid w:val="00C018B9"/>
    <w:rsid w:val="00C04138"/>
    <w:rsid w:val="00C0446A"/>
    <w:rsid w:val="00C046A5"/>
    <w:rsid w:val="00C053B7"/>
    <w:rsid w:val="00C057D3"/>
    <w:rsid w:val="00C05E5E"/>
    <w:rsid w:val="00C067F7"/>
    <w:rsid w:val="00C07FF8"/>
    <w:rsid w:val="00C10558"/>
    <w:rsid w:val="00C1062A"/>
    <w:rsid w:val="00C11629"/>
    <w:rsid w:val="00C11916"/>
    <w:rsid w:val="00C1461C"/>
    <w:rsid w:val="00C16824"/>
    <w:rsid w:val="00C16D45"/>
    <w:rsid w:val="00C16DFD"/>
    <w:rsid w:val="00C201C2"/>
    <w:rsid w:val="00C21103"/>
    <w:rsid w:val="00C223A6"/>
    <w:rsid w:val="00C22640"/>
    <w:rsid w:val="00C2555D"/>
    <w:rsid w:val="00C25F0E"/>
    <w:rsid w:val="00C2611C"/>
    <w:rsid w:val="00C26911"/>
    <w:rsid w:val="00C303DC"/>
    <w:rsid w:val="00C304E0"/>
    <w:rsid w:val="00C30905"/>
    <w:rsid w:val="00C314BA"/>
    <w:rsid w:val="00C332F9"/>
    <w:rsid w:val="00C347B7"/>
    <w:rsid w:val="00C34EA3"/>
    <w:rsid w:val="00C36659"/>
    <w:rsid w:val="00C36DA0"/>
    <w:rsid w:val="00C378FA"/>
    <w:rsid w:val="00C37B31"/>
    <w:rsid w:val="00C37BA7"/>
    <w:rsid w:val="00C425E1"/>
    <w:rsid w:val="00C43197"/>
    <w:rsid w:val="00C44320"/>
    <w:rsid w:val="00C44E65"/>
    <w:rsid w:val="00C4538A"/>
    <w:rsid w:val="00C4570B"/>
    <w:rsid w:val="00C45AAF"/>
    <w:rsid w:val="00C45D77"/>
    <w:rsid w:val="00C45ECF"/>
    <w:rsid w:val="00C460DC"/>
    <w:rsid w:val="00C4704A"/>
    <w:rsid w:val="00C47AE7"/>
    <w:rsid w:val="00C47AEC"/>
    <w:rsid w:val="00C50FF7"/>
    <w:rsid w:val="00C52068"/>
    <w:rsid w:val="00C525C5"/>
    <w:rsid w:val="00C53223"/>
    <w:rsid w:val="00C532C2"/>
    <w:rsid w:val="00C55B24"/>
    <w:rsid w:val="00C55F43"/>
    <w:rsid w:val="00C57428"/>
    <w:rsid w:val="00C57F2C"/>
    <w:rsid w:val="00C61A2C"/>
    <w:rsid w:val="00C625A8"/>
    <w:rsid w:val="00C62C28"/>
    <w:rsid w:val="00C62C4D"/>
    <w:rsid w:val="00C62EC7"/>
    <w:rsid w:val="00C64542"/>
    <w:rsid w:val="00C64BE9"/>
    <w:rsid w:val="00C654C4"/>
    <w:rsid w:val="00C65BAF"/>
    <w:rsid w:val="00C6634A"/>
    <w:rsid w:val="00C666D0"/>
    <w:rsid w:val="00C666FE"/>
    <w:rsid w:val="00C66FD3"/>
    <w:rsid w:val="00C67778"/>
    <w:rsid w:val="00C67D21"/>
    <w:rsid w:val="00C70462"/>
    <w:rsid w:val="00C70D15"/>
    <w:rsid w:val="00C710DE"/>
    <w:rsid w:val="00C71FA3"/>
    <w:rsid w:val="00C72583"/>
    <w:rsid w:val="00C731EB"/>
    <w:rsid w:val="00C735A7"/>
    <w:rsid w:val="00C74EE9"/>
    <w:rsid w:val="00C751CE"/>
    <w:rsid w:val="00C81B27"/>
    <w:rsid w:val="00C82352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DA7"/>
    <w:rsid w:val="00C9048A"/>
    <w:rsid w:val="00C90BB7"/>
    <w:rsid w:val="00C914E7"/>
    <w:rsid w:val="00C91E50"/>
    <w:rsid w:val="00C91F9F"/>
    <w:rsid w:val="00C9220A"/>
    <w:rsid w:val="00C929DE"/>
    <w:rsid w:val="00C936EF"/>
    <w:rsid w:val="00C93879"/>
    <w:rsid w:val="00C94087"/>
    <w:rsid w:val="00C96EBE"/>
    <w:rsid w:val="00C97790"/>
    <w:rsid w:val="00CA0619"/>
    <w:rsid w:val="00CA08D3"/>
    <w:rsid w:val="00CA18D5"/>
    <w:rsid w:val="00CA1BE7"/>
    <w:rsid w:val="00CA2B2D"/>
    <w:rsid w:val="00CA2ED9"/>
    <w:rsid w:val="00CA5585"/>
    <w:rsid w:val="00CA6700"/>
    <w:rsid w:val="00CA7649"/>
    <w:rsid w:val="00CB0B57"/>
    <w:rsid w:val="00CB0BD1"/>
    <w:rsid w:val="00CB1EB4"/>
    <w:rsid w:val="00CB2AC6"/>
    <w:rsid w:val="00CB4E63"/>
    <w:rsid w:val="00CB548D"/>
    <w:rsid w:val="00CB665A"/>
    <w:rsid w:val="00CB6C6F"/>
    <w:rsid w:val="00CB6ED2"/>
    <w:rsid w:val="00CB7B89"/>
    <w:rsid w:val="00CB7DE4"/>
    <w:rsid w:val="00CC05BC"/>
    <w:rsid w:val="00CC1707"/>
    <w:rsid w:val="00CC1B78"/>
    <w:rsid w:val="00CC22EC"/>
    <w:rsid w:val="00CC3182"/>
    <w:rsid w:val="00CC3663"/>
    <w:rsid w:val="00CC37C0"/>
    <w:rsid w:val="00CC3BA5"/>
    <w:rsid w:val="00CC45BC"/>
    <w:rsid w:val="00CC4A70"/>
    <w:rsid w:val="00CC4BE4"/>
    <w:rsid w:val="00CC6266"/>
    <w:rsid w:val="00CC6ADA"/>
    <w:rsid w:val="00CC73A0"/>
    <w:rsid w:val="00CC7F82"/>
    <w:rsid w:val="00CD05DA"/>
    <w:rsid w:val="00CD0654"/>
    <w:rsid w:val="00CD0805"/>
    <w:rsid w:val="00CD0AA4"/>
    <w:rsid w:val="00CD1965"/>
    <w:rsid w:val="00CD23ED"/>
    <w:rsid w:val="00CD32ED"/>
    <w:rsid w:val="00CD3C13"/>
    <w:rsid w:val="00CD61AE"/>
    <w:rsid w:val="00CD6943"/>
    <w:rsid w:val="00CD6EE6"/>
    <w:rsid w:val="00CD6FBD"/>
    <w:rsid w:val="00CD73F8"/>
    <w:rsid w:val="00CD759C"/>
    <w:rsid w:val="00CD78BD"/>
    <w:rsid w:val="00CE0305"/>
    <w:rsid w:val="00CE16BA"/>
    <w:rsid w:val="00CE1B0B"/>
    <w:rsid w:val="00CE297C"/>
    <w:rsid w:val="00CE2D8A"/>
    <w:rsid w:val="00CE3104"/>
    <w:rsid w:val="00CE40FF"/>
    <w:rsid w:val="00CE55E0"/>
    <w:rsid w:val="00CE62A6"/>
    <w:rsid w:val="00CE7482"/>
    <w:rsid w:val="00CF2090"/>
    <w:rsid w:val="00CF2170"/>
    <w:rsid w:val="00CF3A5C"/>
    <w:rsid w:val="00CF41B7"/>
    <w:rsid w:val="00CF4B04"/>
    <w:rsid w:val="00CF60B0"/>
    <w:rsid w:val="00CF74A6"/>
    <w:rsid w:val="00CF7623"/>
    <w:rsid w:val="00CF785A"/>
    <w:rsid w:val="00D02335"/>
    <w:rsid w:val="00D02707"/>
    <w:rsid w:val="00D02B14"/>
    <w:rsid w:val="00D032AB"/>
    <w:rsid w:val="00D032D0"/>
    <w:rsid w:val="00D03C6B"/>
    <w:rsid w:val="00D03E52"/>
    <w:rsid w:val="00D04008"/>
    <w:rsid w:val="00D04E76"/>
    <w:rsid w:val="00D05344"/>
    <w:rsid w:val="00D056E7"/>
    <w:rsid w:val="00D05810"/>
    <w:rsid w:val="00D062AA"/>
    <w:rsid w:val="00D062BE"/>
    <w:rsid w:val="00D0700F"/>
    <w:rsid w:val="00D075FB"/>
    <w:rsid w:val="00D07F26"/>
    <w:rsid w:val="00D118C1"/>
    <w:rsid w:val="00D12392"/>
    <w:rsid w:val="00D13206"/>
    <w:rsid w:val="00D13EF2"/>
    <w:rsid w:val="00D145D8"/>
    <w:rsid w:val="00D14682"/>
    <w:rsid w:val="00D1476E"/>
    <w:rsid w:val="00D15740"/>
    <w:rsid w:val="00D15ABD"/>
    <w:rsid w:val="00D162B3"/>
    <w:rsid w:val="00D163AA"/>
    <w:rsid w:val="00D16D24"/>
    <w:rsid w:val="00D16E8F"/>
    <w:rsid w:val="00D16E94"/>
    <w:rsid w:val="00D170B6"/>
    <w:rsid w:val="00D17C16"/>
    <w:rsid w:val="00D218BD"/>
    <w:rsid w:val="00D22514"/>
    <w:rsid w:val="00D2257C"/>
    <w:rsid w:val="00D23094"/>
    <w:rsid w:val="00D25CBB"/>
    <w:rsid w:val="00D25CFB"/>
    <w:rsid w:val="00D25F41"/>
    <w:rsid w:val="00D2619B"/>
    <w:rsid w:val="00D273EF"/>
    <w:rsid w:val="00D27D16"/>
    <w:rsid w:val="00D30A45"/>
    <w:rsid w:val="00D30C30"/>
    <w:rsid w:val="00D31866"/>
    <w:rsid w:val="00D3311B"/>
    <w:rsid w:val="00D334A2"/>
    <w:rsid w:val="00D35F9F"/>
    <w:rsid w:val="00D36BE2"/>
    <w:rsid w:val="00D36D4F"/>
    <w:rsid w:val="00D40871"/>
    <w:rsid w:val="00D42059"/>
    <w:rsid w:val="00D42E72"/>
    <w:rsid w:val="00D44984"/>
    <w:rsid w:val="00D44B1D"/>
    <w:rsid w:val="00D44BFD"/>
    <w:rsid w:val="00D45ECA"/>
    <w:rsid w:val="00D467B0"/>
    <w:rsid w:val="00D46E49"/>
    <w:rsid w:val="00D47B16"/>
    <w:rsid w:val="00D47CBA"/>
    <w:rsid w:val="00D47F28"/>
    <w:rsid w:val="00D502E0"/>
    <w:rsid w:val="00D50620"/>
    <w:rsid w:val="00D507C1"/>
    <w:rsid w:val="00D50DC6"/>
    <w:rsid w:val="00D513D1"/>
    <w:rsid w:val="00D52963"/>
    <w:rsid w:val="00D536AB"/>
    <w:rsid w:val="00D541B7"/>
    <w:rsid w:val="00D550C9"/>
    <w:rsid w:val="00D55327"/>
    <w:rsid w:val="00D553DE"/>
    <w:rsid w:val="00D55E46"/>
    <w:rsid w:val="00D56393"/>
    <w:rsid w:val="00D60407"/>
    <w:rsid w:val="00D609E3"/>
    <w:rsid w:val="00D60BC8"/>
    <w:rsid w:val="00D6226C"/>
    <w:rsid w:val="00D62CCF"/>
    <w:rsid w:val="00D63382"/>
    <w:rsid w:val="00D633CD"/>
    <w:rsid w:val="00D63E4D"/>
    <w:rsid w:val="00D63EC4"/>
    <w:rsid w:val="00D64FA7"/>
    <w:rsid w:val="00D65384"/>
    <w:rsid w:val="00D6554F"/>
    <w:rsid w:val="00D657FE"/>
    <w:rsid w:val="00D66008"/>
    <w:rsid w:val="00D70158"/>
    <w:rsid w:val="00D70D54"/>
    <w:rsid w:val="00D717BC"/>
    <w:rsid w:val="00D71E85"/>
    <w:rsid w:val="00D72B8A"/>
    <w:rsid w:val="00D7338B"/>
    <w:rsid w:val="00D73B8F"/>
    <w:rsid w:val="00D746C2"/>
    <w:rsid w:val="00D7489A"/>
    <w:rsid w:val="00D74EB7"/>
    <w:rsid w:val="00D74F38"/>
    <w:rsid w:val="00D7544F"/>
    <w:rsid w:val="00D773A7"/>
    <w:rsid w:val="00D775AE"/>
    <w:rsid w:val="00D77F99"/>
    <w:rsid w:val="00D803DB"/>
    <w:rsid w:val="00D8094D"/>
    <w:rsid w:val="00D811FD"/>
    <w:rsid w:val="00D81220"/>
    <w:rsid w:val="00D819A0"/>
    <w:rsid w:val="00D826D0"/>
    <w:rsid w:val="00D8314F"/>
    <w:rsid w:val="00D83C71"/>
    <w:rsid w:val="00D8458D"/>
    <w:rsid w:val="00D85679"/>
    <w:rsid w:val="00D86120"/>
    <w:rsid w:val="00D87EAB"/>
    <w:rsid w:val="00D90602"/>
    <w:rsid w:val="00D906F6"/>
    <w:rsid w:val="00D910F7"/>
    <w:rsid w:val="00D9117D"/>
    <w:rsid w:val="00D9175D"/>
    <w:rsid w:val="00D91BBD"/>
    <w:rsid w:val="00D91EF3"/>
    <w:rsid w:val="00D92198"/>
    <w:rsid w:val="00D93BFD"/>
    <w:rsid w:val="00D93D2B"/>
    <w:rsid w:val="00D94313"/>
    <w:rsid w:val="00D94398"/>
    <w:rsid w:val="00D94405"/>
    <w:rsid w:val="00D9488A"/>
    <w:rsid w:val="00D94CFF"/>
    <w:rsid w:val="00D95EF2"/>
    <w:rsid w:val="00D960D2"/>
    <w:rsid w:val="00DA0A5A"/>
    <w:rsid w:val="00DA2651"/>
    <w:rsid w:val="00DA2814"/>
    <w:rsid w:val="00DA2834"/>
    <w:rsid w:val="00DA2B50"/>
    <w:rsid w:val="00DA3DD4"/>
    <w:rsid w:val="00DA3E37"/>
    <w:rsid w:val="00DA44C6"/>
    <w:rsid w:val="00DA48D0"/>
    <w:rsid w:val="00DA5CE7"/>
    <w:rsid w:val="00DA6321"/>
    <w:rsid w:val="00DA648E"/>
    <w:rsid w:val="00DA7EC3"/>
    <w:rsid w:val="00DB0348"/>
    <w:rsid w:val="00DB0AA1"/>
    <w:rsid w:val="00DB13E1"/>
    <w:rsid w:val="00DB179D"/>
    <w:rsid w:val="00DB2E05"/>
    <w:rsid w:val="00DB3C1A"/>
    <w:rsid w:val="00DB40F5"/>
    <w:rsid w:val="00DB5BE8"/>
    <w:rsid w:val="00DB6C7C"/>
    <w:rsid w:val="00DB706B"/>
    <w:rsid w:val="00DC0F8A"/>
    <w:rsid w:val="00DC21AD"/>
    <w:rsid w:val="00DC47BE"/>
    <w:rsid w:val="00DC4A52"/>
    <w:rsid w:val="00DC6557"/>
    <w:rsid w:val="00DC69A9"/>
    <w:rsid w:val="00DC6D3E"/>
    <w:rsid w:val="00DC75D3"/>
    <w:rsid w:val="00DD039B"/>
    <w:rsid w:val="00DD23E1"/>
    <w:rsid w:val="00DD2838"/>
    <w:rsid w:val="00DD3531"/>
    <w:rsid w:val="00DD3756"/>
    <w:rsid w:val="00DD4628"/>
    <w:rsid w:val="00DD4B65"/>
    <w:rsid w:val="00DD4BE5"/>
    <w:rsid w:val="00DD588E"/>
    <w:rsid w:val="00DD6571"/>
    <w:rsid w:val="00DD698A"/>
    <w:rsid w:val="00DD6B96"/>
    <w:rsid w:val="00DD7531"/>
    <w:rsid w:val="00DD7DCB"/>
    <w:rsid w:val="00DE0970"/>
    <w:rsid w:val="00DE0998"/>
    <w:rsid w:val="00DE1E53"/>
    <w:rsid w:val="00DE225C"/>
    <w:rsid w:val="00DE24B9"/>
    <w:rsid w:val="00DE3C76"/>
    <w:rsid w:val="00DE528D"/>
    <w:rsid w:val="00DF02E7"/>
    <w:rsid w:val="00DF12F0"/>
    <w:rsid w:val="00DF140C"/>
    <w:rsid w:val="00DF26DF"/>
    <w:rsid w:val="00DF3799"/>
    <w:rsid w:val="00DF3C40"/>
    <w:rsid w:val="00DF3FEA"/>
    <w:rsid w:val="00DF44CA"/>
    <w:rsid w:val="00DF6708"/>
    <w:rsid w:val="00DF6C84"/>
    <w:rsid w:val="00DF6EFA"/>
    <w:rsid w:val="00E00524"/>
    <w:rsid w:val="00E0122A"/>
    <w:rsid w:val="00E02FFC"/>
    <w:rsid w:val="00E0377F"/>
    <w:rsid w:val="00E03AF7"/>
    <w:rsid w:val="00E03C63"/>
    <w:rsid w:val="00E03EDE"/>
    <w:rsid w:val="00E04003"/>
    <w:rsid w:val="00E04012"/>
    <w:rsid w:val="00E0493C"/>
    <w:rsid w:val="00E06E1D"/>
    <w:rsid w:val="00E07951"/>
    <w:rsid w:val="00E100D5"/>
    <w:rsid w:val="00E10101"/>
    <w:rsid w:val="00E112A4"/>
    <w:rsid w:val="00E11648"/>
    <w:rsid w:val="00E11EDD"/>
    <w:rsid w:val="00E1443D"/>
    <w:rsid w:val="00E145D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4A36"/>
    <w:rsid w:val="00E26FE2"/>
    <w:rsid w:val="00E270B0"/>
    <w:rsid w:val="00E3342D"/>
    <w:rsid w:val="00E33F02"/>
    <w:rsid w:val="00E34016"/>
    <w:rsid w:val="00E348A7"/>
    <w:rsid w:val="00E34DFB"/>
    <w:rsid w:val="00E3580B"/>
    <w:rsid w:val="00E358B8"/>
    <w:rsid w:val="00E35A62"/>
    <w:rsid w:val="00E35F2F"/>
    <w:rsid w:val="00E36649"/>
    <w:rsid w:val="00E3697D"/>
    <w:rsid w:val="00E37781"/>
    <w:rsid w:val="00E37A49"/>
    <w:rsid w:val="00E37C86"/>
    <w:rsid w:val="00E40D67"/>
    <w:rsid w:val="00E40F56"/>
    <w:rsid w:val="00E41232"/>
    <w:rsid w:val="00E440DB"/>
    <w:rsid w:val="00E441D1"/>
    <w:rsid w:val="00E4455B"/>
    <w:rsid w:val="00E44E62"/>
    <w:rsid w:val="00E44F7A"/>
    <w:rsid w:val="00E45508"/>
    <w:rsid w:val="00E45ED7"/>
    <w:rsid w:val="00E46C0B"/>
    <w:rsid w:val="00E46EDC"/>
    <w:rsid w:val="00E46EE7"/>
    <w:rsid w:val="00E47F3E"/>
    <w:rsid w:val="00E47F98"/>
    <w:rsid w:val="00E50DA0"/>
    <w:rsid w:val="00E51B33"/>
    <w:rsid w:val="00E52423"/>
    <w:rsid w:val="00E53325"/>
    <w:rsid w:val="00E53D07"/>
    <w:rsid w:val="00E54042"/>
    <w:rsid w:val="00E54A71"/>
    <w:rsid w:val="00E555AE"/>
    <w:rsid w:val="00E56341"/>
    <w:rsid w:val="00E57543"/>
    <w:rsid w:val="00E62231"/>
    <w:rsid w:val="00E629AC"/>
    <w:rsid w:val="00E640CA"/>
    <w:rsid w:val="00E64124"/>
    <w:rsid w:val="00E64380"/>
    <w:rsid w:val="00E6543D"/>
    <w:rsid w:val="00E702BA"/>
    <w:rsid w:val="00E7042D"/>
    <w:rsid w:val="00E7094E"/>
    <w:rsid w:val="00E71491"/>
    <w:rsid w:val="00E71DA6"/>
    <w:rsid w:val="00E72A53"/>
    <w:rsid w:val="00E72E35"/>
    <w:rsid w:val="00E7384F"/>
    <w:rsid w:val="00E73DD9"/>
    <w:rsid w:val="00E74068"/>
    <w:rsid w:val="00E747F1"/>
    <w:rsid w:val="00E74C75"/>
    <w:rsid w:val="00E7631A"/>
    <w:rsid w:val="00E76DFE"/>
    <w:rsid w:val="00E77CC7"/>
    <w:rsid w:val="00E804E6"/>
    <w:rsid w:val="00E80EA7"/>
    <w:rsid w:val="00E81CD4"/>
    <w:rsid w:val="00E83402"/>
    <w:rsid w:val="00E83B63"/>
    <w:rsid w:val="00E8450D"/>
    <w:rsid w:val="00E848E5"/>
    <w:rsid w:val="00E85A9C"/>
    <w:rsid w:val="00E85AC5"/>
    <w:rsid w:val="00E8737A"/>
    <w:rsid w:val="00E87F55"/>
    <w:rsid w:val="00E90FDD"/>
    <w:rsid w:val="00E92F45"/>
    <w:rsid w:val="00E953B5"/>
    <w:rsid w:val="00E95681"/>
    <w:rsid w:val="00E965C1"/>
    <w:rsid w:val="00E9735F"/>
    <w:rsid w:val="00EA00C9"/>
    <w:rsid w:val="00EA03E7"/>
    <w:rsid w:val="00EA06A6"/>
    <w:rsid w:val="00EA0725"/>
    <w:rsid w:val="00EA0981"/>
    <w:rsid w:val="00EA09F5"/>
    <w:rsid w:val="00EA0AAE"/>
    <w:rsid w:val="00EA0FDD"/>
    <w:rsid w:val="00EA1364"/>
    <w:rsid w:val="00EA1BC9"/>
    <w:rsid w:val="00EA2419"/>
    <w:rsid w:val="00EA3173"/>
    <w:rsid w:val="00EA35A9"/>
    <w:rsid w:val="00EA3E66"/>
    <w:rsid w:val="00EA4448"/>
    <w:rsid w:val="00EA4536"/>
    <w:rsid w:val="00EA5E1C"/>
    <w:rsid w:val="00EA5EED"/>
    <w:rsid w:val="00EA7D88"/>
    <w:rsid w:val="00EB097A"/>
    <w:rsid w:val="00EB0AD7"/>
    <w:rsid w:val="00EB1318"/>
    <w:rsid w:val="00EB1AD6"/>
    <w:rsid w:val="00EB1DC0"/>
    <w:rsid w:val="00EB2A39"/>
    <w:rsid w:val="00EB2ADD"/>
    <w:rsid w:val="00EB32BE"/>
    <w:rsid w:val="00EB58BC"/>
    <w:rsid w:val="00EB6114"/>
    <w:rsid w:val="00EB7620"/>
    <w:rsid w:val="00EC007B"/>
    <w:rsid w:val="00EC0226"/>
    <w:rsid w:val="00EC0B92"/>
    <w:rsid w:val="00EC4B8C"/>
    <w:rsid w:val="00EC4CAD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2227"/>
    <w:rsid w:val="00ED7167"/>
    <w:rsid w:val="00EE065D"/>
    <w:rsid w:val="00EE0AD6"/>
    <w:rsid w:val="00EE0CF1"/>
    <w:rsid w:val="00EE1532"/>
    <w:rsid w:val="00EE1CF4"/>
    <w:rsid w:val="00EE225B"/>
    <w:rsid w:val="00EE2649"/>
    <w:rsid w:val="00EE2846"/>
    <w:rsid w:val="00EE3097"/>
    <w:rsid w:val="00EE415C"/>
    <w:rsid w:val="00EE465A"/>
    <w:rsid w:val="00EE537A"/>
    <w:rsid w:val="00EE5D40"/>
    <w:rsid w:val="00EE6108"/>
    <w:rsid w:val="00EE735C"/>
    <w:rsid w:val="00EE7804"/>
    <w:rsid w:val="00EE7B9D"/>
    <w:rsid w:val="00EF04F7"/>
    <w:rsid w:val="00EF0A57"/>
    <w:rsid w:val="00EF1356"/>
    <w:rsid w:val="00EF1634"/>
    <w:rsid w:val="00EF1895"/>
    <w:rsid w:val="00EF219E"/>
    <w:rsid w:val="00EF232F"/>
    <w:rsid w:val="00EF2750"/>
    <w:rsid w:val="00EF3359"/>
    <w:rsid w:val="00EF50E9"/>
    <w:rsid w:val="00EF52A8"/>
    <w:rsid w:val="00EF5681"/>
    <w:rsid w:val="00EF6309"/>
    <w:rsid w:val="00EF6BDF"/>
    <w:rsid w:val="00F011F4"/>
    <w:rsid w:val="00F01402"/>
    <w:rsid w:val="00F01714"/>
    <w:rsid w:val="00F02D18"/>
    <w:rsid w:val="00F02D95"/>
    <w:rsid w:val="00F0367E"/>
    <w:rsid w:val="00F0429F"/>
    <w:rsid w:val="00F046CB"/>
    <w:rsid w:val="00F048A2"/>
    <w:rsid w:val="00F056D2"/>
    <w:rsid w:val="00F068D1"/>
    <w:rsid w:val="00F07030"/>
    <w:rsid w:val="00F116BE"/>
    <w:rsid w:val="00F1219E"/>
    <w:rsid w:val="00F131B5"/>
    <w:rsid w:val="00F13A76"/>
    <w:rsid w:val="00F1432A"/>
    <w:rsid w:val="00F1570A"/>
    <w:rsid w:val="00F15B8B"/>
    <w:rsid w:val="00F15D3A"/>
    <w:rsid w:val="00F1614D"/>
    <w:rsid w:val="00F16528"/>
    <w:rsid w:val="00F20878"/>
    <w:rsid w:val="00F21834"/>
    <w:rsid w:val="00F22B32"/>
    <w:rsid w:val="00F22B47"/>
    <w:rsid w:val="00F23F89"/>
    <w:rsid w:val="00F24668"/>
    <w:rsid w:val="00F27662"/>
    <w:rsid w:val="00F27D4F"/>
    <w:rsid w:val="00F30624"/>
    <w:rsid w:val="00F30E00"/>
    <w:rsid w:val="00F311F5"/>
    <w:rsid w:val="00F31329"/>
    <w:rsid w:val="00F32368"/>
    <w:rsid w:val="00F3260F"/>
    <w:rsid w:val="00F34623"/>
    <w:rsid w:val="00F3589E"/>
    <w:rsid w:val="00F3608E"/>
    <w:rsid w:val="00F3620B"/>
    <w:rsid w:val="00F36411"/>
    <w:rsid w:val="00F368AD"/>
    <w:rsid w:val="00F373F7"/>
    <w:rsid w:val="00F37F45"/>
    <w:rsid w:val="00F402C8"/>
    <w:rsid w:val="00F40C0F"/>
    <w:rsid w:val="00F444AD"/>
    <w:rsid w:val="00F44B84"/>
    <w:rsid w:val="00F47471"/>
    <w:rsid w:val="00F51F29"/>
    <w:rsid w:val="00F52768"/>
    <w:rsid w:val="00F52B15"/>
    <w:rsid w:val="00F53410"/>
    <w:rsid w:val="00F53529"/>
    <w:rsid w:val="00F53714"/>
    <w:rsid w:val="00F546E3"/>
    <w:rsid w:val="00F54B2E"/>
    <w:rsid w:val="00F55825"/>
    <w:rsid w:val="00F562B6"/>
    <w:rsid w:val="00F57A45"/>
    <w:rsid w:val="00F619EE"/>
    <w:rsid w:val="00F61B9B"/>
    <w:rsid w:val="00F61DB7"/>
    <w:rsid w:val="00F62125"/>
    <w:rsid w:val="00F627F2"/>
    <w:rsid w:val="00F628FD"/>
    <w:rsid w:val="00F62EE6"/>
    <w:rsid w:val="00F6351E"/>
    <w:rsid w:val="00F641A4"/>
    <w:rsid w:val="00F645DD"/>
    <w:rsid w:val="00F6539C"/>
    <w:rsid w:val="00F653D7"/>
    <w:rsid w:val="00F65950"/>
    <w:rsid w:val="00F65C46"/>
    <w:rsid w:val="00F701A7"/>
    <w:rsid w:val="00F701E6"/>
    <w:rsid w:val="00F715EE"/>
    <w:rsid w:val="00F72AC7"/>
    <w:rsid w:val="00F73060"/>
    <w:rsid w:val="00F74D72"/>
    <w:rsid w:val="00F75447"/>
    <w:rsid w:val="00F76B3A"/>
    <w:rsid w:val="00F76D58"/>
    <w:rsid w:val="00F775B9"/>
    <w:rsid w:val="00F80D18"/>
    <w:rsid w:val="00F82213"/>
    <w:rsid w:val="00F8247E"/>
    <w:rsid w:val="00F82889"/>
    <w:rsid w:val="00F83037"/>
    <w:rsid w:val="00F833DA"/>
    <w:rsid w:val="00F83F29"/>
    <w:rsid w:val="00F84726"/>
    <w:rsid w:val="00F8567B"/>
    <w:rsid w:val="00F85834"/>
    <w:rsid w:val="00F85C83"/>
    <w:rsid w:val="00F862F9"/>
    <w:rsid w:val="00F86323"/>
    <w:rsid w:val="00F86E6A"/>
    <w:rsid w:val="00F872FC"/>
    <w:rsid w:val="00F90098"/>
    <w:rsid w:val="00F90501"/>
    <w:rsid w:val="00F91139"/>
    <w:rsid w:val="00F935B7"/>
    <w:rsid w:val="00F95044"/>
    <w:rsid w:val="00F950B1"/>
    <w:rsid w:val="00F95B1E"/>
    <w:rsid w:val="00FA2A13"/>
    <w:rsid w:val="00FA2ACC"/>
    <w:rsid w:val="00FA3651"/>
    <w:rsid w:val="00FA3DE4"/>
    <w:rsid w:val="00FA4575"/>
    <w:rsid w:val="00FA4CEB"/>
    <w:rsid w:val="00FA5A55"/>
    <w:rsid w:val="00FA5DFC"/>
    <w:rsid w:val="00FA670E"/>
    <w:rsid w:val="00FA6B2B"/>
    <w:rsid w:val="00FB1BAD"/>
    <w:rsid w:val="00FB22A7"/>
    <w:rsid w:val="00FB2A8D"/>
    <w:rsid w:val="00FB4974"/>
    <w:rsid w:val="00FB60FB"/>
    <w:rsid w:val="00FB682A"/>
    <w:rsid w:val="00FB6E91"/>
    <w:rsid w:val="00FB72C2"/>
    <w:rsid w:val="00FB7C33"/>
    <w:rsid w:val="00FC0587"/>
    <w:rsid w:val="00FC0C15"/>
    <w:rsid w:val="00FC1B72"/>
    <w:rsid w:val="00FC1CD7"/>
    <w:rsid w:val="00FC2EF7"/>
    <w:rsid w:val="00FC372A"/>
    <w:rsid w:val="00FC3D7D"/>
    <w:rsid w:val="00FC40EB"/>
    <w:rsid w:val="00FC5042"/>
    <w:rsid w:val="00FD00B1"/>
    <w:rsid w:val="00FD0390"/>
    <w:rsid w:val="00FD14D1"/>
    <w:rsid w:val="00FD14FB"/>
    <w:rsid w:val="00FD266E"/>
    <w:rsid w:val="00FD40F3"/>
    <w:rsid w:val="00FD47ED"/>
    <w:rsid w:val="00FD4F4A"/>
    <w:rsid w:val="00FD53B6"/>
    <w:rsid w:val="00FD577D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5B1"/>
    <w:rsid w:val="00FE1783"/>
    <w:rsid w:val="00FE17D1"/>
    <w:rsid w:val="00FE19AA"/>
    <w:rsid w:val="00FE318A"/>
    <w:rsid w:val="00FE3691"/>
    <w:rsid w:val="00FE3E36"/>
    <w:rsid w:val="00FE45E1"/>
    <w:rsid w:val="00FE4840"/>
    <w:rsid w:val="00FE5B29"/>
    <w:rsid w:val="00FE6CF5"/>
    <w:rsid w:val="00FF0416"/>
    <w:rsid w:val="00FF0A68"/>
    <w:rsid w:val="00FF0C88"/>
    <w:rsid w:val="00FF1065"/>
    <w:rsid w:val="00FF1CC3"/>
    <w:rsid w:val="00FF1D31"/>
    <w:rsid w:val="00FF2791"/>
    <w:rsid w:val="00FF413A"/>
    <w:rsid w:val="00FF44D9"/>
    <w:rsid w:val="00FF5ADF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  <w15:docId w15:val="{1BD47269-18D6-4567-A2CC-738B2124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8C694F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C0"/>
    <w:rPr>
      <w:color w:val="808080"/>
      <w:shd w:val="clear" w:color="auto" w:fill="E6E6E6"/>
    </w:rPr>
  </w:style>
  <w:style w:type="paragraph" w:customStyle="1" w:styleId="Default">
    <w:name w:val="Default"/>
    <w:rsid w:val="00A32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24FBA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8601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84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348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487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192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680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56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537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1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754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2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556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488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005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031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145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492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010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013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182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6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28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4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30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409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334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270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0001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61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829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05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3388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870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56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27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769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370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998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41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540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887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574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955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251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130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410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827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853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97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67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232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881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989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57">
          <w:marLeft w:val="158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258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140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aemo.com.au/Electricity/National-Electricity-Market-NEM/Five-Minute-Settle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aemo.com.au/Electricity/National-Electricity-Market-NEM/Five-Minute-Settlement/Procedures-Workstream/Procedures-Working-Group" TargetMode="External"/><Relationship Id="rId23" Type="http://schemas.openxmlformats.org/officeDocument/2006/relationships/hyperlink" Target="mailto:5ms@aemo.com.au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588"/>
    <w:rsid w:val="0000043F"/>
    <w:rsid w:val="00005D2B"/>
    <w:rsid w:val="000120FF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4124F"/>
    <w:rsid w:val="001518F4"/>
    <w:rsid w:val="001578F4"/>
    <w:rsid w:val="00166962"/>
    <w:rsid w:val="00176BE6"/>
    <w:rsid w:val="00176E09"/>
    <w:rsid w:val="001835DA"/>
    <w:rsid w:val="0018602D"/>
    <w:rsid w:val="001A0F49"/>
    <w:rsid w:val="001A4E76"/>
    <w:rsid w:val="001B5E7C"/>
    <w:rsid w:val="001C0D6F"/>
    <w:rsid w:val="001F478F"/>
    <w:rsid w:val="0022382B"/>
    <w:rsid w:val="00233C72"/>
    <w:rsid w:val="0024066A"/>
    <w:rsid w:val="00243B26"/>
    <w:rsid w:val="00246E6A"/>
    <w:rsid w:val="00256C03"/>
    <w:rsid w:val="002806D2"/>
    <w:rsid w:val="00287892"/>
    <w:rsid w:val="002A0993"/>
    <w:rsid w:val="002A3A1D"/>
    <w:rsid w:val="002A6555"/>
    <w:rsid w:val="002B4AED"/>
    <w:rsid w:val="002D0BF9"/>
    <w:rsid w:val="002E6A87"/>
    <w:rsid w:val="002F13CD"/>
    <w:rsid w:val="002F5923"/>
    <w:rsid w:val="00303F04"/>
    <w:rsid w:val="003064E8"/>
    <w:rsid w:val="00313A43"/>
    <w:rsid w:val="0031572A"/>
    <w:rsid w:val="00332F72"/>
    <w:rsid w:val="00355942"/>
    <w:rsid w:val="00373803"/>
    <w:rsid w:val="0038464C"/>
    <w:rsid w:val="003947EF"/>
    <w:rsid w:val="003B0517"/>
    <w:rsid w:val="003B2D21"/>
    <w:rsid w:val="003B37F9"/>
    <w:rsid w:val="003C1F30"/>
    <w:rsid w:val="003C4AFC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80665"/>
    <w:rsid w:val="004B61ED"/>
    <w:rsid w:val="004D05AD"/>
    <w:rsid w:val="004E24DE"/>
    <w:rsid w:val="004F775A"/>
    <w:rsid w:val="00500B20"/>
    <w:rsid w:val="00522E40"/>
    <w:rsid w:val="005252E5"/>
    <w:rsid w:val="00526B5F"/>
    <w:rsid w:val="0056384A"/>
    <w:rsid w:val="0056408C"/>
    <w:rsid w:val="00570984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F4204"/>
    <w:rsid w:val="005F4981"/>
    <w:rsid w:val="00604A4A"/>
    <w:rsid w:val="00607580"/>
    <w:rsid w:val="00611908"/>
    <w:rsid w:val="00632FD8"/>
    <w:rsid w:val="006345F9"/>
    <w:rsid w:val="0064176A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4E78"/>
    <w:rsid w:val="007952AA"/>
    <w:rsid w:val="007A2266"/>
    <w:rsid w:val="007C51E8"/>
    <w:rsid w:val="007F553F"/>
    <w:rsid w:val="00802810"/>
    <w:rsid w:val="008267B4"/>
    <w:rsid w:val="00832267"/>
    <w:rsid w:val="008538EE"/>
    <w:rsid w:val="008669BA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D7E90"/>
    <w:rsid w:val="009F5056"/>
    <w:rsid w:val="009F7BED"/>
    <w:rsid w:val="00A05610"/>
    <w:rsid w:val="00A13F2C"/>
    <w:rsid w:val="00A15EB2"/>
    <w:rsid w:val="00AA378D"/>
    <w:rsid w:val="00AD5C23"/>
    <w:rsid w:val="00AE3261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D2A38"/>
    <w:rsid w:val="00BE41EA"/>
    <w:rsid w:val="00BF01C4"/>
    <w:rsid w:val="00C17C6F"/>
    <w:rsid w:val="00C26B72"/>
    <w:rsid w:val="00C55279"/>
    <w:rsid w:val="00C561B4"/>
    <w:rsid w:val="00C74763"/>
    <w:rsid w:val="00C772B4"/>
    <w:rsid w:val="00C90B42"/>
    <w:rsid w:val="00C933D1"/>
    <w:rsid w:val="00CA61D7"/>
    <w:rsid w:val="00CB266E"/>
    <w:rsid w:val="00CB3FAD"/>
    <w:rsid w:val="00CE7275"/>
    <w:rsid w:val="00CF1911"/>
    <w:rsid w:val="00CF683F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DF4104"/>
    <w:rsid w:val="00DF714A"/>
    <w:rsid w:val="00E13F6A"/>
    <w:rsid w:val="00E52645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25864"/>
    <w:rsid w:val="00F3156E"/>
    <w:rsid w:val="00F459F9"/>
    <w:rsid w:val="00F504B4"/>
    <w:rsid w:val="00F545F0"/>
    <w:rsid w:val="00F60172"/>
    <w:rsid w:val="00F93112"/>
    <w:rsid w:val="00F94177"/>
    <w:rsid w:val="00F97D83"/>
    <w:rsid w:val="00FC73FF"/>
    <w:rsid w:val="00FD7EC5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PROJECT-107690352-1453</_dlc_DocId>
    <_dlc_DocIdUrl xmlns="a14523ce-dede-483e-883a-2d83261080bd">
      <Url>http://sharedocs/projects/5ms/_layouts/15/DocIdRedir.aspx?ID=PROJECT-107690352-1453</Url>
      <Description>PROJECT-107690352-1453</Description>
    </_dlc_DocIdUrl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Record</TermName>
          <TermId xmlns="http://schemas.microsoft.com/office/infopath/2007/PartnerControls">edbafa35-3307-429f-8cff-72f6a80fd2c7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25</Value>
    </TaxCatchAll>
    <AEMODescription xmlns="a14523ce-dede-483e-883a-2d83261080bd" xsi:nil="true"/>
  </documentManagement>
</p:properties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693C5-1902-4A49-8362-DFA49642598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4E957D-7751-43CB-AF85-1FD1E53FFD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559B7D-1DC0-45D9-B4BE-FB83B3D6C99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E8E7D61-B727-41DB-AA66-898958426F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9C2FFF-D057-4989-B405-284E28A3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7893BBC-720A-495A-8931-9244A9C84511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7517560E-C73F-438D-8A7D-7EC0AA76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7</Pages>
  <Words>1735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Byrne</dc:creator>
  <cp:keywords/>
  <dc:description/>
  <cp:lastModifiedBy>Emily Brodie</cp:lastModifiedBy>
  <cp:revision>23</cp:revision>
  <cp:lastPrinted>2018-08-07T06:29:00Z</cp:lastPrinted>
  <dcterms:created xsi:type="dcterms:W3CDTF">2018-11-18T22:53:00Z</dcterms:created>
  <dcterms:modified xsi:type="dcterms:W3CDTF">2018-11-23T04:34:00Z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e9b843be-4dac-4ba0-9cfb-fb54e5bd290c</vt:lpwstr>
  </property>
  <property fmtid="{D5CDD505-2E9C-101B-9397-08002B2CF9AE}" pid="3" name="ContentTypeId">
    <vt:lpwstr>0x0101009BE89D58CAF0934CA32A20BCFFD353DC00D090D6681D809D4D8FC2F677DB1CD59F</vt:lpwstr>
  </property>
  <property fmtid="{D5CDD505-2E9C-101B-9397-08002B2CF9AE}" pid="4" name="AEMODocumentType">
    <vt:lpwstr>25;#Board Record|edbafa35-3307-429f-8cff-72f6a80fd2c7</vt:lpwstr>
  </property>
  <property fmtid="{D5CDD505-2E9C-101B-9397-08002B2CF9AE}" pid="5" name="AEMOKeywords">
    <vt:lpwstr/>
  </property>
</Properties>
</file>