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6.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Override PartName="/word/fontTable.xml" ContentType="application/vnd.openxmlformats-officedocument.wordprocessingml.fontTable+xml"/>
  <Override PartName="/customXml/itemProps6.xml" ContentType="application/vnd.openxmlformats-officedocument.customXmlProperties+xml"/>
  <Override PartName="/customXml/itemProps5.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7.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154C7F" w14:textId="77777777" w:rsidR="0090794C" w:rsidRPr="007A0CBA" w:rsidRDefault="00AB18BE" w:rsidP="00D46695">
      <w:pPr>
        <w:pStyle w:val="Title"/>
      </w:pPr>
      <w:r w:rsidRPr="007A0CBA">
        <w:fldChar w:fldCharType="begin"/>
      </w:r>
      <w:bookmarkStart w:id="0" w:name="_Ref521320746"/>
      <w:bookmarkEnd w:id="0"/>
      <w:r w:rsidR="0090794C" w:rsidRPr="007A0CBA">
        <w:instrText xml:space="preserve"> DOCPROPERTY "Project_name"  \* CHARFORMAT </w:instrText>
      </w:r>
      <w:r w:rsidRPr="007A0CBA">
        <w:fldChar w:fldCharType="separate"/>
      </w:r>
      <w:r w:rsidR="0090794C" w:rsidRPr="007A0CBA">
        <w:t>SA Gas Retail Market Systems</w:t>
      </w:r>
      <w:r w:rsidRPr="007A0CBA">
        <w:fldChar w:fldCharType="end"/>
      </w:r>
    </w:p>
    <w:p w14:paraId="1C246F11" w14:textId="77777777" w:rsidR="0090794C" w:rsidRDefault="0090794C" w:rsidP="0090794C">
      <w:pPr>
        <w:pStyle w:val="ThickBar"/>
      </w:pPr>
    </w:p>
    <w:tbl>
      <w:tblPr>
        <w:tblW w:w="8505" w:type="dxa"/>
        <w:tblInd w:w="8" w:type="dxa"/>
        <w:tblLayout w:type="fixed"/>
        <w:tblCellMar>
          <w:left w:w="0" w:type="dxa"/>
          <w:right w:w="0" w:type="dxa"/>
        </w:tblCellMar>
        <w:tblLook w:val="0000" w:firstRow="0" w:lastRow="0" w:firstColumn="0" w:lastColumn="0" w:noHBand="0" w:noVBand="0"/>
      </w:tblPr>
      <w:tblGrid>
        <w:gridCol w:w="3119"/>
        <w:gridCol w:w="283"/>
        <w:gridCol w:w="2552"/>
        <w:gridCol w:w="2551"/>
      </w:tblGrid>
      <w:tr w:rsidR="0090794C" w14:paraId="0646B7ED" w14:textId="77777777" w:rsidTr="001E7095">
        <w:trPr>
          <w:cantSplit/>
          <w:trHeight w:val="2000"/>
        </w:trPr>
        <w:tc>
          <w:tcPr>
            <w:tcW w:w="8505" w:type="dxa"/>
            <w:gridSpan w:val="4"/>
          </w:tcPr>
          <w:p w14:paraId="3CC5AB3B" w14:textId="77777777" w:rsidR="0090794C" w:rsidRDefault="00AB18BE" w:rsidP="001E7095">
            <w:pPr>
              <w:pStyle w:val="Documenttitle"/>
              <w:ind w:left="0"/>
            </w:pPr>
            <w:r>
              <w:fldChar w:fldCharType="begin"/>
            </w:r>
            <w:r>
              <w:instrText xml:space="preserve"> DOCPROPERTY "Document_title"  \* CHARFORMAT </w:instrText>
            </w:r>
            <w:r>
              <w:fldChar w:fldCharType="separate"/>
            </w:r>
            <w:r w:rsidR="0090794C">
              <w:t>SA Business Specification</w:t>
            </w:r>
            <w:r>
              <w:fldChar w:fldCharType="end"/>
            </w:r>
          </w:p>
        </w:tc>
      </w:tr>
      <w:tr w:rsidR="0090794C" w14:paraId="199F3D38" w14:textId="77777777" w:rsidTr="001E7095">
        <w:trPr>
          <w:cantSplit/>
        </w:trPr>
        <w:tc>
          <w:tcPr>
            <w:tcW w:w="3119" w:type="dxa"/>
          </w:tcPr>
          <w:p w14:paraId="620AA921" w14:textId="77777777" w:rsidR="0090794C" w:rsidRDefault="0090794C" w:rsidP="001E7095">
            <w:pPr>
              <w:pStyle w:val="FrontPageTable"/>
            </w:pPr>
            <w:r>
              <w:t>Client</w:t>
            </w:r>
          </w:p>
        </w:tc>
        <w:tc>
          <w:tcPr>
            <w:tcW w:w="283" w:type="dxa"/>
          </w:tcPr>
          <w:p w14:paraId="4E07535E" w14:textId="77777777" w:rsidR="0090794C" w:rsidRDefault="0090794C" w:rsidP="001E7095">
            <w:pPr>
              <w:pStyle w:val="FrontPageTableClose"/>
            </w:pPr>
            <w:r>
              <w:t>:</w:t>
            </w:r>
          </w:p>
        </w:tc>
        <w:tc>
          <w:tcPr>
            <w:tcW w:w="5103" w:type="dxa"/>
            <w:gridSpan w:val="2"/>
          </w:tcPr>
          <w:p w14:paraId="0A162B12" w14:textId="77777777" w:rsidR="0090794C" w:rsidRDefault="0090794C" w:rsidP="001E7095">
            <w:pPr>
              <w:pStyle w:val="FrontPageTableClose"/>
            </w:pPr>
            <w:r>
              <w:t>Australian Energy Market Operator</w:t>
            </w:r>
            <w:r w:rsidR="001A2901">
              <w:t xml:space="preserve"> (AEMO)</w:t>
            </w:r>
          </w:p>
          <w:p w14:paraId="0F7F16ED" w14:textId="77777777" w:rsidR="0090794C" w:rsidRDefault="0090794C" w:rsidP="001E7095">
            <w:pPr>
              <w:pStyle w:val="FrontPageTableClose"/>
            </w:pPr>
          </w:p>
        </w:tc>
      </w:tr>
      <w:tr w:rsidR="0090794C" w14:paraId="01D3005A" w14:textId="77777777" w:rsidTr="001E7095">
        <w:trPr>
          <w:cantSplit/>
        </w:trPr>
        <w:tc>
          <w:tcPr>
            <w:tcW w:w="3119" w:type="dxa"/>
          </w:tcPr>
          <w:p w14:paraId="0CFC4CE3" w14:textId="77777777" w:rsidR="0090794C" w:rsidRDefault="0090794C" w:rsidP="001E7095">
            <w:pPr>
              <w:pStyle w:val="FrontPageTable"/>
            </w:pPr>
            <w:r>
              <w:t>Contract Reference</w:t>
            </w:r>
          </w:p>
        </w:tc>
        <w:tc>
          <w:tcPr>
            <w:tcW w:w="283" w:type="dxa"/>
          </w:tcPr>
          <w:p w14:paraId="461E5524" w14:textId="77777777" w:rsidR="0090794C" w:rsidRDefault="0090794C" w:rsidP="001E7095">
            <w:pPr>
              <w:pStyle w:val="FrontPageTable"/>
            </w:pPr>
            <w:r>
              <w:t>:</w:t>
            </w:r>
          </w:p>
        </w:tc>
        <w:tc>
          <w:tcPr>
            <w:tcW w:w="5103" w:type="dxa"/>
            <w:gridSpan w:val="2"/>
          </w:tcPr>
          <w:p w14:paraId="14B51428" w14:textId="77777777" w:rsidR="0090794C" w:rsidRDefault="0090794C" w:rsidP="00D72BD7">
            <w:pPr>
              <w:pStyle w:val="FrontPageTable"/>
            </w:pPr>
            <w:r>
              <w:t>AEMO SOSA dated</w:t>
            </w:r>
            <w:r w:rsidR="00D72BD7">
              <w:t xml:space="preserve"> July 201</w:t>
            </w:r>
            <w:r w:rsidR="00275047">
              <w:t>7</w:t>
            </w:r>
          </w:p>
        </w:tc>
      </w:tr>
      <w:tr w:rsidR="0090794C" w14:paraId="05F0858E" w14:textId="77777777" w:rsidTr="001E7095">
        <w:trPr>
          <w:cantSplit/>
        </w:trPr>
        <w:tc>
          <w:tcPr>
            <w:tcW w:w="3119" w:type="dxa"/>
          </w:tcPr>
          <w:p w14:paraId="16C12A8E" w14:textId="77777777" w:rsidR="0090794C" w:rsidRDefault="0090794C" w:rsidP="001E7095">
            <w:pPr>
              <w:pStyle w:val="FrontPageTable"/>
            </w:pPr>
            <w:r>
              <w:t>Issue</w:t>
            </w:r>
          </w:p>
        </w:tc>
        <w:tc>
          <w:tcPr>
            <w:tcW w:w="283" w:type="dxa"/>
          </w:tcPr>
          <w:p w14:paraId="0B8A435D" w14:textId="77777777" w:rsidR="0090794C" w:rsidRDefault="0090794C" w:rsidP="001E7095">
            <w:pPr>
              <w:pStyle w:val="FrontPageTableClose"/>
            </w:pPr>
            <w:r>
              <w:t>:</w:t>
            </w:r>
          </w:p>
        </w:tc>
        <w:tc>
          <w:tcPr>
            <w:tcW w:w="5103" w:type="dxa"/>
            <w:gridSpan w:val="2"/>
          </w:tcPr>
          <w:p w14:paraId="5246ECA0" w14:textId="002B997E" w:rsidR="0090794C" w:rsidRDefault="0090794C" w:rsidP="001E7095">
            <w:pPr>
              <w:pStyle w:val="FrontPageTableClose"/>
              <w:ind w:left="0"/>
            </w:pPr>
            <w:r>
              <w:t xml:space="preserve"> 4.</w:t>
            </w:r>
            <w:r w:rsidR="00D010D7">
              <w:t>5</w:t>
            </w:r>
          </w:p>
        </w:tc>
      </w:tr>
      <w:tr w:rsidR="0090794C" w14:paraId="4CB707E0" w14:textId="77777777" w:rsidTr="001E7095">
        <w:trPr>
          <w:cantSplit/>
        </w:trPr>
        <w:tc>
          <w:tcPr>
            <w:tcW w:w="3119" w:type="dxa"/>
          </w:tcPr>
          <w:p w14:paraId="77403A60" w14:textId="77777777" w:rsidR="0090794C" w:rsidRDefault="0090794C" w:rsidP="001E7095">
            <w:pPr>
              <w:pStyle w:val="FrontPageTable"/>
            </w:pPr>
            <w:r>
              <w:t>Issue date</w:t>
            </w:r>
          </w:p>
        </w:tc>
        <w:tc>
          <w:tcPr>
            <w:tcW w:w="283" w:type="dxa"/>
          </w:tcPr>
          <w:p w14:paraId="760C7201" w14:textId="77777777" w:rsidR="0090794C" w:rsidRDefault="0090794C" w:rsidP="001E7095">
            <w:pPr>
              <w:pStyle w:val="FrontPageTableClose"/>
            </w:pPr>
            <w:r>
              <w:t>:</w:t>
            </w:r>
          </w:p>
        </w:tc>
        <w:tc>
          <w:tcPr>
            <w:tcW w:w="5103" w:type="dxa"/>
            <w:gridSpan w:val="2"/>
          </w:tcPr>
          <w:p w14:paraId="567E7763" w14:textId="7AFA6F29" w:rsidR="0090794C" w:rsidRDefault="003148C8" w:rsidP="00D010D7">
            <w:pPr>
              <w:pStyle w:val="FrontPageTableClose"/>
            </w:pPr>
            <w:r>
              <w:t>10 Feb 2020</w:t>
            </w:r>
          </w:p>
        </w:tc>
      </w:tr>
      <w:tr w:rsidR="0090794C" w14:paraId="76A94E0B" w14:textId="77777777" w:rsidTr="001E7095">
        <w:trPr>
          <w:cantSplit/>
        </w:trPr>
        <w:tc>
          <w:tcPr>
            <w:tcW w:w="3119" w:type="dxa"/>
          </w:tcPr>
          <w:p w14:paraId="24B60055" w14:textId="77777777" w:rsidR="0090794C" w:rsidRDefault="0090794C" w:rsidP="001E7095">
            <w:pPr>
              <w:pStyle w:val="FrontPageTable"/>
            </w:pPr>
            <w:r>
              <w:t>Status</w:t>
            </w:r>
          </w:p>
        </w:tc>
        <w:tc>
          <w:tcPr>
            <w:tcW w:w="283" w:type="dxa"/>
          </w:tcPr>
          <w:p w14:paraId="75377C31" w14:textId="77777777" w:rsidR="0090794C" w:rsidRDefault="0090794C" w:rsidP="001E7095">
            <w:pPr>
              <w:pStyle w:val="FrontPageTable"/>
            </w:pPr>
            <w:r>
              <w:t>:</w:t>
            </w:r>
          </w:p>
        </w:tc>
        <w:tc>
          <w:tcPr>
            <w:tcW w:w="5103" w:type="dxa"/>
            <w:gridSpan w:val="2"/>
          </w:tcPr>
          <w:p w14:paraId="6CA4504B" w14:textId="6B656706" w:rsidR="0090794C" w:rsidRDefault="003148C8" w:rsidP="00FD5470">
            <w:pPr>
              <w:pStyle w:val="FrontPageTable"/>
            </w:pPr>
            <w:r>
              <w:t>Final</w:t>
            </w:r>
          </w:p>
        </w:tc>
      </w:tr>
      <w:tr w:rsidR="0090794C" w14:paraId="752F43C7" w14:textId="77777777" w:rsidTr="001E7095">
        <w:trPr>
          <w:cantSplit/>
        </w:trPr>
        <w:tc>
          <w:tcPr>
            <w:tcW w:w="3119" w:type="dxa"/>
          </w:tcPr>
          <w:p w14:paraId="5824057D" w14:textId="77777777" w:rsidR="0090794C" w:rsidRDefault="0090794C" w:rsidP="001E7095">
            <w:pPr>
              <w:pStyle w:val="FrontPageTable"/>
            </w:pPr>
            <w:r>
              <w:t>Project/document reference</w:t>
            </w:r>
          </w:p>
        </w:tc>
        <w:tc>
          <w:tcPr>
            <w:tcW w:w="283" w:type="dxa"/>
          </w:tcPr>
          <w:p w14:paraId="78F3723C" w14:textId="77777777" w:rsidR="0090794C" w:rsidRDefault="0090794C" w:rsidP="001E7095">
            <w:pPr>
              <w:pStyle w:val="FrontPageTableClose"/>
            </w:pPr>
            <w:r>
              <w:t>:</w:t>
            </w:r>
          </w:p>
        </w:tc>
        <w:tc>
          <w:tcPr>
            <w:tcW w:w="5103" w:type="dxa"/>
            <w:gridSpan w:val="2"/>
          </w:tcPr>
          <w:p w14:paraId="2E72623B" w14:textId="77777777" w:rsidR="0090794C" w:rsidRDefault="00AB18BE" w:rsidP="00124E68">
            <w:pPr>
              <w:pStyle w:val="FrontPageTableClose"/>
            </w:pPr>
            <w:r>
              <w:fldChar w:fldCharType="begin"/>
            </w:r>
            <w:r>
              <w:instrText xml:space="preserve"> DOCPROPERTY "Document_ref"  \* CHARFORMAT </w:instrText>
            </w:r>
            <w:r>
              <w:fldChar w:fldCharType="separate"/>
            </w:r>
            <w:r w:rsidR="00275047">
              <w:t>0100160</w:t>
            </w:r>
            <w:r w:rsidR="00124E68">
              <w:t xml:space="preserve"> AEMO SA </w:t>
            </w:r>
            <w:r>
              <w:fldChar w:fldCharType="end"/>
            </w:r>
          </w:p>
        </w:tc>
      </w:tr>
      <w:tr w:rsidR="0090794C" w14:paraId="34B29FBB" w14:textId="77777777" w:rsidTr="001E7095">
        <w:trPr>
          <w:cantSplit/>
        </w:trPr>
        <w:tc>
          <w:tcPr>
            <w:tcW w:w="3119" w:type="dxa"/>
          </w:tcPr>
          <w:p w14:paraId="31481B09" w14:textId="77777777" w:rsidR="0090794C" w:rsidRDefault="0090794C" w:rsidP="001E7095">
            <w:pPr>
              <w:pStyle w:val="FrontPageTable"/>
            </w:pPr>
            <w:r>
              <w:t>Project manager</w:t>
            </w:r>
          </w:p>
        </w:tc>
        <w:tc>
          <w:tcPr>
            <w:tcW w:w="283" w:type="dxa"/>
          </w:tcPr>
          <w:p w14:paraId="3641F7EB" w14:textId="77777777" w:rsidR="0090794C" w:rsidRDefault="0090794C" w:rsidP="001E7095">
            <w:pPr>
              <w:pStyle w:val="FrontPageTable"/>
            </w:pPr>
            <w:r>
              <w:t>:</w:t>
            </w:r>
          </w:p>
        </w:tc>
        <w:tc>
          <w:tcPr>
            <w:tcW w:w="5103" w:type="dxa"/>
            <w:gridSpan w:val="2"/>
          </w:tcPr>
          <w:p w14:paraId="1BD0CF6F" w14:textId="77777777" w:rsidR="0090794C" w:rsidRDefault="00D72BD7" w:rsidP="001E7095">
            <w:pPr>
              <w:pStyle w:val="FrontPageTable"/>
            </w:pPr>
            <w:r>
              <w:t>Cathy Langman</w:t>
            </w:r>
          </w:p>
        </w:tc>
      </w:tr>
      <w:tr w:rsidR="0090794C" w14:paraId="55AD2029" w14:textId="77777777" w:rsidTr="001E7095">
        <w:trPr>
          <w:cantSplit/>
        </w:trPr>
        <w:tc>
          <w:tcPr>
            <w:tcW w:w="3119" w:type="dxa"/>
          </w:tcPr>
          <w:p w14:paraId="43A68A92" w14:textId="77777777" w:rsidR="0090794C" w:rsidRDefault="0090794C" w:rsidP="001E7095">
            <w:pPr>
              <w:pStyle w:val="FrontPageTable"/>
            </w:pPr>
            <w:r>
              <w:t>Distribution</w:t>
            </w:r>
          </w:p>
        </w:tc>
        <w:tc>
          <w:tcPr>
            <w:tcW w:w="283" w:type="dxa"/>
          </w:tcPr>
          <w:p w14:paraId="671EE15F" w14:textId="77777777" w:rsidR="0090794C" w:rsidRDefault="0090794C" w:rsidP="001E7095">
            <w:pPr>
              <w:pStyle w:val="FrontPageTableClose"/>
            </w:pPr>
            <w:r>
              <w:t>:</w:t>
            </w:r>
          </w:p>
        </w:tc>
        <w:tc>
          <w:tcPr>
            <w:tcW w:w="2552" w:type="dxa"/>
          </w:tcPr>
          <w:p w14:paraId="26B8EDA7" w14:textId="77777777" w:rsidR="0090794C" w:rsidRDefault="00124E68" w:rsidP="001E7095">
            <w:pPr>
              <w:pStyle w:val="FrontPageTableClose"/>
            </w:pPr>
            <w:r>
              <w:t>Danny McGowan</w:t>
            </w:r>
          </w:p>
        </w:tc>
        <w:tc>
          <w:tcPr>
            <w:tcW w:w="2551" w:type="dxa"/>
          </w:tcPr>
          <w:p w14:paraId="1F81E7FA" w14:textId="77777777" w:rsidR="0090794C" w:rsidRDefault="0090794C" w:rsidP="001E7095">
            <w:pPr>
              <w:pStyle w:val="FrontPageTableClose"/>
            </w:pPr>
            <w:r>
              <w:t>AEMO</w:t>
            </w:r>
          </w:p>
        </w:tc>
      </w:tr>
      <w:tr w:rsidR="0090794C" w14:paraId="66D401FD" w14:textId="77777777" w:rsidTr="001E7095">
        <w:trPr>
          <w:cantSplit/>
        </w:trPr>
        <w:tc>
          <w:tcPr>
            <w:tcW w:w="3119" w:type="dxa"/>
          </w:tcPr>
          <w:p w14:paraId="6DB7A387" w14:textId="77777777" w:rsidR="0090794C" w:rsidRDefault="0090794C" w:rsidP="001E7095">
            <w:pPr>
              <w:pStyle w:val="FrontPageTable"/>
            </w:pPr>
          </w:p>
        </w:tc>
        <w:tc>
          <w:tcPr>
            <w:tcW w:w="283" w:type="dxa"/>
          </w:tcPr>
          <w:p w14:paraId="39095BB1" w14:textId="77777777" w:rsidR="0090794C" w:rsidRDefault="0090794C" w:rsidP="001E7095">
            <w:pPr>
              <w:pStyle w:val="FrontPageTableClose"/>
            </w:pPr>
          </w:p>
        </w:tc>
        <w:tc>
          <w:tcPr>
            <w:tcW w:w="5103" w:type="dxa"/>
            <w:gridSpan w:val="2"/>
          </w:tcPr>
          <w:p w14:paraId="370F73A3" w14:textId="77777777" w:rsidR="0090794C" w:rsidRDefault="0090794C" w:rsidP="001E7095">
            <w:pPr>
              <w:pStyle w:val="FrontPageTableClose"/>
            </w:pPr>
          </w:p>
        </w:tc>
      </w:tr>
      <w:tr w:rsidR="0090794C" w14:paraId="52B3F7B8" w14:textId="77777777" w:rsidTr="001E7095">
        <w:trPr>
          <w:cantSplit/>
        </w:trPr>
        <w:tc>
          <w:tcPr>
            <w:tcW w:w="3119" w:type="dxa"/>
          </w:tcPr>
          <w:p w14:paraId="6E5D3594" w14:textId="77777777" w:rsidR="0090794C" w:rsidRDefault="0090794C" w:rsidP="001E7095">
            <w:pPr>
              <w:pStyle w:val="FrontPageTable"/>
            </w:pPr>
            <w:r>
              <w:t>Prepared by</w:t>
            </w:r>
          </w:p>
        </w:tc>
        <w:tc>
          <w:tcPr>
            <w:tcW w:w="283" w:type="dxa"/>
          </w:tcPr>
          <w:p w14:paraId="08DD5379" w14:textId="77777777" w:rsidR="0090794C" w:rsidRDefault="0090794C" w:rsidP="001E7095">
            <w:pPr>
              <w:pStyle w:val="FrontPageTableClose"/>
            </w:pPr>
            <w:r>
              <w:t>:</w:t>
            </w:r>
          </w:p>
        </w:tc>
        <w:tc>
          <w:tcPr>
            <w:tcW w:w="5103" w:type="dxa"/>
            <w:gridSpan w:val="2"/>
          </w:tcPr>
          <w:p w14:paraId="2DD8013B" w14:textId="77777777" w:rsidR="0090794C" w:rsidRDefault="0090794C" w:rsidP="001E7095">
            <w:pPr>
              <w:pStyle w:val="FrontPageTableClose"/>
            </w:pPr>
            <w:r>
              <w:rPr>
                <w:szCs w:val="24"/>
              </w:rPr>
              <w:t>GRMS Service Delivery Team</w:t>
            </w:r>
          </w:p>
        </w:tc>
      </w:tr>
      <w:tr w:rsidR="0090794C" w14:paraId="01DFE8FA" w14:textId="77777777" w:rsidTr="001E7095">
        <w:trPr>
          <w:cantSplit/>
        </w:trPr>
        <w:tc>
          <w:tcPr>
            <w:tcW w:w="3119" w:type="dxa"/>
          </w:tcPr>
          <w:p w14:paraId="5D332C07" w14:textId="77777777" w:rsidR="0090794C" w:rsidRDefault="0090794C" w:rsidP="001E7095">
            <w:pPr>
              <w:pStyle w:val="FrontPageTable"/>
            </w:pPr>
          </w:p>
        </w:tc>
        <w:tc>
          <w:tcPr>
            <w:tcW w:w="283" w:type="dxa"/>
          </w:tcPr>
          <w:p w14:paraId="0F2CEEC0" w14:textId="77777777" w:rsidR="0090794C" w:rsidRDefault="0090794C" w:rsidP="001E7095">
            <w:pPr>
              <w:pStyle w:val="FrontPageTableClose"/>
            </w:pPr>
          </w:p>
        </w:tc>
        <w:tc>
          <w:tcPr>
            <w:tcW w:w="2552" w:type="dxa"/>
          </w:tcPr>
          <w:p w14:paraId="49CFE5EF" w14:textId="77777777" w:rsidR="0090794C" w:rsidRDefault="0090794C" w:rsidP="001E7095">
            <w:pPr>
              <w:pStyle w:val="FrontPageTableClose"/>
            </w:pPr>
          </w:p>
        </w:tc>
        <w:tc>
          <w:tcPr>
            <w:tcW w:w="2551" w:type="dxa"/>
          </w:tcPr>
          <w:p w14:paraId="47B4E5C7" w14:textId="77777777" w:rsidR="0090794C" w:rsidRDefault="0090794C" w:rsidP="001E7095">
            <w:pPr>
              <w:pStyle w:val="FrontPageTableClose"/>
            </w:pPr>
          </w:p>
        </w:tc>
      </w:tr>
      <w:tr w:rsidR="0090794C" w14:paraId="0E091655" w14:textId="77777777" w:rsidTr="001E7095">
        <w:trPr>
          <w:cantSplit/>
        </w:trPr>
        <w:tc>
          <w:tcPr>
            <w:tcW w:w="3119" w:type="dxa"/>
          </w:tcPr>
          <w:p w14:paraId="05F95E98" w14:textId="77777777" w:rsidR="0090794C" w:rsidRDefault="0090794C" w:rsidP="00211653">
            <w:pPr>
              <w:pStyle w:val="FrontPageTable"/>
            </w:pPr>
            <w:r>
              <w:t>Reviewed (</w:t>
            </w:r>
            <w:r w:rsidR="00211653">
              <w:t>CGI</w:t>
            </w:r>
            <w:r>
              <w:t>)</w:t>
            </w:r>
          </w:p>
        </w:tc>
        <w:tc>
          <w:tcPr>
            <w:tcW w:w="283" w:type="dxa"/>
          </w:tcPr>
          <w:p w14:paraId="4AAEA14C" w14:textId="77777777" w:rsidR="0090794C" w:rsidRDefault="0090794C" w:rsidP="001E7095">
            <w:pPr>
              <w:pStyle w:val="FrontPageTableClose"/>
            </w:pPr>
            <w:r>
              <w:t>:</w:t>
            </w:r>
          </w:p>
        </w:tc>
        <w:tc>
          <w:tcPr>
            <w:tcW w:w="2552" w:type="dxa"/>
          </w:tcPr>
          <w:p w14:paraId="286EB44C" w14:textId="77777777" w:rsidR="0090794C" w:rsidRDefault="0090794C" w:rsidP="001E7095">
            <w:pPr>
              <w:pStyle w:val="FrontPageTableClose"/>
            </w:pPr>
          </w:p>
          <w:p w14:paraId="3A078E0B" w14:textId="77777777" w:rsidR="0090794C" w:rsidRDefault="0090794C" w:rsidP="003F09B5">
            <w:pPr>
              <w:pStyle w:val="FrontPageTableClose"/>
            </w:pPr>
            <w:proofErr w:type="gramStart"/>
            <w:r>
              <w:t>..</w:t>
            </w:r>
            <w:proofErr w:type="gramEnd"/>
            <w:r w:rsidR="003F09B5">
              <w:t>Robert Gubbins</w:t>
            </w:r>
            <w:r>
              <w:t>.......</w:t>
            </w:r>
          </w:p>
        </w:tc>
        <w:tc>
          <w:tcPr>
            <w:tcW w:w="2551" w:type="dxa"/>
          </w:tcPr>
          <w:p w14:paraId="4EE10BF2" w14:textId="77777777" w:rsidR="0090794C" w:rsidRDefault="0090794C" w:rsidP="001E7095">
            <w:pPr>
              <w:pStyle w:val="FrontPageTableClose"/>
            </w:pPr>
          </w:p>
          <w:p w14:paraId="2A94157D" w14:textId="77777777" w:rsidR="0090794C" w:rsidRDefault="0090794C" w:rsidP="001E7095">
            <w:pPr>
              <w:pStyle w:val="FrontPageTableClose"/>
              <w:ind w:left="0"/>
            </w:pPr>
            <w:r>
              <w:t>Robert Gubbins</w:t>
            </w:r>
          </w:p>
        </w:tc>
      </w:tr>
      <w:tr w:rsidR="0090794C" w14:paraId="658592B2" w14:textId="77777777" w:rsidTr="001E7095">
        <w:trPr>
          <w:cantSplit/>
        </w:trPr>
        <w:tc>
          <w:tcPr>
            <w:tcW w:w="3119" w:type="dxa"/>
          </w:tcPr>
          <w:p w14:paraId="0DAA7E05" w14:textId="77777777" w:rsidR="0090794C" w:rsidRDefault="0090794C" w:rsidP="00211653">
            <w:pPr>
              <w:pStyle w:val="FrontPageTable"/>
            </w:pPr>
            <w:r>
              <w:t>Approved (</w:t>
            </w:r>
            <w:r w:rsidR="00211653">
              <w:t>CGI</w:t>
            </w:r>
            <w:r>
              <w:t>)</w:t>
            </w:r>
          </w:p>
        </w:tc>
        <w:tc>
          <w:tcPr>
            <w:tcW w:w="283" w:type="dxa"/>
          </w:tcPr>
          <w:p w14:paraId="60B12FB3" w14:textId="77777777" w:rsidR="0090794C" w:rsidRDefault="0090794C" w:rsidP="001E7095">
            <w:pPr>
              <w:pStyle w:val="FrontPageTableClose"/>
            </w:pPr>
            <w:r>
              <w:t>:</w:t>
            </w:r>
          </w:p>
        </w:tc>
        <w:tc>
          <w:tcPr>
            <w:tcW w:w="2552" w:type="dxa"/>
          </w:tcPr>
          <w:p w14:paraId="087FD47A" w14:textId="77777777" w:rsidR="0090794C" w:rsidRDefault="0090794C" w:rsidP="001E7095">
            <w:pPr>
              <w:pStyle w:val="FrontPageTableClose"/>
            </w:pPr>
          </w:p>
          <w:p w14:paraId="2B06F5C2" w14:textId="77777777" w:rsidR="0090794C" w:rsidRDefault="0090794C" w:rsidP="00D72BD7">
            <w:pPr>
              <w:pStyle w:val="FrontPageTableClose"/>
            </w:pPr>
            <w:r>
              <w:t>..</w:t>
            </w:r>
            <w:r w:rsidR="00D72BD7">
              <w:t>........................</w:t>
            </w:r>
            <w:r w:rsidR="003F09B5">
              <w:t>......</w:t>
            </w:r>
            <w:r>
              <w:t>..</w:t>
            </w:r>
          </w:p>
        </w:tc>
        <w:tc>
          <w:tcPr>
            <w:tcW w:w="2551" w:type="dxa"/>
          </w:tcPr>
          <w:p w14:paraId="450ED81C" w14:textId="77777777" w:rsidR="0090794C" w:rsidRDefault="0090794C" w:rsidP="001E7095">
            <w:pPr>
              <w:pStyle w:val="FrontPageTableClose"/>
              <w:ind w:left="0"/>
            </w:pPr>
          </w:p>
        </w:tc>
      </w:tr>
      <w:tr w:rsidR="0090794C" w14:paraId="46917AD0" w14:textId="77777777" w:rsidTr="001E7095">
        <w:trPr>
          <w:cantSplit/>
        </w:trPr>
        <w:tc>
          <w:tcPr>
            <w:tcW w:w="3119" w:type="dxa"/>
          </w:tcPr>
          <w:p w14:paraId="50599F6A" w14:textId="77777777" w:rsidR="0090794C" w:rsidRDefault="0090794C" w:rsidP="00211653">
            <w:pPr>
              <w:pStyle w:val="FrontPageTable"/>
            </w:pPr>
            <w:r>
              <w:t>Authorised (</w:t>
            </w:r>
            <w:r w:rsidR="00211653">
              <w:t>CGI</w:t>
            </w:r>
            <w:r>
              <w:t>)</w:t>
            </w:r>
          </w:p>
        </w:tc>
        <w:tc>
          <w:tcPr>
            <w:tcW w:w="283" w:type="dxa"/>
          </w:tcPr>
          <w:p w14:paraId="19457CCD" w14:textId="77777777" w:rsidR="0090794C" w:rsidRDefault="0090794C" w:rsidP="001E7095">
            <w:pPr>
              <w:pStyle w:val="FrontPageTableClose"/>
            </w:pPr>
            <w:r>
              <w:t>:</w:t>
            </w:r>
          </w:p>
        </w:tc>
        <w:tc>
          <w:tcPr>
            <w:tcW w:w="2552" w:type="dxa"/>
          </w:tcPr>
          <w:p w14:paraId="19D18F67" w14:textId="77777777" w:rsidR="0090794C" w:rsidRDefault="0090794C" w:rsidP="001E7095">
            <w:pPr>
              <w:pStyle w:val="FrontPageTableClose"/>
            </w:pPr>
          </w:p>
          <w:p w14:paraId="17772E79" w14:textId="77777777" w:rsidR="0090794C" w:rsidRDefault="0090794C" w:rsidP="001E7095">
            <w:pPr>
              <w:pStyle w:val="FrontPageTableClose"/>
            </w:pPr>
            <w:r>
              <w:t>...................................</w:t>
            </w:r>
          </w:p>
        </w:tc>
        <w:tc>
          <w:tcPr>
            <w:tcW w:w="2551" w:type="dxa"/>
          </w:tcPr>
          <w:p w14:paraId="523E9972" w14:textId="77777777" w:rsidR="0090794C" w:rsidRDefault="00D72BD7" w:rsidP="001E7095">
            <w:pPr>
              <w:pStyle w:val="FrontPageTableClose"/>
              <w:ind w:left="0"/>
            </w:pPr>
            <w:r>
              <w:t>Cathy Langman</w:t>
            </w:r>
          </w:p>
        </w:tc>
      </w:tr>
      <w:tr w:rsidR="0090794C" w14:paraId="390C2F22" w14:textId="77777777" w:rsidTr="001E7095">
        <w:trPr>
          <w:cantSplit/>
        </w:trPr>
        <w:tc>
          <w:tcPr>
            <w:tcW w:w="3119" w:type="dxa"/>
          </w:tcPr>
          <w:p w14:paraId="56215394" w14:textId="77777777" w:rsidR="0090794C" w:rsidRDefault="0090794C" w:rsidP="001E7095">
            <w:pPr>
              <w:pStyle w:val="FrontPageTable"/>
            </w:pPr>
            <w:r>
              <w:t>Agreed (Client)</w:t>
            </w:r>
          </w:p>
        </w:tc>
        <w:tc>
          <w:tcPr>
            <w:tcW w:w="283" w:type="dxa"/>
          </w:tcPr>
          <w:p w14:paraId="579042AF" w14:textId="77777777" w:rsidR="0090794C" w:rsidRDefault="0090794C" w:rsidP="001E7095">
            <w:pPr>
              <w:pStyle w:val="FrontPageTableClose"/>
            </w:pPr>
            <w:r>
              <w:t>:</w:t>
            </w:r>
          </w:p>
        </w:tc>
        <w:tc>
          <w:tcPr>
            <w:tcW w:w="2552" w:type="dxa"/>
          </w:tcPr>
          <w:p w14:paraId="545B1F52" w14:textId="77777777" w:rsidR="0090794C" w:rsidRDefault="0090794C" w:rsidP="001E7095">
            <w:pPr>
              <w:pStyle w:val="FrontPageTableClose"/>
            </w:pPr>
          </w:p>
          <w:p w14:paraId="46CD6E45" w14:textId="77777777" w:rsidR="0090794C" w:rsidRDefault="0090794C" w:rsidP="001E7095">
            <w:pPr>
              <w:pStyle w:val="FrontPageTableClose"/>
            </w:pPr>
            <w:r>
              <w:t>…................................</w:t>
            </w:r>
          </w:p>
        </w:tc>
        <w:tc>
          <w:tcPr>
            <w:tcW w:w="2551" w:type="dxa"/>
          </w:tcPr>
          <w:p w14:paraId="520C32F8" w14:textId="77777777" w:rsidR="0090794C" w:rsidRDefault="0090794C" w:rsidP="001E7095">
            <w:pPr>
              <w:pStyle w:val="FrontPageTableClose"/>
            </w:pPr>
          </w:p>
        </w:tc>
      </w:tr>
    </w:tbl>
    <w:p w14:paraId="2378F96E" w14:textId="77777777" w:rsidR="0090794C" w:rsidRDefault="0090794C" w:rsidP="0090794C"/>
    <w:p w14:paraId="7305AEC6" w14:textId="77777777" w:rsidR="00FD5470" w:rsidRDefault="00FD5470" w:rsidP="0090794C">
      <w:pPr>
        <w:pStyle w:val="TableText"/>
        <w:spacing w:before="0" w:after="120"/>
      </w:pPr>
    </w:p>
    <w:p w14:paraId="3C0EDC83" w14:textId="77777777" w:rsidR="00FD5470" w:rsidRPr="00FD5470" w:rsidRDefault="00FD5470" w:rsidP="00AD1AF1"/>
    <w:p w14:paraId="212E6DBA" w14:textId="77777777" w:rsidR="00FD5470" w:rsidRPr="00CA395F" w:rsidRDefault="00FD5470" w:rsidP="00AD1AF1"/>
    <w:p w14:paraId="0D342DC6" w14:textId="77777777" w:rsidR="00FD5470" w:rsidRDefault="00FD5470" w:rsidP="00FD5470"/>
    <w:p w14:paraId="25CCB70F" w14:textId="77777777" w:rsidR="006A278C" w:rsidRDefault="006A278C" w:rsidP="00AD1AF1">
      <w:pPr>
        <w:sectPr w:rsidR="006A278C" w:rsidSect="00AD1AF1">
          <w:headerReference w:type="even" r:id="rId8"/>
          <w:headerReference w:type="default" r:id="rId9"/>
          <w:footerReference w:type="even" r:id="rId10"/>
          <w:footerReference w:type="default" r:id="rId11"/>
          <w:headerReference w:type="first" r:id="rId12"/>
          <w:footerReference w:type="first" r:id="rId13"/>
          <w:pgSz w:w="11906" w:h="16838"/>
          <w:pgMar w:top="1223" w:right="1418" w:bottom="1418" w:left="1418" w:header="510" w:footer="397" w:gutter="567"/>
          <w:pgNumType w:start="1"/>
          <w:cols w:space="720"/>
          <w:titlePg/>
          <w:docGrid w:linePitch="326"/>
        </w:sectPr>
      </w:pPr>
    </w:p>
    <w:p w14:paraId="16CCEAAF" w14:textId="77777777" w:rsidR="0090794C" w:rsidRPr="008E4B66" w:rsidRDefault="0090794C" w:rsidP="00D46695">
      <w:bookmarkStart w:id="1" w:name="_Toc367973137"/>
      <w:bookmarkStart w:id="2" w:name="_Toc49655673"/>
      <w:r w:rsidRPr="008E4B66">
        <w:lastRenderedPageBreak/>
        <w:t xml:space="preserve">1. </w:t>
      </w:r>
      <w:r w:rsidRPr="008E4B66">
        <w:tab/>
        <w:t>INTRODUCTION</w:t>
      </w:r>
      <w:bookmarkEnd w:id="1"/>
    </w:p>
    <w:bookmarkEnd w:id="2"/>
    <w:p w14:paraId="4E53F917" w14:textId="70223B3B" w:rsidR="0090794C" w:rsidRPr="008E4B66" w:rsidRDefault="00A07947" w:rsidP="00D46695">
      <w:r>
        <w:t xml:space="preserve">1.1 </w:t>
      </w:r>
      <w:r>
        <w:tab/>
        <w:t>Purpose</w:t>
      </w:r>
    </w:p>
    <w:p w14:paraId="0687C612" w14:textId="77777777" w:rsidR="0090794C" w:rsidRDefault="0090794C" w:rsidP="0090794C">
      <w:pPr>
        <w:ind w:right="406"/>
      </w:pPr>
      <w:r>
        <w:t xml:space="preserve">The purpose of this document is to provide a baseline definition of </w:t>
      </w:r>
      <w:r w:rsidR="00D57A47">
        <w:t>CGI’s</w:t>
      </w:r>
      <w:r>
        <w:t xml:space="preserve"> scope of work for the delivery of the Gas Retail Market System</w:t>
      </w:r>
      <w:r w:rsidR="001A2901">
        <w:t xml:space="preserve"> (GRMS)</w:t>
      </w:r>
      <w:r>
        <w:t xml:space="preserve"> for South Australia, in accordance with the </w:t>
      </w:r>
      <w:r w:rsidR="00E73810">
        <w:t>[RMP]</w:t>
      </w:r>
      <w:r>
        <w:t>.</w:t>
      </w:r>
    </w:p>
    <w:p w14:paraId="21C6446F" w14:textId="77777777" w:rsidR="0090794C" w:rsidRDefault="0090794C" w:rsidP="0090794C">
      <w:pPr>
        <w:ind w:right="406"/>
      </w:pPr>
      <w:r>
        <w:t xml:space="preserve">The document is based on the </w:t>
      </w:r>
      <w:r w:rsidR="001A2901">
        <w:t>[RMP]</w:t>
      </w:r>
      <w:r>
        <w:t xml:space="preserve"> and expands on the [RMP] based on the resolutions agreed between AEMO and </w:t>
      </w:r>
      <w:r w:rsidR="006E4598">
        <w:t>CGI</w:t>
      </w:r>
      <w:r>
        <w:t xml:space="preserve">. </w:t>
      </w:r>
    </w:p>
    <w:p w14:paraId="4E3C0A06" w14:textId="77777777" w:rsidR="0090794C" w:rsidRDefault="0090794C" w:rsidP="0090794C">
      <w:pPr>
        <w:pStyle w:val="Documenttables"/>
        <w:ind w:right="406"/>
      </w:pPr>
      <w:r>
        <w:t xml:space="preserve">This Business Specification is a deliverable under the Systems </w:t>
      </w:r>
      <w:r w:rsidR="006E4598">
        <w:t xml:space="preserve">Operations Services </w:t>
      </w:r>
      <w:r>
        <w:t xml:space="preserve">Agreement between AEMO and </w:t>
      </w:r>
      <w:r w:rsidR="00D57A47">
        <w:t>CGI</w:t>
      </w:r>
      <w:r>
        <w:t xml:space="preserve">. The Business Specification is not binding on any persons other than AEMO and </w:t>
      </w:r>
      <w:r w:rsidR="00D57A47">
        <w:t>CGI</w:t>
      </w:r>
      <w:r>
        <w:t>.</w:t>
      </w:r>
    </w:p>
    <w:p w14:paraId="70596EC1" w14:textId="77777777" w:rsidR="0090794C" w:rsidRDefault="0090794C" w:rsidP="0090794C">
      <w:pPr>
        <w:ind w:right="406"/>
      </w:pPr>
      <w:r>
        <w:t xml:space="preserve">The Business Specification [BS] is therefore, where possible, a copy of the Business Rules that are applicable to </w:t>
      </w:r>
      <w:r w:rsidR="00D57A47">
        <w:t>CGI</w:t>
      </w:r>
      <w:r>
        <w:t>’s (GRMS) and processes, with necessary revisions to reflect the agreed resolutions.</w:t>
      </w:r>
    </w:p>
    <w:p w14:paraId="31FAD581" w14:textId="77777777" w:rsidR="0090794C" w:rsidRDefault="0090794C" w:rsidP="0090794C">
      <w:r w:rsidRPr="00586B94">
        <w:t xml:space="preserve">Where references to the </w:t>
      </w:r>
      <w:r w:rsidR="001B185D">
        <w:rPr>
          <w:i/>
          <w:iCs/>
        </w:rPr>
        <w:t>[SP]</w:t>
      </w:r>
      <w:r w:rsidRPr="00586B94">
        <w:t xml:space="preserve"> are included in this document, it refers to </w:t>
      </w:r>
      <w:r w:rsidR="001A2901">
        <w:t>the latest version of that [SP].</w:t>
      </w:r>
      <w:bookmarkStart w:id="3" w:name="_Toc49655674"/>
    </w:p>
    <w:p w14:paraId="7EDD8535" w14:textId="77777777" w:rsidR="0090794C" w:rsidRDefault="0090794C" w:rsidP="0090794C"/>
    <w:p w14:paraId="134C502C" w14:textId="53EA5AF9" w:rsidR="0090794C" w:rsidRDefault="00A07947" w:rsidP="00D46695">
      <w:bookmarkStart w:id="4" w:name="_Toc367973139"/>
      <w:r>
        <w:t xml:space="preserve">1.2 </w:t>
      </w:r>
      <w:r>
        <w:tab/>
      </w:r>
      <w:r w:rsidR="0090794C">
        <w:t>Scope</w:t>
      </w:r>
      <w:bookmarkEnd w:id="3"/>
      <w:bookmarkEnd w:id="4"/>
    </w:p>
    <w:p w14:paraId="71AC5CA8" w14:textId="77777777" w:rsidR="0090794C" w:rsidRDefault="0090794C" w:rsidP="0090794C">
      <w:pPr>
        <w:pStyle w:val="BlockText"/>
        <w:tabs>
          <w:tab w:val="clear" w:pos="8580"/>
        </w:tabs>
      </w:pPr>
      <w:r>
        <w:t>To keep a consistent baseline for future change, the Business Specification will be kept aligned with the [RMP] and will be kept synchronised through the change control procedure.</w:t>
      </w:r>
      <w:bookmarkStart w:id="5" w:name="_Toc49655675"/>
    </w:p>
    <w:p w14:paraId="7C6B8D77" w14:textId="77777777" w:rsidR="0090794C" w:rsidRDefault="0090794C" w:rsidP="0090794C">
      <w:pPr>
        <w:pStyle w:val="BlockText"/>
        <w:tabs>
          <w:tab w:val="clear" w:pos="8580"/>
        </w:tabs>
      </w:pPr>
    </w:p>
    <w:p w14:paraId="451F18EC" w14:textId="1216B67D" w:rsidR="0090794C" w:rsidRPr="008E4B66" w:rsidRDefault="00A07947" w:rsidP="00D46695">
      <w:bookmarkStart w:id="6" w:name="_Toc367973140"/>
      <w:r>
        <w:t>1.3</w:t>
      </w:r>
      <w:r>
        <w:tab/>
      </w:r>
      <w:r w:rsidR="0090794C" w:rsidRPr="008E4B66">
        <w:t>Summary</w:t>
      </w:r>
      <w:bookmarkEnd w:id="5"/>
      <w:bookmarkEnd w:id="6"/>
    </w:p>
    <w:p w14:paraId="550BF7F7" w14:textId="77777777" w:rsidR="0090794C" w:rsidRDefault="0090794C" w:rsidP="0090794C">
      <w:pPr>
        <w:pStyle w:val="BlockText"/>
        <w:tabs>
          <w:tab w:val="clear" w:pos="8580"/>
        </w:tabs>
      </w:pPr>
      <w:r>
        <w:t>Following this introductory section, each chapter in this document maps directly onto a [RMP] Chapter or Appendix.</w:t>
      </w:r>
    </w:p>
    <w:p w14:paraId="47349D97" w14:textId="77777777" w:rsidR="0090794C" w:rsidRDefault="0090794C" w:rsidP="0090794C"/>
    <w:p w14:paraId="488E820C" w14:textId="210BDE44" w:rsidR="0090794C" w:rsidRPr="00A07947" w:rsidRDefault="0090794C" w:rsidP="00D46695">
      <w:bookmarkStart w:id="7" w:name="_Toc49655676"/>
      <w:bookmarkStart w:id="8" w:name="_Toc367973141"/>
      <w:r w:rsidRPr="00A07947">
        <w:rPr>
          <w:b/>
        </w:rPr>
        <w:t>Amendment History</w:t>
      </w:r>
      <w:bookmarkEnd w:id="7"/>
      <w:bookmarkEnd w:id="8"/>
    </w:p>
    <w:tbl>
      <w:tblPr>
        <w:tblW w:w="0" w:type="auto"/>
        <w:tblInd w:w="118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443"/>
        <w:gridCol w:w="960"/>
        <w:gridCol w:w="4437"/>
        <w:gridCol w:w="1210"/>
      </w:tblGrid>
      <w:tr w:rsidR="0090794C" w14:paraId="2E34D8DA" w14:textId="77777777" w:rsidTr="001E7095">
        <w:trPr>
          <w:tblHeader/>
        </w:trPr>
        <w:tc>
          <w:tcPr>
            <w:tcW w:w="1443" w:type="dxa"/>
          </w:tcPr>
          <w:p w14:paraId="1E1FD82F" w14:textId="77777777" w:rsidR="0090794C" w:rsidRDefault="0090794C" w:rsidP="001E7095">
            <w:pPr>
              <w:pStyle w:val="TableHeading"/>
            </w:pPr>
            <w:r>
              <w:t>Date</w:t>
            </w:r>
          </w:p>
        </w:tc>
        <w:tc>
          <w:tcPr>
            <w:tcW w:w="960" w:type="dxa"/>
          </w:tcPr>
          <w:p w14:paraId="46B54409" w14:textId="77777777" w:rsidR="0090794C" w:rsidRDefault="0090794C" w:rsidP="001E7095">
            <w:pPr>
              <w:pStyle w:val="TableHeading"/>
            </w:pPr>
            <w:r>
              <w:t>Issue</w:t>
            </w:r>
          </w:p>
        </w:tc>
        <w:tc>
          <w:tcPr>
            <w:tcW w:w="4437" w:type="dxa"/>
          </w:tcPr>
          <w:p w14:paraId="32FFF99E" w14:textId="77777777" w:rsidR="0090794C" w:rsidRDefault="0090794C" w:rsidP="001E7095">
            <w:pPr>
              <w:pStyle w:val="TableHeading"/>
            </w:pPr>
            <w:r>
              <w:t>Change summary</w:t>
            </w:r>
          </w:p>
        </w:tc>
        <w:tc>
          <w:tcPr>
            <w:tcW w:w="1210" w:type="dxa"/>
          </w:tcPr>
          <w:p w14:paraId="2117EEE7" w14:textId="77777777" w:rsidR="0090794C" w:rsidRDefault="0090794C" w:rsidP="001E7095">
            <w:pPr>
              <w:pStyle w:val="TableHeading"/>
            </w:pPr>
            <w:proofErr w:type="spellStart"/>
            <w:r>
              <w:t>Inits</w:t>
            </w:r>
            <w:proofErr w:type="spellEnd"/>
            <w:r>
              <w:t>.</w:t>
            </w:r>
          </w:p>
        </w:tc>
      </w:tr>
      <w:tr w:rsidR="0090794C" w14:paraId="775F9EB5" w14:textId="77777777" w:rsidTr="001E7095">
        <w:tc>
          <w:tcPr>
            <w:tcW w:w="1443" w:type="dxa"/>
          </w:tcPr>
          <w:p w14:paraId="3C70013B" w14:textId="77777777" w:rsidR="0090794C" w:rsidRDefault="0090794C" w:rsidP="001E7095">
            <w:pPr>
              <w:pStyle w:val="Table"/>
            </w:pPr>
            <w:r>
              <w:rPr>
                <w:sz w:val="22"/>
              </w:rPr>
              <w:t>15/09/03</w:t>
            </w:r>
          </w:p>
        </w:tc>
        <w:tc>
          <w:tcPr>
            <w:tcW w:w="960" w:type="dxa"/>
          </w:tcPr>
          <w:p w14:paraId="2FEC0CB3" w14:textId="77777777" w:rsidR="0090794C" w:rsidRDefault="0090794C" w:rsidP="001E7095">
            <w:pPr>
              <w:pStyle w:val="Table"/>
            </w:pPr>
            <w:r>
              <w:rPr>
                <w:sz w:val="22"/>
              </w:rPr>
              <w:t>0.01</w:t>
            </w:r>
          </w:p>
        </w:tc>
        <w:tc>
          <w:tcPr>
            <w:tcW w:w="4437" w:type="dxa"/>
          </w:tcPr>
          <w:p w14:paraId="0DB007D2" w14:textId="77777777" w:rsidR="0090794C" w:rsidRDefault="0090794C" w:rsidP="001E7095">
            <w:pPr>
              <w:pStyle w:val="Table"/>
              <w:ind w:left="0"/>
            </w:pPr>
            <w:r>
              <w:rPr>
                <w:sz w:val="22"/>
              </w:rPr>
              <w:t>Final Draft Issued for Approval</w:t>
            </w:r>
          </w:p>
        </w:tc>
        <w:tc>
          <w:tcPr>
            <w:tcW w:w="1210" w:type="dxa"/>
          </w:tcPr>
          <w:p w14:paraId="3528C022" w14:textId="77777777" w:rsidR="0090794C" w:rsidRDefault="0090794C" w:rsidP="001E7095">
            <w:pPr>
              <w:pStyle w:val="Table"/>
            </w:pPr>
            <w:r>
              <w:rPr>
                <w:sz w:val="22"/>
              </w:rPr>
              <w:t>KQ</w:t>
            </w:r>
          </w:p>
        </w:tc>
      </w:tr>
      <w:tr w:rsidR="0090794C" w14:paraId="34DA951A" w14:textId="77777777" w:rsidTr="001E7095">
        <w:tc>
          <w:tcPr>
            <w:tcW w:w="1443" w:type="dxa"/>
          </w:tcPr>
          <w:p w14:paraId="2A587519" w14:textId="77777777" w:rsidR="0090794C" w:rsidRDefault="0090794C" w:rsidP="001E7095">
            <w:pPr>
              <w:pStyle w:val="Table"/>
            </w:pPr>
            <w:r>
              <w:rPr>
                <w:sz w:val="22"/>
              </w:rPr>
              <w:t>24/09/03</w:t>
            </w:r>
          </w:p>
        </w:tc>
        <w:tc>
          <w:tcPr>
            <w:tcW w:w="960" w:type="dxa"/>
          </w:tcPr>
          <w:p w14:paraId="1E9116ED" w14:textId="77777777" w:rsidR="0090794C" w:rsidRDefault="0090794C" w:rsidP="001E7095">
            <w:pPr>
              <w:pStyle w:val="Table"/>
            </w:pPr>
            <w:r>
              <w:rPr>
                <w:sz w:val="22"/>
              </w:rPr>
              <w:t>0.02</w:t>
            </w:r>
          </w:p>
        </w:tc>
        <w:tc>
          <w:tcPr>
            <w:tcW w:w="4437" w:type="dxa"/>
          </w:tcPr>
          <w:p w14:paraId="3F294994" w14:textId="77777777" w:rsidR="0090794C" w:rsidRDefault="0090794C" w:rsidP="001E7095">
            <w:pPr>
              <w:pStyle w:val="Table"/>
              <w:ind w:left="0"/>
            </w:pPr>
            <w:r>
              <w:rPr>
                <w:sz w:val="22"/>
              </w:rPr>
              <w:t xml:space="preserve">Updated to include </w:t>
            </w:r>
            <w:proofErr w:type="spellStart"/>
            <w:r>
              <w:rPr>
                <w:sz w:val="22"/>
              </w:rPr>
              <w:t>REMCo</w:t>
            </w:r>
            <w:proofErr w:type="spellEnd"/>
            <w:r>
              <w:rPr>
                <w:sz w:val="22"/>
              </w:rPr>
              <w:t xml:space="preserve"> comments</w:t>
            </w:r>
          </w:p>
        </w:tc>
        <w:tc>
          <w:tcPr>
            <w:tcW w:w="1210" w:type="dxa"/>
          </w:tcPr>
          <w:p w14:paraId="2DF8978C" w14:textId="77777777" w:rsidR="0090794C" w:rsidRDefault="0090794C" w:rsidP="001E7095">
            <w:pPr>
              <w:pStyle w:val="Table"/>
            </w:pPr>
            <w:r>
              <w:rPr>
                <w:sz w:val="22"/>
              </w:rPr>
              <w:t>JB</w:t>
            </w:r>
          </w:p>
        </w:tc>
      </w:tr>
      <w:tr w:rsidR="0090794C" w14:paraId="5DB629CD" w14:textId="77777777" w:rsidTr="001E7095">
        <w:tc>
          <w:tcPr>
            <w:tcW w:w="1443" w:type="dxa"/>
          </w:tcPr>
          <w:p w14:paraId="4096C59C" w14:textId="77777777" w:rsidR="0090794C" w:rsidRDefault="0090794C" w:rsidP="001E7095">
            <w:pPr>
              <w:pStyle w:val="Table"/>
            </w:pPr>
            <w:r>
              <w:rPr>
                <w:sz w:val="22"/>
              </w:rPr>
              <w:t>24/09/03</w:t>
            </w:r>
          </w:p>
        </w:tc>
        <w:tc>
          <w:tcPr>
            <w:tcW w:w="960" w:type="dxa"/>
          </w:tcPr>
          <w:p w14:paraId="7327D03B" w14:textId="77777777" w:rsidR="0090794C" w:rsidRDefault="0090794C" w:rsidP="001E7095">
            <w:pPr>
              <w:pStyle w:val="Table"/>
            </w:pPr>
            <w:r>
              <w:rPr>
                <w:sz w:val="22"/>
              </w:rPr>
              <w:t>1.0</w:t>
            </w:r>
          </w:p>
        </w:tc>
        <w:tc>
          <w:tcPr>
            <w:tcW w:w="4437" w:type="dxa"/>
          </w:tcPr>
          <w:p w14:paraId="596C4A1D" w14:textId="77777777" w:rsidR="0090794C" w:rsidRDefault="0090794C" w:rsidP="001E7095">
            <w:pPr>
              <w:pStyle w:val="Table"/>
              <w:ind w:left="0"/>
            </w:pPr>
            <w:r>
              <w:rPr>
                <w:sz w:val="22"/>
              </w:rPr>
              <w:t xml:space="preserve">Issued for </w:t>
            </w:r>
            <w:proofErr w:type="spellStart"/>
            <w:r>
              <w:rPr>
                <w:sz w:val="22"/>
              </w:rPr>
              <w:t>REMCo</w:t>
            </w:r>
            <w:proofErr w:type="spellEnd"/>
            <w:r>
              <w:rPr>
                <w:sz w:val="22"/>
              </w:rPr>
              <w:t xml:space="preserve"> approval</w:t>
            </w:r>
          </w:p>
        </w:tc>
        <w:tc>
          <w:tcPr>
            <w:tcW w:w="1210" w:type="dxa"/>
          </w:tcPr>
          <w:p w14:paraId="2A641CEB" w14:textId="77777777" w:rsidR="0090794C" w:rsidRDefault="0090794C" w:rsidP="001E7095">
            <w:pPr>
              <w:pStyle w:val="Table"/>
            </w:pPr>
            <w:r>
              <w:rPr>
                <w:sz w:val="22"/>
              </w:rPr>
              <w:t>JB</w:t>
            </w:r>
          </w:p>
        </w:tc>
      </w:tr>
      <w:tr w:rsidR="0090794C" w14:paraId="0544973C" w14:textId="77777777" w:rsidTr="001E7095">
        <w:tc>
          <w:tcPr>
            <w:tcW w:w="1443" w:type="dxa"/>
          </w:tcPr>
          <w:p w14:paraId="306E93C9" w14:textId="77777777" w:rsidR="0090794C" w:rsidRDefault="0090794C" w:rsidP="001E7095">
            <w:pPr>
              <w:pStyle w:val="Table"/>
            </w:pPr>
            <w:r>
              <w:rPr>
                <w:sz w:val="22"/>
              </w:rPr>
              <w:t>30/09/03</w:t>
            </w:r>
          </w:p>
        </w:tc>
        <w:tc>
          <w:tcPr>
            <w:tcW w:w="960" w:type="dxa"/>
          </w:tcPr>
          <w:p w14:paraId="1D285898" w14:textId="77777777" w:rsidR="0090794C" w:rsidRDefault="0090794C" w:rsidP="001E7095">
            <w:pPr>
              <w:pStyle w:val="Table"/>
            </w:pPr>
            <w:r>
              <w:rPr>
                <w:sz w:val="22"/>
              </w:rPr>
              <w:t>1.1</w:t>
            </w:r>
          </w:p>
        </w:tc>
        <w:tc>
          <w:tcPr>
            <w:tcW w:w="4437" w:type="dxa"/>
          </w:tcPr>
          <w:p w14:paraId="2FDB7924" w14:textId="77777777" w:rsidR="0090794C" w:rsidRDefault="0090794C" w:rsidP="001E7095">
            <w:pPr>
              <w:pStyle w:val="Table"/>
              <w:ind w:left="0"/>
            </w:pPr>
            <w:r>
              <w:rPr>
                <w:sz w:val="22"/>
              </w:rPr>
              <w:t>Issued definitive following incorporation of additional comments</w:t>
            </w:r>
          </w:p>
        </w:tc>
        <w:tc>
          <w:tcPr>
            <w:tcW w:w="1210" w:type="dxa"/>
          </w:tcPr>
          <w:p w14:paraId="11C31D38" w14:textId="77777777" w:rsidR="0090794C" w:rsidRDefault="0090794C" w:rsidP="001E7095">
            <w:pPr>
              <w:pStyle w:val="Table"/>
            </w:pPr>
            <w:r>
              <w:rPr>
                <w:sz w:val="22"/>
              </w:rPr>
              <w:t>JB</w:t>
            </w:r>
          </w:p>
        </w:tc>
      </w:tr>
      <w:tr w:rsidR="0090794C" w14:paraId="11999B66" w14:textId="77777777" w:rsidTr="001E7095">
        <w:tc>
          <w:tcPr>
            <w:tcW w:w="1443" w:type="dxa"/>
          </w:tcPr>
          <w:p w14:paraId="336A7A84" w14:textId="77777777" w:rsidR="0090794C" w:rsidRDefault="0090794C" w:rsidP="001E7095">
            <w:pPr>
              <w:pStyle w:val="Table"/>
            </w:pPr>
            <w:r>
              <w:rPr>
                <w:sz w:val="22"/>
              </w:rPr>
              <w:t>29/10/03</w:t>
            </w:r>
          </w:p>
        </w:tc>
        <w:tc>
          <w:tcPr>
            <w:tcW w:w="960" w:type="dxa"/>
          </w:tcPr>
          <w:p w14:paraId="16EAE9C1" w14:textId="77777777" w:rsidR="0090794C" w:rsidRDefault="0090794C" w:rsidP="001E7095">
            <w:pPr>
              <w:pStyle w:val="Table"/>
            </w:pPr>
            <w:r>
              <w:rPr>
                <w:sz w:val="22"/>
              </w:rPr>
              <w:t>1.2</w:t>
            </w:r>
          </w:p>
        </w:tc>
        <w:tc>
          <w:tcPr>
            <w:tcW w:w="4437" w:type="dxa"/>
          </w:tcPr>
          <w:p w14:paraId="4D1655BF" w14:textId="77777777" w:rsidR="0090794C" w:rsidRDefault="0090794C" w:rsidP="001E7095">
            <w:pPr>
              <w:pStyle w:val="Table"/>
              <w:ind w:left="0"/>
            </w:pPr>
            <w:r>
              <w:rPr>
                <w:sz w:val="22"/>
              </w:rPr>
              <w:t>Updated to include changes to the RMR, up to and including version 2.0.</w:t>
            </w:r>
          </w:p>
        </w:tc>
        <w:tc>
          <w:tcPr>
            <w:tcW w:w="1210" w:type="dxa"/>
          </w:tcPr>
          <w:p w14:paraId="6CE468E9" w14:textId="77777777" w:rsidR="0090794C" w:rsidRDefault="0090794C" w:rsidP="001E7095">
            <w:pPr>
              <w:pStyle w:val="Table"/>
            </w:pPr>
            <w:r>
              <w:rPr>
                <w:sz w:val="22"/>
              </w:rPr>
              <w:t>JB, TB, RS</w:t>
            </w:r>
          </w:p>
        </w:tc>
      </w:tr>
      <w:tr w:rsidR="0090794C" w14:paraId="38B8A4CB" w14:textId="77777777" w:rsidTr="001E7095">
        <w:tc>
          <w:tcPr>
            <w:tcW w:w="1443" w:type="dxa"/>
          </w:tcPr>
          <w:p w14:paraId="4CEB4922" w14:textId="77777777" w:rsidR="0090794C" w:rsidRDefault="0090794C" w:rsidP="001E7095">
            <w:pPr>
              <w:pStyle w:val="Table"/>
            </w:pPr>
            <w:r>
              <w:rPr>
                <w:sz w:val="22"/>
              </w:rPr>
              <w:t>10/11/03</w:t>
            </w:r>
          </w:p>
        </w:tc>
        <w:tc>
          <w:tcPr>
            <w:tcW w:w="960" w:type="dxa"/>
          </w:tcPr>
          <w:p w14:paraId="79617637" w14:textId="77777777" w:rsidR="0090794C" w:rsidRDefault="0090794C" w:rsidP="001E7095">
            <w:pPr>
              <w:pStyle w:val="Table"/>
            </w:pPr>
            <w:r>
              <w:rPr>
                <w:sz w:val="22"/>
              </w:rPr>
              <w:t>1.3</w:t>
            </w:r>
          </w:p>
        </w:tc>
        <w:tc>
          <w:tcPr>
            <w:tcW w:w="4437" w:type="dxa"/>
          </w:tcPr>
          <w:p w14:paraId="2B010628" w14:textId="77777777" w:rsidR="0090794C" w:rsidRDefault="0090794C" w:rsidP="001E7095">
            <w:pPr>
              <w:pStyle w:val="Table"/>
              <w:ind w:left="0"/>
            </w:pPr>
            <w:r>
              <w:rPr>
                <w:sz w:val="22"/>
              </w:rPr>
              <w:t xml:space="preserve">Updated to include </w:t>
            </w:r>
            <w:proofErr w:type="spellStart"/>
            <w:r>
              <w:rPr>
                <w:sz w:val="22"/>
              </w:rPr>
              <w:t>REMCo</w:t>
            </w:r>
            <w:proofErr w:type="spellEnd"/>
            <w:r>
              <w:rPr>
                <w:sz w:val="22"/>
              </w:rPr>
              <w:t xml:space="preserve"> comments on v1.2</w:t>
            </w:r>
          </w:p>
        </w:tc>
        <w:tc>
          <w:tcPr>
            <w:tcW w:w="1210" w:type="dxa"/>
          </w:tcPr>
          <w:p w14:paraId="6155EED7" w14:textId="77777777" w:rsidR="0090794C" w:rsidRDefault="0090794C" w:rsidP="001E7095">
            <w:pPr>
              <w:pStyle w:val="Table"/>
            </w:pPr>
            <w:r>
              <w:rPr>
                <w:sz w:val="22"/>
              </w:rPr>
              <w:t>JB</w:t>
            </w:r>
          </w:p>
        </w:tc>
      </w:tr>
      <w:tr w:rsidR="0090794C" w14:paraId="1E4E2707" w14:textId="77777777" w:rsidTr="001E7095">
        <w:tc>
          <w:tcPr>
            <w:tcW w:w="1443" w:type="dxa"/>
          </w:tcPr>
          <w:p w14:paraId="1E96CECC" w14:textId="77777777" w:rsidR="0090794C" w:rsidRDefault="0090794C" w:rsidP="001E7095">
            <w:pPr>
              <w:pStyle w:val="Table"/>
            </w:pPr>
            <w:r>
              <w:rPr>
                <w:sz w:val="22"/>
              </w:rPr>
              <w:t>11/11/03</w:t>
            </w:r>
          </w:p>
        </w:tc>
        <w:tc>
          <w:tcPr>
            <w:tcW w:w="960" w:type="dxa"/>
          </w:tcPr>
          <w:p w14:paraId="1A8833CA" w14:textId="77777777" w:rsidR="0090794C" w:rsidRDefault="0090794C" w:rsidP="001E7095">
            <w:pPr>
              <w:pStyle w:val="Table"/>
            </w:pPr>
            <w:r>
              <w:rPr>
                <w:sz w:val="22"/>
              </w:rPr>
              <w:t>1.4</w:t>
            </w:r>
          </w:p>
        </w:tc>
        <w:tc>
          <w:tcPr>
            <w:tcW w:w="4437" w:type="dxa"/>
          </w:tcPr>
          <w:p w14:paraId="76379164" w14:textId="77777777" w:rsidR="0090794C" w:rsidRDefault="0090794C" w:rsidP="001E7095">
            <w:pPr>
              <w:pStyle w:val="Table"/>
              <w:ind w:left="0"/>
            </w:pPr>
            <w:r>
              <w:rPr>
                <w:sz w:val="22"/>
              </w:rPr>
              <w:t xml:space="preserve">Further updates to include </w:t>
            </w:r>
            <w:proofErr w:type="spellStart"/>
            <w:r>
              <w:rPr>
                <w:sz w:val="22"/>
              </w:rPr>
              <w:t>REMCo</w:t>
            </w:r>
            <w:proofErr w:type="spellEnd"/>
            <w:r>
              <w:rPr>
                <w:sz w:val="22"/>
              </w:rPr>
              <w:t xml:space="preserve"> comments</w:t>
            </w:r>
          </w:p>
        </w:tc>
        <w:tc>
          <w:tcPr>
            <w:tcW w:w="1210" w:type="dxa"/>
          </w:tcPr>
          <w:p w14:paraId="4CD18E55" w14:textId="77777777" w:rsidR="0090794C" w:rsidRDefault="0090794C" w:rsidP="001E7095">
            <w:pPr>
              <w:pStyle w:val="Table"/>
            </w:pPr>
            <w:r>
              <w:rPr>
                <w:sz w:val="22"/>
              </w:rPr>
              <w:t>TB, RS</w:t>
            </w:r>
          </w:p>
        </w:tc>
      </w:tr>
      <w:tr w:rsidR="0090794C" w14:paraId="73469E75" w14:textId="77777777" w:rsidTr="001E7095">
        <w:tc>
          <w:tcPr>
            <w:tcW w:w="1443" w:type="dxa"/>
          </w:tcPr>
          <w:p w14:paraId="373BEA58" w14:textId="77777777" w:rsidR="0090794C" w:rsidRDefault="0090794C" w:rsidP="001E7095">
            <w:pPr>
              <w:pStyle w:val="Table"/>
            </w:pPr>
            <w:r>
              <w:rPr>
                <w:sz w:val="22"/>
              </w:rPr>
              <w:t>12/11/03</w:t>
            </w:r>
          </w:p>
        </w:tc>
        <w:tc>
          <w:tcPr>
            <w:tcW w:w="960" w:type="dxa"/>
          </w:tcPr>
          <w:p w14:paraId="109A11A8" w14:textId="77777777" w:rsidR="0090794C" w:rsidRDefault="0090794C" w:rsidP="001E7095">
            <w:pPr>
              <w:pStyle w:val="Table"/>
            </w:pPr>
            <w:r>
              <w:rPr>
                <w:sz w:val="22"/>
              </w:rPr>
              <w:t>1.5</w:t>
            </w:r>
          </w:p>
        </w:tc>
        <w:tc>
          <w:tcPr>
            <w:tcW w:w="4437" w:type="dxa"/>
          </w:tcPr>
          <w:p w14:paraId="01A40BCA" w14:textId="77777777" w:rsidR="0090794C" w:rsidRDefault="0090794C" w:rsidP="001E7095">
            <w:pPr>
              <w:pStyle w:val="Table"/>
              <w:ind w:left="0"/>
            </w:pPr>
            <w:r>
              <w:rPr>
                <w:sz w:val="22"/>
              </w:rPr>
              <w:t xml:space="preserve">Further updates to include </w:t>
            </w:r>
            <w:proofErr w:type="spellStart"/>
            <w:r>
              <w:rPr>
                <w:sz w:val="22"/>
              </w:rPr>
              <w:t>REMCo</w:t>
            </w:r>
            <w:proofErr w:type="spellEnd"/>
            <w:r>
              <w:rPr>
                <w:sz w:val="22"/>
              </w:rPr>
              <w:t xml:space="preserve"> comments</w:t>
            </w:r>
          </w:p>
        </w:tc>
        <w:tc>
          <w:tcPr>
            <w:tcW w:w="1210" w:type="dxa"/>
          </w:tcPr>
          <w:p w14:paraId="0D64E8E0" w14:textId="77777777" w:rsidR="0090794C" w:rsidRDefault="0090794C" w:rsidP="001E7095">
            <w:pPr>
              <w:pStyle w:val="Table"/>
            </w:pPr>
            <w:r>
              <w:rPr>
                <w:sz w:val="22"/>
              </w:rPr>
              <w:t>JB, TB</w:t>
            </w:r>
          </w:p>
        </w:tc>
      </w:tr>
      <w:tr w:rsidR="0090794C" w14:paraId="1DD1FA2E" w14:textId="77777777" w:rsidTr="001E7095">
        <w:tc>
          <w:tcPr>
            <w:tcW w:w="1443" w:type="dxa"/>
          </w:tcPr>
          <w:p w14:paraId="7739E5F9" w14:textId="77777777" w:rsidR="0090794C" w:rsidRDefault="0090794C" w:rsidP="001E7095">
            <w:pPr>
              <w:pStyle w:val="Table"/>
            </w:pPr>
            <w:r>
              <w:rPr>
                <w:sz w:val="22"/>
              </w:rPr>
              <w:lastRenderedPageBreak/>
              <w:t>19/11/03</w:t>
            </w:r>
          </w:p>
        </w:tc>
        <w:tc>
          <w:tcPr>
            <w:tcW w:w="960" w:type="dxa"/>
          </w:tcPr>
          <w:p w14:paraId="0338869C" w14:textId="77777777" w:rsidR="0090794C" w:rsidRDefault="0090794C" w:rsidP="001E7095">
            <w:pPr>
              <w:pStyle w:val="Table"/>
            </w:pPr>
            <w:r>
              <w:rPr>
                <w:sz w:val="22"/>
              </w:rPr>
              <w:t>1.6</w:t>
            </w:r>
          </w:p>
        </w:tc>
        <w:tc>
          <w:tcPr>
            <w:tcW w:w="4437" w:type="dxa"/>
          </w:tcPr>
          <w:p w14:paraId="2A90B99C" w14:textId="77777777" w:rsidR="0090794C" w:rsidRDefault="0090794C" w:rsidP="001E7095">
            <w:pPr>
              <w:pStyle w:val="Table"/>
              <w:ind w:left="0"/>
            </w:pPr>
            <w:r>
              <w:rPr>
                <w:sz w:val="22"/>
              </w:rPr>
              <w:t xml:space="preserve">Updated to include </w:t>
            </w:r>
            <w:proofErr w:type="spellStart"/>
            <w:r>
              <w:rPr>
                <w:sz w:val="22"/>
              </w:rPr>
              <w:t>REMCo</w:t>
            </w:r>
            <w:proofErr w:type="spellEnd"/>
            <w:r>
              <w:rPr>
                <w:sz w:val="22"/>
              </w:rPr>
              <w:t xml:space="preserve"> comments on v1.5</w:t>
            </w:r>
          </w:p>
        </w:tc>
        <w:tc>
          <w:tcPr>
            <w:tcW w:w="1210" w:type="dxa"/>
          </w:tcPr>
          <w:p w14:paraId="0D2D4C3A" w14:textId="77777777" w:rsidR="0090794C" w:rsidRDefault="0090794C" w:rsidP="001E7095">
            <w:pPr>
              <w:pStyle w:val="Table"/>
            </w:pPr>
            <w:r>
              <w:rPr>
                <w:sz w:val="22"/>
              </w:rPr>
              <w:t>JB, MV</w:t>
            </w:r>
          </w:p>
        </w:tc>
      </w:tr>
      <w:tr w:rsidR="0090794C" w14:paraId="12610F92" w14:textId="77777777" w:rsidTr="001E7095">
        <w:tc>
          <w:tcPr>
            <w:tcW w:w="1443" w:type="dxa"/>
          </w:tcPr>
          <w:p w14:paraId="1B777787" w14:textId="77777777" w:rsidR="0090794C" w:rsidRDefault="0090794C" w:rsidP="001E7095">
            <w:pPr>
              <w:pStyle w:val="Table"/>
            </w:pPr>
            <w:r>
              <w:rPr>
                <w:sz w:val="22"/>
              </w:rPr>
              <w:t>26/11/03</w:t>
            </w:r>
          </w:p>
        </w:tc>
        <w:tc>
          <w:tcPr>
            <w:tcW w:w="960" w:type="dxa"/>
          </w:tcPr>
          <w:p w14:paraId="51312E17" w14:textId="77777777" w:rsidR="0090794C" w:rsidRDefault="0090794C" w:rsidP="001E7095">
            <w:pPr>
              <w:pStyle w:val="Table"/>
            </w:pPr>
            <w:r>
              <w:rPr>
                <w:sz w:val="22"/>
              </w:rPr>
              <w:t>2.0</w:t>
            </w:r>
          </w:p>
        </w:tc>
        <w:tc>
          <w:tcPr>
            <w:tcW w:w="4437" w:type="dxa"/>
          </w:tcPr>
          <w:p w14:paraId="66C1FD19" w14:textId="77777777" w:rsidR="0090794C" w:rsidRDefault="0090794C" w:rsidP="001E7095">
            <w:pPr>
              <w:pStyle w:val="Table"/>
              <w:ind w:left="0"/>
            </w:pPr>
            <w:r>
              <w:rPr>
                <w:sz w:val="22"/>
              </w:rPr>
              <w:t>Updated definitive</w:t>
            </w:r>
          </w:p>
        </w:tc>
        <w:tc>
          <w:tcPr>
            <w:tcW w:w="1210" w:type="dxa"/>
          </w:tcPr>
          <w:p w14:paraId="3B1792A1" w14:textId="77777777" w:rsidR="0090794C" w:rsidRDefault="0090794C" w:rsidP="001E7095">
            <w:pPr>
              <w:pStyle w:val="Table"/>
            </w:pPr>
            <w:r>
              <w:rPr>
                <w:sz w:val="22"/>
              </w:rPr>
              <w:t>JB</w:t>
            </w:r>
          </w:p>
        </w:tc>
      </w:tr>
      <w:tr w:rsidR="0090794C" w14:paraId="4FA45321" w14:textId="77777777" w:rsidTr="001E7095">
        <w:tc>
          <w:tcPr>
            <w:tcW w:w="1443" w:type="dxa"/>
          </w:tcPr>
          <w:p w14:paraId="309F08CA" w14:textId="77777777" w:rsidR="0090794C" w:rsidRDefault="0090794C" w:rsidP="001E7095">
            <w:pPr>
              <w:pStyle w:val="Table"/>
            </w:pPr>
            <w:r>
              <w:rPr>
                <w:sz w:val="22"/>
              </w:rPr>
              <w:t>19/02/04</w:t>
            </w:r>
          </w:p>
        </w:tc>
        <w:tc>
          <w:tcPr>
            <w:tcW w:w="960" w:type="dxa"/>
          </w:tcPr>
          <w:p w14:paraId="6021026D" w14:textId="77777777" w:rsidR="0090794C" w:rsidRDefault="0090794C" w:rsidP="001E7095">
            <w:pPr>
              <w:pStyle w:val="Table"/>
            </w:pPr>
            <w:r>
              <w:rPr>
                <w:sz w:val="22"/>
              </w:rPr>
              <w:t>2.8</w:t>
            </w:r>
          </w:p>
        </w:tc>
        <w:tc>
          <w:tcPr>
            <w:tcW w:w="4437" w:type="dxa"/>
          </w:tcPr>
          <w:p w14:paraId="6D66EFA7" w14:textId="77777777" w:rsidR="0090794C" w:rsidRDefault="0090794C" w:rsidP="001E7095">
            <w:pPr>
              <w:pStyle w:val="Table"/>
              <w:ind w:left="0"/>
            </w:pPr>
            <w:r>
              <w:rPr>
                <w:sz w:val="22"/>
              </w:rPr>
              <w:t xml:space="preserve">Updated to include CCN5 (sections 1-3, 6-10, Appendices). </w:t>
            </w:r>
          </w:p>
          <w:p w14:paraId="2104D4A1" w14:textId="77777777" w:rsidR="0090794C" w:rsidRDefault="0090794C" w:rsidP="001E7095">
            <w:pPr>
              <w:pStyle w:val="Table"/>
              <w:ind w:left="0"/>
            </w:pPr>
            <w:r>
              <w:rPr>
                <w:sz w:val="22"/>
              </w:rPr>
              <w:t>Includes the following Logica CRs:</w:t>
            </w:r>
          </w:p>
          <w:p w14:paraId="515DDAD0" w14:textId="77777777" w:rsidR="0090794C" w:rsidRDefault="0090794C" w:rsidP="001E7095">
            <w:pPr>
              <w:pStyle w:val="Table"/>
              <w:spacing w:before="0" w:after="0"/>
              <w:ind w:left="0"/>
            </w:pPr>
            <w:r>
              <w:rPr>
                <w:sz w:val="22"/>
              </w:rPr>
              <w:t>Logica CR05</w:t>
            </w:r>
          </w:p>
          <w:p w14:paraId="18A02B7E" w14:textId="77777777" w:rsidR="0090794C" w:rsidRDefault="0090794C" w:rsidP="001E7095">
            <w:pPr>
              <w:pStyle w:val="Table"/>
              <w:spacing w:before="0" w:after="0"/>
              <w:ind w:left="0"/>
            </w:pPr>
            <w:r>
              <w:rPr>
                <w:sz w:val="22"/>
              </w:rPr>
              <w:t>Logica CR08</w:t>
            </w:r>
          </w:p>
        </w:tc>
        <w:tc>
          <w:tcPr>
            <w:tcW w:w="1210" w:type="dxa"/>
          </w:tcPr>
          <w:p w14:paraId="53B130A7" w14:textId="77777777" w:rsidR="0090794C" w:rsidRDefault="0090794C" w:rsidP="001E7095">
            <w:pPr>
              <w:pStyle w:val="Table"/>
            </w:pPr>
            <w:r>
              <w:rPr>
                <w:sz w:val="22"/>
              </w:rPr>
              <w:t>JB</w:t>
            </w:r>
          </w:p>
        </w:tc>
      </w:tr>
      <w:tr w:rsidR="0090794C" w14:paraId="63F11B14" w14:textId="77777777" w:rsidTr="001E7095">
        <w:tc>
          <w:tcPr>
            <w:tcW w:w="1443" w:type="dxa"/>
          </w:tcPr>
          <w:p w14:paraId="6E15F85F" w14:textId="77777777" w:rsidR="0090794C" w:rsidRDefault="0090794C" w:rsidP="001E7095">
            <w:pPr>
              <w:pStyle w:val="Table"/>
            </w:pPr>
            <w:r>
              <w:rPr>
                <w:sz w:val="22"/>
              </w:rPr>
              <w:t>19/02/04</w:t>
            </w:r>
          </w:p>
        </w:tc>
        <w:tc>
          <w:tcPr>
            <w:tcW w:w="960" w:type="dxa"/>
          </w:tcPr>
          <w:p w14:paraId="5BE6371E" w14:textId="77777777" w:rsidR="0090794C" w:rsidRDefault="0090794C" w:rsidP="001E7095">
            <w:pPr>
              <w:pStyle w:val="Table"/>
            </w:pPr>
            <w:r>
              <w:rPr>
                <w:sz w:val="22"/>
              </w:rPr>
              <w:t>2.8</w:t>
            </w:r>
          </w:p>
        </w:tc>
        <w:tc>
          <w:tcPr>
            <w:tcW w:w="4437" w:type="dxa"/>
          </w:tcPr>
          <w:p w14:paraId="29DD553D" w14:textId="77777777" w:rsidR="0090794C" w:rsidRDefault="0090794C" w:rsidP="001E7095">
            <w:pPr>
              <w:pStyle w:val="Table"/>
              <w:ind w:left="0"/>
            </w:pPr>
            <w:r>
              <w:rPr>
                <w:sz w:val="22"/>
              </w:rPr>
              <w:t>Updated to include CCN5 (sections 4 &amp; 5, Appendices)</w:t>
            </w:r>
          </w:p>
        </w:tc>
        <w:tc>
          <w:tcPr>
            <w:tcW w:w="1210" w:type="dxa"/>
          </w:tcPr>
          <w:p w14:paraId="2B1BC8BF" w14:textId="77777777" w:rsidR="0090794C" w:rsidRDefault="0090794C" w:rsidP="001E7095">
            <w:pPr>
              <w:pStyle w:val="Table"/>
            </w:pPr>
            <w:r>
              <w:rPr>
                <w:sz w:val="22"/>
              </w:rPr>
              <w:t>MV</w:t>
            </w:r>
          </w:p>
        </w:tc>
      </w:tr>
      <w:tr w:rsidR="0090794C" w14:paraId="2CBC718F" w14:textId="77777777" w:rsidTr="001E7095">
        <w:tc>
          <w:tcPr>
            <w:tcW w:w="1443" w:type="dxa"/>
          </w:tcPr>
          <w:p w14:paraId="33A8CA59" w14:textId="77777777" w:rsidR="0090794C" w:rsidRDefault="0090794C" w:rsidP="001E7095">
            <w:pPr>
              <w:pStyle w:val="Table"/>
            </w:pPr>
            <w:r>
              <w:rPr>
                <w:sz w:val="22"/>
              </w:rPr>
              <w:t>31/03/04</w:t>
            </w:r>
          </w:p>
        </w:tc>
        <w:tc>
          <w:tcPr>
            <w:tcW w:w="960" w:type="dxa"/>
          </w:tcPr>
          <w:p w14:paraId="6D678A60" w14:textId="77777777" w:rsidR="0090794C" w:rsidRDefault="0090794C" w:rsidP="001E7095">
            <w:pPr>
              <w:pStyle w:val="Table"/>
            </w:pPr>
            <w:r>
              <w:rPr>
                <w:sz w:val="22"/>
              </w:rPr>
              <w:t>2.8</w:t>
            </w:r>
          </w:p>
        </w:tc>
        <w:tc>
          <w:tcPr>
            <w:tcW w:w="4437" w:type="dxa"/>
          </w:tcPr>
          <w:p w14:paraId="3834811B" w14:textId="77777777" w:rsidR="0090794C" w:rsidRDefault="0090794C" w:rsidP="001E7095">
            <w:pPr>
              <w:pStyle w:val="Table"/>
              <w:ind w:left="0"/>
            </w:pPr>
            <w:r>
              <w:rPr>
                <w:sz w:val="22"/>
              </w:rPr>
              <w:t>Updated to include CCN11 (sections 1-3, 6-10, Appendices).</w:t>
            </w:r>
          </w:p>
          <w:p w14:paraId="5149C8F1" w14:textId="77777777" w:rsidR="0090794C" w:rsidRDefault="0090794C" w:rsidP="001E7095">
            <w:pPr>
              <w:pStyle w:val="Table"/>
              <w:ind w:left="0"/>
            </w:pPr>
            <w:r>
              <w:rPr>
                <w:sz w:val="22"/>
              </w:rPr>
              <w:t>Includes the following Logica CRs:</w:t>
            </w:r>
          </w:p>
          <w:p w14:paraId="16AEA11E" w14:textId="77777777" w:rsidR="0090794C" w:rsidRDefault="0090794C" w:rsidP="001E7095">
            <w:pPr>
              <w:pStyle w:val="Table"/>
              <w:spacing w:before="0" w:after="0"/>
              <w:ind w:left="0"/>
            </w:pPr>
            <w:r>
              <w:rPr>
                <w:sz w:val="22"/>
              </w:rPr>
              <w:t>Logica CR09</w:t>
            </w:r>
          </w:p>
          <w:p w14:paraId="4467AE07" w14:textId="77777777" w:rsidR="0090794C" w:rsidRDefault="0090794C" w:rsidP="001E7095">
            <w:pPr>
              <w:pStyle w:val="Table"/>
              <w:spacing w:before="0" w:after="0"/>
              <w:ind w:left="0"/>
            </w:pPr>
            <w:r>
              <w:rPr>
                <w:sz w:val="22"/>
              </w:rPr>
              <w:t>Logica CR10</w:t>
            </w:r>
          </w:p>
          <w:p w14:paraId="588C09E0" w14:textId="77777777" w:rsidR="0090794C" w:rsidRDefault="0090794C" w:rsidP="001E7095">
            <w:pPr>
              <w:pStyle w:val="Table"/>
              <w:spacing w:before="0" w:after="0"/>
              <w:ind w:left="0"/>
            </w:pPr>
            <w:r>
              <w:rPr>
                <w:sz w:val="22"/>
              </w:rPr>
              <w:t>Logica CR16</w:t>
            </w:r>
          </w:p>
          <w:p w14:paraId="0F63AD38" w14:textId="77777777" w:rsidR="0090794C" w:rsidRDefault="0090794C" w:rsidP="001E7095">
            <w:pPr>
              <w:pStyle w:val="Table"/>
              <w:spacing w:before="0" w:after="0"/>
              <w:ind w:left="0"/>
            </w:pPr>
            <w:r>
              <w:rPr>
                <w:sz w:val="22"/>
              </w:rPr>
              <w:t>Logica CR26</w:t>
            </w:r>
          </w:p>
          <w:p w14:paraId="7DF904D2" w14:textId="77777777" w:rsidR="0090794C" w:rsidRDefault="0090794C" w:rsidP="001E7095">
            <w:pPr>
              <w:pStyle w:val="Table"/>
              <w:spacing w:before="0" w:after="0"/>
              <w:ind w:left="0"/>
            </w:pPr>
            <w:r>
              <w:rPr>
                <w:sz w:val="22"/>
              </w:rPr>
              <w:t>Logica CR35</w:t>
            </w:r>
          </w:p>
          <w:p w14:paraId="553AF76E" w14:textId="77777777" w:rsidR="0090794C" w:rsidRDefault="0090794C" w:rsidP="001E7095">
            <w:pPr>
              <w:pStyle w:val="Table"/>
              <w:spacing w:before="0" w:after="0"/>
              <w:ind w:left="0"/>
            </w:pPr>
            <w:r>
              <w:rPr>
                <w:sz w:val="22"/>
              </w:rPr>
              <w:t>Logica CR37 (except part 2)</w:t>
            </w:r>
          </w:p>
          <w:p w14:paraId="52331CA3" w14:textId="77777777" w:rsidR="0090794C" w:rsidRDefault="0090794C" w:rsidP="001E7095">
            <w:pPr>
              <w:pStyle w:val="Table"/>
              <w:spacing w:before="0" w:after="0"/>
              <w:ind w:left="0"/>
            </w:pPr>
            <w:r>
              <w:rPr>
                <w:sz w:val="22"/>
              </w:rPr>
              <w:t>Logica CR38</w:t>
            </w:r>
          </w:p>
        </w:tc>
        <w:tc>
          <w:tcPr>
            <w:tcW w:w="1210" w:type="dxa"/>
          </w:tcPr>
          <w:p w14:paraId="0DDE85B7" w14:textId="77777777" w:rsidR="0090794C" w:rsidRDefault="0090794C" w:rsidP="001E7095">
            <w:pPr>
              <w:pStyle w:val="Table"/>
            </w:pPr>
            <w:r>
              <w:rPr>
                <w:sz w:val="22"/>
              </w:rPr>
              <w:t>JB</w:t>
            </w:r>
          </w:p>
        </w:tc>
      </w:tr>
      <w:tr w:rsidR="0090794C" w14:paraId="697C8B12" w14:textId="77777777" w:rsidTr="001E7095">
        <w:tc>
          <w:tcPr>
            <w:tcW w:w="1443" w:type="dxa"/>
          </w:tcPr>
          <w:p w14:paraId="545D37A4" w14:textId="77777777" w:rsidR="0090794C" w:rsidRDefault="0090794C" w:rsidP="001E7095">
            <w:pPr>
              <w:pStyle w:val="Table"/>
            </w:pPr>
            <w:r>
              <w:rPr>
                <w:sz w:val="22"/>
              </w:rPr>
              <w:t>05/04/04</w:t>
            </w:r>
          </w:p>
        </w:tc>
        <w:tc>
          <w:tcPr>
            <w:tcW w:w="960" w:type="dxa"/>
          </w:tcPr>
          <w:p w14:paraId="172C6D5D" w14:textId="77777777" w:rsidR="0090794C" w:rsidRDefault="0090794C" w:rsidP="001E7095">
            <w:pPr>
              <w:pStyle w:val="Table"/>
            </w:pPr>
            <w:r>
              <w:rPr>
                <w:sz w:val="22"/>
              </w:rPr>
              <w:t>2.8</w:t>
            </w:r>
          </w:p>
        </w:tc>
        <w:tc>
          <w:tcPr>
            <w:tcW w:w="4437" w:type="dxa"/>
          </w:tcPr>
          <w:p w14:paraId="1E6C5A03" w14:textId="77777777" w:rsidR="0090794C" w:rsidRDefault="0090794C" w:rsidP="001E7095">
            <w:pPr>
              <w:pStyle w:val="Table"/>
              <w:ind w:left="0"/>
            </w:pPr>
            <w:r>
              <w:rPr>
                <w:sz w:val="22"/>
              </w:rPr>
              <w:t xml:space="preserve">Modifications to section </w:t>
            </w:r>
            <w:r w:rsidR="00AB18BE">
              <w:fldChar w:fldCharType="begin"/>
            </w:r>
            <w:r w:rsidR="00AB18BE">
              <w:instrText xml:space="preserve"> REF _Ref50378042 \r \h  \* MERGEFORMAT </w:instrText>
            </w:r>
            <w:r w:rsidR="00AB18BE">
              <w:fldChar w:fldCharType="separate"/>
            </w:r>
            <w:r>
              <w:rPr>
                <w:sz w:val="22"/>
              </w:rPr>
              <w:t>3.3.25</w:t>
            </w:r>
            <w:r w:rsidR="00AB18BE">
              <w:fldChar w:fldCharType="end"/>
            </w:r>
            <w:r>
              <w:rPr>
                <w:sz w:val="22"/>
              </w:rPr>
              <w:t xml:space="preserve"> for </w:t>
            </w:r>
            <w:proofErr w:type="spellStart"/>
            <w:r>
              <w:rPr>
                <w:sz w:val="22"/>
              </w:rPr>
              <w:t>REMCo</w:t>
            </w:r>
            <w:proofErr w:type="spellEnd"/>
            <w:r>
              <w:rPr>
                <w:sz w:val="22"/>
              </w:rPr>
              <w:t xml:space="preserve"> CR02 – changes to RMR v4.0b rule 101. (</w:t>
            </w:r>
            <w:r w:rsidR="006A278C">
              <w:rPr>
                <w:sz w:val="22"/>
              </w:rPr>
              <w:t>Supersedes</w:t>
            </w:r>
            <w:r>
              <w:rPr>
                <w:sz w:val="22"/>
              </w:rPr>
              <w:t xml:space="preserve"> Logica CR07)</w:t>
            </w:r>
          </w:p>
        </w:tc>
        <w:tc>
          <w:tcPr>
            <w:tcW w:w="1210" w:type="dxa"/>
          </w:tcPr>
          <w:p w14:paraId="3DC5D4AB" w14:textId="77777777" w:rsidR="0090794C" w:rsidRDefault="0090794C" w:rsidP="001E7095">
            <w:pPr>
              <w:pStyle w:val="Table"/>
            </w:pPr>
            <w:r>
              <w:rPr>
                <w:sz w:val="22"/>
              </w:rPr>
              <w:t>JB</w:t>
            </w:r>
          </w:p>
        </w:tc>
      </w:tr>
      <w:tr w:rsidR="0090794C" w14:paraId="0338F661" w14:textId="77777777" w:rsidTr="001E7095">
        <w:tc>
          <w:tcPr>
            <w:tcW w:w="1443" w:type="dxa"/>
          </w:tcPr>
          <w:p w14:paraId="69F02168" w14:textId="77777777" w:rsidR="0090794C" w:rsidRDefault="0090794C" w:rsidP="001E7095">
            <w:pPr>
              <w:pStyle w:val="Table"/>
            </w:pPr>
            <w:r>
              <w:rPr>
                <w:sz w:val="22"/>
              </w:rPr>
              <w:t>05/04/04</w:t>
            </w:r>
          </w:p>
        </w:tc>
        <w:tc>
          <w:tcPr>
            <w:tcW w:w="960" w:type="dxa"/>
          </w:tcPr>
          <w:p w14:paraId="3C3E73E4" w14:textId="77777777" w:rsidR="0090794C" w:rsidRDefault="0090794C" w:rsidP="001E7095">
            <w:pPr>
              <w:pStyle w:val="Table"/>
            </w:pPr>
            <w:r>
              <w:rPr>
                <w:sz w:val="22"/>
              </w:rPr>
              <w:t>2.8</w:t>
            </w:r>
          </w:p>
        </w:tc>
        <w:tc>
          <w:tcPr>
            <w:tcW w:w="4437" w:type="dxa"/>
          </w:tcPr>
          <w:p w14:paraId="42F0B4E4" w14:textId="77777777" w:rsidR="0090794C" w:rsidRDefault="0090794C" w:rsidP="001E7095">
            <w:pPr>
              <w:pStyle w:val="Table"/>
              <w:ind w:left="0"/>
            </w:pPr>
            <w:r>
              <w:rPr>
                <w:sz w:val="22"/>
              </w:rPr>
              <w:t xml:space="preserve">Following discussion with </w:t>
            </w:r>
            <w:proofErr w:type="spellStart"/>
            <w:r>
              <w:rPr>
                <w:sz w:val="22"/>
              </w:rPr>
              <w:t>REMCo</w:t>
            </w:r>
            <w:proofErr w:type="spellEnd"/>
            <w:r>
              <w:rPr>
                <w:sz w:val="22"/>
              </w:rPr>
              <w:t xml:space="preserve">, updated section </w:t>
            </w:r>
            <w:r w:rsidR="00AB18BE">
              <w:rPr>
                <w:sz w:val="22"/>
              </w:rPr>
              <w:fldChar w:fldCharType="begin"/>
            </w:r>
            <w:r>
              <w:rPr>
                <w:sz w:val="22"/>
              </w:rPr>
              <w:instrText xml:space="preserve"> REF _Ref50358588 \r \h </w:instrText>
            </w:r>
            <w:r w:rsidR="00AB18BE">
              <w:rPr>
                <w:sz w:val="22"/>
              </w:rPr>
            </w:r>
            <w:r w:rsidR="00AB18BE">
              <w:rPr>
                <w:sz w:val="22"/>
              </w:rPr>
              <w:fldChar w:fldCharType="separate"/>
            </w:r>
            <w:r>
              <w:rPr>
                <w:sz w:val="22"/>
              </w:rPr>
              <w:t>3.4.1</w:t>
            </w:r>
            <w:r w:rsidR="00AB18BE">
              <w:rPr>
                <w:sz w:val="22"/>
              </w:rPr>
              <w:fldChar w:fldCharType="end"/>
            </w:r>
            <w:r>
              <w:rPr>
                <w:sz w:val="22"/>
              </w:rPr>
              <w:t xml:space="preserve"> such that ROLR transfer day is included in the NOT-ROLR transaction, and specified that the day </w:t>
            </w:r>
            <w:proofErr w:type="spellStart"/>
            <w:r>
              <w:rPr>
                <w:sz w:val="22"/>
              </w:rPr>
              <w:t>can not</w:t>
            </w:r>
            <w:proofErr w:type="spellEnd"/>
            <w:r>
              <w:rPr>
                <w:sz w:val="22"/>
              </w:rPr>
              <w:t xml:space="preserve"> be retrospective.</w:t>
            </w:r>
          </w:p>
        </w:tc>
        <w:tc>
          <w:tcPr>
            <w:tcW w:w="1210" w:type="dxa"/>
          </w:tcPr>
          <w:p w14:paraId="2758581C" w14:textId="77777777" w:rsidR="0090794C" w:rsidRDefault="0090794C" w:rsidP="001E7095">
            <w:pPr>
              <w:pStyle w:val="Table"/>
            </w:pPr>
            <w:r>
              <w:rPr>
                <w:sz w:val="22"/>
              </w:rPr>
              <w:t>JB</w:t>
            </w:r>
          </w:p>
        </w:tc>
      </w:tr>
      <w:tr w:rsidR="0090794C" w14:paraId="7ADE4B3D" w14:textId="77777777" w:rsidTr="001E7095">
        <w:tc>
          <w:tcPr>
            <w:tcW w:w="1443" w:type="dxa"/>
          </w:tcPr>
          <w:p w14:paraId="3B50904D" w14:textId="77777777" w:rsidR="0090794C" w:rsidRDefault="0090794C" w:rsidP="001E7095">
            <w:pPr>
              <w:pStyle w:val="Table"/>
            </w:pPr>
            <w:r>
              <w:rPr>
                <w:sz w:val="22"/>
              </w:rPr>
              <w:t>22/04/04</w:t>
            </w:r>
          </w:p>
        </w:tc>
        <w:tc>
          <w:tcPr>
            <w:tcW w:w="960" w:type="dxa"/>
          </w:tcPr>
          <w:p w14:paraId="1CBCA222" w14:textId="77777777" w:rsidR="0090794C" w:rsidRDefault="0090794C" w:rsidP="001E7095">
            <w:pPr>
              <w:pStyle w:val="Table"/>
            </w:pPr>
            <w:r>
              <w:rPr>
                <w:sz w:val="22"/>
              </w:rPr>
              <w:t>2.8</w:t>
            </w:r>
          </w:p>
        </w:tc>
        <w:tc>
          <w:tcPr>
            <w:tcW w:w="4437" w:type="dxa"/>
          </w:tcPr>
          <w:p w14:paraId="0BA4B9C3" w14:textId="77777777" w:rsidR="0090794C" w:rsidRDefault="0090794C" w:rsidP="001E7095">
            <w:pPr>
              <w:pStyle w:val="Table"/>
              <w:ind w:left="0"/>
            </w:pPr>
            <w:r>
              <w:rPr>
                <w:sz w:val="22"/>
              </w:rPr>
              <w:t>Updated to include CCN11 (sections 4 &amp; 5, Appendices)</w:t>
            </w:r>
          </w:p>
        </w:tc>
        <w:tc>
          <w:tcPr>
            <w:tcW w:w="1210" w:type="dxa"/>
          </w:tcPr>
          <w:p w14:paraId="49772549" w14:textId="77777777" w:rsidR="0090794C" w:rsidRDefault="0090794C" w:rsidP="001E7095">
            <w:pPr>
              <w:pStyle w:val="Table"/>
            </w:pPr>
            <w:r>
              <w:rPr>
                <w:sz w:val="22"/>
              </w:rPr>
              <w:t>MV</w:t>
            </w:r>
          </w:p>
        </w:tc>
      </w:tr>
      <w:tr w:rsidR="0090794C" w14:paraId="008081C0" w14:textId="77777777" w:rsidTr="001E7095">
        <w:tc>
          <w:tcPr>
            <w:tcW w:w="1443" w:type="dxa"/>
          </w:tcPr>
          <w:p w14:paraId="3CF96EAD" w14:textId="77777777" w:rsidR="0090794C" w:rsidRDefault="0090794C" w:rsidP="001E7095">
            <w:pPr>
              <w:pStyle w:val="Table"/>
            </w:pPr>
            <w:r>
              <w:rPr>
                <w:sz w:val="22"/>
              </w:rPr>
              <w:t>22/04/04</w:t>
            </w:r>
          </w:p>
        </w:tc>
        <w:tc>
          <w:tcPr>
            <w:tcW w:w="960" w:type="dxa"/>
          </w:tcPr>
          <w:p w14:paraId="4817C514" w14:textId="77777777" w:rsidR="0090794C" w:rsidRDefault="0090794C" w:rsidP="001E7095">
            <w:pPr>
              <w:pStyle w:val="Table"/>
            </w:pPr>
            <w:r>
              <w:rPr>
                <w:sz w:val="22"/>
              </w:rPr>
              <w:t>2.8</w:t>
            </w:r>
          </w:p>
        </w:tc>
        <w:tc>
          <w:tcPr>
            <w:tcW w:w="4437" w:type="dxa"/>
          </w:tcPr>
          <w:p w14:paraId="52F06F20" w14:textId="77777777" w:rsidR="0090794C" w:rsidRDefault="0090794C" w:rsidP="001E7095">
            <w:pPr>
              <w:pStyle w:val="Table"/>
              <w:ind w:left="0"/>
            </w:pPr>
            <w:r>
              <w:rPr>
                <w:sz w:val="22"/>
              </w:rPr>
              <w:t xml:space="preserve">Removed references to Non-Automated Electronic File as per </w:t>
            </w:r>
            <w:proofErr w:type="spellStart"/>
            <w:r>
              <w:rPr>
                <w:sz w:val="22"/>
              </w:rPr>
              <w:t>REMCo</w:t>
            </w:r>
            <w:proofErr w:type="spellEnd"/>
            <w:r>
              <w:rPr>
                <w:sz w:val="22"/>
              </w:rPr>
              <w:t xml:space="preserve"> CR08 R289</w:t>
            </w:r>
          </w:p>
        </w:tc>
        <w:tc>
          <w:tcPr>
            <w:tcW w:w="1210" w:type="dxa"/>
          </w:tcPr>
          <w:p w14:paraId="6CE3F6D0" w14:textId="77777777" w:rsidR="0090794C" w:rsidRDefault="0090794C" w:rsidP="001E7095">
            <w:pPr>
              <w:pStyle w:val="Table"/>
            </w:pPr>
            <w:r>
              <w:rPr>
                <w:sz w:val="22"/>
              </w:rPr>
              <w:t>IH</w:t>
            </w:r>
          </w:p>
        </w:tc>
      </w:tr>
      <w:tr w:rsidR="0090794C" w14:paraId="4616C1BD" w14:textId="77777777" w:rsidTr="001E7095">
        <w:tc>
          <w:tcPr>
            <w:tcW w:w="1443" w:type="dxa"/>
          </w:tcPr>
          <w:p w14:paraId="5CFE63B6" w14:textId="77777777" w:rsidR="0090794C" w:rsidRDefault="0090794C" w:rsidP="001E7095">
            <w:pPr>
              <w:pStyle w:val="Table"/>
            </w:pPr>
            <w:r>
              <w:rPr>
                <w:sz w:val="22"/>
              </w:rPr>
              <w:t>22/04/04</w:t>
            </w:r>
          </w:p>
        </w:tc>
        <w:tc>
          <w:tcPr>
            <w:tcW w:w="960" w:type="dxa"/>
          </w:tcPr>
          <w:p w14:paraId="26442977" w14:textId="77777777" w:rsidR="0090794C" w:rsidRDefault="0090794C" w:rsidP="001E7095">
            <w:pPr>
              <w:pStyle w:val="Table"/>
            </w:pPr>
            <w:r>
              <w:rPr>
                <w:sz w:val="22"/>
              </w:rPr>
              <w:t>2.8</w:t>
            </w:r>
          </w:p>
        </w:tc>
        <w:tc>
          <w:tcPr>
            <w:tcW w:w="4437" w:type="dxa"/>
          </w:tcPr>
          <w:p w14:paraId="1FF79233" w14:textId="77777777" w:rsidR="0090794C" w:rsidRDefault="0090794C" w:rsidP="001E7095">
            <w:pPr>
              <w:pStyle w:val="Table"/>
              <w:ind w:left="0"/>
            </w:pPr>
            <w:r>
              <w:rPr>
                <w:sz w:val="22"/>
              </w:rPr>
              <w:t>Added reference to acknowledge that elements of the Specification Pack will be obligated in CCN 10</w:t>
            </w:r>
          </w:p>
        </w:tc>
        <w:tc>
          <w:tcPr>
            <w:tcW w:w="1210" w:type="dxa"/>
          </w:tcPr>
          <w:p w14:paraId="77B06B71" w14:textId="77777777" w:rsidR="0090794C" w:rsidRDefault="0090794C" w:rsidP="001E7095">
            <w:pPr>
              <w:pStyle w:val="Table"/>
            </w:pPr>
            <w:r>
              <w:rPr>
                <w:sz w:val="22"/>
              </w:rPr>
              <w:t>IH</w:t>
            </w:r>
          </w:p>
        </w:tc>
      </w:tr>
      <w:tr w:rsidR="0090794C" w14:paraId="52F8B175" w14:textId="77777777" w:rsidTr="001E7095">
        <w:tc>
          <w:tcPr>
            <w:tcW w:w="1443" w:type="dxa"/>
          </w:tcPr>
          <w:p w14:paraId="72135AE1" w14:textId="77777777" w:rsidR="0090794C" w:rsidRDefault="0090794C" w:rsidP="001E7095">
            <w:pPr>
              <w:pStyle w:val="Table"/>
            </w:pPr>
            <w:r>
              <w:rPr>
                <w:sz w:val="22"/>
              </w:rPr>
              <w:t>22/04/04</w:t>
            </w:r>
          </w:p>
        </w:tc>
        <w:tc>
          <w:tcPr>
            <w:tcW w:w="960" w:type="dxa"/>
          </w:tcPr>
          <w:p w14:paraId="6B92672A" w14:textId="77777777" w:rsidR="0090794C" w:rsidRDefault="0090794C" w:rsidP="001E7095">
            <w:pPr>
              <w:pStyle w:val="Table"/>
            </w:pPr>
            <w:r>
              <w:rPr>
                <w:sz w:val="22"/>
              </w:rPr>
              <w:t>2.8</w:t>
            </w:r>
          </w:p>
        </w:tc>
        <w:tc>
          <w:tcPr>
            <w:tcW w:w="4437" w:type="dxa"/>
          </w:tcPr>
          <w:p w14:paraId="6A8CB928" w14:textId="77777777" w:rsidR="0090794C" w:rsidRDefault="0090794C" w:rsidP="001E7095">
            <w:pPr>
              <w:pStyle w:val="Table"/>
              <w:ind w:left="0"/>
            </w:pPr>
            <w:r>
              <w:rPr>
                <w:sz w:val="22"/>
              </w:rPr>
              <w:t>Added note in 1.1.7(2)(e) to say that any SA DST changes required will be defined post-go live</w:t>
            </w:r>
          </w:p>
        </w:tc>
        <w:tc>
          <w:tcPr>
            <w:tcW w:w="1210" w:type="dxa"/>
          </w:tcPr>
          <w:p w14:paraId="33A819F6" w14:textId="77777777" w:rsidR="0090794C" w:rsidRDefault="0090794C" w:rsidP="001E7095">
            <w:pPr>
              <w:pStyle w:val="Table"/>
            </w:pPr>
            <w:r>
              <w:rPr>
                <w:sz w:val="22"/>
              </w:rPr>
              <w:t>IH</w:t>
            </w:r>
          </w:p>
        </w:tc>
      </w:tr>
      <w:tr w:rsidR="0090794C" w14:paraId="2E12A079" w14:textId="77777777" w:rsidTr="001E7095">
        <w:tc>
          <w:tcPr>
            <w:tcW w:w="1443" w:type="dxa"/>
          </w:tcPr>
          <w:p w14:paraId="29BCAD19" w14:textId="77777777" w:rsidR="0090794C" w:rsidRDefault="0090794C" w:rsidP="001E7095">
            <w:pPr>
              <w:pStyle w:val="Table"/>
            </w:pPr>
            <w:r>
              <w:rPr>
                <w:sz w:val="22"/>
              </w:rPr>
              <w:t>22/04/04</w:t>
            </w:r>
          </w:p>
        </w:tc>
        <w:tc>
          <w:tcPr>
            <w:tcW w:w="960" w:type="dxa"/>
          </w:tcPr>
          <w:p w14:paraId="46495885" w14:textId="77777777" w:rsidR="0090794C" w:rsidRDefault="0090794C" w:rsidP="001E7095">
            <w:pPr>
              <w:pStyle w:val="Table"/>
            </w:pPr>
            <w:r>
              <w:rPr>
                <w:sz w:val="22"/>
              </w:rPr>
              <w:t>2.8</w:t>
            </w:r>
          </w:p>
        </w:tc>
        <w:tc>
          <w:tcPr>
            <w:tcW w:w="4437" w:type="dxa"/>
          </w:tcPr>
          <w:p w14:paraId="06D5C840" w14:textId="77777777" w:rsidR="0090794C" w:rsidRDefault="0090794C" w:rsidP="001E7095">
            <w:pPr>
              <w:pStyle w:val="Table"/>
              <w:ind w:left="0"/>
            </w:pPr>
            <w:r>
              <w:rPr>
                <w:sz w:val="22"/>
              </w:rPr>
              <w:t>Added note to section 1.3.5 stating that the GRMS will use standard email functionality, which may not meet the requirements defined in Rule 12(A)</w:t>
            </w:r>
          </w:p>
        </w:tc>
        <w:tc>
          <w:tcPr>
            <w:tcW w:w="1210" w:type="dxa"/>
          </w:tcPr>
          <w:p w14:paraId="5270023C" w14:textId="77777777" w:rsidR="0090794C" w:rsidRDefault="0090794C" w:rsidP="001E7095">
            <w:pPr>
              <w:pStyle w:val="Table"/>
            </w:pPr>
            <w:r>
              <w:rPr>
                <w:sz w:val="22"/>
              </w:rPr>
              <w:t>IH</w:t>
            </w:r>
          </w:p>
        </w:tc>
      </w:tr>
      <w:tr w:rsidR="0090794C" w14:paraId="06623C76" w14:textId="77777777" w:rsidTr="001E7095">
        <w:tc>
          <w:tcPr>
            <w:tcW w:w="1443" w:type="dxa"/>
          </w:tcPr>
          <w:p w14:paraId="1BA31248" w14:textId="77777777" w:rsidR="0090794C" w:rsidRDefault="0090794C" w:rsidP="001E7095">
            <w:pPr>
              <w:pStyle w:val="Table"/>
            </w:pPr>
            <w:r>
              <w:rPr>
                <w:sz w:val="22"/>
              </w:rPr>
              <w:t>22/04/04</w:t>
            </w:r>
          </w:p>
        </w:tc>
        <w:tc>
          <w:tcPr>
            <w:tcW w:w="960" w:type="dxa"/>
          </w:tcPr>
          <w:p w14:paraId="5A012334" w14:textId="77777777" w:rsidR="0090794C" w:rsidRDefault="0090794C" w:rsidP="001E7095">
            <w:pPr>
              <w:pStyle w:val="Table"/>
            </w:pPr>
            <w:r>
              <w:rPr>
                <w:sz w:val="22"/>
              </w:rPr>
              <w:t>2.8</w:t>
            </w:r>
          </w:p>
        </w:tc>
        <w:tc>
          <w:tcPr>
            <w:tcW w:w="4437" w:type="dxa"/>
          </w:tcPr>
          <w:p w14:paraId="78B073EE" w14:textId="77777777" w:rsidR="0090794C" w:rsidRDefault="0090794C" w:rsidP="001E7095">
            <w:pPr>
              <w:pStyle w:val="Table"/>
              <w:ind w:left="0"/>
            </w:pPr>
            <w:r>
              <w:rPr>
                <w:sz w:val="22"/>
              </w:rPr>
              <w:t>Updates for CR22</w:t>
            </w:r>
          </w:p>
        </w:tc>
        <w:tc>
          <w:tcPr>
            <w:tcW w:w="1210" w:type="dxa"/>
          </w:tcPr>
          <w:p w14:paraId="245C5CD6" w14:textId="77777777" w:rsidR="0090794C" w:rsidRDefault="0090794C" w:rsidP="001E7095">
            <w:pPr>
              <w:pStyle w:val="Table"/>
            </w:pPr>
            <w:r>
              <w:rPr>
                <w:sz w:val="22"/>
              </w:rPr>
              <w:t>MV</w:t>
            </w:r>
          </w:p>
        </w:tc>
      </w:tr>
      <w:tr w:rsidR="0090794C" w14:paraId="7DD6521C" w14:textId="77777777" w:rsidTr="001E7095">
        <w:tc>
          <w:tcPr>
            <w:tcW w:w="1443" w:type="dxa"/>
          </w:tcPr>
          <w:p w14:paraId="01B62F9F" w14:textId="77777777" w:rsidR="0090794C" w:rsidRDefault="0090794C" w:rsidP="001E7095">
            <w:pPr>
              <w:pStyle w:val="Table"/>
            </w:pPr>
            <w:r>
              <w:rPr>
                <w:sz w:val="22"/>
              </w:rPr>
              <w:t>07/05/04</w:t>
            </w:r>
          </w:p>
        </w:tc>
        <w:tc>
          <w:tcPr>
            <w:tcW w:w="960" w:type="dxa"/>
          </w:tcPr>
          <w:p w14:paraId="454D9571" w14:textId="77777777" w:rsidR="0090794C" w:rsidRDefault="0090794C" w:rsidP="001E7095">
            <w:pPr>
              <w:pStyle w:val="Table"/>
            </w:pPr>
            <w:r>
              <w:rPr>
                <w:sz w:val="22"/>
              </w:rPr>
              <w:t>2.9</w:t>
            </w:r>
          </w:p>
        </w:tc>
        <w:tc>
          <w:tcPr>
            <w:tcW w:w="4437" w:type="dxa"/>
          </w:tcPr>
          <w:p w14:paraId="4C6AF01C" w14:textId="77777777" w:rsidR="0090794C" w:rsidRDefault="0090794C" w:rsidP="001E7095">
            <w:pPr>
              <w:pStyle w:val="Table"/>
              <w:ind w:left="0"/>
            </w:pPr>
            <w:r>
              <w:rPr>
                <w:sz w:val="22"/>
              </w:rPr>
              <w:t xml:space="preserve">Updates following </w:t>
            </w:r>
            <w:proofErr w:type="spellStart"/>
            <w:r>
              <w:rPr>
                <w:sz w:val="22"/>
              </w:rPr>
              <w:t>REMCo</w:t>
            </w:r>
            <w:proofErr w:type="spellEnd"/>
            <w:r>
              <w:rPr>
                <w:sz w:val="22"/>
              </w:rPr>
              <w:t xml:space="preserve"> Review</w:t>
            </w:r>
          </w:p>
        </w:tc>
        <w:tc>
          <w:tcPr>
            <w:tcW w:w="1210" w:type="dxa"/>
          </w:tcPr>
          <w:p w14:paraId="3D8A4DC5" w14:textId="77777777" w:rsidR="0090794C" w:rsidRDefault="0090794C" w:rsidP="001E7095">
            <w:pPr>
              <w:pStyle w:val="Table"/>
            </w:pPr>
            <w:r>
              <w:rPr>
                <w:sz w:val="22"/>
              </w:rPr>
              <w:t>IH</w:t>
            </w:r>
          </w:p>
        </w:tc>
      </w:tr>
      <w:tr w:rsidR="0090794C" w14:paraId="1D754E36" w14:textId="77777777" w:rsidTr="001E7095">
        <w:tc>
          <w:tcPr>
            <w:tcW w:w="1443" w:type="dxa"/>
          </w:tcPr>
          <w:p w14:paraId="2218EA52" w14:textId="77777777" w:rsidR="0090794C" w:rsidRDefault="0090794C" w:rsidP="001E7095">
            <w:pPr>
              <w:pStyle w:val="Table"/>
            </w:pPr>
            <w:r>
              <w:rPr>
                <w:sz w:val="22"/>
              </w:rPr>
              <w:t>07/05/04</w:t>
            </w:r>
          </w:p>
        </w:tc>
        <w:tc>
          <w:tcPr>
            <w:tcW w:w="960" w:type="dxa"/>
          </w:tcPr>
          <w:p w14:paraId="30E1FFDE" w14:textId="77777777" w:rsidR="0090794C" w:rsidRDefault="0090794C" w:rsidP="001E7095">
            <w:pPr>
              <w:pStyle w:val="Table"/>
            </w:pPr>
            <w:r>
              <w:rPr>
                <w:sz w:val="22"/>
              </w:rPr>
              <w:t>2.9</w:t>
            </w:r>
          </w:p>
        </w:tc>
        <w:tc>
          <w:tcPr>
            <w:tcW w:w="4437" w:type="dxa"/>
          </w:tcPr>
          <w:p w14:paraId="6921A457" w14:textId="77777777" w:rsidR="0090794C" w:rsidRDefault="0090794C" w:rsidP="001E7095">
            <w:pPr>
              <w:pStyle w:val="Table"/>
              <w:ind w:left="0"/>
            </w:pPr>
            <w:r>
              <w:rPr>
                <w:sz w:val="22"/>
              </w:rPr>
              <w:t>Logica CR53:</w:t>
            </w:r>
          </w:p>
          <w:p w14:paraId="4AAA7C64" w14:textId="77777777" w:rsidR="0090794C" w:rsidRDefault="0090794C" w:rsidP="001E7095">
            <w:pPr>
              <w:pStyle w:val="Table"/>
              <w:numPr>
                <w:ilvl w:val="0"/>
                <w:numId w:val="3"/>
              </w:numPr>
            </w:pPr>
            <w:r>
              <w:rPr>
                <w:sz w:val="22"/>
              </w:rPr>
              <w:lastRenderedPageBreak/>
              <w:t>Change PIPPROF to PIPPRF</w:t>
            </w:r>
          </w:p>
          <w:p w14:paraId="0972D98E" w14:textId="77777777" w:rsidR="0090794C" w:rsidRDefault="0090794C" w:rsidP="001E7095">
            <w:pPr>
              <w:pStyle w:val="Table"/>
              <w:numPr>
                <w:ilvl w:val="0"/>
                <w:numId w:val="3"/>
              </w:numPr>
            </w:pPr>
            <w:r>
              <w:rPr>
                <w:sz w:val="22"/>
              </w:rPr>
              <w:t>Added reference to UAI-SUBS</w:t>
            </w:r>
          </w:p>
        </w:tc>
        <w:tc>
          <w:tcPr>
            <w:tcW w:w="1210" w:type="dxa"/>
          </w:tcPr>
          <w:p w14:paraId="1610CC2B" w14:textId="77777777" w:rsidR="0090794C" w:rsidRDefault="0090794C" w:rsidP="001E7095">
            <w:pPr>
              <w:pStyle w:val="Table"/>
            </w:pPr>
            <w:r>
              <w:rPr>
                <w:sz w:val="22"/>
              </w:rPr>
              <w:lastRenderedPageBreak/>
              <w:t>IH</w:t>
            </w:r>
          </w:p>
        </w:tc>
      </w:tr>
      <w:tr w:rsidR="0090794C" w14:paraId="54A031A5" w14:textId="77777777" w:rsidTr="001E7095">
        <w:tc>
          <w:tcPr>
            <w:tcW w:w="1443" w:type="dxa"/>
          </w:tcPr>
          <w:p w14:paraId="3846371F" w14:textId="77777777" w:rsidR="0090794C" w:rsidRDefault="0090794C" w:rsidP="001E7095">
            <w:pPr>
              <w:pStyle w:val="Table"/>
            </w:pPr>
            <w:r>
              <w:rPr>
                <w:sz w:val="22"/>
              </w:rPr>
              <w:t>09/05/04</w:t>
            </w:r>
          </w:p>
        </w:tc>
        <w:tc>
          <w:tcPr>
            <w:tcW w:w="960" w:type="dxa"/>
          </w:tcPr>
          <w:p w14:paraId="78BD815E" w14:textId="77777777" w:rsidR="0090794C" w:rsidRDefault="0090794C" w:rsidP="001E7095">
            <w:pPr>
              <w:pStyle w:val="Table"/>
            </w:pPr>
            <w:r>
              <w:rPr>
                <w:sz w:val="22"/>
              </w:rPr>
              <w:t>2.9</w:t>
            </w:r>
          </w:p>
        </w:tc>
        <w:tc>
          <w:tcPr>
            <w:tcW w:w="4437" w:type="dxa"/>
          </w:tcPr>
          <w:p w14:paraId="1918DC93" w14:textId="77777777" w:rsidR="0090794C" w:rsidRDefault="0090794C" w:rsidP="001E7095">
            <w:pPr>
              <w:pStyle w:val="Table"/>
              <w:ind w:left="0"/>
            </w:pPr>
            <w:r>
              <w:rPr>
                <w:sz w:val="22"/>
              </w:rPr>
              <w:t>Includes Logica CR42</w:t>
            </w:r>
          </w:p>
        </w:tc>
        <w:tc>
          <w:tcPr>
            <w:tcW w:w="1210" w:type="dxa"/>
          </w:tcPr>
          <w:p w14:paraId="69D2BCC1" w14:textId="77777777" w:rsidR="0090794C" w:rsidRDefault="0090794C" w:rsidP="001E7095">
            <w:pPr>
              <w:pStyle w:val="Table"/>
            </w:pPr>
            <w:r>
              <w:rPr>
                <w:sz w:val="22"/>
              </w:rPr>
              <w:t>IH</w:t>
            </w:r>
          </w:p>
        </w:tc>
      </w:tr>
      <w:tr w:rsidR="0090794C" w14:paraId="0B8C5153" w14:textId="77777777" w:rsidTr="001E7095">
        <w:tc>
          <w:tcPr>
            <w:tcW w:w="1443" w:type="dxa"/>
          </w:tcPr>
          <w:p w14:paraId="209D789C" w14:textId="77777777" w:rsidR="0090794C" w:rsidRDefault="0090794C" w:rsidP="001E7095">
            <w:pPr>
              <w:pStyle w:val="Table"/>
            </w:pPr>
            <w:r>
              <w:rPr>
                <w:sz w:val="22"/>
              </w:rPr>
              <w:t>09/05/04</w:t>
            </w:r>
          </w:p>
        </w:tc>
        <w:tc>
          <w:tcPr>
            <w:tcW w:w="960" w:type="dxa"/>
          </w:tcPr>
          <w:p w14:paraId="5428C134" w14:textId="77777777" w:rsidR="0090794C" w:rsidRDefault="0090794C" w:rsidP="001E7095">
            <w:pPr>
              <w:pStyle w:val="Table"/>
            </w:pPr>
            <w:r>
              <w:rPr>
                <w:sz w:val="22"/>
              </w:rPr>
              <w:t>2.9</w:t>
            </w:r>
          </w:p>
        </w:tc>
        <w:tc>
          <w:tcPr>
            <w:tcW w:w="4437" w:type="dxa"/>
          </w:tcPr>
          <w:p w14:paraId="3A88BB23" w14:textId="77777777" w:rsidR="0090794C" w:rsidRDefault="0090794C" w:rsidP="001E7095">
            <w:pPr>
              <w:pStyle w:val="Table"/>
              <w:ind w:left="0"/>
            </w:pPr>
            <w:r>
              <w:rPr>
                <w:sz w:val="22"/>
              </w:rPr>
              <w:t xml:space="preserve">Logica CR43 – Added text into clause </w:t>
            </w:r>
            <w:r w:rsidR="00AB18BE">
              <w:rPr>
                <w:sz w:val="22"/>
              </w:rPr>
              <w:fldChar w:fldCharType="begin"/>
            </w:r>
            <w:r>
              <w:rPr>
                <w:sz w:val="22"/>
              </w:rPr>
              <w:instrText xml:space="preserve"> REF _Ref71970998 \w \h </w:instrText>
            </w:r>
            <w:r w:rsidR="00AB18BE">
              <w:rPr>
                <w:sz w:val="22"/>
              </w:rPr>
            </w:r>
            <w:r w:rsidR="00AB18BE">
              <w:rPr>
                <w:sz w:val="22"/>
              </w:rPr>
              <w:fldChar w:fldCharType="separate"/>
            </w:r>
            <w:r>
              <w:rPr>
                <w:sz w:val="22"/>
              </w:rPr>
              <w:t>5.10.16(2)</w:t>
            </w:r>
            <w:r w:rsidR="00AB18BE">
              <w:rPr>
                <w:sz w:val="22"/>
              </w:rPr>
              <w:fldChar w:fldCharType="end"/>
            </w:r>
          </w:p>
        </w:tc>
        <w:tc>
          <w:tcPr>
            <w:tcW w:w="1210" w:type="dxa"/>
          </w:tcPr>
          <w:p w14:paraId="2A7FFFFD" w14:textId="77777777" w:rsidR="0090794C" w:rsidRDefault="0090794C" w:rsidP="001E7095">
            <w:pPr>
              <w:pStyle w:val="Table"/>
            </w:pPr>
            <w:r>
              <w:rPr>
                <w:sz w:val="22"/>
              </w:rPr>
              <w:t>IH</w:t>
            </w:r>
          </w:p>
        </w:tc>
      </w:tr>
      <w:tr w:rsidR="0090794C" w14:paraId="5E0D5583" w14:textId="77777777" w:rsidTr="001E7095">
        <w:tc>
          <w:tcPr>
            <w:tcW w:w="1443" w:type="dxa"/>
          </w:tcPr>
          <w:p w14:paraId="21188A69" w14:textId="77777777" w:rsidR="0090794C" w:rsidRDefault="0090794C" w:rsidP="001E7095">
            <w:pPr>
              <w:pStyle w:val="Table"/>
            </w:pPr>
            <w:r>
              <w:rPr>
                <w:sz w:val="22"/>
              </w:rPr>
              <w:t>19/05/04</w:t>
            </w:r>
          </w:p>
        </w:tc>
        <w:tc>
          <w:tcPr>
            <w:tcW w:w="960" w:type="dxa"/>
          </w:tcPr>
          <w:p w14:paraId="4582ACE5" w14:textId="77777777" w:rsidR="0090794C" w:rsidRDefault="0090794C" w:rsidP="001E7095">
            <w:pPr>
              <w:pStyle w:val="Table"/>
            </w:pPr>
            <w:r>
              <w:rPr>
                <w:sz w:val="22"/>
              </w:rPr>
              <w:t>2.99</w:t>
            </w:r>
          </w:p>
        </w:tc>
        <w:tc>
          <w:tcPr>
            <w:tcW w:w="4437" w:type="dxa"/>
          </w:tcPr>
          <w:p w14:paraId="412FA35C" w14:textId="77777777" w:rsidR="0090794C" w:rsidRDefault="0090794C" w:rsidP="00107DCB">
            <w:pPr>
              <w:pStyle w:val="Table"/>
              <w:ind w:left="0"/>
            </w:pPr>
            <w:r>
              <w:rPr>
                <w:sz w:val="22"/>
              </w:rPr>
              <w:t>Added further comments in line with Dr Mark Fleming’s final BAR BS review</w:t>
            </w:r>
          </w:p>
        </w:tc>
        <w:tc>
          <w:tcPr>
            <w:tcW w:w="1210" w:type="dxa"/>
          </w:tcPr>
          <w:p w14:paraId="5B9AD5EA" w14:textId="77777777" w:rsidR="0090794C" w:rsidRDefault="0090794C" w:rsidP="001E7095">
            <w:pPr>
              <w:pStyle w:val="Table"/>
            </w:pPr>
            <w:r>
              <w:rPr>
                <w:sz w:val="22"/>
              </w:rPr>
              <w:t>IH</w:t>
            </w:r>
          </w:p>
        </w:tc>
      </w:tr>
      <w:tr w:rsidR="0090794C" w14:paraId="55643FD4" w14:textId="77777777" w:rsidTr="001E7095">
        <w:tc>
          <w:tcPr>
            <w:tcW w:w="1443" w:type="dxa"/>
          </w:tcPr>
          <w:p w14:paraId="409664D2" w14:textId="77777777" w:rsidR="0090794C" w:rsidRDefault="0090794C" w:rsidP="001E7095">
            <w:pPr>
              <w:pStyle w:val="Table"/>
            </w:pPr>
            <w:r>
              <w:rPr>
                <w:sz w:val="22"/>
              </w:rPr>
              <w:t>01/06/04</w:t>
            </w:r>
          </w:p>
        </w:tc>
        <w:tc>
          <w:tcPr>
            <w:tcW w:w="960" w:type="dxa"/>
          </w:tcPr>
          <w:p w14:paraId="64A6AB25" w14:textId="77777777" w:rsidR="0090794C" w:rsidRDefault="0090794C" w:rsidP="001E7095">
            <w:pPr>
              <w:pStyle w:val="Table"/>
            </w:pPr>
            <w:r>
              <w:rPr>
                <w:sz w:val="22"/>
              </w:rPr>
              <w:t>3.0</w:t>
            </w:r>
          </w:p>
        </w:tc>
        <w:tc>
          <w:tcPr>
            <w:tcW w:w="4437" w:type="dxa"/>
          </w:tcPr>
          <w:p w14:paraId="6900A8FE" w14:textId="77777777" w:rsidR="0090794C" w:rsidRDefault="0090794C" w:rsidP="001E7095">
            <w:pPr>
              <w:pStyle w:val="Table"/>
              <w:ind w:left="0"/>
            </w:pPr>
            <w:r>
              <w:rPr>
                <w:sz w:val="22"/>
              </w:rPr>
              <w:t>Update to definitive and issued for approval</w:t>
            </w:r>
          </w:p>
        </w:tc>
        <w:tc>
          <w:tcPr>
            <w:tcW w:w="1210" w:type="dxa"/>
          </w:tcPr>
          <w:p w14:paraId="59601075" w14:textId="77777777" w:rsidR="0090794C" w:rsidRDefault="0090794C" w:rsidP="001E7095">
            <w:pPr>
              <w:pStyle w:val="Table"/>
            </w:pPr>
            <w:r>
              <w:rPr>
                <w:sz w:val="22"/>
              </w:rPr>
              <w:t>IH</w:t>
            </w:r>
          </w:p>
        </w:tc>
      </w:tr>
      <w:tr w:rsidR="0090794C" w14:paraId="081DB6D2" w14:textId="77777777" w:rsidTr="001E7095">
        <w:tc>
          <w:tcPr>
            <w:tcW w:w="1443" w:type="dxa"/>
          </w:tcPr>
          <w:p w14:paraId="01F1945E" w14:textId="77777777" w:rsidR="0090794C" w:rsidRDefault="0090794C" w:rsidP="001E7095">
            <w:pPr>
              <w:pStyle w:val="Table"/>
            </w:pPr>
            <w:r>
              <w:rPr>
                <w:sz w:val="22"/>
              </w:rPr>
              <w:t>29/10/04</w:t>
            </w:r>
          </w:p>
        </w:tc>
        <w:tc>
          <w:tcPr>
            <w:tcW w:w="960" w:type="dxa"/>
          </w:tcPr>
          <w:p w14:paraId="2BD5804A" w14:textId="77777777" w:rsidR="0090794C" w:rsidRDefault="0090794C" w:rsidP="001E7095">
            <w:pPr>
              <w:pStyle w:val="Table"/>
            </w:pPr>
            <w:r>
              <w:rPr>
                <w:sz w:val="22"/>
              </w:rPr>
              <w:t>3.1</w:t>
            </w:r>
          </w:p>
        </w:tc>
        <w:tc>
          <w:tcPr>
            <w:tcW w:w="4437" w:type="dxa"/>
          </w:tcPr>
          <w:p w14:paraId="38A75BD2" w14:textId="77777777" w:rsidR="0090794C" w:rsidRDefault="0090794C" w:rsidP="001E7095">
            <w:pPr>
              <w:pStyle w:val="Table"/>
              <w:ind w:left="0"/>
            </w:pPr>
            <w:r>
              <w:rPr>
                <w:sz w:val="22"/>
              </w:rPr>
              <w:t>Update to include:</w:t>
            </w:r>
          </w:p>
          <w:p w14:paraId="077A55F8" w14:textId="77777777" w:rsidR="0090794C" w:rsidRDefault="0090794C" w:rsidP="001E7095">
            <w:pPr>
              <w:pStyle w:val="Table"/>
              <w:numPr>
                <w:ilvl w:val="0"/>
                <w:numId w:val="3"/>
              </w:numPr>
            </w:pPr>
            <w:r>
              <w:rPr>
                <w:sz w:val="22"/>
              </w:rPr>
              <w:t xml:space="preserve">CCN20 changes.  </w:t>
            </w:r>
          </w:p>
          <w:p w14:paraId="7B40B3ED" w14:textId="77777777" w:rsidR="0090794C" w:rsidRDefault="0090794C" w:rsidP="001E7095">
            <w:pPr>
              <w:pStyle w:val="Table"/>
              <w:numPr>
                <w:ilvl w:val="0"/>
                <w:numId w:val="3"/>
              </w:numPr>
            </w:pPr>
            <w:r>
              <w:rPr>
                <w:sz w:val="22"/>
              </w:rPr>
              <w:t xml:space="preserve">OR457. Change to section </w:t>
            </w:r>
            <w:r w:rsidR="00AB18BE">
              <w:fldChar w:fldCharType="begin"/>
            </w:r>
            <w:r w:rsidR="00AB18BE">
              <w:instrText xml:space="preserve"> REF _Ref55625130 \r \h  \* MERGEFORMAT </w:instrText>
            </w:r>
            <w:r w:rsidR="00AB18BE">
              <w:fldChar w:fldCharType="separate"/>
            </w:r>
            <w:r>
              <w:rPr>
                <w:sz w:val="22"/>
              </w:rPr>
              <w:t>2.2.30</w:t>
            </w:r>
            <w:r w:rsidR="00AB18BE">
              <w:fldChar w:fldCharType="end"/>
            </w:r>
            <w:r>
              <w:rPr>
                <w:sz w:val="22"/>
              </w:rPr>
              <w:t xml:space="preserve"> (DSD transaction following Error Correction of Permanent Removal).</w:t>
            </w:r>
          </w:p>
          <w:p w14:paraId="7C438B12" w14:textId="77777777" w:rsidR="0090794C" w:rsidRDefault="0090794C" w:rsidP="001E7095">
            <w:pPr>
              <w:pStyle w:val="Table"/>
              <w:numPr>
                <w:ilvl w:val="0"/>
                <w:numId w:val="3"/>
              </w:numPr>
            </w:pPr>
            <w:r>
              <w:rPr>
                <w:sz w:val="22"/>
              </w:rPr>
              <w:t xml:space="preserve">OR839. Change to section </w:t>
            </w:r>
            <w:r w:rsidR="00AB18BE">
              <w:fldChar w:fldCharType="begin"/>
            </w:r>
            <w:r w:rsidR="00AB18BE">
              <w:instrText xml:space="preserve"> REF _Ref50386724 \r \h  \* MERGEFORMAT </w:instrText>
            </w:r>
            <w:r w:rsidR="00AB18BE">
              <w:fldChar w:fldCharType="separate"/>
            </w:r>
            <w:r>
              <w:rPr>
                <w:sz w:val="22"/>
              </w:rPr>
              <w:t>3.6.9</w:t>
            </w:r>
            <w:r w:rsidR="00AB18BE">
              <w:fldChar w:fldCharType="end"/>
            </w:r>
            <w:r>
              <w:rPr>
                <w:sz w:val="22"/>
              </w:rPr>
              <w:t xml:space="preserve"> (Addition of permanent removal cancellation.)</w:t>
            </w:r>
          </w:p>
          <w:p w14:paraId="463B3B08" w14:textId="77777777" w:rsidR="0090794C" w:rsidRDefault="0090794C" w:rsidP="001E7095">
            <w:pPr>
              <w:pStyle w:val="Table"/>
              <w:numPr>
                <w:ilvl w:val="0"/>
                <w:numId w:val="3"/>
              </w:numPr>
            </w:pPr>
            <w:r>
              <w:rPr>
                <w:sz w:val="22"/>
              </w:rPr>
              <w:t xml:space="preserve">OR744. Change to section </w:t>
            </w:r>
            <w:r w:rsidR="00AB18BE">
              <w:fldChar w:fldCharType="begin"/>
            </w:r>
            <w:r w:rsidR="00AB18BE">
              <w:instrText xml:space="preserve"> REF _Ref87248545 \r \h  \* MERGEFORMAT </w:instrText>
            </w:r>
            <w:r w:rsidR="00AB18BE">
              <w:fldChar w:fldCharType="separate"/>
            </w:r>
            <w:r>
              <w:rPr>
                <w:sz w:val="22"/>
              </w:rPr>
              <w:t>5.10.16(3)</w:t>
            </w:r>
            <w:r w:rsidR="00AB18BE">
              <w:fldChar w:fldCharType="end"/>
            </w:r>
            <w:r>
              <w:rPr>
                <w:sz w:val="22"/>
              </w:rPr>
              <w:t xml:space="preserve"> (HDD report to network operator).</w:t>
            </w:r>
          </w:p>
          <w:p w14:paraId="695487BB" w14:textId="77777777" w:rsidR="0090794C" w:rsidRDefault="0090794C" w:rsidP="001E7095">
            <w:pPr>
              <w:pStyle w:val="Table"/>
              <w:numPr>
                <w:ilvl w:val="0"/>
                <w:numId w:val="3"/>
              </w:numPr>
            </w:pPr>
            <w:r>
              <w:rPr>
                <w:sz w:val="22"/>
              </w:rPr>
              <w:t xml:space="preserve">OR773/ CCN22. Change to section </w:t>
            </w:r>
            <w:r w:rsidR="00AB18BE">
              <w:fldChar w:fldCharType="begin"/>
            </w:r>
            <w:r w:rsidR="00AB18BE">
              <w:instrText xml:space="preserve"> REF _Ref87335822 \r \h  \* MERGEFORMAT </w:instrText>
            </w:r>
            <w:r w:rsidR="00AB18BE">
              <w:fldChar w:fldCharType="separate"/>
            </w:r>
            <w:r>
              <w:rPr>
                <w:sz w:val="22"/>
              </w:rPr>
              <w:t>5.17.29(7)</w:t>
            </w:r>
            <w:r w:rsidR="00AB18BE">
              <w:fldChar w:fldCharType="end"/>
            </w:r>
            <w:r>
              <w:rPr>
                <w:sz w:val="22"/>
              </w:rPr>
              <w:t xml:space="preserve"> (SRQ to swing service provider).</w:t>
            </w:r>
          </w:p>
          <w:p w14:paraId="6AE80B5D" w14:textId="77777777" w:rsidR="0090794C" w:rsidRDefault="0090794C" w:rsidP="001E7095">
            <w:pPr>
              <w:pStyle w:val="Table"/>
              <w:numPr>
                <w:ilvl w:val="0"/>
                <w:numId w:val="3"/>
              </w:numPr>
            </w:pPr>
            <w:r>
              <w:rPr>
                <w:sz w:val="22"/>
              </w:rPr>
              <w:t xml:space="preserve">OR805/ CCN30. Change to section </w:t>
            </w:r>
            <w:r w:rsidR="00AB18BE">
              <w:fldChar w:fldCharType="begin"/>
            </w:r>
            <w:r w:rsidR="00AB18BE">
              <w:instrText xml:space="preserve"> REF _Ref70488050 \r \h  \* MERGEFORMAT </w:instrText>
            </w:r>
            <w:r w:rsidR="00AB18BE">
              <w:fldChar w:fldCharType="separate"/>
            </w:r>
            <w:r>
              <w:rPr>
                <w:sz w:val="22"/>
              </w:rPr>
              <w:t>5.6.3(3)</w:t>
            </w:r>
            <w:r w:rsidR="00AB18BE">
              <w:fldChar w:fldCharType="end"/>
            </w:r>
            <w:r>
              <w:rPr>
                <w:sz w:val="22"/>
              </w:rPr>
              <w:t xml:space="preserve"> (Calculation of pipeline ration).</w:t>
            </w:r>
          </w:p>
          <w:p w14:paraId="6308E758" w14:textId="77777777" w:rsidR="0090794C" w:rsidRDefault="0090794C" w:rsidP="001E7095">
            <w:pPr>
              <w:pStyle w:val="Table"/>
              <w:numPr>
                <w:ilvl w:val="0"/>
                <w:numId w:val="3"/>
              </w:numPr>
            </w:pPr>
            <w:r>
              <w:rPr>
                <w:sz w:val="22"/>
              </w:rPr>
              <w:t xml:space="preserve">OR806/ CCN32. Change to sections </w:t>
            </w:r>
            <w:r w:rsidR="00AB18BE">
              <w:fldChar w:fldCharType="begin"/>
            </w:r>
            <w:r w:rsidR="00AB18BE">
              <w:instrText xml:space="preserve"> REF _Ref49855818 \r \h  \* MERGEFORMAT </w:instrText>
            </w:r>
            <w:r w:rsidR="00AB18BE">
              <w:fldChar w:fldCharType="separate"/>
            </w:r>
            <w:r>
              <w:rPr>
                <w:sz w:val="22"/>
              </w:rPr>
              <w:t>5.12.1</w:t>
            </w:r>
            <w:r w:rsidR="00AB18BE">
              <w:fldChar w:fldCharType="end"/>
            </w:r>
            <w:r>
              <w:rPr>
                <w:sz w:val="22"/>
              </w:rPr>
              <w:t xml:space="preserve"> and </w:t>
            </w:r>
            <w:r w:rsidR="00AB18BE">
              <w:fldChar w:fldCharType="begin"/>
            </w:r>
            <w:r w:rsidR="00AB18BE">
              <w:instrText xml:space="preserve"> REF _Ref87337157 \r \h  \* MERGEFORMAT </w:instrText>
            </w:r>
            <w:r w:rsidR="00AB18BE">
              <w:fldChar w:fldCharType="separate"/>
            </w:r>
            <w:r>
              <w:rPr>
                <w:sz w:val="22"/>
              </w:rPr>
              <w:t>5.12.2</w:t>
            </w:r>
            <w:r w:rsidR="00AB18BE">
              <w:fldChar w:fldCharType="end"/>
            </w:r>
            <w:r>
              <w:rPr>
                <w:sz w:val="22"/>
              </w:rPr>
              <w:t xml:space="preserve"> (Deemed Injection Quantities by User).</w:t>
            </w:r>
          </w:p>
          <w:p w14:paraId="679FFED9" w14:textId="77777777" w:rsidR="0090794C" w:rsidRDefault="0090794C" w:rsidP="001E7095">
            <w:pPr>
              <w:pStyle w:val="Table"/>
              <w:numPr>
                <w:ilvl w:val="0"/>
                <w:numId w:val="3"/>
              </w:numPr>
            </w:pPr>
            <w:r>
              <w:rPr>
                <w:sz w:val="22"/>
              </w:rPr>
              <w:t xml:space="preserve">OR804/ CCN33 Change to section </w:t>
            </w:r>
            <w:r w:rsidR="00AB18BE">
              <w:fldChar w:fldCharType="begin"/>
            </w:r>
            <w:r w:rsidR="00AB18BE">
              <w:instrText xml:space="preserve"> REF _Ref67634009 \r \h  \* MERGEFORMAT </w:instrText>
            </w:r>
            <w:r w:rsidR="00AB18BE">
              <w:fldChar w:fldCharType="separate"/>
            </w:r>
            <w:r>
              <w:rPr>
                <w:sz w:val="22"/>
              </w:rPr>
              <w:t>5.15.8</w:t>
            </w:r>
            <w:r w:rsidR="00AB18BE">
              <w:fldChar w:fldCharType="end"/>
            </w:r>
            <w:r>
              <w:rPr>
                <w:sz w:val="22"/>
              </w:rPr>
              <w:t xml:space="preserve"> (Absolute value of UPNA for Swing Base Amount).</w:t>
            </w:r>
          </w:p>
          <w:p w14:paraId="0000A98C" w14:textId="77777777" w:rsidR="0090794C" w:rsidRDefault="0090794C" w:rsidP="001E7095">
            <w:pPr>
              <w:pStyle w:val="Table"/>
              <w:numPr>
                <w:ilvl w:val="0"/>
                <w:numId w:val="3"/>
              </w:numPr>
            </w:pPr>
            <w:r>
              <w:rPr>
                <w:sz w:val="22"/>
              </w:rPr>
              <w:t xml:space="preserve">OR803/ CCN34 Change to section </w:t>
            </w:r>
            <w:r w:rsidR="00AB18BE">
              <w:fldChar w:fldCharType="begin"/>
            </w:r>
            <w:r w:rsidR="00AB18BE">
              <w:instrText xml:space="preserve"> REF _Ref70490535 \r \h  \* MERGEFORMAT </w:instrText>
            </w:r>
            <w:r w:rsidR="00AB18BE">
              <w:fldChar w:fldCharType="separate"/>
            </w:r>
            <w:r>
              <w:rPr>
                <w:sz w:val="22"/>
              </w:rPr>
              <w:t>5.15.11</w:t>
            </w:r>
            <w:r w:rsidR="00AB18BE">
              <w:fldChar w:fldCharType="end"/>
            </w:r>
            <w:r>
              <w:rPr>
                <w:sz w:val="22"/>
              </w:rPr>
              <w:t xml:space="preserve"> (</w:t>
            </w:r>
            <w:r>
              <w:rPr>
                <w:sz w:val="22"/>
                <w:lang w:val="en-US"/>
              </w:rPr>
              <w:t>User’s total (pre-procurement) swing service).</w:t>
            </w:r>
            <w:r>
              <w:rPr>
                <w:sz w:val="22"/>
              </w:rPr>
              <w:t xml:space="preserve"> </w:t>
            </w:r>
          </w:p>
        </w:tc>
        <w:tc>
          <w:tcPr>
            <w:tcW w:w="1210" w:type="dxa"/>
          </w:tcPr>
          <w:p w14:paraId="347503C0" w14:textId="77777777" w:rsidR="0090794C" w:rsidRDefault="0090794C" w:rsidP="001E7095">
            <w:pPr>
              <w:pStyle w:val="Table"/>
            </w:pPr>
            <w:r>
              <w:rPr>
                <w:sz w:val="22"/>
              </w:rPr>
              <w:t>JB</w:t>
            </w:r>
          </w:p>
        </w:tc>
      </w:tr>
      <w:tr w:rsidR="0090794C" w14:paraId="4164776A" w14:textId="77777777" w:rsidTr="001E7095">
        <w:tc>
          <w:tcPr>
            <w:tcW w:w="1443" w:type="dxa"/>
          </w:tcPr>
          <w:p w14:paraId="76FB3DEC" w14:textId="77777777" w:rsidR="0090794C" w:rsidRDefault="0090794C" w:rsidP="001E7095">
            <w:pPr>
              <w:pStyle w:val="Table"/>
            </w:pPr>
            <w:r>
              <w:rPr>
                <w:sz w:val="22"/>
              </w:rPr>
              <w:t>10/11/04</w:t>
            </w:r>
          </w:p>
        </w:tc>
        <w:tc>
          <w:tcPr>
            <w:tcW w:w="960" w:type="dxa"/>
          </w:tcPr>
          <w:p w14:paraId="1F838A50" w14:textId="77777777" w:rsidR="0090794C" w:rsidRDefault="0090794C" w:rsidP="001E7095">
            <w:pPr>
              <w:pStyle w:val="Table"/>
            </w:pPr>
            <w:r>
              <w:rPr>
                <w:sz w:val="22"/>
              </w:rPr>
              <w:t>3.1</w:t>
            </w:r>
          </w:p>
        </w:tc>
        <w:tc>
          <w:tcPr>
            <w:tcW w:w="4437" w:type="dxa"/>
          </w:tcPr>
          <w:p w14:paraId="145DD10B" w14:textId="77777777" w:rsidR="0090794C" w:rsidRDefault="0090794C" w:rsidP="001E7095">
            <w:pPr>
              <w:pStyle w:val="Table"/>
              <w:ind w:left="0"/>
            </w:pPr>
            <w:r>
              <w:rPr>
                <w:sz w:val="22"/>
              </w:rPr>
              <w:t xml:space="preserve">Updated to include OR868/ CCN38 change to section </w:t>
            </w:r>
            <w:r w:rsidR="00AB18BE">
              <w:rPr>
                <w:sz w:val="22"/>
              </w:rPr>
              <w:fldChar w:fldCharType="begin"/>
            </w:r>
            <w:r>
              <w:rPr>
                <w:sz w:val="22"/>
              </w:rPr>
              <w:instrText xml:space="preserve"> REF _Ref87849568 \r \h </w:instrText>
            </w:r>
            <w:r w:rsidR="00AB18BE">
              <w:rPr>
                <w:sz w:val="22"/>
              </w:rPr>
            </w:r>
            <w:r w:rsidR="00AB18BE">
              <w:rPr>
                <w:sz w:val="22"/>
              </w:rPr>
              <w:fldChar w:fldCharType="separate"/>
            </w:r>
            <w:r>
              <w:rPr>
                <w:sz w:val="22"/>
              </w:rPr>
              <w:t>5.11.22(3)</w:t>
            </w:r>
            <w:r w:rsidR="00AB18BE">
              <w:rPr>
                <w:sz w:val="22"/>
              </w:rPr>
              <w:fldChar w:fldCharType="end"/>
            </w:r>
            <w:r>
              <w:rPr>
                <w:sz w:val="22"/>
              </w:rPr>
              <w:t xml:space="preserve"> (NORM-NSL report to Network Operator).</w:t>
            </w:r>
          </w:p>
        </w:tc>
        <w:tc>
          <w:tcPr>
            <w:tcW w:w="1210" w:type="dxa"/>
          </w:tcPr>
          <w:p w14:paraId="6E294C64" w14:textId="77777777" w:rsidR="0090794C" w:rsidRDefault="0090794C" w:rsidP="001E7095">
            <w:pPr>
              <w:pStyle w:val="Table"/>
            </w:pPr>
            <w:r>
              <w:rPr>
                <w:sz w:val="22"/>
              </w:rPr>
              <w:t>JB</w:t>
            </w:r>
          </w:p>
        </w:tc>
      </w:tr>
      <w:tr w:rsidR="0090794C" w14:paraId="020274A1" w14:textId="77777777" w:rsidTr="001E7095">
        <w:tc>
          <w:tcPr>
            <w:tcW w:w="1443" w:type="dxa"/>
          </w:tcPr>
          <w:p w14:paraId="4645E451" w14:textId="77777777" w:rsidR="0090794C" w:rsidRDefault="0090794C" w:rsidP="001E7095">
            <w:pPr>
              <w:pStyle w:val="Table"/>
            </w:pPr>
            <w:r>
              <w:rPr>
                <w:sz w:val="22"/>
              </w:rPr>
              <w:t>22/02/2005</w:t>
            </w:r>
          </w:p>
        </w:tc>
        <w:tc>
          <w:tcPr>
            <w:tcW w:w="960" w:type="dxa"/>
          </w:tcPr>
          <w:p w14:paraId="0254C3DB" w14:textId="77777777" w:rsidR="0090794C" w:rsidRDefault="0090794C" w:rsidP="001E7095">
            <w:pPr>
              <w:pStyle w:val="Table"/>
            </w:pPr>
            <w:r>
              <w:rPr>
                <w:sz w:val="22"/>
              </w:rPr>
              <w:t>3.1</w:t>
            </w:r>
          </w:p>
        </w:tc>
        <w:tc>
          <w:tcPr>
            <w:tcW w:w="4437" w:type="dxa"/>
          </w:tcPr>
          <w:p w14:paraId="08EA6687" w14:textId="77777777" w:rsidR="0090794C" w:rsidRDefault="0090794C" w:rsidP="001E7095">
            <w:pPr>
              <w:pStyle w:val="Table"/>
              <w:ind w:left="0"/>
            </w:pPr>
            <w:r>
              <w:rPr>
                <w:sz w:val="22"/>
              </w:rPr>
              <w:t xml:space="preserve">Updated to include CCN31, section </w:t>
            </w:r>
            <w:r w:rsidR="00AB18BE">
              <w:rPr>
                <w:sz w:val="22"/>
              </w:rPr>
              <w:fldChar w:fldCharType="begin"/>
            </w:r>
            <w:r>
              <w:rPr>
                <w:sz w:val="22"/>
              </w:rPr>
              <w:instrText xml:space="preserve"> REF _Ref51261246 \r \h </w:instrText>
            </w:r>
            <w:r w:rsidR="00AB18BE">
              <w:rPr>
                <w:sz w:val="22"/>
              </w:rPr>
            </w:r>
            <w:r w:rsidR="00AB18BE">
              <w:rPr>
                <w:sz w:val="22"/>
              </w:rPr>
              <w:fldChar w:fldCharType="separate"/>
            </w:r>
            <w:r>
              <w:rPr>
                <w:sz w:val="22"/>
              </w:rPr>
              <w:t>2.2.9</w:t>
            </w:r>
            <w:r w:rsidR="00AB18BE">
              <w:rPr>
                <w:sz w:val="22"/>
              </w:rPr>
              <w:fldChar w:fldCharType="end"/>
            </w:r>
            <w:r>
              <w:rPr>
                <w:sz w:val="22"/>
              </w:rPr>
              <w:t>.</w:t>
            </w:r>
          </w:p>
        </w:tc>
        <w:tc>
          <w:tcPr>
            <w:tcW w:w="1210" w:type="dxa"/>
          </w:tcPr>
          <w:p w14:paraId="236C04D7" w14:textId="77777777" w:rsidR="0090794C" w:rsidRDefault="0090794C" w:rsidP="001E7095">
            <w:pPr>
              <w:pStyle w:val="Table"/>
            </w:pPr>
            <w:r>
              <w:rPr>
                <w:sz w:val="22"/>
              </w:rPr>
              <w:t>JB</w:t>
            </w:r>
          </w:p>
        </w:tc>
      </w:tr>
      <w:tr w:rsidR="0090794C" w14:paraId="327F0D95" w14:textId="77777777" w:rsidTr="001E7095">
        <w:tc>
          <w:tcPr>
            <w:tcW w:w="1443" w:type="dxa"/>
          </w:tcPr>
          <w:p w14:paraId="3341087D" w14:textId="77777777" w:rsidR="0090794C" w:rsidRDefault="0090794C" w:rsidP="001E7095">
            <w:pPr>
              <w:pStyle w:val="Table"/>
            </w:pPr>
            <w:r>
              <w:rPr>
                <w:sz w:val="22"/>
              </w:rPr>
              <w:t>24/02/2005</w:t>
            </w:r>
          </w:p>
        </w:tc>
        <w:tc>
          <w:tcPr>
            <w:tcW w:w="960" w:type="dxa"/>
          </w:tcPr>
          <w:p w14:paraId="60EF63E3" w14:textId="77777777" w:rsidR="0090794C" w:rsidRDefault="0090794C" w:rsidP="001E7095">
            <w:pPr>
              <w:pStyle w:val="Table"/>
            </w:pPr>
            <w:r>
              <w:rPr>
                <w:sz w:val="22"/>
              </w:rPr>
              <w:t>3.1</w:t>
            </w:r>
          </w:p>
        </w:tc>
        <w:tc>
          <w:tcPr>
            <w:tcW w:w="4437" w:type="dxa"/>
          </w:tcPr>
          <w:p w14:paraId="5AD7E4B3" w14:textId="77777777" w:rsidR="0090794C" w:rsidRDefault="0090794C" w:rsidP="001E7095">
            <w:pPr>
              <w:pStyle w:val="Table"/>
              <w:ind w:left="0"/>
            </w:pPr>
            <w:r>
              <w:rPr>
                <w:sz w:val="22"/>
              </w:rPr>
              <w:t xml:space="preserve">Updated to include CCN46, section </w:t>
            </w:r>
            <w:r w:rsidR="00AB18BE">
              <w:rPr>
                <w:sz w:val="22"/>
              </w:rPr>
              <w:fldChar w:fldCharType="begin"/>
            </w:r>
            <w:r>
              <w:rPr>
                <w:sz w:val="22"/>
              </w:rPr>
              <w:instrText xml:space="preserve"> REF _Ref51234150 \w \h </w:instrText>
            </w:r>
            <w:r w:rsidR="00AB18BE">
              <w:rPr>
                <w:sz w:val="22"/>
              </w:rPr>
            </w:r>
            <w:r w:rsidR="00AB18BE">
              <w:rPr>
                <w:sz w:val="22"/>
              </w:rPr>
              <w:fldChar w:fldCharType="separate"/>
            </w:r>
            <w:r>
              <w:rPr>
                <w:sz w:val="22"/>
              </w:rPr>
              <w:t>2.2.10</w:t>
            </w:r>
            <w:r w:rsidR="00AB18BE">
              <w:rPr>
                <w:sz w:val="22"/>
              </w:rPr>
              <w:fldChar w:fldCharType="end"/>
            </w:r>
            <w:r>
              <w:rPr>
                <w:sz w:val="22"/>
              </w:rPr>
              <w:t>.</w:t>
            </w:r>
          </w:p>
        </w:tc>
        <w:tc>
          <w:tcPr>
            <w:tcW w:w="1210" w:type="dxa"/>
          </w:tcPr>
          <w:p w14:paraId="276D9878" w14:textId="77777777" w:rsidR="0090794C" w:rsidRDefault="0090794C" w:rsidP="001E7095">
            <w:pPr>
              <w:pStyle w:val="Table"/>
            </w:pPr>
            <w:r>
              <w:rPr>
                <w:sz w:val="22"/>
              </w:rPr>
              <w:t>JB</w:t>
            </w:r>
          </w:p>
        </w:tc>
      </w:tr>
      <w:tr w:rsidR="0090794C" w14:paraId="39FA0865" w14:textId="77777777" w:rsidTr="001E7095">
        <w:tc>
          <w:tcPr>
            <w:tcW w:w="1443" w:type="dxa"/>
          </w:tcPr>
          <w:p w14:paraId="4F38ECBD" w14:textId="77777777" w:rsidR="0090794C" w:rsidRDefault="0090794C" w:rsidP="001E7095">
            <w:pPr>
              <w:pStyle w:val="Table"/>
            </w:pPr>
            <w:r>
              <w:rPr>
                <w:sz w:val="22"/>
              </w:rPr>
              <w:t>08/03/2005</w:t>
            </w:r>
          </w:p>
        </w:tc>
        <w:tc>
          <w:tcPr>
            <w:tcW w:w="960" w:type="dxa"/>
          </w:tcPr>
          <w:p w14:paraId="55DEDFCE" w14:textId="77777777" w:rsidR="0090794C" w:rsidRDefault="0090794C" w:rsidP="001E7095">
            <w:pPr>
              <w:pStyle w:val="Table"/>
            </w:pPr>
            <w:r>
              <w:rPr>
                <w:sz w:val="22"/>
              </w:rPr>
              <w:t>3.2</w:t>
            </w:r>
          </w:p>
        </w:tc>
        <w:tc>
          <w:tcPr>
            <w:tcW w:w="4437" w:type="dxa"/>
          </w:tcPr>
          <w:p w14:paraId="623CD72C" w14:textId="77777777" w:rsidR="0090794C" w:rsidRDefault="0090794C" w:rsidP="001E7095">
            <w:pPr>
              <w:pStyle w:val="Table"/>
              <w:ind w:left="0"/>
            </w:pPr>
            <w:r>
              <w:rPr>
                <w:sz w:val="22"/>
              </w:rPr>
              <w:t>Updated front page and version number – to keep in line with ICD (CCN43).</w:t>
            </w:r>
          </w:p>
          <w:p w14:paraId="53179E0E" w14:textId="77777777" w:rsidR="0090794C" w:rsidRDefault="0090794C" w:rsidP="001E7095">
            <w:pPr>
              <w:pStyle w:val="Table"/>
              <w:ind w:left="0"/>
            </w:pPr>
            <w:r>
              <w:rPr>
                <w:sz w:val="22"/>
              </w:rPr>
              <w:t>Repaired formatting in section 5.</w:t>
            </w:r>
          </w:p>
        </w:tc>
        <w:tc>
          <w:tcPr>
            <w:tcW w:w="1210" w:type="dxa"/>
          </w:tcPr>
          <w:p w14:paraId="4C176E94" w14:textId="77777777" w:rsidR="0090794C" w:rsidRDefault="0090794C" w:rsidP="001E7095">
            <w:pPr>
              <w:pStyle w:val="Table"/>
            </w:pPr>
            <w:r>
              <w:rPr>
                <w:sz w:val="22"/>
              </w:rPr>
              <w:t>JB</w:t>
            </w:r>
          </w:p>
        </w:tc>
      </w:tr>
      <w:tr w:rsidR="0090794C" w14:paraId="13E9341B" w14:textId="77777777" w:rsidTr="001E7095">
        <w:tc>
          <w:tcPr>
            <w:tcW w:w="1443" w:type="dxa"/>
          </w:tcPr>
          <w:p w14:paraId="4820E25B" w14:textId="77777777" w:rsidR="0090794C" w:rsidRDefault="0090794C" w:rsidP="001E7095">
            <w:pPr>
              <w:pStyle w:val="Table"/>
            </w:pPr>
            <w:r>
              <w:rPr>
                <w:sz w:val="22"/>
              </w:rPr>
              <w:t>01/08/2005</w:t>
            </w:r>
          </w:p>
        </w:tc>
        <w:tc>
          <w:tcPr>
            <w:tcW w:w="960" w:type="dxa"/>
          </w:tcPr>
          <w:p w14:paraId="3098AAD4" w14:textId="77777777" w:rsidR="0090794C" w:rsidRDefault="0090794C" w:rsidP="001E7095">
            <w:pPr>
              <w:pStyle w:val="Table"/>
            </w:pPr>
            <w:r>
              <w:rPr>
                <w:sz w:val="22"/>
              </w:rPr>
              <w:t>3.3</w:t>
            </w:r>
          </w:p>
        </w:tc>
        <w:tc>
          <w:tcPr>
            <w:tcW w:w="4437" w:type="dxa"/>
          </w:tcPr>
          <w:p w14:paraId="6BDE64D3" w14:textId="77777777" w:rsidR="0090794C" w:rsidRDefault="0090794C" w:rsidP="001E7095">
            <w:pPr>
              <w:pStyle w:val="Table"/>
              <w:ind w:left="0"/>
            </w:pPr>
            <w:r w:rsidRPr="009A2E1B">
              <w:rPr>
                <w:sz w:val="20"/>
              </w:rPr>
              <w:t>CCN55-Permanent Removal Requests</w:t>
            </w:r>
          </w:p>
        </w:tc>
        <w:tc>
          <w:tcPr>
            <w:tcW w:w="1210" w:type="dxa"/>
          </w:tcPr>
          <w:p w14:paraId="4DCEDC60" w14:textId="77777777" w:rsidR="0090794C" w:rsidRDefault="0090794C" w:rsidP="001E7095">
            <w:pPr>
              <w:pStyle w:val="Table"/>
            </w:pPr>
            <w:r>
              <w:rPr>
                <w:sz w:val="22"/>
              </w:rPr>
              <w:t>MV</w:t>
            </w:r>
          </w:p>
        </w:tc>
      </w:tr>
      <w:tr w:rsidR="0090794C" w14:paraId="147D2E18" w14:textId="77777777" w:rsidTr="001E7095">
        <w:tc>
          <w:tcPr>
            <w:tcW w:w="1443" w:type="dxa"/>
          </w:tcPr>
          <w:p w14:paraId="7480B27E" w14:textId="77777777" w:rsidR="0090794C" w:rsidRDefault="0090794C" w:rsidP="001E7095">
            <w:pPr>
              <w:pStyle w:val="Table"/>
            </w:pPr>
            <w:r>
              <w:rPr>
                <w:sz w:val="22"/>
              </w:rPr>
              <w:lastRenderedPageBreak/>
              <w:t>03/08/2005</w:t>
            </w:r>
          </w:p>
        </w:tc>
        <w:tc>
          <w:tcPr>
            <w:tcW w:w="960" w:type="dxa"/>
          </w:tcPr>
          <w:p w14:paraId="084C7EF1" w14:textId="77777777" w:rsidR="0090794C" w:rsidRDefault="0090794C" w:rsidP="001E7095">
            <w:pPr>
              <w:pStyle w:val="Table"/>
            </w:pPr>
            <w:r>
              <w:rPr>
                <w:sz w:val="22"/>
              </w:rPr>
              <w:t>3.3</w:t>
            </w:r>
          </w:p>
        </w:tc>
        <w:tc>
          <w:tcPr>
            <w:tcW w:w="4437" w:type="dxa"/>
          </w:tcPr>
          <w:p w14:paraId="79AE9E11" w14:textId="77777777" w:rsidR="0090794C" w:rsidRDefault="0090794C" w:rsidP="001E7095">
            <w:pPr>
              <w:pStyle w:val="Table"/>
              <w:ind w:left="0"/>
              <w:rPr>
                <w:sz w:val="20"/>
              </w:rPr>
            </w:pPr>
            <w:r>
              <w:rPr>
                <w:sz w:val="20"/>
              </w:rPr>
              <w:t>C</w:t>
            </w:r>
            <w:r w:rsidRPr="00E6771A">
              <w:rPr>
                <w:sz w:val="20"/>
              </w:rPr>
              <w:t>C</w:t>
            </w:r>
            <w:r>
              <w:rPr>
                <w:sz w:val="20"/>
              </w:rPr>
              <w:t>N</w:t>
            </w:r>
            <w:r w:rsidRPr="00E6771A">
              <w:rPr>
                <w:sz w:val="20"/>
              </w:rPr>
              <w:t>5</w:t>
            </w:r>
            <w:r>
              <w:rPr>
                <w:sz w:val="20"/>
              </w:rPr>
              <w:t>4-Sving Service Price Caps</w:t>
            </w:r>
          </w:p>
        </w:tc>
        <w:tc>
          <w:tcPr>
            <w:tcW w:w="1210" w:type="dxa"/>
          </w:tcPr>
          <w:p w14:paraId="3AF2ED0F" w14:textId="77777777" w:rsidR="0090794C" w:rsidRDefault="0090794C" w:rsidP="001E7095">
            <w:pPr>
              <w:pStyle w:val="Table"/>
            </w:pPr>
            <w:r>
              <w:rPr>
                <w:sz w:val="22"/>
              </w:rPr>
              <w:t>MV</w:t>
            </w:r>
          </w:p>
        </w:tc>
      </w:tr>
      <w:tr w:rsidR="0090794C" w14:paraId="681F38C0" w14:textId="77777777" w:rsidTr="001E7095">
        <w:tc>
          <w:tcPr>
            <w:tcW w:w="1443" w:type="dxa"/>
          </w:tcPr>
          <w:p w14:paraId="215E19CD" w14:textId="77777777" w:rsidR="0090794C" w:rsidRDefault="0090794C" w:rsidP="001E7095">
            <w:pPr>
              <w:pStyle w:val="Table"/>
            </w:pPr>
            <w:r>
              <w:rPr>
                <w:sz w:val="22"/>
              </w:rPr>
              <w:t>03/08/2005</w:t>
            </w:r>
          </w:p>
        </w:tc>
        <w:tc>
          <w:tcPr>
            <w:tcW w:w="960" w:type="dxa"/>
          </w:tcPr>
          <w:p w14:paraId="32108119" w14:textId="77777777" w:rsidR="0090794C" w:rsidRDefault="0090794C" w:rsidP="001E7095">
            <w:pPr>
              <w:pStyle w:val="Table"/>
            </w:pPr>
            <w:r>
              <w:rPr>
                <w:sz w:val="22"/>
              </w:rPr>
              <w:t>3.3</w:t>
            </w:r>
          </w:p>
        </w:tc>
        <w:tc>
          <w:tcPr>
            <w:tcW w:w="4437" w:type="dxa"/>
          </w:tcPr>
          <w:p w14:paraId="3E357BB1" w14:textId="77777777" w:rsidR="0090794C" w:rsidRPr="004F1351" w:rsidRDefault="0090794C" w:rsidP="001E7095">
            <w:pPr>
              <w:pStyle w:val="Table"/>
              <w:ind w:left="0"/>
              <w:rPr>
                <w:sz w:val="20"/>
              </w:rPr>
            </w:pPr>
            <w:r>
              <w:rPr>
                <w:sz w:val="20"/>
              </w:rPr>
              <w:t>C</w:t>
            </w:r>
            <w:r w:rsidRPr="00E6771A">
              <w:rPr>
                <w:sz w:val="20"/>
              </w:rPr>
              <w:t>C</w:t>
            </w:r>
            <w:r>
              <w:rPr>
                <w:sz w:val="20"/>
              </w:rPr>
              <w:t>N</w:t>
            </w:r>
            <w:r w:rsidRPr="00E6771A">
              <w:rPr>
                <w:sz w:val="20"/>
              </w:rPr>
              <w:t>5</w:t>
            </w:r>
            <w:r>
              <w:rPr>
                <w:sz w:val="20"/>
              </w:rPr>
              <w:t>6-Gas Emergency Procedures</w:t>
            </w:r>
          </w:p>
        </w:tc>
        <w:tc>
          <w:tcPr>
            <w:tcW w:w="1210" w:type="dxa"/>
          </w:tcPr>
          <w:p w14:paraId="24D70673" w14:textId="77777777" w:rsidR="0090794C" w:rsidRDefault="0090794C" w:rsidP="001E7095">
            <w:pPr>
              <w:pStyle w:val="Table"/>
            </w:pPr>
            <w:r>
              <w:rPr>
                <w:sz w:val="22"/>
              </w:rPr>
              <w:t>MV</w:t>
            </w:r>
          </w:p>
        </w:tc>
      </w:tr>
      <w:tr w:rsidR="0090794C" w14:paraId="496DB0D8" w14:textId="77777777" w:rsidTr="001E7095">
        <w:tc>
          <w:tcPr>
            <w:tcW w:w="1443" w:type="dxa"/>
          </w:tcPr>
          <w:p w14:paraId="10D108D3" w14:textId="77777777" w:rsidR="0090794C" w:rsidRDefault="0090794C" w:rsidP="001E7095">
            <w:pPr>
              <w:pStyle w:val="Table"/>
            </w:pPr>
            <w:r>
              <w:rPr>
                <w:sz w:val="22"/>
              </w:rPr>
              <w:t>08/08/2005</w:t>
            </w:r>
          </w:p>
        </w:tc>
        <w:tc>
          <w:tcPr>
            <w:tcW w:w="960" w:type="dxa"/>
          </w:tcPr>
          <w:p w14:paraId="3E4C4FC8" w14:textId="77777777" w:rsidR="0090794C" w:rsidRDefault="0090794C" w:rsidP="001E7095">
            <w:pPr>
              <w:pStyle w:val="Table"/>
            </w:pPr>
            <w:r>
              <w:rPr>
                <w:sz w:val="22"/>
              </w:rPr>
              <w:t>3.3</w:t>
            </w:r>
          </w:p>
        </w:tc>
        <w:tc>
          <w:tcPr>
            <w:tcW w:w="4437" w:type="dxa"/>
          </w:tcPr>
          <w:p w14:paraId="109D904A" w14:textId="77777777" w:rsidR="0090794C" w:rsidRPr="00E6771A" w:rsidRDefault="0090794C" w:rsidP="001E7095">
            <w:pPr>
              <w:pStyle w:val="Table"/>
              <w:ind w:left="0"/>
              <w:rPr>
                <w:sz w:val="20"/>
              </w:rPr>
            </w:pPr>
            <w:r>
              <w:rPr>
                <w:sz w:val="20"/>
              </w:rPr>
              <w:t>C</w:t>
            </w:r>
            <w:r w:rsidRPr="00F42244">
              <w:rPr>
                <w:sz w:val="20"/>
              </w:rPr>
              <w:t>CN49-Recalculation of BAR Results</w:t>
            </w:r>
          </w:p>
        </w:tc>
        <w:tc>
          <w:tcPr>
            <w:tcW w:w="1210" w:type="dxa"/>
          </w:tcPr>
          <w:p w14:paraId="07B51830" w14:textId="77777777" w:rsidR="0090794C" w:rsidRDefault="0090794C" w:rsidP="001E7095">
            <w:pPr>
              <w:pStyle w:val="Table"/>
            </w:pPr>
            <w:r>
              <w:rPr>
                <w:sz w:val="22"/>
              </w:rPr>
              <w:t>MV</w:t>
            </w:r>
          </w:p>
        </w:tc>
      </w:tr>
      <w:tr w:rsidR="0090794C" w14:paraId="225F96C1" w14:textId="77777777" w:rsidTr="001E7095">
        <w:tc>
          <w:tcPr>
            <w:tcW w:w="1443" w:type="dxa"/>
          </w:tcPr>
          <w:p w14:paraId="10262C48" w14:textId="77777777" w:rsidR="0090794C" w:rsidRDefault="0090794C" w:rsidP="001E7095">
            <w:pPr>
              <w:pStyle w:val="Table"/>
            </w:pPr>
            <w:r>
              <w:rPr>
                <w:sz w:val="22"/>
              </w:rPr>
              <w:t>11/10/2005</w:t>
            </w:r>
          </w:p>
        </w:tc>
        <w:tc>
          <w:tcPr>
            <w:tcW w:w="960" w:type="dxa"/>
          </w:tcPr>
          <w:p w14:paraId="237D8985" w14:textId="77777777" w:rsidR="0090794C" w:rsidRDefault="0090794C" w:rsidP="001E7095">
            <w:pPr>
              <w:pStyle w:val="Table"/>
            </w:pPr>
            <w:r>
              <w:rPr>
                <w:sz w:val="22"/>
              </w:rPr>
              <w:t>3.3</w:t>
            </w:r>
          </w:p>
        </w:tc>
        <w:tc>
          <w:tcPr>
            <w:tcW w:w="4437" w:type="dxa"/>
          </w:tcPr>
          <w:p w14:paraId="2211721C" w14:textId="77777777" w:rsidR="0090794C" w:rsidRDefault="0090794C" w:rsidP="001E7095">
            <w:pPr>
              <w:pStyle w:val="Table"/>
              <w:ind w:left="0"/>
              <w:rPr>
                <w:sz w:val="20"/>
              </w:rPr>
            </w:pPr>
            <w:r>
              <w:rPr>
                <w:sz w:val="20"/>
              </w:rPr>
              <w:t>Remove changes for C</w:t>
            </w:r>
            <w:r w:rsidRPr="00E6771A">
              <w:rPr>
                <w:sz w:val="20"/>
              </w:rPr>
              <w:t>C</w:t>
            </w:r>
            <w:r>
              <w:rPr>
                <w:sz w:val="20"/>
              </w:rPr>
              <w:t>N</w:t>
            </w:r>
            <w:r w:rsidRPr="00E6771A">
              <w:rPr>
                <w:sz w:val="20"/>
              </w:rPr>
              <w:t>5</w:t>
            </w:r>
            <w:r>
              <w:rPr>
                <w:sz w:val="20"/>
              </w:rPr>
              <w:t>4-Swing Service Price Caps</w:t>
            </w:r>
          </w:p>
        </w:tc>
        <w:tc>
          <w:tcPr>
            <w:tcW w:w="1210" w:type="dxa"/>
          </w:tcPr>
          <w:p w14:paraId="125357E5" w14:textId="77777777" w:rsidR="0090794C" w:rsidRDefault="0090794C" w:rsidP="001E7095">
            <w:pPr>
              <w:pStyle w:val="Table"/>
            </w:pPr>
            <w:r>
              <w:rPr>
                <w:sz w:val="22"/>
              </w:rPr>
              <w:t>MV</w:t>
            </w:r>
          </w:p>
        </w:tc>
      </w:tr>
      <w:tr w:rsidR="0090794C" w14:paraId="32D54073" w14:textId="77777777" w:rsidTr="001E7095">
        <w:tc>
          <w:tcPr>
            <w:tcW w:w="1443" w:type="dxa"/>
          </w:tcPr>
          <w:p w14:paraId="4827242F" w14:textId="77777777" w:rsidR="0090794C" w:rsidRDefault="0090794C" w:rsidP="001E7095">
            <w:pPr>
              <w:pStyle w:val="Table"/>
            </w:pPr>
            <w:r>
              <w:rPr>
                <w:sz w:val="22"/>
              </w:rPr>
              <w:t>14/10/2005</w:t>
            </w:r>
          </w:p>
        </w:tc>
        <w:tc>
          <w:tcPr>
            <w:tcW w:w="960" w:type="dxa"/>
          </w:tcPr>
          <w:p w14:paraId="20A3F026" w14:textId="77777777" w:rsidR="0090794C" w:rsidRDefault="0090794C" w:rsidP="001E7095">
            <w:pPr>
              <w:pStyle w:val="Table"/>
            </w:pPr>
            <w:r>
              <w:rPr>
                <w:sz w:val="22"/>
              </w:rPr>
              <w:t>3.3</w:t>
            </w:r>
          </w:p>
        </w:tc>
        <w:tc>
          <w:tcPr>
            <w:tcW w:w="4437" w:type="dxa"/>
          </w:tcPr>
          <w:p w14:paraId="4C40A9CF" w14:textId="77777777" w:rsidR="0090794C" w:rsidRDefault="0090794C" w:rsidP="001E7095">
            <w:pPr>
              <w:pStyle w:val="Table"/>
              <w:ind w:left="0"/>
              <w:rPr>
                <w:sz w:val="20"/>
              </w:rPr>
            </w:pPr>
            <w:r>
              <w:rPr>
                <w:sz w:val="20"/>
              </w:rPr>
              <w:t>Remove changes for C</w:t>
            </w:r>
            <w:r w:rsidRPr="00E6771A">
              <w:rPr>
                <w:sz w:val="20"/>
              </w:rPr>
              <w:t>C</w:t>
            </w:r>
            <w:r>
              <w:rPr>
                <w:sz w:val="20"/>
              </w:rPr>
              <w:t>N</w:t>
            </w:r>
            <w:r w:rsidRPr="00E6771A">
              <w:rPr>
                <w:sz w:val="20"/>
              </w:rPr>
              <w:t>5</w:t>
            </w:r>
            <w:r>
              <w:rPr>
                <w:sz w:val="20"/>
              </w:rPr>
              <w:t>6-Gas Emergency Procedures</w:t>
            </w:r>
          </w:p>
        </w:tc>
        <w:tc>
          <w:tcPr>
            <w:tcW w:w="1210" w:type="dxa"/>
          </w:tcPr>
          <w:p w14:paraId="67BF5964" w14:textId="77777777" w:rsidR="0090794C" w:rsidRDefault="0090794C" w:rsidP="001E7095">
            <w:pPr>
              <w:pStyle w:val="Table"/>
            </w:pPr>
            <w:r>
              <w:rPr>
                <w:sz w:val="22"/>
              </w:rPr>
              <w:t>MV</w:t>
            </w:r>
          </w:p>
        </w:tc>
      </w:tr>
      <w:tr w:rsidR="0090794C" w14:paraId="0C14D040" w14:textId="77777777" w:rsidTr="001E7095">
        <w:tc>
          <w:tcPr>
            <w:tcW w:w="1443" w:type="dxa"/>
          </w:tcPr>
          <w:p w14:paraId="3A163D91" w14:textId="77777777" w:rsidR="0090794C" w:rsidRDefault="0090794C" w:rsidP="001E7095">
            <w:pPr>
              <w:pStyle w:val="Table"/>
            </w:pPr>
            <w:r>
              <w:rPr>
                <w:sz w:val="22"/>
              </w:rPr>
              <w:t>17/10/2005</w:t>
            </w:r>
          </w:p>
        </w:tc>
        <w:tc>
          <w:tcPr>
            <w:tcW w:w="960" w:type="dxa"/>
          </w:tcPr>
          <w:p w14:paraId="0244A997" w14:textId="77777777" w:rsidR="0090794C" w:rsidRDefault="0090794C" w:rsidP="001E7095">
            <w:pPr>
              <w:pStyle w:val="Table"/>
            </w:pPr>
            <w:r>
              <w:rPr>
                <w:sz w:val="22"/>
              </w:rPr>
              <w:t>3.3</w:t>
            </w:r>
          </w:p>
        </w:tc>
        <w:tc>
          <w:tcPr>
            <w:tcW w:w="4437" w:type="dxa"/>
          </w:tcPr>
          <w:p w14:paraId="1F2AA507" w14:textId="77777777" w:rsidR="0090794C" w:rsidRDefault="0090794C" w:rsidP="001E7095">
            <w:pPr>
              <w:pStyle w:val="Table"/>
              <w:ind w:left="0"/>
              <w:rPr>
                <w:sz w:val="20"/>
              </w:rPr>
            </w:pPr>
            <w:r>
              <w:rPr>
                <w:sz w:val="20"/>
              </w:rPr>
              <w:t>Updated contract details &amp; issued definitive</w:t>
            </w:r>
          </w:p>
        </w:tc>
        <w:tc>
          <w:tcPr>
            <w:tcW w:w="1210" w:type="dxa"/>
          </w:tcPr>
          <w:p w14:paraId="4209C69A" w14:textId="77777777" w:rsidR="0090794C" w:rsidRDefault="0090794C" w:rsidP="001E7095">
            <w:pPr>
              <w:pStyle w:val="Table"/>
            </w:pPr>
            <w:r>
              <w:rPr>
                <w:sz w:val="22"/>
              </w:rPr>
              <w:t>SJM</w:t>
            </w:r>
          </w:p>
        </w:tc>
      </w:tr>
      <w:tr w:rsidR="0090794C" w14:paraId="3C2CCA92" w14:textId="77777777" w:rsidTr="001E7095">
        <w:tc>
          <w:tcPr>
            <w:tcW w:w="1443" w:type="dxa"/>
          </w:tcPr>
          <w:p w14:paraId="1585D39C" w14:textId="77777777" w:rsidR="0090794C" w:rsidRDefault="0090794C" w:rsidP="001E7095">
            <w:pPr>
              <w:pStyle w:val="Table"/>
            </w:pPr>
            <w:r>
              <w:rPr>
                <w:sz w:val="22"/>
              </w:rPr>
              <w:t>14/04/2006</w:t>
            </w:r>
          </w:p>
        </w:tc>
        <w:tc>
          <w:tcPr>
            <w:tcW w:w="960" w:type="dxa"/>
          </w:tcPr>
          <w:p w14:paraId="4A13CF87" w14:textId="77777777" w:rsidR="0090794C" w:rsidRDefault="0090794C" w:rsidP="001E7095">
            <w:pPr>
              <w:pStyle w:val="Table"/>
            </w:pPr>
            <w:r>
              <w:rPr>
                <w:sz w:val="22"/>
              </w:rPr>
              <w:t>3.4</w:t>
            </w:r>
          </w:p>
        </w:tc>
        <w:tc>
          <w:tcPr>
            <w:tcW w:w="4437" w:type="dxa"/>
          </w:tcPr>
          <w:p w14:paraId="750D4F4C" w14:textId="77777777" w:rsidR="0090794C" w:rsidRDefault="0090794C" w:rsidP="001E7095">
            <w:pPr>
              <w:pStyle w:val="Table"/>
              <w:ind w:left="0"/>
              <w:rPr>
                <w:sz w:val="20"/>
              </w:rPr>
            </w:pPr>
            <w:r w:rsidRPr="00FA1968">
              <w:rPr>
                <w:sz w:val="20"/>
              </w:rPr>
              <w:t>CCN56-Emergency Gas Procedures</w:t>
            </w:r>
          </w:p>
        </w:tc>
        <w:tc>
          <w:tcPr>
            <w:tcW w:w="1210" w:type="dxa"/>
          </w:tcPr>
          <w:p w14:paraId="1AA80DF9" w14:textId="77777777" w:rsidR="0090794C" w:rsidRDefault="0090794C" w:rsidP="001E7095">
            <w:pPr>
              <w:pStyle w:val="Table"/>
            </w:pPr>
            <w:r>
              <w:rPr>
                <w:sz w:val="22"/>
              </w:rPr>
              <w:t>DT</w:t>
            </w:r>
          </w:p>
        </w:tc>
      </w:tr>
      <w:tr w:rsidR="0090794C" w14:paraId="7FABF33C" w14:textId="77777777" w:rsidTr="001E7095">
        <w:tc>
          <w:tcPr>
            <w:tcW w:w="1443" w:type="dxa"/>
          </w:tcPr>
          <w:p w14:paraId="1D6416F6" w14:textId="77777777" w:rsidR="0090794C" w:rsidRDefault="0090794C" w:rsidP="001E7095">
            <w:pPr>
              <w:pStyle w:val="Table"/>
            </w:pPr>
            <w:r>
              <w:rPr>
                <w:sz w:val="22"/>
              </w:rPr>
              <w:t>14/04/2006</w:t>
            </w:r>
          </w:p>
        </w:tc>
        <w:tc>
          <w:tcPr>
            <w:tcW w:w="960" w:type="dxa"/>
          </w:tcPr>
          <w:p w14:paraId="23D19FA1" w14:textId="77777777" w:rsidR="0090794C" w:rsidRDefault="0090794C" w:rsidP="001E7095">
            <w:pPr>
              <w:pStyle w:val="Table"/>
            </w:pPr>
            <w:r>
              <w:rPr>
                <w:sz w:val="22"/>
              </w:rPr>
              <w:t>3.4</w:t>
            </w:r>
          </w:p>
        </w:tc>
        <w:tc>
          <w:tcPr>
            <w:tcW w:w="4437" w:type="dxa"/>
            <w:vAlign w:val="bottom"/>
          </w:tcPr>
          <w:p w14:paraId="3BE5A92C" w14:textId="77777777" w:rsidR="0090794C" w:rsidRPr="00FA1968" w:rsidRDefault="0090794C" w:rsidP="001E7095">
            <w:pPr>
              <w:pStyle w:val="Table"/>
              <w:ind w:left="0"/>
              <w:rPr>
                <w:sz w:val="20"/>
              </w:rPr>
            </w:pPr>
            <w:r w:rsidRPr="00FA1968">
              <w:rPr>
                <w:sz w:val="20"/>
              </w:rPr>
              <w:t>CCN58-ROLR Provisions (WA)</w:t>
            </w:r>
          </w:p>
        </w:tc>
        <w:tc>
          <w:tcPr>
            <w:tcW w:w="1210" w:type="dxa"/>
          </w:tcPr>
          <w:p w14:paraId="7497D3F9" w14:textId="77777777" w:rsidR="0090794C" w:rsidRDefault="0090794C" w:rsidP="001E7095">
            <w:pPr>
              <w:pStyle w:val="Table"/>
            </w:pPr>
            <w:r>
              <w:rPr>
                <w:sz w:val="22"/>
              </w:rPr>
              <w:t>DT</w:t>
            </w:r>
          </w:p>
        </w:tc>
      </w:tr>
      <w:tr w:rsidR="0090794C" w14:paraId="6E7BB57B" w14:textId="77777777" w:rsidTr="001E7095">
        <w:tc>
          <w:tcPr>
            <w:tcW w:w="1443" w:type="dxa"/>
          </w:tcPr>
          <w:p w14:paraId="029F47B3" w14:textId="77777777" w:rsidR="0090794C" w:rsidRDefault="0090794C" w:rsidP="001E7095">
            <w:pPr>
              <w:pStyle w:val="Table"/>
            </w:pPr>
            <w:r>
              <w:rPr>
                <w:sz w:val="22"/>
              </w:rPr>
              <w:t>14/04/2006</w:t>
            </w:r>
          </w:p>
        </w:tc>
        <w:tc>
          <w:tcPr>
            <w:tcW w:w="960" w:type="dxa"/>
          </w:tcPr>
          <w:p w14:paraId="338E5E18" w14:textId="77777777" w:rsidR="0090794C" w:rsidRDefault="0090794C" w:rsidP="001E7095">
            <w:pPr>
              <w:pStyle w:val="Table"/>
            </w:pPr>
            <w:r>
              <w:rPr>
                <w:sz w:val="22"/>
              </w:rPr>
              <w:t>3.4</w:t>
            </w:r>
          </w:p>
        </w:tc>
        <w:tc>
          <w:tcPr>
            <w:tcW w:w="4437" w:type="dxa"/>
            <w:vAlign w:val="bottom"/>
          </w:tcPr>
          <w:p w14:paraId="77BC7DCF" w14:textId="77777777" w:rsidR="0090794C" w:rsidRPr="00FA1968" w:rsidRDefault="0090794C" w:rsidP="001E7095">
            <w:pPr>
              <w:pStyle w:val="Table"/>
              <w:ind w:left="0"/>
              <w:rPr>
                <w:sz w:val="20"/>
              </w:rPr>
            </w:pPr>
            <w:r w:rsidRPr="00FA1968">
              <w:rPr>
                <w:sz w:val="20"/>
              </w:rPr>
              <w:t>CCN59-RUAFG &amp; Negative NSL</w:t>
            </w:r>
          </w:p>
        </w:tc>
        <w:tc>
          <w:tcPr>
            <w:tcW w:w="1210" w:type="dxa"/>
          </w:tcPr>
          <w:p w14:paraId="15335CCC" w14:textId="77777777" w:rsidR="0090794C" w:rsidRDefault="0090794C" w:rsidP="001E7095">
            <w:pPr>
              <w:pStyle w:val="Table"/>
            </w:pPr>
            <w:r>
              <w:rPr>
                <w:sz w:val="22"/>
              </w:rPr>
              <w:t>DT</w:t>
            </w:r>
          </w:p>
        </w:tc>
      </w:tr>
      <w:tr w:rsidR="0090794C" w14:paraId="019BBC6B" w14:textId="77777777" w:rsidTr="001E7095">
        <w:tc>
          <w:tcPr>
            <w:tcW w:w="1443" w:type="dxa"/>
          </w:tcPr>
          <w:p w14:paraId="1AEE1271" w14:textId="77777777" w:rsidR="0090794C" w:rsidRDefault="0090794C" w:rsidP="001E7095">
            <w:pPr>
              <w:pStyle w:val="Table"/>
            </w:pPr>
            <w:r>
              <w:rPr>
                <w:sz w:val="22"/>
              </w:rPr>
              <w:t>14/04/2006</w:t>
            </w:r>
          </w:p>
        </w:tc>
        <w:tc>
          <w:tcPr>
            <w:tcW w:w="960" w:type="dxa"/>
          </w:tcPr>
          <w:p w14:paraId="3A463C1D" w14:textId="77777777" w:rsidR="0090794C" w:rsidRDefault="0090794C" w:rsidP="001E7095">
            <w:pPr>
              <w:pStyle w:val="Table"/>
            </w:pPr>
            <w:r>
              <w:rPr>
                <w:sz w:val="22"/>
              </w:rPr>
              <w:t>3.4</w:t>
            </w:r>
          </w:p>
        </w:tc>
        <w:tc>
          <w:tcPr>
            <w:tcW w:w="4437" w:type="dxa"/>
            <w:vAlign w:val="bottom"/>
          </w:tcPr>
          <w:p w14:paraId="337CEDD1" w14:textId="77777777" w:rsidR="0090794C" w:rsidRPr="00FA1968" w:rsidRDefault="0090794C" w:rsidP="001E7095">
            <w:pPr>
              <w:pStyle w:val="Table"/>
              <w:ind w:left="0"/>
              <w:rPr>
                <w:sz w:val="20"/>
              </w:rPr>
            </w:pPr>
            <w:r w:rsidRPr="00FA1968">
              <w:rPr>
                <w:sz w:val="20"/>
              </w:rPr>
              <w:t>CCN61-MRFC Pipeline</w:t>
            </w:r>
          </w:p>
        </w:tc>
        <w:tc>
          <w:tcPr>
            <w:tcW w:w="1210" w:type="dxa"/>
          </w:tcPr>
          <w:p w14:paraId="5ABC3720" w14:textId="77777777" w:rsidR="0090794C" w:rsidRDefault="0090794C" w:rsidP="001E7095">
            <w:pPr>
              <w:pStyle w:val="Table"/>
            </w:pPr>
            <w:r>
              <w:rPr>
                <w:sz w:val="22"/>
              </w:rPr>
              <w:t>DT</w:t>
            </w:r>
          </w:p>
        </w:tc>
      </w:tr>
      <w:tr w:rsidR="0090794C" w14:paraId="513DAC8C" w14:textId="77777777" w:rsidTr="001E7095">
        <w:tc>
          <w:tcPr>
            <w:tcW w:w="1443" w:type="dxa"/>
          </w:tcPr>
          <w:p w14:paraId="4E97F6AA" w14:textId="77777777" w:rsidR="0090794C" w:rsidRDefault="0090794C" w:rsidP="001E7095">
            <w:pPr>
              <w:pStyle w:val="Table"/>
            </w:pPr>
            <w:r>
              <w:rPr>
                <w:sz w:val="22"/>
              </w:rPr>
              <w:t>14/04/2006</w:t>
            </w:r>
          </w:p>
        </w:tc>
        <w:tc>
          <w:tcPr>
            <w:tcW w:w="960" w:type="dxa"/>
          </w:tcPr>
          <w:p w14:paraId="36DEAE87" w14:textId="77777777" w:rsidR="0090794C" w:rsidRDefault="0090794C" w:rsidP="001E7095">
            <w:pPr>
              <w:pStyle w:val="Table"/>
            </w:pPr>
            <w:r>
              <w:rPr>
                <w:sz w:val="22"/>
              </w:rPr>
              <w:t>3.4</w:t>
            </w:r>
          </w:p>
        </w:tc>
        <w:tc>
          <w:tcPr>
            <w:tcW w:w="4437" w:type="dxa"/>
            <w:vAlign w:val="bottom"/>
          </w:tcPr>
          <w:p w14:paraId="17DA3D06" w14:textId="77777777" w:rsidR="0090794C" w:rsidRPr="00FA1968" w:rsidRDefault="0090794C" w:rsidP="001E7095">
            <w:pPr>
              <w:pStyle w:val="Table"/>
              <w:ind w:left="0"/>
              <w:rPr>
                <w:sz w:val="20"/>
              </w:rPr>
            </w:pPr>
            <w:r w:rsidRPr="00FA1968">
              <w:rPr>
                <w:sz w:val="20"/>
              </w:rPr>
              <w:t>CCN62-Calculation of AUAFG</w:t>
            </w:r>
          </w:p>
        </w:tc>
        <w:tc>
          <w:tcPr>
            <w:tcW w:w="1210" w:type="dxa"/>
          </w:tcPr>
          <w:p w14:paraId="2A63C9B3" w14:textId="77777777" w:rsidR="0090794C" w:rsidRDefault="0090794C" w:rsidP="001E7095">
            <w:pPr>
              <w:pStyle w:val="Table"/>
            </w:pPr>
            <w:r>
              <w:rPr>
                <w:sz w:val="22"/>
              </w:rPr>
              <w:t>DT</w:t>
            </w:r>
          </w:p>
        </w:tc>
      </w:tr>
      <w:tr w:rsidR="0090794C" w14:paraId="10A0192D" w14:textId="77777777" w:rsidTr="001E7095">
        <w:tc>
          <w:tcPr>
            <w:tcW w:w="1443" w:type="dxa"/>
          </w:tcPr>
          <w:p w14:paraId="46114C81" w14:textId="77777777" w:rsidR="0090794C" w:rsidRDefault="0090794C" w:rsidP="001E7095">
            <w:pPr>
              <w:pStyle w:val="Table"/>
            </w:pPr>
            <w:r>
              <w:rPr>
                <w:sz w:val="22"/>
              </w:rPr>
              <w:t>27/09/2006</w:t>
            </w:r>
          </w:p>
        </w:tc>
        <w:tc>
          <w:tcPr>
            <w:tcW w:w="960" w:type="dxa"/>
          </w:tcPr>
          <w:p w14:paraId="20B0BBF2" w14:textId="77777777" w:rsidR="0090794C" w:rsidRDefault="0090794C" w:rsidP="001E7095">
            <w:pPr>
              <w:pStyle w:val="Table"/>
            </w:pPr>
            <w:r>
              <w:rPr>
                <w:sz w:val="22"/>
              </w:rPr>
              <w:t>3.4</w:t>
            </w:r>
          </w:p>
        </w:tc>
        <w:tc>
          <w:tcPr>
            <w:tcW w:w="4437" w:type="dxa"/>
            <w:vAlign w:val="bottom"/>
          </w:tcPr>
          <w:p w14:paraId="3726E68A" w14:textId="77777777" w:rsidR="0090794C" w:rsidRPr="00FA1968" w:rsidRDefault="0090794C" w:rsidP="001E7095">
            <w:pPr>
              <w:pStyle w:val="Table"/>
              <w:ind w:left="0"/>
              <w:rPr>
                <w:sz w:val="20"/>
              </w:rPr>
            </w:pPr>
            <w:r w:rsidRPr="00FA1968">
              <w:rPr>
                <w:sz w:val="20"/>
              </w:rPr>
              <w:t>CCN64-Additional AUAFG Data</w:t>
            </w:r>
          </w:p>
        </w:tc>
        <w:tc>
          <w:tcPr>
            <w:tcW w:w="1210" w:type="dxa"/>
          </w:tcPr>
          <w:p w14:paraId="6A671BBD" w14:textId="77777777" w:rsidR="0090794C" w:rsidRDefault="0090794C" w:rsidP="001E7095">
            <w:pPr>
              <w:pStyle w:val="Table"/>
            </w:pPr>
            <w:r>
              <w:rPr>
                <w:sz w:val="22"/>
              </w:rPr>
              <w:t>DT</w:t>
            </w:r>
          </w:p>
        </w:tc>
      </w:tr>
      <w:tr w:rsidR="0090794C" w14:paraId="2D594975" w14:textId="77777777" w:rsidTr="001E7095">
        <w:tc>
          <w:tcPr>
            <w:tcW w:w="1443" w:type="dxa"/>
          </w:tcPr>
          <w:p w14:paraId="68F27BF5" w14:textId="77777777" w:rsidR="0090794C" w:rsidRDefault="0090794C" w:rsidP="001E7095">
            <w:pPr>
              <w:pStyle w:val="Table"/>
            </w:pPr>
            <w:r>
              <w:rPr>
                <w:sz w:val="22"/>
              </w:rPr>
              <w:t>27/09/2006</w:t>
            </w:r>
          </w:p>
        </w:tc>
        <w:tc>
          <w:tcPr>
            <w:tcW w:w="960" w:type="dxa"/>
          </w:tcPr>
          <w:p w14:paraId="398A5114" w14:textId="77777777" w:rsidR="0090794C" w:rsidRDefault="0090794C" w:rsidP="001E7095">
            <w:pPr>
              <w:pStyle w:val="Table"/>
            </w:pPr>
            <w:r>
              <w:rPr>
                <w:sz w:val="22"/>
              </w:rPr>
              <w:t>3.4</w:t>
            </w:r>
          </w:p>
        </w:tc>
        <w:tc>
          <w:tcPr>
            <w:tcW w:w="4437" w:type="dxa"/>
            <w:vAlign w:val="bottom"/>
          </w:tcPr>
          <w:p w14:paraId="0A553566" w14:textId="77777777" w:rsidR="0090794C" w:rsidRPr="00FA1968" w:rsidRDefault="0090794C" w:rsidP="001E7095">
            <w:pPr>
              <w:pStyle w:val="Table"/>
              <w:ind w:left="0"/>
              <w:rPr>
                <w:sz w:val="20"/>
              </w:rPr>
            </w:pPr>
            <w:r w:rsidRPr="00FA1968">
              <w:rPr>
                <w:sz w:val="20"/>
              </w:rPr>
              <w:t>CCN65-HDD Greater or Equal to Zero</w:t>
            </w:r>
          </w:p>
        </w:tc>
        <w:tc>
          <w:tcPr>
            <w:tcW w:w="1210" w:type="dxa"/>
          </w:tcPr>
          <w:p w14:paraId="01EE4853" w14:textId="77777777" w:rsidR="0090794C" w:rsidRDefault="0090794C" w:rsidP="001E7095">
            <w:pPr>
              <w:pStyle w:val="Table"/>
            </w:pPr>
            <w:r>
              <w:rPr>
                <w:sz w:val="22"/>
              </w:rPr>
              <w:t>DT</w:t>
            </w:r>
          </w:p>
        </w:tc>
      </w:tr>
      <w:tr w:rsidR="0090794C" w14:paraId="75F38EC2" w14:textId="77777777" w:rsidTr="001E7095">
        <w:tc>
          <w:tcPr>
            <w:tcW w:w="1443" w:type="dxa"/>
          </w:tcPr>
          <w:p w14:paraId="5563D4E9" w14:textId="77777777" w:rsidR="0090794C" w:rsidRDefault="0090794C" w:rsidP="001E7095">
            <w:pPr>
              <w:pStyle w:val="Table"/>
            </w:pPr>
            <w:r>
              <w:rPr>
                <w:sz w:val="22"/>
              </w:rPr>
              <w:t>27/09/2006</w:t>
            </w:r>
          </w:p>
        </w:tc>
        <w:tc>
          <w:tcPr>
            <w:tcW w:w="960" w:type="dxa"/>
          </w:tcPr>
          <w:p w14:paraId="71EBE374" w14:textId="77777777" w:rsidR="0090794C" w:rsidRDefault="0090794C" w:rsidP="001E7095">
            <w:pPr>
              <w:pStyle w:val="Table"/>
            </w:pPr>
            <w:r>
              <w:rPr>
                <w:sz w:val="22"/>
              </w:rPr>
              <w:t>3.4</w:t>
            </w:r>
          </w:p>
        </w:tc>
        <w:tc>
          <w:tcPr>
            <w:tcW w:w="4437" w:type="dxa"/>
            <w:vAlign w:val="bottom"/>
          </w:tcPr>
          <w:p w14:paraId="0181E02A" w14:textId="77777777" w:rsidR="0090794C" w:rsidRPr="00FA1968" w:rsidRDefault="0090794C" w:rsidP="001E7095">
            <w:pPr>
              <w:pStyle w:val="Table"/>
              <w:ind w:left="0"/>
              <w:rPr>
                <w:sz w:val="20"/>
              </w:rPr>
            </w:pPr>
            <w:r w:rsidRPr="00FA1968">
              <w:rPr>
                <w:sz w:val="20"/>
              </w:rPr>
              <w:t>CCN66-Historical UETW</w:t>
            </w:r>
          </w:p>
        </w:tc>
        <w:tc>
          <w:tcPr>
            <w:tcW w:w="1210" w:type="dxa"/>
          </w:tcPr>
          <w:p w14:paraId="6E816B05" w14:textId="77777777" w:rsidR="0090794C" w:rsidRDefault="0090794C" w:rsidP="001E7095">
            <w:pPr>
              <w:pStyle w:val="Table"/>
            </w:pPr>
            <w:r>
              <w:rPr>
                <w:sz w:val="22"/>
              </w:rPr>
              <w:t>DT</w:t>
            </w:r>
          </w:p>
        </w:tc>
      </w:tr>
      <w:tr w:rsidR="0090794C" w14:paraId="00E42F39" w14:textId="77777777" w:rsidTr="001E7095">
        <w:tc>
          <w:tcPr>
            <w:tcW w:w="1443" w:type="dxa"/>
            <w:tcBorders>
              <w:top w:val="single" w:sz="4" w:space="0" w:color="auto"/>
              <w:left w:val="single" w:sz="12" w:space="0" w:color="auto"/>
              <w:bottom w:val="single" w:sz="4" w:space="0" w:color="auto"/>
              <w:right w:val="single" w:sz="4" w:space="0" w:color="auto"/>
            </w:tcBorders>
          </w:tcPr>
          <w:p w14:paraId="1BB89C18" w14:textId="77777777" w:rsidR="0090794C" w:rsidRDefault="0090794C" w:rsidP="001E7095">
            <w:pPr>
              <w:pStyle w:val="Table"/>
            </w:pPr>
            <w:r>
              <w:rPr>
                <w:sz w:val="22"/>
              </w:rPr>
              <w:t>13/11/2007</w:t>
            </w:r>
          </w:p>
        </w:tc>
        <w:tc>
          <w:tcPr>
            <w:tcW w:w="960" w:type="dxa"/>
            <w:tcBorders>
              <w:top w:val="single" w:sz="4" w:space="0" w:color="auto"/>
              <w:left w:val="single" w:sz="4" w:space="0" w:color="auto"/>
              <w:bottom w:val="single" w:sz="4" w:space="0" w:color="auto"/>
              <w:right w:val="single" w:sz="4" w:space="0" w:color="auto"/>
            </w:tcBorders>
          </w:tcPr>
          <w:p w14:paraId="144902B0" w14:textId="77777777" w:rsidR="0090794C" w:rsidRDefault="0090794C" w:rsidP="001E7095">
            <w:pPr>
              <w:pStyle w:val="Table"/>
            </w:pPr>
            <w:r>
              <w:rPr>
                <w:sz w:val="22"/>
              </w:rPr>
              <w:t>3.4</w:t>
            </w:r>
          </w:p>
        </w:tc>
        <w:tc>
          <w:tcPr>
            <w:tcW w:w="4437" w:type="dxa"/>
            <w:tcBorders>
              <w:top w:val="single" w:sz="4" w:space="0" w:color="auto"/>
              <w:left w:val="single" w:sz="4" w:space="0" w:color="auto"/>
              <w:bottom w:val="single" w:sz="4" w:space="0" w:color="auto"/>
              <w:right w:val="single" w:sz="4" w:space="0" w:color="auto"/>
            </w:tcBorders>
            <w:vAlign w:val="bottom"/>
          </w:tcPr>
          <w:p w14:paraId="4FF8D5BB" w14:textId="77777777" w:rsidR="0090794C" w:rsidRDefault="0090794C" w:rsidP="001E7095">
            <w:pPr>
              <w:pStyle w:val="Table"/>
              <w:ind w:left="0"/>
              <w:rPr>
                <w:sz w:val="20"/>
              </w:rPr>
            </w:pPr>
            <w:r>
              <w:rPr>
                <w:sz w:val="20"/>
              </w:rPr>
              <w:t>CCN75</w:t>
            </w:r>
            <w:r w:rsidRPr="00FA1968">
              <w:rPr>
                <w:sz w:val="20"/>
              </w:rPr>
              <w:t>-</w:t>
            </w:r>
            <w:r>
              <w:rPr>
                <w:sz w:val="20"/>
              </w:rPr>
              <w:t>Automation of BAR Recalculation process</w:t>
            </w:r>
          </w:p>
          <w:p w14:paraId="182C3ED4" w14:textId="77777777" w:rsidR="0090794C" w:rsidRDefault="0090794C" w:rsidP="001E7095">
            <w:pPr>
              <w:pStyle w:val="Table"/>
              <w:ind w:left="0"/>
              <w:rPr>
                <w:sz w:val="20"/>
              </w:rPr>
            </w:pPr>
            <w:r>
              <w:rPr>
                <w:sz w:val="20"/>
              </w:rPr>
              <w:t xml:space="preserve">Updated 1.1.2, definition of “affected gas </w:t>
            </w:r>
            <w:proofErr w:type="gramStart"/>
            <w:r>
              <w:rPr>
                <w:sz w:val="20"/>
              </w:rPr>
              <w:t>day”[</w:t>
            </w:r>
            <w:proofErr w:type="gramEnd"/>
            <w:r>
              <w:rPr>
                <w:sz w:val="20"/>
              </w:rPr>
              <w:t>RMR 2]; and</w:t>
            </w:r>
          </w:p>
          <w:p w14:paraId="747300F6" w14:textId="77777777" w:rsidR="0090794C" w:rsidRDefault="0090794C" w:rsidP="001E7095">
            <w:pPr>
              <w:pStyle w:val="Table"/>
              <w:ind w:left="0"/>
              <w:rPr>
                <w:sz w:val="20"/>
              </w:rPr>
            </w:pPr>
            <w:r>
              <w:rPr>
                <w:sz w:val="20"/>
              </w:rPr>
              <w:t>4.3.2 (1) (b) [RMR 152(3)]; and</w:t>
            </w:r>
          </w:p>
          <w:p w14:paraId="7AF8D52D" w14:textId="77777777" w:rsidR="0090794C" w:rsidRDefault="0090794C" w:rsidP="001E7095">
            <w:pPr>
              <w:pStyle w:val="Table"/>
              <w:ind w:left="0"/>
              <w:rPr>
                <w:sz w:val="20"/>
              </w:rPr>
            </w:pPr>
            <w:r>
              <w:rPr>
                <w:sz w:val="20"/>
              </w:rPr>
              <w:t>4.3.2 (2) [RMR 152(3)]; and</w:t>
            </w:r>
          </w:p>
          <w:p w14:paraId="37170A45" w14:textId="77777777" w:rsidR="0090794C" w:rsidRDefault="0090794C" w:rsidP="001E7095">
            <w:pPr>
              <w:pStyle w:val="Table"/>
              <w:ind w:left="0"/>
              <w:rPr>
                <w:sz w:val="20"/>
              </w:rPr>
            </w:pPr>
            <w:r>
              <w:rPr>
                <w:sz w:val="20"/>
              </w:rPr>
              <w:t>5.24 [RMR 301B]; and</w:t>
            </w:r>
          </w:p>
          <w:p w14:paraId="09F1DAB4" w14:textId="77777777" w:rsidR="0090794C" w:rsidRDefault="0090794C" w:rsidP="001E7095">
            <w:pPr>
              <w:pStyle w:val="Table"/>
              <w:ind w:left="0"/>
              <w:rPr>
                <w:sz w:val="20"/>
              </w:rPr>
            </w:pPr>
            <w:r>
              <w:rPr>
                <w:sz w:val="20"/>
              </w:rPr>
              <w:t>5.25 [RMR 301C]; and</w:t>
            </w:r>
          </w:p>
          <w:p w14:paraId="1E5FD281" w14:textId="77777777" w:rsidR="0090794C" w:rsidRPr="00FA1968" w:rsidRDefault="0090794C" w:rsidP="001E7095">
            <w:pPr>
              <w:pStyle w:val="Table"/>
              <w:ind w:left="0"/>
              <w:rPr>
                <w:sz w:val="20"/>
              </w:rPr>
            </w:pPr>
            <w:r>
              <w:rPr>
                <w:sz w:val="20"/>
              </w:rPr>
              <w:t>5.26.1 (1) [RMR 301(2)]</w:t>
            </w:r>
          </w:p>
        </w:tc>
        <w:tc>
          <w:tcPr>
            <w:tcW w:w="1210" w:type="dxa"/>
            <w:tcBorders>
              <w:top w:val="single" w:sz="4" w:space="0" w:color="auto"/>
              <w:left w:val="single" w:sz="4" w:space="0" w:color="auto"/>
              <w:bottom w:val="single" w:sz="4" w:space="0" w:color="auto"/>
              <w:right w:val="single" w:sz="12" w:space="0" w:color="auto"/>
            </w:tcBorders>
          </w:tcPr>
          <w:p w14:paraId="5D1B71A8" w14:textId="77777777" w:rsidR="0090794C" w:rsidRDefault="0090794C" w:rsidP="001E7095">
            <w:pPr>
              <w:pStyle w:val="Table"/>
            </w:pPr>
            <w:r>
              <w:rPr>
                <w:sz w:val="22"/>
              </w:rPr>
              <w:t>GH</w:t>
            </w:r>
          </w:p>
        </w:tc>
      </w:tr>
      <w:tr w:rsidR="0090794C" w14:paraId="718ECC93" w14:textId="77777777" w:rsidTr="001E7095">
        <w:tc>
          <w:tcPr>
            <w:tcW w:w="1443" w:type="dxa"/>
            <w:tcBorders>
              <w:top w:val="single" w:sz="4" w:space="0" w:color="auto"/>
              <w:left w:val="single" w:sz="12" w:space="0" w:color="auto"/>
              <w:bottom w:val="single" w:sz="4" w:space="0" w:color="auto"/>
              <w:right w:val="single" w:sz="4" w:space="0" w:color="auto"/>
            </w:tcBorders>
          </w:tcPr>
          <w:p w14:paraId="4CF4547B" w14:textId="77777777" w:rsidR="0090794C" w:rsidRDefault="0090794C" w:rsidP="001E7095">
            <w:pPr>
              <w:pStyle w:val="Table"/>
            </w:pPr>
            <w:r>
              <w:rPr>
                <w:sz w:val="22"/>
              </w:rPr>
              <w:t>25/02/2010</w:t>
            </w:r>
          </w:p>
        </w:tc>
        <w:tc>
          <w:tcPr>
            <w:tcW w:w="960" w:type="dxa"/>
            <w:tcBorders>
              <w:top w:val="single" w:sz="4" w:space="0" w:color="auto"/>
              <w:left w:val="single" w:sz="4" w:space="0" w:color="auto"/>
              <w:bottom w:val="single" w:sz="4" w:space="0" w:color="auto"/>
              <w:right w:val="single" w:sz="4" w:space="0" w:color="auto"/>
            </w:tcBorders>
          </w:tcPr>
          <w:p w14:paraId="5459C40E" w14:textId="77777777" w:rsidR="0090794C" w:rsidRDefault="0090794C" w:rsidP="001E7095">
            <w:pPr>
              <w:pStyle w:val="Table"/>
            </w:pPr>
            <w:r>
              <w:rPr>
                <w:sz w:val="22"/>
              </w:rPr>
              <w:t>4.0</w:t>
            </w:r>
          </w:p>
        </w:tc>
        <w:tc>
          <w:tcPr>
            <w:tcW w:w="4437" w:type="dxa"/>
            <w:tcBorders>
              <w:top w:val="single" w:sz="4" w:space="0" w:color="auto"/>
              <w:left w:val="single" w:sz="4" w:space="0" w:color="auto"/>
              <w:bottom w:val="single" w:sz="4" w:space="0" w:color="auto"/>
              <w:right w:val="single" w:sz="4" w:space="0" w:color="auto"/>
            </w:tcBorders>
            <w:vAlign w:val="bottom"/>
          </w:tcPr>
          <w:p w14:paraId="12C33C6F" w14:textId="77777777" w:rsidR="0090794C" w:rsidRDefault="0090794C" w:rsidP="001E7095">
            <w:pPr>
              <w:pStyle w:val="Table"/>
              <w:ind w:left="0"/>
              <w:rPr>
                <w:sz w:val="20"/>
              </w:rPr>
            </w:pPr>
            <w:r>
              <w:rPr>
                <w:sz w:val="20"/>
                <w:lang w:val="en-AU"/>
              </w:rPr>
              <w:t>U</w:t>
            </w:r>
            <w:r w:rsidRPr="00BF3B9F">
              <w:rPr>
                <w:sz w:val="20"/>
                <w:lang w:val="en-AU"/>
              </w:rPr>
              <w:t>pdate</w:t>
            </w:r>
            <w:r>
              <w:rPr>
                <w:sz w:val="20"/>
                <w:lang w:val="en-AU"/>
              </w:rPr>
              <w:t xml:space="preserve"> document</w:t>
            </w:r>
            <w:r w:rsidRPr="00BF3B9F">
              <w:rPr>
                <w:sz w:val="20"/>
                <w:lang w:val="en-AU"/>
              </w:rPr>
              <w:t xml:space="preserve"> for AEMO and</w:t>
            </w:r>
            <w:r>
              <w:rPr>
                <w:sz w:val="20"/>
                <w:lang w:val="en-AU"/>
              </w:rPr>
              <w:t xml:space="preserve"> for the impact of the SA Market (Adelaide Hub) </w:t>
            </w:r>
            <w:r w:rsidRPr="00BF3B9F">
              <w:rPr>
                <w:sz w:val="20"/>
                <w:lang w:val="en-AU"/>
              </w:rPr>
              <w:t>entry into STTM</w:t>
            </w:r>
          </w:p>
        </w:tc>
        <w:tc>
          <w:tcPr>
            <w:tcW w:w="1210" w:type="dxa"/>
            <w:tcBorders>
              <w:top w:val="single" w:sz="4" w:space="0" w:color="auto"/>
              <w:left w:val="single" w:sz="4" w:space="0" w:color="auto"/>
              <w:bottom w:val="single" w:sz="4" w:space="0" w:color="auto"/>
              <w:right w:val="single" w:sz="12" w:space="0" w:color="auto"/>
            </w:tcBorders>
          </w:tcPr>
          <w:p w14:paraId="66F21EA7" w14:textId="77777777" w:rsidR="0090794C" w:rsidRDefault="0090794C" w:rsidP="001E7095">
            <w:pPr>
              <w:pStyle w:val="Table"/>
            </w:pPr>
            <w:r>
              <w:rPr>
                <w:sz w:val="22"/>
              </w:rPr>
              <w:t>RG</w:t>
            </w:r>
          </w:p>
        </w:tc>
      </w:tr>
      <w:tr w:rsidR="001E7095" w14:paraId="4F4070B3" w14:textId="77777777" w:rsidTr="00BE714E">
        <w:tc>
          <w:tcPr>
            <w:tcW w:w="1443" w:type="dxa"/>
            <w:tcBorders>
              <w:top w:val="single" w:sz="4" w:space="0" w:color="auto"/>
              <w:left w:val="single" w:sz="12" w:space="0" w:color="auto"/>
              <w:bottom w:val="single" w:sz="4" w:space="0" w:color="auto"/>
              <w:right w:val="single" w:sz="4" w:space="0" w:color="auto"/>
            </w:tcBorders>
          </w:tcPr>
          <w:p w14:paraId="0E4B106D" w14:textId="77777777" w:rsidR="001E7095" w:rsidRDefault="001E7095" w:rsidP="001E7095">
            <w:pPr>
              <w:pStyle w:val="Table"/>
            </w:pPr>
            <w:r>
              <w:rPr>
                <w:sz w:val="22"/>
              </w:rPr>
              <w:t>19/05/2011</w:t>
            </w:r>
          </w:p>
        </w:tc>
        <w:tc>
          <w:tcPr>
            <w:tcW w:w="960" w:type="dxa"/>
            <w:tcBorders>
              <w:top w:val="single" w:sz="4" w:space="0" w:color="auto"/>
              <w:left w:val="single" w:sz="4" w:space="0" w:color="auto"/>
              <w:bottom w:val="single" w:sz="4" w:space="0" w:color="auto"/>
              <w:right w:val="single" w:sz="4" w:space="0" w:color="auto"/>
            </w:tcBorders>
          </w:tcPr>
          <w:p w14:paraId="70C1E429" w14:textId="77777777" w:rsidR="001E7095" w:rsidRDefault="001E7095" w:rsidP="001E7095">
            <w:pPr>
              <w:pStyle w:val="Table"/>
            </w:pPr>
            <w:r>
              <w:rPr>
                <w:sz w:val="22"/>
              </w:rPr>
              <w:t>4.0</w:t>
            </w:r>
          </w:p>
        </w:tc>
        <w:tc>
          <w:tcPr>
            <w:tcW w:w="4437" w:type="dxa"/>
            <w:tcBorders>
              <w:top w:val="single" w:sz="4" w:space="0" w:color="auto"/>
              <w:left w:val="single" w:sz="4" w:space="0" w:color="auto"/>
              <w:bottom w:val="single" w:sz="4" w:space="0" w:color="auto"/>
              <w:right w:val="single" w:sz="4" w:space="0" w:color="auto"/>
            </w:tcBorders>
            <w:vAlign w:val="bottom"/>
          </w:tcPr>
          <w:p w14:paraId="595AEC6F" w14:textId="77777777" w:rsidR="001E7095" w:rsidRDefault="001E7095" w:rsidP="001E7095">
            <w:pPr>
              <w:pStyle w:val="Table"/>
              <w:ind w:left="0"/>
              <w:rPr>
                <w:sz w:val="20"/>
                <w:lang w:val="en-AU"/>
              </w:rPr>
            </w:pPr>
            <w:r>
              <w:rPr>
                <w:sz w:val="20"/>
                <w:lang w:val="en-AU"/>
              </w:rPr>
              <w:t xml:space="preserve">CR103 – Update Clause 246(1) </w:t>
            </w:r>
          </w:p>
          <w:p w14:paraId="102D3BC3" w14:textId="77777777" w:rsidR="001E7095" w:rsidRDefault="00E90E24" w:rsidP="001E7095">
            <w:pPr>
              <w:pStyle w:val="Table"/>
              <w:ind w:left="0"/>
              <w:rPr>
                <w:sz w:val="20"/>
                <w:lang w:val="en-AU"/>
              </w:rPr>
            </w:pPr>
            <w:r>
              <w:rPr>
                <w:sz w:val="20"/>
                <w:lang w:val="en-AU"/>
              </w:rPr>
              <w:t>CR104 – Update Clause 67 and Clause 83</w:t>
            </w:r>
          </w:p>
          <w:p w14:paraId="325A6EB9" w14:textId="77777777" w:rsidR="000113CF" w:rsidRDefault="000113CF" w:rsidP="001E7095">
            <w:pPr>
              <w:pStyle w:val="Table"/>
              <w:ind w:left="0"/>
              <w:rPr>
                <w:sz w:val="20"/>
                <w:lang w:val="en-AU"/>
              </w:rPr>
            </w:pPr>
            <w:r>
              <w:rPr>
                <w:sz w:val="20"/>
                <w:lang w:val="en-AU"/>
              </w:rPr>
              <w:t xml:space="preserve">New clause 14A for amending the [SP] </w:t>
            </w:r>
            <w:r w:rsidR="00982D12">
              <w:rPr>
                <w:sz w:val="20"/>
                <w:lang w:val="en-AU"/>
              </w:rPr>
              <w:t>and FRC Hub conditions</w:t>
            </w:r>
          </w:p>
        </w:tc>
        <w:tc>
          <w:tcPr>
            <w:tcW w:w="1210" w:type="dxa"/>
            <w:tcBorders>
              <w:top w:val="single" w:sz="4" w:space="0" w:color="auto"/>
              <w:left w:val="single" w:sz="4" w:space="0" w:color="auto"/>
              <w:bottom w:val="single" w:sz="4" w:space="0" w:color="auto"/>
              <w:right w:val="single" w:sz="12" w:space="0" w:color="auto"/>
            </w:tcBorders>
          </w:tcPr>
          <w:p w14:paraId="5256829A" w14:textId="77777777" w:rsidR="001E7095" w:rsidRDefault="001E7095" w:rsidP="001E7095">
            <w:pPr>
              <w:pStyle w:val="Table"/>
            </w:pPr>
            <w:r>
              <w:rPr>
                <w:sz w:val="22"/>
              </w:rPr>
              <w:t>RG</w:t>
            </w:r>
          </w:p>
          <w:p w14:paraId="5BDD2E27" w14:textId="77777777" w:rsidR="001E7095" w:rsidRDefault="001E7095" w:rsidP="001E7095">
            <w:pPr>
              <w:pStyle w:val="Table"/>
            </w:pPr>
          </w:p>
        </w:tc>
      </w:tr>
      <w:tr w:rsidR="004E1969" w14:paraId="785671E4" w14:textId="77777777" w:rsidTr="00E6672F">
        <w:tc>
          <w:tcPr>
            <w:tcW w:w="1443" w:type="dxa"/>
            <w:tcBorders>
              <w:top w:val="single" w:sz="4" w:space="0" w:color="auto"/>
              <w:left w:val="single" w:sz="12" w:space="0" w:color="auto"/>
              <w:bottom w:val="single" w:sz="4" w:space="0" w:color="auto"/>
              <w:right w:val="single" w:sz="4" w:space="0" w:color="auto"/>
            </w:tcBorders>
          </w:tcPr>
          <w:p w14:paraId="76305765" w14:textId="77777777" w:rsidR="004E1969" w:rsidRDefault="004E1969" w:rsidP="001E7095">
            <w:pPr>
              <w:pStyle w:val="Table"/>
              <w:rPr>
                <w:sz w:val="22"/>
              </w:rPr>
            </w:pPr>
            <w:r>
              <w:rPr>
                <w:sz w:val="22"/>
              </w:rPr>
              <w:t>27/03/2013</w:t>
            </w:r>
          </w:p>
        </w:tc>
        <w:tc>
          <w:tcPr>
            <w:tcW w:w="960" w:type="dxa"/>
            <w:tcBorders>
              <w:top w:val="single" w:sz="4" w:space="0" w:color="auto"/>
              <w:left w:val="single" w:sz="4" w:space="0" w:color="auto"/>
              <w:bottom w:val="single" w:sz="4" w:space="0" w:color="auto"/>
              <w:right w:val="single" w:sz="4" w:space="0" w:color="auto"/>
            </w:tcBorders>
          </w:tcPr>
          <w:p w14:paraId="3795ABC3" w14:textId="77777777" w:rsidR="004E1969" w:rsidRDefault="004E1969" w:rsidP="001E7095">
            <w:pPr>
              <w:pStyle w:val="Table"/>
              <w:rPr>
                <w:sz w:val="22"/>
              </w:rPr>
            </w:pPr>
            <w:r>
              <w:rPr>
                <w:sz w:val="22"/>
              </w:rPr>
              <w:t>4.1</w:t>
            </w:r>
          </w:p>
        </w:tc>
        <w:tc>
          <w:tcPr>
            <w:tcW w:w="4437" w:type="dxa"/>
            <w:tcBorders>
              <w:top w:val="single" w:sz="4" w:space="0" w:color="auto"/>
              <w:left w:val="single" w:sz="4" w:space="0" w:color="auto"/>
              <w:bottom w:val="single" w:sz="4" w:space="0" w:color="auto"/>
              <w:right w:val="single" w:sz="4" w:space="0" w:color="auto"/>
            </w:tcBorders>
            <w:vAlign w:val="bottom"/>
          </w:tcPr>
          <w:p w14:paraId="03EB2B3D" w14:textId="77777777" w:rsidR="004E1969" w:rsidRDefault="004E1969" w:rsidP="001E7095">
            <w:pPr>
              <w:pStyle w:val="Table"/>
              <w:ind w:left="0"/>
              <w:rPr>
                <w:sz w:val="20"/>
                <w:lang w:val="en-AU"/>
              </w:rPr>
            </w:pPr>
            <w:r>
              <w:rPr>
                <w:sz w:val="20"/>
                <w:lang w:val="en-AU"/>
              </w:rPr>
              <w:t xml:space="preserve">CR114 – </w:t>
            </w:r>
            <w:proofErr w:type="gramStart"/>
            <w:r>
              <w:rPr>
                <w:sz w:val="20"/>
                <w:lang w:val="en-AU"/>
              </w:rPr>
              <w:t>Added  Chapter</w:t>
            </w:r>
            <w:proofErr w:type="gramEnd"/>
            <w:r>
              <w:rPr>
                <w:sz w:val="20"/>
                <w:lang w:val="en-AU"/>
              </w:rPr>
              <w:t xml:space="preserve"> 11 – Retailer of Last Resort</w:t>
            </w:r>
          </w:p>
        </w:tc>
        <w:tc>
          <w:tcPr>
            <w:tcW w:w="1210" w:type="dxa"/>
            <w:tcBorders>
              <w:top w:val="single" w:sz="4" w:space="0" w:color="auto"/>
              <w:left w:val="single" w:sz="4" w:space="0" w:color="auto"/>
              <w:bottom w:val="single" w:sz="4" w:space="0" w:color="auto"/>
              <w:right w:val="single" w:sz="12" w:space="0" w:color="auto"/>
            </w:tcBorders>
          </w:tcPr>
          <w:p w14:paraId="6FE67D01" w14:textId="77777777" w:rsidR="004E1969" w:rsidRDefault="004E1969" w:rsidP="001E7095">
            <w:pPr>
              <w:pStyle w:val="Table"/>
              <w:rPr>
                <w:sz w:val="22"/>
              </w:rPr>
            </w:pPr>
            <w:r>
              <w:rPr>
                <w:sz w:val="22"/>
              </w:rPr>
              <w:t>AR</w:t>
            </w:r>
          </w:p>
        </w:tc>
      </w:tr>
      <w:tr w:rsidR="00762AE0" w14:paraId="34775BC1" w14:textId="77777777" w:rsidTr="000A09C7">
        <w:tc>
          <w:tcPr>
            <w:tcW w:w="1443" w:type="dxa"/>
            <w:tcBorders>
              <w:top w:val="single" w:sz="4" w:space="0" w:color="auto"/>
              <w:left w:val="single" w:sz="12" w:space="0" w:color="auto"/>
              <w:bottom w:val="single" w:sz="4" w:space="0" w:color="auto"/>
              <w:right w:val="single" w:sz="4" w:space="0" w:color="auto"/>
            </w:tcBorders>
          </w:tcPr>
          <w:p w14:paraId="275C32A3" w14:textId="77777777" w:rsidR="00762AE0" w:rsidRDefault="00124E68" w:rsidP="001E7095">
            <w:pPr>
              <w:pStyle w:val="Table"/>
              <w:rPr>
                <w:sz w:val="22"/>
              </w:rPr>
            </w:pPr>
            <w:r>
              <w:rPr>
                <w:sz w:val="22"/>
              </w:rPr>
              <w:t>14-09-2015</w:t>
            </w:r>
          </w:p>
        </w:tc>
        <w:tc>
          <w:tcPr>
            <w:tcW w:w="960" w:type="dxa"/>
            <w:tcBorders>
              <w:top w:val="single" w:sz="4" w:space="0" w:color="auto"/>
              <w:left w:val="single" w:sz="4" w:space="0" w:color="auto"/>
              <w:bottom w:val="single" w:sz="4" w:space="0" w:color="auto"/>
              <w:right w:val="single" w:sz="4" w:space="0" w:color="auto"/>
            </w:tcBorders>
          </w:tcPr>
          <w:p w14:paraId="170F65F8" w14:textId="77777777" w:rsidR="00762AE0" w:rsidRDefault="00762AE0" w:rsidP="001E7095">
            <w:pPr>
              <w:pStyle w:val="Table"/>
              <w:rPr>
                <w:sz w:val="22"/>
              </w:rPr>
            </w:pPr>
            <w:r>
              <w:rPr>
                <w:sz w:val="22"/>
              </w:rPr>
              <w:t>4.2</w:t>
            </w:r>
          </w:p>
        </w:tc>
        <w:tc>
          <w:tcPr>
            <w:tcW w:w="4437" w:type="dxa"/>
            <w:tcBorders>
              <w:top w:val="single" w:sz="4" w:space="0" w:color="auto"/>
              <w:left w:val="single" w:sz="4" w:space="0" w:color="auto"/>
              <w:bottom w:val="single" w:sz="4" w:space="0" w:color="auto"/>
              <w:right w:val="single" w:sz="4" w:space="0" w:color="auto"/>
            </w:tcBorders>
            <w:vAlign w:val="bottom"/>
          </w:tcPr>
          <w:p w14:paraId="44C78AE6" w14:textId="77777777" w:rsidR="00762AE0" w:rsidRDefault="00762AE0" w:rsidP="001E7095">
            <w:pPr>
              <w:pStyle w:val="Table"/>
              <w:ind w:left="0"/>
              <w:rPr>
                <w:sz w:val="20"/>
                <w:lang w:val="en-AU"/>
              </w:rPr>
            </w:pPr>
            <w:r>
              <w:rPr>
                <w:sz w:val="20"/>
                <w:lang w:val="en-AU"/>
              </w:rPr>
              <w:t>CR117 –</w:t>
            </w:r>
            <w:r w:rsidR="00CD7FF7">
              <w:rPr>
                <w:sz w:val="20"/>
                <w:lang w:val="en-AU"/>
              </w:rPr>
              <w:t xml:space="preserve"> Chapter 11</w:t>
            </w:r>
            <w:r w:rsidR="0068567C">
              <w:rPr>
                <w:sz w:val="20"/>
                <w:lang w:val="en-AU"/>
              </w:rPr>
              <w:t>RoLR</w:t>
            </w:r>
            <w:r w:rsidR="00CD7FF7">
              <w:rPr>
                <w:sz w:val="20"/>
                <w:lang w:val="en-AU"/>
              </w:rPr>
              <w:t xml:space="preserve"> update</w:t>
            </w:r>
          </w:p>
          <w:p w14:paraId="36286F0C" w14:textId="77777777" w:rsidR="00A40A86" w:rsidRDefault="00A40A86" w:rsidP="001E7095">
            <w:pPr>
              <w:pStyle w:val="Table"/>
              <w:ind w:left="0"/>
              <w:rPr>
                <w:sz w:val="20"/>
                <w:lang w:val="en-AU"/>
              </w:rPr>
            </w:pPr>
            <w:r>
              <w:rPr>
                <w:sz w:val="20"/>
                <w:lang w:val="en-AU"/>
              </w:rPr>
              <w:t>Updated Section 1.6 References</w:t>
            </w:r>
          </w:p>
          <w:p w14:paraId="483902DD" w14:textId="77777777" w:rsidR="00762AE0" w:rsidRDefault="00762AE0" w:rsidP="001E7095">
            <w:pPr>
              <w:pStyle w:val="Table"/>
              <w:ind w:left="0"/>
              <w:rPr>
                <w:sz w:val="20"/>
                <w:lang w:val="en-AU"/>
              </w:rPr>
            </w:pPr>
          </w:p>
          <w:p w14:paraId="4E2FBA84" w14:textId="77777777" w:rsidR="00124E68" w:rsidRDefault="00124E68" w:rsidP="001E7095">
            <w:pPr>
              <w:pStyle w:val="Table"/>
              <w:ind w:left="0"/>
              <w:rPr>
                <w:sz w:val="20"/>
                <w:lang w:val="en-AU"/>
              </w:rPr>
            </w:pPr>
            <w:r>
              <w:rPr>
                <w:sz w:val="20"/>
                <w:lang w:val="en-AU"/>
              </w:rPr>
              <w:t xml:space="preserve">CR119 – FRO in TFR-REQ Notifications – Updated clause 102 </w:t>
            </w:r>
          </w:p>
        </w:tc>
        <w:tc>
          <w:tcPr>
            <w:tcW w:w="1210" w:type="dxa"/>
            <w:tcBorders>
              <w:top w:val="single" w:sz="4" w:space="0" w:color="auto"/>
              <w:left w:val="single" w:sz="4" w:space="0" w:color="auto"/>
              <w:bottom w:val="single" w:sz="4" w:space="0" w:color="auto"/>
              <w:right w:val="single" w:sz="12" w:space="0" w:color="auto"/>
            </w:tcBorders>
          </w:tcPr>
          <w:p w14:paraId="181338D1" w14:textId="77777777" w:rsidR="00762AE0" w:rsidRDefault="00762AE0" w:rsidP="001E7095">
            <w:pPr>
              <w:pStyle w:val="Table"/>
              <w:rPr>
                <w:sz w:val="22"/>
              </w:rPr>
            </w:pPr>
            <w:r>
              <w:rPr>
                <w:sz w:val="22"/>
              </w:rPr>
              <w:t>AR</w:t>
            </w:r>
          </w:p>
        </w:tc>
      </w:tr>
      <w:tr w:rsidR="00A822E4" w14:paraId="3CB4C38D" w14:textId="77777777" w:rsidTr="00AD1AF1">
        <w:tc>
          <w:tcPr>
            <w:tcW w:w="1443" w:type="dxa"/>
            <w:tcBorders>
              <w:top w:val="single" w:sz="4" w:space="0" w:color="auto"/>
              <w:left w:val="single" w:sz="12" w:space="0" w:color="auto"/>
              <w:bottom w:val="single" w:sz="4" w:space="0" w:color="auto"/>
              <w:right w:val="single" w:sz="4" w:space="0" w:color="auto"/>
            </w:tcBorders>
          </w:tcPr>
          <w:p w14:paraId="6207CCEF" w14:textId="77777777" w:rsidR="00A822E4" w:rsidRDefault="00A822E4" w:rsidP="001E7095">
            <w:pPr>
              <w:pStyle w:val="Table"/>
              <w:rPr>
                <w:sz w:val="22"/>
              </w:rPr>
            </w:pPr>
            <w:r>
              <w:rPr>
                <w:sz w:val="22"/>
              </w:rPr>
              <w:t>29-06-2018</w:t>
            </w:r>
          </w:p>
        </w:tc>
        <w:tc>
          <w:tcPr>
            <w:tcW w:w="960" w:type="dxa"/>
            <w:tcBorders>
              <w:top w:val="single" w:sz="4" w:space="0" w:color="auto"/>
              <w:left w:val="single" w:sz="4" w:space="0" w:color="auto"/>
              <w:bottom w:val="single" w:sz="4" w:space="0" w:color="auto"/>
              <w:right w:val="single" w:sz="4" w:space="0" w:color="auto"/>
            </w:tcBorders>
          </w:tcPr>
          <w:p w14:paraId="604DD426" w14:textId="77777777" w:rsidR="00A822E4" w:rsidRDefault="00A822E4" w:rsidP="001E7095">
            <w:pPr>
              <w:pStyle w:val="Table"/>
              <w:rPr>
                <w:sz w:val="22"/>
              </w:rPr>
            </w:pPr>
            <w:r>
              <w:rPr>
                <w:sz w:val="22"/>
              </w:rPr>
              <w:t>4.3</w:t>
            </w:r>
          </w:p>
        </w:tc>
        <w:tc>
          <w:tcPr>
            <w:tcW w:w="4437" w:type="dxa"/>
            <w:tcBorders>
              <w:top w:val="single" w:sz="4" w:space="0" w:color="auto"/>
              <w:left w:val="single" w:sz="4" w:space="0" w:color="auto"/>
              <w:bottom w:val="single" w:sz="4" w:space="0" w:color="auto"/>
              <w:right w:val="single" w:sz="4" w:space="0" w:color="auto"/>
            </w:tcBorders>
            <w:vAlign w:val="bottom"/>
          </w:tcPr>
          <w:p w14:paraId="24D0A227" w14:textId="77777777" w:rsidR="00A822E4" w:rsidRDefault="00D67E4F" w:rsidP="001E7095">
            <w:pPr>
              <w:pStyle w:val="Table"/>
              <w:ind w:left="0"/>
              <w:rPr>
                <w:sz w:val="20"/>
                <w:lang w:val="en-AU"/>
              </w:rPr>
            </w:pPr>
            <w:r>
              <w:rPr>
                <w:sz w:val="20"/>
                <w:lang w:val="en-AU"/>
              </w:rPr>
              <w:t>CR141(SA) Removal of Intra-Day Reports (IN011/17)</w:t>
            </w:r>
          </w:p>
          <w:p w14:paraId="72E97EAB" w14:textId="77777777" w:rsidR="00275047" w:rsidRDefault="00275047" w:rsidP="001E7095">
            <w:pPr>
              <w:pStyle w:val="Table"/>
              <w:ind w:left="0"/>
              <w:rPr>
                <w:sz w:val="20"/>
                <w:lang w:val="en-AU"/>
              </w:rPr>
            </w:pPr>
            <w:r>
              <w:rPr>
                <w:sz w:val="20"/>
                <w:lang w:val="en-AU"/>
              </w:rPr>
              <w:t>Clauses 213-217 removed.</w:t>
            </w:r>
          </w:p>
          <w:p w14:paraId="02AD516C" w14:textId="77777777" w:rsidR="00D67E4F" w:rsidRDefault="00D67E4F" w:rsidP="001E7095">
            <w:pPr>
              <w:pStyle w:val="Table"/>
              <w:ind w:left="0"/>
              <w:rPr>
                <w:sz w:val="20"/>
                <w:lang w:val="en-AU"/>
              </w:rPr>
            </w:pPr>
            <w:r>
              <w:rPr>
                <w:sz w:val="20"/>
                <w:lang w:val="en-AU"/>
              </w:rPr>
              <w:t>GPENG, GPENGPROF and ECA reports completely removed.  UPF, NPF and PPF reports no lo</w:t>
            </w:r>
            <w:r w:rsidR="00275047">
              <w:rPr>
                <w:sz w:val="20"/>
                <w:lang w:val="en-AU"/>
              </w:rPr>
              <w:t>nger generated under intra-day reports.</w:t>
            </w:r>
          </w:p>
        </w:tc>
        <w:tc>
          <w:tcPr>
            <w:tcW w:w="1210" w:type="dxa"/>
            <w:tcBorders>
              <w:top w:val="single" w:sz="4" w:space="0" w:color="auto"/>
              <w:left w:val="single" w:sz="4" w:space="0" w:color="auto"/>
              <w:bottom w:val="single" w:sz="4" w:space="0" w:color="auto"/>
              <w:right w:val="single" w:sz="12" w:space="0" w:color="auto"/>
            </w:tcBorders>
          </w:tcPr>
          <w:p w14:paraId="4E1953E8" w14:textId="77777777" w:rsidR="00A822E4" w:rsidRDefault="00CA395F" w:rsidP="001E7095">
            <w:pPr>
              <w:pStyle w:val="Table"/>
              <w:rPr>
                <w:sz w:val="22"/>
              </w:rPr>
            </w:pPr>
            <w:r>
              <w:rPr>
                <w:sz w:val="22"/>
              </w:rPr>
              <w:t>RG</w:t>
            </w:r>
          </w:p>
        </w:tc>
      </w:tr>
      <w:tr w:rsidR="00CA395F" w14:paraId="53F94195" w14:textId="77777777" w:rsidTr="00D46695">
        <w:tc>
          <w:tcPr>
            <w:tcW w:w="1443" w:type="dxa"/>
            <w:tcBorders>
              <w:top w:val="single" w:sz="4" w:space="0" w:color="auto"/>
              <w:left w:val="single" w:sz="12" w:space="0" w:color="auto"/>
              <w:bottom w:val="single" w:sz="4" w:space="0" w:color="auto"/>
              <w:right w:val="single" w:sz="4" w:space="0" w:color="auto"/>
            </w:tcBorders>
          </w:tcPr>
          <w:p w14:paraId="7DBEC1A6" w14:textId="77777777" w:rsidR="00CA395F" w:rsidRDefault="00CA395F" w:rsidP="001E7095">
            <w:pPr>
              <w:pStyle w:val="Table"/>
              <w:rPr>
                <w:sz w:val="22"/>
              </w:rPr>
            </w:pPr>
            <w:r>
              <w:rPr>
                <w:sz w:val="22"/>
              </w:rPr>
              <w:lastRenderedPageBreak/>
              <w:t>1-10-2019</w:t>
            </w:r>
          </w:p>
        </w:tc>
        <w:tc>
          <w:tcPr>
            <w:tcW w:w="960" w:type="dxa"/>
            <w:tcBorders>
              <w:top w:val="single" w:sz="4" w:space="0" w:color="auto"/>
              <w:left w:val="single" w:sz="4" w:space="0" w:color="auto"/>
              <w:bottom w:val="single" w:sz="4" w:space="0" w:color="auto"/>
              <w:right w:val="single" w:sz="4" w:space="0" w:color="auto"/>
            </w:tcBorders>
          </w:tcPr>
          <w:p w14:paraId="1A17FDCF" w14:textId="77777777" w:rsidR="00CA395F" w:rsidRDefault="00CA395F" w:rsidP="001E7095">
            <w:pPr>
              <w:pStyle w:val="Table"/>
              <w:rPr>
                <w:sz w:val="22"/>
              </w:rPr>
            </w:pPr>
            <w:r>
              <w:rPr>
                <w:sz w:val="22"/>
              </w:rPr>
              <w:t>4.4</w:t>
            </w:r>
          </w:p>
        </w:tc>
        <w:tc>
          <w:tcPr>
            <w:tcW w:w="4437" w:type="dxa"/>
            <w:tcBorders>
              <w:top w:val="single" w:sz="4" w:space="0" w:color="auto"/>
              <w:left w:val="single" w:sz="4" w:space="0" w:color="auto"/>
              <w:bottom w:val="single" w:sz="4" w:space="0" w:color="auto"/>
              <w:right w:val="single" w:sz="4" w:space="0" w:color="auto"/>
            </w:tcBorders>
            <w:vAlign w:val="bottom"/>
          </w:tcPr>
          <w:p w14:paraId="2570B575" w14:textId="77777777" w:rsidR="00CA395F" w:rsidRDefault="00CA395F" w:rsidP="001E7095">
            <w:pPr>
              <w:pStyle w:val="Table"/>
              <w:ind w:left="0"/>
              <w:rPr>
                <w:sz w:val="20"/>
                <w:lang w:val="en-AU"/>
              </w:rPr>
            </w:pPr>
            <w:r>
              <w:rPr>
                <w:sz w:val="20"/>
                <w:lang w:val="en-AU"/>
              </w:rPr>
              <w:t>Gas Day Harmonisation Project.  Start of Gas Day moved to 06:00 AEST</w:t>
            </w:r>
          </w:p>
          <w:p w14:paraId="6FEE1960" w14:textId="77777777" w:rsidR="006A278C" w:rsidRDefault="00E1395F" w:rsidP="00E1395F">
            <w:pPr>
              <w:pStyle w:val="Table"/>
              <w:ind w:left="0"/>
              <w:rPr>
                <w:sz w:val="20"/>
                <w:lang w:val="en-AU"/>
              </w:rPr>
            </w:pPr>
            <w:r>
              <w:rPr>
                <w:sz w:val="20"/>
                <w:lang w:val="en-AU"/>
              </w:rPr>
              <w:t xml:space="preserve">Impacted: Sections, </w:t>
            </w:r>
            <w:r w:rsidR="006F1FD7">
              <w:rPr>
                <w:sz w:val="20"/>
                <w:lang w:val="en-AU"/>
              </w:rPr>
              <w:t>2 Definitions, 3 Interpretation</w:t>
            </w:r>
            <w:r>
              <w:rPr>
                <w:sz w:val="20"/>
                <w:lang w:val="en-AU"/>
              </w:rPr>
              <w:t xml:space="preserve">, </w:t>
            </w:r>
            <w:r w:rsidR="006F1FD7">
              <w:rPr>
                <w:sz w:val="20"/>
                <w:lang w:val="en-AU"/>
              </w:rPr>
              <w:t>6A Time under these Procedures.</w:t>
            </w:r>
            <w:r w:rsidR="00E0560F">
              <w:rPr>
                <w:sz w:val="20"/>
                <w:lang w:val="en-AU"/>
              </w:rPr>
              <w:t xml:space="preserve"> </w:t>
            </w:r>
            <w:r w:rsidR="0010676E">
              <w:rPr>
                <w:sz w:val="20"/>
                <w:lang w:val="en-AU"/>
              </w:rPr>
              <w:t xml:space="preserve"> 14A, 14B and 14C</w:t>
            </w:r>
          </w:p>
        </w:tc>
        <w:tc>
          <w:tcPr>
            <w:tcW w:w="1210" w:type="dxa"/>
            <w:tcBorders>
              <w:top w:val="single" w:sz="4" w:space="0" w:color="auto"/>
              <w:left w:val="single" w:sz="4" w:space="0" w:color="auto"/>
              <w:bottom w:val="single" w:sz="4" w:space="0" w:color="auto"/>
              <w:right w:val="single" w:sz="12" w:space="0" w:color="auto"/>
            </w:tcBorders>
          </w:tcPr>
          <w:p w14:paraId="1C5069D8" w14:textId="77777777" w:rsidR="00CA395F" w:rsidRDefault="00CA395F" w:rsidP="001E7095">
            <w:pPr>
              <w:pStyle w:val="Table"/>
              <w:rPr>
                <w:sz w:val="22"/>
              </w:rPr>
            </w:pPr>
            <w:r>
              <w:rPr>
                <w:sz w:val="22"/>
              </w:rPr>
              <w:t>RG</w:t>
            </w:r>
          </w:p>
        </w:tc>
      </w:tr>
      <w:tr w:rsidR="00D010D7" w14:paraId="12A2A7C3" w14:textId="77777777" w:rsidTr="001E7095">
        <w:tc>
          <w:tcPr>
            <w:tcW w:w="1443" w:type="dxa"/>
            <w:tcBorders>
              <w:top w:val="single" w:sz="4" w:space="0" w:color="auto"/>
              <w:left w:val="single" w:sz="12" w:space="0" w:color="auto"/>
              <w:bottom w:val="single" w:sz="12" w:space="0" w:color="auto"/>
              <w:right w:val="single" w:sz="4" w:space="0" w:color="auto"/>
            </w:tcBorders>
          </w:tcPr>
          <w:p w14:paraId="1C55E139" w14:textId="299F1FC8" w:rsidR="00D010D7" w:rsidRDefault="003148C8" w:rsidP="001E7095">
            <w:pPr>
              <w:pStyle w:val="Table"/>
              <w:rPr>
                <w:sz w:val="22"/>
              </w:rPr>
            </w:pPr>
            <w:r>
              <w:rPr>
                <w:sz w:val="22"/>
              </w:rPr>
              <w:t>10-02-2020</w:t>
            </w:r>
            <w:bookmarkStart w:id="9" w:name="_GoBack"/>
            <w:bookmarkEnd w:id="9"/>
          </w:p>
        </w:tc>
        <w:tc>
          <w:tcPr>
            <w:tcW w:w="960" w:type="dxa"/>
            <w:tcBorders>
              <w:top w:val="single" w:sz="4" w:space="0" w:color="auto"/>
              <w:left w:val="single" w:sz="4" w:space="0" w:color="auto"/>
              <w:bottom w:val="single" w:sz="12" w:space="0" w:color="auto"/>
              <w:right w:val="single" w:sz="4" w:space="0" w:color="auto"/>
            </w:tcBorders>
          </w:tcPr>
          <w:p w14:paraId="25AE175C" w14:textId="77777777" w:rsidR="00D010D7" w:rsidRDefault="00D010D7" w:rsidP="001E7095">
            <w:pPr>
              <w:pStyle w:val="Table"/>
              <w:rPr>
                <w:sz w:val="22"/>
              </w:rPr>
            </w:pPr>
            <w:r>
              <w:rPr>
                <w:sz w:val="22"/>
              </w:rPr>
              <w:t>4.5</w:t>
            </w:r>
          </w:p>
        </w:tc>
        <w:tc>
          <w:tcPr>
            <w:tcW w:w="4437" w:type="dxa"/>
            <w:tcBorders>
              <w:top w:val="single" w:sz="4" w:space="0" w:color="auto"/>
              <w:left w:val="single" w:sz="4" w:space="0" w:color="auto"/>
              <w:bottom w:val="single" w:sz="12" w:space="0" w:color="auto"/>
              <w:right w:val="single" w:sz="4" w:space="0" w:color="auto"/>
            </w:tcBorders>
            <w:vAlign w:val="bottom"/>
          </w:tcPr>
          <w:p w14:paraId="22C2DB1F" w14:textId="77777777" w:rsidR="00D010D7" w:rsidRDefault="00D010D7" w:rsidP="001E7095">
            <w:pPr>
              <w:pStyle w:val="Table"/>
              <w:ind w:left="0"/>
              <w:rPr>
                <w:sz w:val="20"/>
                <w:lang w:val="en-AU"/>
              </w:rPr>
            </w:pPr>
            <w:r>
              <w:rPr>
                <w:sz w:val="20"/>
                <w:lang w:val="en-AU"/>
              </w:rPr>
              <w:t>Harmonisation of markets SA &amp; NSW</w:t>
            </w:r>
          </w:p>
        </w:tc>
        <w:tc>
          <w:tcPr>
            <w:tcW w:w="1210" w:type="dxa"/>
            <w:tcBorders>
              <w:top w:val="single" w:sz="4" w:space="0" w:color="auto"/>
              <w:left w:val="single" w:sz="4" w:space="0" w:color="auto"/>
              <w:bottom w:val="single" w:sz="12" w:space="0" w:color="auto"/>
              <w:right w:val="single" w:sz="12" w:space="0" w:color="auto"/>
            </w:tcBorders>
          </w:tcPr>
          <w:p w14:paraId="285CFEAB" w14:textId="77777777" w:rsidR="00D010D7" w:rsidRDefault="00D010D7" w:rsidP="001E7095">
            <w:pPr>
              <w:pStyle w:val="Table"/>
              <w:rPr>
                <w:sz w:val="22"/>
              </w:rPr>
            </w:pPr>
            <w:r>
              <w:rPr>
                <w:sz w:val="22"/>
              </w:rPr>
              <w:t>RG</w:t>
            </w:r>
          </w:p>
        </w:tc>
      </w:tr>
    </w:tbl>
    <w:p w14:paraId="050A9BD1" w14:textId="77777777" w:rsidR="0090794C" w:rsidRDefault="0090794C" w:rsidP="0090794C"/>
    <w:p w14:paraId="03084858" w14:textId="5E57E5C7" w:rsidR="0090794C" w:rsidRDefault="00A07947" w:rsidP="00D46695">
      <w:bookmarkStart w:id="10" w:name="_Toc49655677"/>
      <w:bookmarkStart w:id="11" w:name="_Toc367973142"/>
      <w:r>
        <w:t>1.4</w:t>
      </w:r>
      <w:r>
        <w:tab/>
      </w:r>
      <w:r w:rsidR="0090794C">
        <w:t>Change Forecast</w:t>
      </w:r>
      <w:bookmarkEnd w:id="10"/>
      <w:bookmarkEnd w:id="11"/>
    </w:p>
    <w:p w14:paraId="6FCBF9E9" w14:textId="77777777" w:rsidR="0090794C" w:rsidRDefault="0090794C" w:rsidP="0090794C">
      <w:r>
        <w:t xml:space="preserve">The content of this document will be kept </w:t>
      </w:r>
      <w:proofErr w:type="gramStart"/>
      <w:r>
        <w:t>up-to-date</w:t>
      </w:r>
      <w:proofErr w:type="gramEnd"/>
      <w:r>
        <w:t xml:space="preserve"> upon each contractual change notice approved by AEMO.</w:t>
      </w:r>
    </w:p>
    <w:p w14:paraId="7F3F4459" w14:textId="77777777" w:rsidR="0090794C" w:rsidRDefault="00CA395F" w:rsidP="00AD1AF1">
      <w:pPr>
        <w:tabs>
          <w:tab w:val="left" w:pos="6060"/>
        </w:tabs>
      </w:pPr>
      <w:r>
        <w:tab/>
      </w:r>
    </w:p>
    <w:p w14:paraId="392E000C" w14:textId="755A1D3F" w:rsidR="0090794C" w:rsidRDefault="00A07947" w:rsidP="00D46695">
      <w:bookmarkStart w:id="12" w:name="_Toc49655678"/>
      <w:bookmarkStart w:id="13" w:name="_Toc367973143"/>
      <w:r>
        <w:t>1.5</w:t>
      </w:r>
      <w:r>
        <w:tab/>
      </w:r>
      <w:r w:rsidR="0090794C">
        <w:t>References</w:t>
      </w:r>
      <w:bookmarkEnd w:id="12"/>
      <w:bookmarkEnd w:id="13"/>
    </w:p>
    <w:tbl>
      <w:tblPr>
        <w:tblW w:w="0" w:type="auto"/>
        <w:tblInd w:w="107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281"/>
        <w:gridCol w:w="3217"/>
        <w:gridCol w:w="1313"/>
        <w:gridCol w:w="750"/>
        <w:gridCol w:w="1320"/>
      </w:tblGrid>
      <w:tr w:rsidR="0090794C" w14:paraId="3661F6CC" w14:textId="77777777" w:rsidTr="001E7095">
        <w:trPr>
          <w:tblHeader/>
        </w:trPr>
        <w:tc>
          <w:tcPr>
            <w:tcW w:w="1281" w:type="dxa"/>
            <w:tcBorders>
              <w:top w:val="single" w:sz="12" w:space="0" w:color="auto"/>
              <w:bottom w:val="single" w:sz="12" w:space="0" w:color="auto"/>
            </w:tcBorders>
          </w:tcPr>
          <w:p w14:paraId="34C48D9F" w14:textId="77777777" w:rsidR="0090794C" w:rsidRDefault="0090794C" w:rsidP="001E7095">
            <w:pPr>
              <w:pStyle w:val="TableHeading"/>
            </w:pPr>
            <w:r>
              <w:t>Mnemonic</w:t>
            </w:r>
          </w:p>
        </w:tc>
        <w:tc>
          <w:tcPr>
            <w:tcW w:w="3217" w:type="dxa"/>
            <w:tcBorders>
              <w:top w:val="single" w:sz="12" w:space="0" w:color="auto"/>
              <w:bottom w:val="single" w:sz="12" w:space="0" w:color="auto"/>
            </w:tcBorders>
          </w:tcPr>
          <w:p w14:paraId="7379EE9E" w14:textId="77777777" w:rsidR="0090794C" w:rsidRDefault="0090794C" w:rsidP="001E7095">
            <w:pPr>
              <w:pStyle w:val="TableHeading"/>
            </w:pPr>
            <w:r>
              <w:t>Document</w:t>
            </w:r>
          </w:p>
        </w:tc>
        <w:tc>
          <w:tcPr>
            <w:tcW w:w="1313" w:type="dxa"/>
            <w:tcBorders>
              <w:top w:val="single" w:sz="12" w:space="0" w:color="auto"/>
              <w:bottom w:val="single" w:sz="12" w:space="0" w:color="auto"/>
            </w:tcBorders>
          </w:tcPr>
          <w:p w14:paraId="27C405C8" w14:textId="77777777" w:rsidR="0090794C" w:rsidRDefault="0090794C" w:rsidP="001E7095">
            <w:pPr>
              <w:pStyle w:val="TableHeading"/>
            </w:pPr>
            <w:r>
              <w:t>Source</w:t>
            </w:r>
          </w:p>
        </w:tc>
        <w:tc>
          <w:tcPr>
            <w:tcW w:w="750" w:type="dxa"/>
            <w:tcBorders>
              <w:top w:val="single" w:sz="12" w:space="0" w:color="auto"/>
              <w:bottom w:val="single" w:sz="12" w:space="0" w:color="auto"/>
            </w:tcBorders>
          </w:tcPr>
          <w:p w14:paraId="261E902A" w14:textId="77777777" w:rsidR="0090794C" w:rsidRDefault="0090794C" w:rsidP="001E7095">
            <w:pPr>
              <w:pStyle w:val="TableHeading"/>
            </w:pPr>
            <w:r>
              <w:t>Issue</w:t>
            </w:r>
          </w:p>
        </w:tc>
        <w:tc>
          <w:tcPr>
            <w:tcW w:w="1320" w:type="dxa"/>
            <w:tcBorders>
              <w:top w:val="single" w:sz="12" w:space="0" w:color="auto"/>
              <w:bottom w:val="single" w:sz="12" w:space="0" w:color="auto"/>
            </w:tcBorders>
          </w:tcPr>
          <w:p w14:paraId="7D8D722C" w14:textId="77777777" w:rsidR="0090794C" w:rsidRDefault="0090794C" w:rsidP="001E7095">
            <w:pPr>
              <w:pStyle w:val="TableHeading"/>
            </w:pPr>
            <w:r>
              <w:t>Date</w:t>
            </w:r>
          </w:p>
        </w:tc>
      </w:tr>
      <w:tr w:rsidR="0090794C" w14:paraId="2279B420" w14:textId="77777777" w:rsidTr="001E7095">
        <w:tc>
          <w:tcPr>
            <w:tcW w:w="1281" w:type="dxa"/>
            <w:tcBorders>
              <w:top w:val="single" w:sz="12" w:space="0" w:color="auto"/>
            </w:tcBorders>
          </w:tcPr>
          <w:p w14:paraId="6745D0D7" w14:textId="77777777" w:rsidR="0090794C" w:rsidRDefault="0090794C" w:rsidP="001E7095">
            <w:pPr>
              <w:pStyle w:val="Table"/>
            </w:pPr>
          </w:p>
        </w:tc>
        <w:tc>
          <w:tcPr>
            <w:tcW w:w="3217" w:type="dxa"/>
            <w:tcBorders>
              <w:top w:val="single" w:sz="12" w:space="0" w:color="auto"/>
            </w:tcBorders>
          </w:tcPr>
          <w:p w14:paraId="7C69B50C" w14:textId="77777777" w:rsidR="0090794C" w:rsidRDefault="0090794C" w:rsidP="001E7095">
            <w:pPr>
              <w:pStyle w:val="Table"/>
              <w:ind w:left="151"/>
            </w:pPr>
          </w:p>
        </w:tc>
        <w:tc>
          <w:tcPr>
            <w:tcW w:w="1313" w:type="dxa"/>
            <w:tcBorders>
              <w:top w:val="single" w:sz="12" w:space="0" w:color="auto"/>
            </w:tcBorders>
          </w:tcPr>
          <w:p w14:paraId="7E53919B" w14:textId="77777777" w:rsidR="0090794C" w:rsidRDefault="0090794C" w:rsidP="001E7095">
            <w:pPr>
              <w:pStyle w:val="Table"/>
            </w:pPr>
          </w:p>
        </w:tc>
        <w:tc>
          <w:tcPr>
            <w:tcW w:w="750" w:type="dxa"/>
            <w:tcBorders>
              <w:top w:val="single" w:sz="12" w:space="0" w:color="auto"/>
            </w:tcBorders>
          </w:tcPr>
          <w:p w14:paraId="6705D813" w14:textId="77777777" w:rsidR="0090794C" w:rsidRDefault="0090794C" w:rsidP="001E7095">
            <w:pPr>
              <w:pStyle w:val="Table"/>
            </w:pPr>
          </w:p>
        </w:tc>
        <w:tc>
          <w:tcPr>
            <w:tcW w:w="1320" w:type="dxa"/>
            <w:tcBorders>
              <w:top w:val="single" w:sz="12" w:space="0" w:color="auto"/>
            </w:tcBorders>
          </w:tcPr>
          <w:p w14:paraId="663F38FA" w14:textId="77777777" w:rsidR="0090794C" w:rsidRDefault="0090794C" w:rsidP="001E7095">
            <w:pPr>
              <w:pStyle w:val="Table"/>
            </w:pPr>
          </w:p>
        </w:tc>
      </w:tr>
      <w:tr w:rsidR="0090794C" w14:paraId="3DF1A875" w14:textId="77777777" w:rsidTr="001E7095">
        <w:tc>
          <w:tcPr>
            <w:tcW w:w="1281" w:type="dxa"/>
          </w:tcPr>
          <w:p w14:paraId="31FFF948" w14:textId="77777777" w:rsidR="0090794C" w:rsidRDefault="0090794C" w:rsidP="001E7095">
            <w:pPr>
              <w:pStyle w:val="Table"/>
            </w:pPr>
            <w:r>
              <w:rPr>
                <w:sz w:val="22"/>
              </w:rPr>
              <w:t>[RMP]</w:t>
            </w:r>
          </w:p>
        </w:tc>
        <w:tc>
          <w:tcPr>
            <w:tcW w:w="3217" w:type="dxa"/>
          </w:tcPr>
          <w:p w14:paraId="440B07D6" w14:textId="77777777" w:rsidR="0090794C" w:rsidRDefault="0090794C" w:rsidP="001E7095">
            <w:pPr>
              <w:pStyle w:val="Table"/>
              <w:ind w:left="151"/>
            </w:pPr>
            <w:r>
              <w:rPr>
                <w:sz w:val="22"/>
              </w:rPr>
              <w:t>Retail Market Procedures</w:t>
            </w:r>
          </w:p>
        </w:tc>
        <w:tc>
          <w:tcPr>
            <w:tcW w:w="1313" w:type="dxa"/>
          </w:tcPr>
          <w:p w14:paraId="76387DEC" w14:textId="77777777" w:rsidR="0090794C" w:rsidRDefault="0090794C" w:rsidP="001E7095">
            <w:pPr>
              <w:pStyle w:val="Table"/>
            </w:pPr>
            <w:r>
              <w:rPr>
                <w:sz w:val="22"/>
              </w:rPr>
              <w:t>AEMO</w:t>
            </w:r>
          </w:p>
        </w:tc>
        <w:tc>
          <w:tcPr>
            <w:tcW w:w="750" w:type="dxa"/>
          </w:tcPr>
          <w:p w14:paraId="7043B720" w14:textId="77777777" w:rsidR="0090794C" w:rsidRDefault="006A278C" w:rsidP="00AD1AF1">
            <w:pPr>
              <w:pStyle w:val="Table"/>
              <w:ind w:left="0"/>
            </w:pPr>
            <w:r>
              <w:rPr>
                <w:sz w:val="22"/>
              </w:rPr>
              <w:t xml:space="preserve">  TBA</w:t>
            </w:r>
          </w:p>
        </w:tc>
        <w:tc>
          <w:tcPr>
            <w:tcW w:w="1320" w:type="dxa"/>
          </w:tcPr>
          <w:p w14:paraId="70D53225" w14:textId="5A212A5A" w:rsidR="0090794C" w:rsidRDefault="00D010D7" w:rsidP="001E7095">
            <w:pPr>
              <w:pStyle w:val="Table"/>
            </w:pPr>
            <w:r>
              <w:t>TBC</w:t>
            </w:r>
          </w:p>
        </w:tc>
      </w:tr>
      <w:tr w:rsidR="0090794C" w14:paraId="277D5D3B" w14:textId="77777777" w:rsidTr="001E7095">
        <w:tc>
          <w:tcPr>
            <w:tcW w:w="1281" w:type="dxa"/>
          </w:tcPr>
          <w:p w14:paraId="7AD86372" w14:textId="77777777" w:rsidR="0090794C" w:rsidRDefault="0090794C" w:rsidP="001E7095">
            <w:pPr>
              <w:pStyle w:val="Table"/>
            </w:pPr>
            <w:r>
              <w:rPr>
                <w:sz w:val="22"/>
              </w:rPr>
              <w:t>[ICD]</w:t>
            </w:r>
          </w:p>
        </w:tc>
        <w:tc>
          <w:tcPr>
            <w:tcW w:w="3217" w:type="dxa"/>
          </w:tcPr>
          <w:p w14:paraId="5A6C0F8A" w14:textId="77777777" w:rsidR="0090794C" w:rsidRDefault="0090794C" w:rsidP="001E7095">
            <w:pPr>
              <w:pStyle w:val="Table"/>
              <w:ind w:left="151"/>
            </w:pPr>
            <w:r>
              <w:rPr>
                <w:sz w:val="22"/>
              </w:rPr>
              <w:t>Interface Control Document</w:t>
            </w:r>
          </w:p>
        </w:tc>
        <w:tc>
          <w:tcPr>
            <w:tcW w:w="1313" w:type="dxa"/>
          </w:tcPr>
          <w:p w14:paraId="7E9CF62C" w14:textId="77777777" w:rsidR="0090794C" w:rsidRDefault="0068567C" w:rsidP="001E7095">
            <w:pPr>
              <w:pStyle w:val="Table"/>
            </w:pPr>
            <w:r>
              <w:rPr>
                <w:sz w:val="22"/>
              </w:rPr>
              <w:t>CGI</w:t>
            </w:r>
          </w:p>
        </w:tc>
        <w:tc>
          <w:tcPr>
            <w:tcW w:w="750" w:type="dxa"/>
          </w:tcPr>
          <w:p w14:paraId="669CFC67" w14:textId="77777777" w:rsidR="0090794C" w:rsidRDefault="0090794C" w:rsidP="001E7095">
            <w:pPr>
              <w:pStyle w:val="Table"/>
            </w:pPr>
            <w:r>
              <w:rPr>
                <w:sz w:val="22"/>
              </w:rPr>
              <w:t>V4.</w:t>
            </w:r>
            <w:r w:rsidR="00D67E4F">
              <w:rPr>
                <w:sz w:val="22"/>
              </w:rPr>
              <w:t>8</w:t>
            </w:r>
          </w:p>
        </w:tc>
        <w:tc>
          <w:tcPr>
            <w:tcW w:w="1320" w:type="dxa"/>
          </w:tcPr>
          <w:p w14:paraId="2F8BF687" w14:textId="77777777" w:rsidR="0090794C" w:rsidRDefault="00D67E4F" w:rsidP="001E7095">
            <w:pPr>
              <w:pStyle w:val="Table"/>
            </w:pPr>
            <w:r>
              <w:t>29/6/2018</w:t>
            </w:r>
          </w:p>
        </w:tc>
      </w:tr>
      <w:tr w:rsidR="0090794C" w14:paraId="4967F3AD" w14:textId="77777777" w:rsidTr="001E7095">
        <w:tc>
          <w:tcPr>
            <w:tcW w:w="1281" w:type="dxa"/>
          </w:tcPr>
          <w:p w14:paraId="0F6E5F27" w14:textId="77777777" w:rsidR="0090794C" w:rsidRDefault="0090794C" w:rsidP="001E7095">
            <w:pPr>
              <w:pStyle w:val="Table"/>
            </w:pPr>
            <w:r>
              <w:rPr>
                <w:sz w:val="22"/>
              </w:rPr>
              <w:t>[BS]</w:t>
            </w:r>
          </w:p>
        </w:tc>
        <w:tc>
          <w:tcPr>
            <w:tcW w:w="3217" w:type="dxa"/>
          </w:tcPr>
          <w:p w14:paraId="18450FEC" w14:textId="77777777" w:rsidR="0090794C" w:rsidRDefault="0090794C" w:rsidP="001E7095">
            <w:pPr>
              <w:pStyle w:val="Table"/>
              <w:ind w:left="151"/>
            </w:pPr>
            <w:r>
              <w:rPr>
                <w:sz w:val="22"/>
              </w:rPr>
              <w:t>Business Specification (this document)</w:t>
            </w:r>
          </w:p>
        </w:tc>
        <w:tc>
          <w:tcPr>
            <w:tcW w:w="1313" w:type="dxa"/>
          </w:tcPr>
          <w:p w14:paraId="2C807F6B" w14:textId="77777777" w:rsidR="0090794C" w:rsidRDefault="0068567C" w:rsidP="001E7095">
            <w:pPr>
              <w:pStyle w:val="Table"/>
            </w:pPr>
            <w:r>
              <w:rPr>
                <w:sz w:val="22"/>
              </w:rPr>
              <w:t>CGI</w:t>
            </w:r>
          </w:p>
        </w:tc>
        <w:tc>
          <w:tcPr>
            <w:tcW w:w="750" w:type="dxa"/>
          </w:tcPr>
          <w:p w14:paraId="58A4E591" w14:textId="5C75CB4C" w:rsidR="0090794C" w:rsidRDefault="0090794C" w:rsidP="001E7095">
            <w:pPr>
              <w:pStyle w:val="Table"/>
            </w:pPr>
            <w:r>
              <w:rPr>
                <w:sz w:val="22"/>
              </w:rPr>
              <w:t>V4</w:t>
            </w:r>
            <w:r w:rsidR="00D010D7">
              <w:rPr>
                <w:sz w:val="22"/>
              </w:rPr>
              <w:t>.5</w:t>
            </w:r>
          </w:p>
        </w:tc>
        <w:tc>
          <w:tcPr>
            <w:tcW w:w="1320" w:type="dxa"/>
          </w:tcPr>
          <w:p w14:paraId="4907C045" w14:textId="75E585E0" w:rsidR="0090794C" w:rsidRDefault="00D010D7" w:rsidP="001E7095">
            <w:pPr>
              <w:pStyle w:val="Table"/>
            </w:pPr>
            <w:r>
              <w:t>TBC</w:t>
            </w:r>
          </w:p>
        </w:tc>
      </w:tr>
      <w:tr w:rsidR="0068567C" w14:paraId="1D3DD49F" w14:textId="77777777" w:rsidTr="001E7095">
        <w:tc>
          <w:tcPr>
            <w:tcW w:w="1281" w:type="dxa"/>
          </w:tcPr>
          <w:p w14:paraId="33FC212B" w14:textId="77777777" w:rsidR="0068567C" w:rsidRDefault="0068567C" w:rsidP="001E7095">
            <w:pPr>
              <w:pStyle w:val="Table"/>
              <w:rPr>
                <w:sz w:val="22"/>
              </w:rPr>
            </w:pPr>
            <w:r>
              <w:rPr>
                <w:sz w:val="22"/>
              </w:rPr>
              <w:t>[SOSA]</w:t>
            </w:r>
          </w:p>
        </w:tc>
        <w:tc>
          <w:tcPr>
            <w:tcW w:w="3217" w:type="dxa"/>
          </w:tcPr>
          <w:p w14:paraId="6A9148FB" w14:textId="77777777" w:rsidR="0068567C" w:rsidRDefault="0068567C" w:rsidP="001E7095">
            <w:pPr>
              <w:pStyle w:val="Table"/>
              <w:ind w:left="151"/>
              <w:rPr>
                <w:sz w:val="22"/>
              </w:rPr>
            </w:pPr>
            <w:r>
              <w:rPr>
                <w:sz w:val="22"/>
              </w:rPr>
              <w:t>Systems Operations Services Agreement</w:t>
            </w:r>
          </w:p>
        </w:tc>
        <w:tc>
          <w:tcPr>
            <w:tcW w:w="1313" w:type="dxa"/>
          </w:tcPr>
          <w:p w14:paraId="62A9C7A2" w14:textId="77777777" w:rsidR="0068567C" w:rsidRDefault="0068567C" w:rsidP="001E7095">
            <w:pPr>
              <w:pStyle w:val="Table"/>
              <w:rPr>
                <w:sz w:val="22"/>
              </w:rPr>
            </w:pPr>
            <w:r>
              <w:rPr>
                <w:sz w:val="22"/>
              </w:rPr>
              <w:t>AEMO / CGI</w:t>
            </w:r>
          </w:p>
        </w:tc>
        <w:tc>
          <w:tcPr>
            <w:tcW w:w="750" w:type="dxa"/>
          </w:tcPr>
          <w:p w14:paraId="265C74C2" w14:textId="77777777" w:rsidR="0068567C" w:rsidRDefault="0068567C" w:rsidP="001E7095">
            <w:pPr>
              <w:pStyle w:val="Table"/>
              <w:rPr>
                <w:sz w:val="22"/>
              </w:rPr>
            </w:pPr>
            <w:r>
              <w:rPr>
                <w:sz w:val="22"/>
              </w:rPr>
              <w:t>N/A</w:t>
            </w:r>
          </w:p>
        </w:tc>
        <w:tc>
          <w:tcPr>
            <w:tcW w:w="1320" w:type="dxa"/>
          </w:tcPr>
          <w:p w14:paraId="43F80753" w14:textId="77777777" w:rsidR="0068567C" w:rsidRDefault="0068567C" w:rsidP="001E7095">
            <w:pPr>
              <w:pStyle w:val="Table"/>
              <w:rPr>
                <w:sz w:val="22"/>
              </w:rPr>
            </w:pPr>
            <w:r>
              <w:rPr>
                <w:sz w:val="22"/>
              </w:rPr>
              <w:t>July 201</w:t>
            </w:r>
            <w:r w:rsidR="00D67E4F">
              <w:rPr>
                <w:sz w:val="22"/>
              </w:rPr>
              <w:t>7</w:t>
            </w:r>
          </w:p>
        </w:tc>
      </w:tr>
      <w:tr w:rsidR="0090794C" w14:paraId="6C797447" w14:textId="77777777" w:rsidTr="001E7095">
        <w:tc>
          <w:tcPr>
            <w:tcW w:w="1281" w:type="dxa"/>
          </w:tcPr>
          <w:p w14:paraId="68128697" w14:textId="77777777" w:rsidR="0090794C" w:rsidRDefault="0090794C" w:rsidP="001E7095">
            <w:pPr>
              <w:pStyle w:val="Table"/>
            </w:pPr>
            <w:r>
              <w:rPr>
                <w:sz w:val="22"/>
              </w:rPr>
              <w:t>[SP]</w:t>
            </w:r>
          </w:p>
        </w:tc>
        <w:tc>
          <w:tcPr>
            <w:tcW w:w="3217" w:type="dxa"/>
          </w:tcPr>
          <w:p w14:paraId="29C23CDA" w14:textId="77777777" w:rsidR="0090794C" w:rsidRDefault="0090794C" w:rsidP="001E7095">
            <w:pPr>
              <w:pStyle w:val="Table"/>
              <w:ind w:left="151"/>
            </w:pPr>
            <w:r>
              <w:rPr>
                <w:sz w:val="22"/>
              </w:rPr>
              <w:t>Specification Pack [SP]</w:t>
            </w:r>
          </w:p>
        </w:tc>
        <w:tc>
          <w:tcPr>
            <w:tcW w:w="1313" w:type="dxa"/>
          </w:tcPr>
          <w:p w14:paraId="1BA5438D" w14:textId="77777777" w:rsidR="0090794C" w:rsidRDefault="00F61784" w:rsidP="001E7095">
            <w:pPr>
              <w:pStyle w:val="Table"/>
            </w:pPr>
            <w:r>
              <w:t>AEMO/ CGI</w:t>
            </w:r>
          </w:p>
        </w:tc>
        <w:tc>
          <w:tcPr>
            <w:tcW w:w="750" w:type="dxa"/>
          </w:tcPr>
          <w:p w14:paraId="2E1D2F39" w14:textId="77777777" w:rsidR="0090794C" w:rsidRDefault="0090794C" w:rsidP="001E7095">
            <w:pPr>
              <w:pStyle w:val="Table"/>
            </w:pPr>
          </w:p>
        </w:tc>
        <w:tc>
          <w:tcPr>
            <w:tcW w:w="1320" w:type="dxa"/>
          </w:tcPr>
          <w:p w14:paraId="30A95D9F" w14:textId="77777777" w:rsidR="0090794C" w:rsidRDefault="0090794C" w:rsidP="001E7095">
            <w:pPr>
              <w:pStyle w:val="Table"/>
            </w:pPr>
          </w:p>
        </w:tc>
      </w:tr>
      <w:tr w:rsidR="0068567C" w14:paraId="692F2FBC" w14:textId="77777777" w:rsidTr="001E7095">
        <w:tc>
          <w:tcPr>
            <w:tcW w:w="1281" w:type="dxa"/>
          </w:tcPr>
          <w:p w14:paraId="0A6EA7A1" w14:textId="77777777" w:rsidR="0068567C" w:rsidRDefault="0068567C" w:rsidP="001E7095">
            <w:pPr>
              <w:pStyle w:val="Table"/>
              <w:rPr>
                <w:sz w:val="22"/>
              </w:rPr>
            </w:pPr>
            <w:r>
              <w:rPr>
                <w:sz w:val="22"/>
              </w:rPr>
              <w:t>[MIBB]</w:t>
            </w:r>
          </w:p>
        </w:tc>
        <w:tc>
          <w:tcPr>
            <w:tcW w:w="3217" w:type="dxa"/>
          </w:tcPr>
          <w:p w14:paraId="52218B40" w14:textId="77777777" w:rsidR="0068567C" w:rsidRDefault="0068567C" w:rsidP="001E7095">
            <w:pPr>
              <w:pStyle w:val="Table"/>
              <w:ind w:left="151"/>
              <w:rPr>
                <w:sz w:val="22"/>
              </w:rPr>
            </w:pPr>
            <w:r>
              <w:rPr>
                <w:sz w:val="22"/>
              </w:rPr>
              <w:t>FRC B2B System Interface Definitions</w:t>
            </w:r>
          </w:p>
        </w:tc>
        <w:tc>
          <w:tcPr>
            <w:tcW w:w="1313" w:type="dxa"/>
          </w:tcPr>
          <w:p w14:paraId="6BE80631" w14:textId="77777777" w:rsidR="0068567C" w:rsidRDefault="0068567C" w:rsidP="001E7095">
            <w:pPr>
              <w:pStyle w:val="Table"/>
            </w:pPr>
            <w:r>
              <w:t>AEMO</w:t>
            </w:r>
          </w:p>
        </w:tc>
        <w:tc>
          <w:tcPr>
            <w:tcW w:w="750" w:type="dxa"/>
          </w:tcPr>
          <w:p w14:paraId="3F426DE0" w14:textId="77777777" w:rsidR="0068567C" w:rsidRDefault="00C57B30" w:rsidP="001E7095">
            <w:pPr>
              <w:pStyle w:val="Table"/>
            </w:pPr>
            <w:r>
              <w:t>3.6</w:t>
            </w:r>
          </w:p>
        </w:tc>
        <w:tc>
          <w:tcPr>
            <w:tcW w:w="1320" w:type="dxa"/>
          </w:tcPr>
          <w:p w14:paraId="727E0FC0" w14:textId="77777777" w:rsidR="0068567C" w:rsidRDefault="00C57B30" w:rsidP="00C57B30">
            <w:pPr>
              <w:pStyle w:val="Table"/>
            </w:pPr>
            <w:r>
              <w:t>01/02/2013</w:t>
            </w:r>
          </w:p>
        </w:tc>
      </w:tr>
    </w:tbl>
    <w:p w14:paraId="6D78257F" w14:textId="0DB79B08" w:rsidR="00A07947" w:rsidRPr="00A07947" w:rsidRDefault="00A07947">
      <w:r>
        <w:tab/>
      </w:r>
    </w:p>
    <w:p w14:paraId="0F2B87E7" w14:textId="5E509B1B" w:rsidR="0090794C" w:rsidRPr="008E4B66" w:rsidRDefault="00A07947" w:rsidP="00D46695">
      <w:bookmarkStart w:id="14" w:name="_Toc49655679"/>
      <w:bookmarkStart w:id="15" w:name="_Toc367973144"/>
      <w:r w:rsidRPr="008E4B66">
        <w:t>1.6</w:t>
      </w:r>
      <w:r w:rsidRPr="008E4B66">
        <w:tab/>
      </w:r>
      <w:r w:rsidR="0090794C" w:rsidRPr="008E4B66">
        <w:t>Abbreviations</w:t>
      </w:r>
      <w:bookmarkEnd w:id="14"/>
      <w:bookmarkEnd w:id="15"/>
    </w:p>
    <w:p w14:paraId="14096F6E" w14:textId="77777777" w:rsidR="0090794C" w:rsidRDefault="0090794C" w:rsidP="0090794C">
      <w:r>
        <w:t xml:space="preserve">Abbreviations are fully expanded at their first place of inclusion in the </w:t>
      </w:r>
      <w:proofErr w:type="gramStart"/>
      <w:r>
        <w:t>document, and</w:t>
      </w:r>
      <w:proofErr w:type="gramEnd"/>
      <w:r>
        <w:t xml:space="preserve"> are referenced by the abbreviation thereafter.</w:t>
      </w:r>
    </w:p>
    <w:p w14:paraId="49047F84" w14:textId="77777777" w:rsidR="0090794C" w:rsidRDefault="0090794C" w:rsidP="0090794C">
      <w:pPr>
        <w:pStyle w:val="TableText"/>
        <w:spacing w:before="0" w:after="120"/>
      </w:pPr>
    </w:p>
    <w:p w14:paraId="4C9CB967" w14:textId="4445BD0C" w:rsidR="0090794C" w:rsidRDefault="00A07947" w:rsidP="00D46695">
      <w:bookmarkStart w:id="16" w:name="_Ref55624140"/>
      <w:bookmarkStart w:id="17" w:name="_Toc367973145"/>
      <w:r>
        <w:t>1.7</w:t>
      </w:r>
      <w:r>
        <w:tab/>
      </w:r>
      <w:r w:rsidR="0090794C">
        <w:t>Glossary</w:t>
      </w:r>
      <w:bookmarkEnd w:id="16"/>
      <w:bookmarkEnd w:id="17"/>
    </w:p>
    <w:p w14:paraId="33818514" w14:textId="77777777" w:rsidR="0090794C" w:rsidRDefault="0090794C" w:rsidP="0090794C">
      <w:r>
        <w:t xml:space="preserve">In </w:t>
      </w:r>
      <w:r w:rsidR="00C9479C">
        <w:t xml:space="preserve">this document the clause numbering </w:t>
      </w:r>
      <w:r w:rsidR="003F087A">
        <w:t xml:space="preserve">and clause headings have been maintained to </w:t>
      </w:r>
      <w:r w:rsidR="00C9479C">
        <w:t xml:space="preserve">align with the clause numbering in the [RMP].  </w:t>
      </w:r>
    </w:p>
    <w:p w14:paraId="0ADB0FE2" w14:textId="111CD0FD" w:rsidR="0090794C" w:rsidRDefault="0090794C" w:rsidP="0090794C">
      <w:r>
        <w:t xml:space="preserve">In the </w:t>
      </w:r>
      <w:r w:rsidR="001A2901">
        <w:t>[RMP]</w:t>
      </w:r>
      <w:r>
        <w:t xml:space="preserve">, there are many activities identified as being performed by the ‘Market Operator’. In order to clearly identify the party responsible for performing various actions at a functional level and hence the scope of the GRMS automated system, the following terms have been adopted. These defined terms are used throughout this document and are additional to the definitions set out in clause </w:t>
      </w:r>
      <w:r w:rsidR="00AB18BE">
        <w:fldChar w:fldCharType="begin"/>
      </w:r>
      <w:r>
        <w:instrText xml:space="preserve"> REF _Ref52701599 \w \h </w:instrText>
      </w:r>
      <w:r w:rsidR="00AB18BE">
        <w:fldChar w:fldCharType="separate"/>
      </w:r>
      <w:r>
        <w:t>1.1.2</w:t>
      </w:r>
      <w:r w:rsidR="00AB18BE">
        <w:fldChar w:fldCharType="end"/>
      </w:r>
      <w:r>
        <w:t>, of the main body of this document:</w:t>
      </w:r>
    </w:p>
    <w:p w14:paraId="198A436B" w14:textId="77777777" w:rsidR="00504D66" w:rsidRDefault="00504D66" w:rsidP="0090794C"/>
    <w:tbl>
      <w:tblPr>
        <w:tblW w:w="0" w:type="auto"/>
        <w:tblInd w:w="70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2948"/>
        <w:gridCol w:w="5339"/>
      </w:tblGrid>
      <w:tr w:rsidR="0090794C" w14:paraId="742C1897" w14:textId="77777777" w:rsidTr="001E7095">
        <w:tc>
          <w:tcPr>
            <w:tcW w:w="3029" w:type="dxa"/>
            <w:tcBorders>
              <w:top w:val="single" w:sz="12" w:space="0" w:color="auto"/>
              <w:bottom w:val="single" w:sz="12" w:space="0" w:color="auto"/>
            </w:tcBorders>
          </w:tcPr>
          <w:p w14:paraId="56DEC557" w14:textId="77777777" w:rsidR="0090794C" w:rsidRDefault="0090794C" w:rsidP="001E7095">
            <w:pPr>
              <w:pStyle w:val="TableHeading"/>
            </w:pPr>
            <w:r>
              <w:t>Business Specification Reference</w:t>
            </w:r>
          </w:p>
        </w:tc>
        <w:tc>
          <w:tcPr>
            <w:tcW w:w="5549" w:type="dxa"/>
            <w:tcBorders>
              <w:top w:val="single" w:sz="12" w:space="0" w:color="auto"/>
              <w:bottom w:val="single" w:sz="12" w:space="0" w:color="auto"/>
            </w:tcBorders>
          </w:tcPr>
          <w:p w14:paraId="3B457F29" w14:textId="77777777" w:rsidR="0090794C" w:rsidRDefault="0090794C" w:rsidP="001E7095">
            <w:pPr>
              <w:pStyle w:val="TableHeading"/>
            </w:pPr>
            <w:r>
              <w:t>Description</w:t>
            </w:r>
          </w:p>
        </w:tc>
      </w:tr>
      <w:tr w:rsidR="0090794C" w14:paraId="20FA8B89" w14:textId="77777777" w:rsidTr="001E7095">
        <w:tc>
          <w:tcPr>
            <w:tcW w:w="3029" w:type="dxa"/>
            <w:tcBorders>
              <w:top w:val="single" w:sz="12" w:space="0" w:color="auto"/>
            </w:tcBorders>
          </w:tcPr>
          <w:p w14:paraId="5AB84ABF" w14:textId="77777777" w:rsidR="0090794C" w:rsidRDefault="0090794C" w:rsidP="001E7095">
            <w:pPr>
              <w:autoSpaceDE w:val="0"/>
              <w:autoSpaceDN w:val="0"/>
              <w:adjustRightInd w:val="0"/>
              <w:spacing w:after="0"/>
              <w:ind w:left="0"/>
              <w:jc w:val="left"/>
              <w:rPr>
                <w:i/>
                <w:iCs/>
                <w:lang w:val="en-US"/>
              </w:rPr>
            </w:pPr>
            <w:r>
              <w:rPr>
                <w:i/>
                <w:iCs/>
                <w:lang w:val="en-US"/>
              </w:rPr>
              <w:t>Market Operator</w:t>
            </w:r>
          </w:p>
        </w:tc>
        <w:tc>
          <w:tcPr>
            <w:tcW w:w="5549" w:type="dxa"/>
            <w:tcBorders>
              <w:top w:val="single" w:sz="12" w:space="0" w:color="auto"/>
            </w:tcBorders>
          </w:tcPr>
          <w:p w14:paraId="6B185ED2" w14:textId="77777777" w:rsidR="0090794C" w:rsidRDefault="0090794C" w:rsidP="001E7095">
            <w:pPr>
              <w:autoSpaceDE w:val="0"/>
              <w:autoSpaceDN w:val="0"/>
              <w:adjustRightInd w:val="0"/>
              <w:spacing w:after="0"/>
              <w:ind w:left="0"/>
              <w:jc w:val="left"/>
              <w:rPr>
                <w:lang w:val="en-US"/>
              </w:rPr>
            </w:pPr>
            <w:r>
              <w:rPr>
                <w:lang w:val="en-US"/>
              </w:rPr>
              <w:t>AEMO, or its nominated representatives.</w:t>
            </w:r>
          </w:p>
        </w:tc>
      </w:tr>
      <w:tr w:rsidR="0090794C" w14:paraId="6AE0548A" w14:textId="77777777" w:rsidTr="001E7095">
        <w:tc>
          <w:tcPr>
            <w:tcW w:w="3029" w:type="dxa"/>
          </w:tcPr>
          <w:p w14:paraId="46C7DA51" w14:textId="77777777" w:rsidR="0090794C" w:rsidRDefault="0090794C" w:rsidP="001E7095">
            <w:pPr>
              <w:autoSpaceDE w:val="0"/>
              <w:autoSpaceDN w:val="0"/>
              <w:adjustRightInd w:val="0"/>
              <w:spacing w:after="0"/>
              <w:ind w:left="0"/>
              <w:jc w:val="left"/>
              <w:rPr>
                <w:lang w:val="en-US"/>
              </w:rPr>
            </w:pPr>
            <w:r>
              <w:rPr>
                <w:i/>
                <w:iCs/>
                <w:lang w:val="en-US"/>
              </w:rPr>
              <w:t>the GRMS operations staff</w:t>
            </w:r>
          </w:p>
        </w:tc>
        <w:tc>
          <w:tcPr>
            <w:tcW w:w="5549" w:type="dxa"/>
          </w:tcPr>
          <w:p w14:paraId="7C0F1D34" w14:textId="77777777" w:rsidR="0090794C" w:rsidRDefault="0090794C" w:rsidP="00CD7FF7">
            <w:pPr>
              <w:autoSpaceDE w:val="0"/>
              <w:autoSpaceDN w:val="0"/>
              <w:adjustRightInd w:val="0"/>
              <w:spacing w:after="0"/>
              <w:ind w:left="0"/>
              <w:jc w:val="left"/>
              <w:rPr>
                <w:lang w:val="en-US"/>
              </w:rPr>
            </w:pPr>
            <w:r>
              <w:rPr>
                <w:lang w:val="en-US"/>
              </w:rPr>
              <w:t xml:space="preserve">The </w:t>
            </w:r>
            <w:r w:rsidR="00CD7FF7">
              <w:rPr>
                <w:lang w:val="en-US"/>
              </w:rPr>
              <w:t xml:space="preserve">CGI </w:t>
            </w:r>
            <w:r>
              <w:rPr>
                <w:lang w:val="en-US"/>
              </w:rPr>
              <w:t>Market Operations staff</w:t>
            </w:r>
          </w:p>
        </w:tc>
      </w:tr>
      <w:tr w:rsidR="0090794C" w14:paraId="201CCB0D" w14:textId="77777777" w:rsidTr="001E7095">
        <w:tc>
          <w:tcPr>
            <w:tcW w:w="3029" w:type="dxa"/>
          </w:tcPr>
          <w:p w14:paraId="3B182DB1" w14:textId="77777777" w:rsidR="0090794C" w:rsidRDefault="0090794C" w:rsidP="001E7095">
            <w:pPr>
              <w:autoSpaceDE w:val="0"/>
              <w:autoSpaceDN w:val="0"/>
              <w:adjustRightInd w:val="0"/>
              <w:spacing w:after="0"/>
              <w:ind w:left="0"/>
              <w:jc w:val="left"/>
              <w:rPr>
                <w:lang w:val="en-US"/>
              </w:rPr>
            </w:pPr>
            <w:r>
              <w:rPr>
                <w:i/>
                <w:iCs/>
                <w:lang w:val="en-US"/>
              </w:rPr>
              <w:t>AEMO</w:t>
            </w:r>
          </w:p>
        </w:tc>
        <w:tc>
          <w:tcPr>
            <w:tcW w:w="5549" w:type="dxa"/>
          </w:tcPr>
          <w:p w14:paraId="299DA702" w14:textId="77777777" w:rsidR="0090794C" w:rsidRDefault="0090794C" w:rsidP="00982D12">
            <w:pPr>
              <w:autoSpaceDE w:val="0"/>
              <w:autoSpaceDN w:val="0"/>
              <w:adjustRightInd w:val="0"/>
              <w:spacing w:after="0"/>
              <w:ind w:left="0"/>
              <w:jc w:val="left"/>
              <w:rPr>
                <w:lang w:val="en-US"/>
              </w:rPr>
            </w:pPr>
            <w:r>
              <w:rPr>
                <w:lang w:val="en-US"/>
              </w:rPr>
              <w:t xml:space="preserve">The Retail Market </w:t>
            </w:r>
            <w:r w:rsidR="00982D12">
              <w:rPr>
                <w:lang w:val="en-US"/>
              </w:rPr>
              <w:t xml:space="preserve">Operator </w:t>
            </w:r>
            <w:r>
              <w:rPr>
                <w:lang w:val="en-US"/>
              </w:rPr>
              <w:t>(may be AEMO or a body appointed by AEMO).</w:t>
            </w:r>
          </w:p>
        </w:tc>
      </w:tr>
      <w:tr w:rsidR="0090794C" w14:paraId="620A59CA" w14:textId="77777777" w:rsidTr="001E7095">
        <w:tc>
          <w:tcPr>
            <w:tcW w:w="3029" w:type="dxa"/>
          </w:tcPr>
          <w:p w14:paraId="0BA6649A" w14:textId="77777777" w:rsidR="0090794C" w:rsidRDefault="0090794C" w:rsidP="001E7095">
            <w:pPr>
              <w:autoSpaceDE w:val="0"/>
              <w:autoSpaceDN w:val="0"/>
              <w:adjustRightInd w:val="0"/>
              <w:spacing w:after="0"/>
              <w:ind w:left="0"/>
              <w:jc w:val="left"/>
              <w:rPr>
                <w:i/>
                <w:iCs/>
                <w:lang w:val="en-US"/>
              </w:rPr>
            </w:pPr>
            <w:r>
              <w:rPr>
                <w:i/>
                <w:iCs/>
                <w:lang w:val="en-US"/>
              </w:rPr>
              <w:t>the data estimation entity</w:t>
            </w:r>
          </w:p>
        </w:tc>
        <w:tc>
          <w:tcPr>
            <w:tcW w:w="5549" w:type="dxa"/>
          </w:tcPr>
          <w:p w14:paraId="096E283D" w14:textId="77777777" w:rsidR="0090794C" w:rsidRDefault="0090794C" w:rsidP="001E7095">
            <w:pPr>
              <w:autoSpaceDE w:val="0"/>
              <w:autoSpaceDN w:val="0"/>
              <w:adjustRightInd w:val="0"/>
              <w:spacing w:after="0"/>
              <w:ind w:left="0"/>
              <w:jc w:val="left"/>
              <w:rPr>
                <w:lang w:val="en-US"/>
              </w:rPr>
            </w:pPr>
            <w:r>
              <w:rPr>
                <w:lang w:val="en-US"/>
              </w:rPr>
              <w:t>The GRMS automated subsystem responsible for handling the BAR functionality.</w:t>
            </w:r>
          </w:p>
        </w:tc>
      </w:tr>
      <w:tr w:rsidR="0090794C" w14:paraId="513101F8" w14:textId="77777777" w:rsidTr="001E7095">
        <w:tc>
          <w:tcPr>
            <w:tcW w:w="3029" w:type="dxa"/>
          </w:tcPr>
          <w:p w14:paraId="42238BF9" w14:textId="77777777" w:rsidR="0090794C" w:rsidRDefault="0090794C" w:rsidP="001E7095">
            <w:pPr>
              <w:autoSpaceDE w:val="0"/>
              <w:autoSpaceDN w:val="0"/>
              <w:adjustRightInd w:val="0"/>
              <w:spacing w:after="0"/>
              <w:ind w:left="0"/>
              <w:jc w:val="left"/>
              <w:rPr>
                <w:i/>
                <w:iCs/>
                <w:lang w:val="en-US"/>
              </w:rPr>
            </w:pPr>
            <w:r>
              <w:rPr>
                <w:i/>
                <w:iCs/>
                <w:lang w:val="en-US"/>
              </w:rPr>
              <w:t>AEMO</w:t>
            </w:r>
          </w:p>
        </w:tc>
        <w:tc>
          <w:tcPr>
            <w:tcW w:w="5549" w:type="dxa"/>
          </w:tcPr>
          <w:p w14:paraId="68BDB761" w14:textId="77777777" w:rsidR="0090794C" w:rsidRDefault="0090794C" w:rsidP="001E7095">
            <w:pPr>
              <w:autoSpaceDE w:val="0"/>
              <w:autoSpaceDN w:val="0"/>
              <w:adjustRightInd w:val="0"/>
              <w:spacing w:after="0"/>
              <w:ind w:left="0"/>
              <w:jc w:val="left"/>
              <w:rPr>
                <w:lang w:val="en-US"/>
              </w:rPr>
            </w:pPr>
            <w:r>
              <w:rPr>
                <w:lang w:val="en-US"/>
              </w:rPr>
              <w:t>The GRMS automated subsystem responsible for handling the Customer Transfer and MIRN Registry functionality.</w:t>
            </w:r>
          </w:p>
        </w:tc>
      </w:tr>
      <w:tr w:rsidR="0090794C" w14:paraId="3FE7431E" w14:textId="77777777" w:rsidTr="001E7095">
        <w:tc>
          <w:tcPr>
            <w:tcW w:w="3029" w:type="dxa"/>
          </w:tcPr>
          <w:p w14:paraId="602558FD" w14:textId="77777777" w:rsidR="0090794C" w:rsidRDefault="0090794C" w:rsidP="001E7095">
            <w:pPr>
              <w:autoSpaceDE w:val="0"/>
              <w:autoSpaceDN w:val="0"/>
              <w:adjustRightInd w:val="0"/>
              <w:spacing w:after="0"/>
              <w:ind w:left="0"/>
              <w:jc w:val="left"/>
              <w:rPr>
                <w:i/>
                <w:iCs/>
                <w:lang w:val="en-US"/>
              </w:rPr>
            </w:pPr>
            <w:r>
              <w:rPr>
                <w:i/>
                <w:iCs/>
              </w:rPr>
              <w:t>Market Operator Initiating Receipt Id</w:t>
            </w:r>
          </w:p>
        </w:tc>
        <w:tc>
          <w:tcPr>
            <w:tcW w:w="5549" w:type="dxa"/>
          </w:tcPr>
          <w:p w14:paraId="13D3D035" w14:textId="77777777" w:rsidR="0090794C" w:rsidRDefault="0090794C" w:rsidP="001E7095">
            <w:pPr>
              <w:autoSpaceDE w:val="0"/>
              <w:autoSpaceDN w:val="0"/>
              <w:adjustRightInd w:val="0"/>
              <w:spacing w:after="0"/>
              <w:ind w:left="0"/>
              <w:jc w:val="left"/>
              <w:rPr>
                <w:lang w:val="en-US"/>
              </w:rPr>
            </w:pPr>
            <w:r>
              <w:t xml:space="preserve">A unique identifier provided in response to a transaction which initiates a business process within the GRMS (e.g. Initiation of Change of User). The </w:t>
            </w:r>
            <w:r>
              <w:rPr>
                <w:i/>
                <w:iCs/>
              </w:rPr>
              <w:t>Receipt Id</w:t>
            </w:r>
            <w:r>
              <w:t xml:space="preserve"> is used as the identifier for that </w:t>
            </w:r>
            <w:proofErr w:type="gramStart"/>
            <w:r>
              <w:t>particular instance</w:t>
            </w:r>
            <w:proofErr w:type="gramEnd"/>
            <w:r>
              <w:t xml:space="preserve"> of the business process in all subsequent transactions in the business process by both the GRMS and </w:t>
            </w:r>
            <w:r>
              <w:rPr>
                <w:i/>
                <w:iCs/>
              </w:rPr>
              <w:t>participants</w:t>
            </w:r>
            <w:r>
              <w:t xml:space="preserve">.  </w:t>
            </w:r>
          </w:p>
        </w:tc>
      </w:tr>
    </w:tbl>
    <w:p w14:paraId="2606A2C7" w14:textId="77777777" w:rsidR="0090794C" w:rsidRDefault="0090794C" w:rsidP="0090794C"/>
    <w:p w14:paraId="679F6DB4" w14:textId="77777777" w:rsidR="0090794C" w:rsidRDefault="0090794C" w:rsidP="0090794C">
      <w:r>
        <w:t>Where there is an interface into or out of the system, it has been explicitly classified as one of the following:</w:t>
      </w:r>
    </w:p>
    <w:tbl>
      <w:tblPr>
        <w:tblW w:w="8529" w:type="dxa"/>
        <w:tblInd w:w="70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2660"/>
        <w:gridCol w:w="5869"/>
      </w:tblGrid>
      <w:tr w:rsidR="0090794C" w14:paraId="6FED4829" w14:textId="77777777" w:rsidTr="00E6672F">
        <w:tc>
          <w:tcPr>
            <w:tcW w:w="2660" w:type="dxa"/>
            <w:tcBorders>
              <w:top w:val="single" w:sz="12" w:space="0" w:color="auto"/>
              <w:bottom w:val="single" w:sz="12" w:space="0" w:color="auto"/>
            </w:tcBorders>
          </w:tcPr>
          <w:p w14:paraId="6A40822E" w14:textId="77777777" w:rsidR="0090794C" w:rsidRDefault="0090794C" w:rsidP="001E7095">
            <w:pPr>
              <w:pStyle w:val="TableHeading"/>
            </w:pPr>
            <w:r>
              <w:t>Type of Dataflow</w:t>
            </w:r>
          </w:p>
        </w:tc>
        <w:tc>
          <w:tcPr>
            <w:tcW w:w="5869" w:type="dxa"/>
            <w:tcBorders>
              <w:top w:val="single" w:sz="12" w:space="0" w:color="auto"/>
              <w:bottom w:val="single" w:sz="12" w:space="0" w:color="auto"/>
            </w:tcBorders>
          </w:tcPr>
          <w:p w14:paraId="47CF1F36" w14:textId="77777777" w:rsidR="0090794C" w:rsidRDefault="0090794C" w:rsidP="001E7095">
            <w:pPr>
              <w:pStyle w:val="TableHeading"/>
            </w:pPr>
            <w:r>
              <w:t>Description</w:t>
            </w:r>
          </w:p>
        </w:tc>
      </w:tr>
      <w:tr w:rsidR="0090794C" w14:paraId="72A2EF28" w14:textId="77777777" w:rsidTr="00E6672F">
        <w:tc>
          <w:tcPr>
            <w:tcW w:w="2660" w:type="dxa"/>
            <w:tcBorders>
              <w:top w:val="single" w:sz="12" w:space="0" w:color="auto"/>
            </w:tcBorders>
          </w:tcPr>
          <w:p w14:paraId="7CF63C29" w14:textId="77777777" w:rsidR="0090794C" w:rsidRDefault="00D422B9" w:rsidP="001E7095">
            <w:pPr>
              <w:autoSpaceDE w:val="0"/>
              <w:autoSpaceDN w:val="0"/>
              <w:adjustRightInd w:val="0"/>
              <w:spacing w:after="0"/>
              <w:ind w:left="0"/>
              <w:jc w:val="left"/>
              <w:rPr>
                <w:i/>
                <w:iCs/>
                <w:lang w:val="en-US"/>
              </w:rPr>
            </w:pPr>
            <w:proofErr w:type="spellStart"/>
            <w:r>
              <w:rPr>
                <w:i/>
                <w:iCs/>
                <w:lang w:val="en-US"/>
              </w:rPr>
              <w:t>AseXML</w:t>
            </w:r>
            <w:proofErr w:type="spellEnd"/>
          </w:p>
        </w:tc>
        <w:tc>
          <w:tcPr>
            <w:tcW w:w="5869" w:type="dxa"/>
            <w:tcBorders>
              <w:top w:val="single" w:sz="12" w:space="0" w:color="auto"/>
            </w:tcBorders>
          </w:tcPr>
          <w:p w14:paraId="0D6EE70F" w14:textId="77777777" w:rsidR="0090794C" w:rsidRDefault="0090794C" w:rsidP="001E7095">
            <w:pPr>
              <w:autoSpaceDE w:val="0"/>
              <w:autoSpaceDN w:val="0"/>
              <w:adjustRightInd w:val="0"/>
              <w:spacing w:after="0"/>
              <w:ind w:left="0"/>
              <w:jc w:val="left"/>
              <w:rPr>
                <w:lang w:val="en-US"/>
              </w:rPr>
            </w:pPr>
            <w:r>
              <w:rPr>
                <w:lang w:val="en-US"/>
              </w:rPr>
              <w:t xml:space="preserve">An automated </w:t>
            </w:r>
            <w:proofErr w:type="spellStart"/>
            <w:r w:rsidR="00D422B9">
              <w:rPr>
                <w:lang w:val="en-US"/>
              </w:rPr>
              <w:t>AseXML</w:t>
            </w:r>
            <w:proofErr w:type="spellEnd"/>
            <w:r>
              <w:rPr>
                <w:lang w:val="en-US"/>
              </w:rPr>
              <w:t xml:space="preserve"> transaction, routed via the Hub</w:t>
            </w:r>
          </w:p>
        </w:tc>
      </w:tr>
      <w:tr w:rsidR="0090794C" w14:paraId="4DA3C7F1" w14:textId="77777777" w:rsidTr="00E6672F">
        <w:tc>
          <w:tcPr>
            <w:tcW w:w="2660" w:type="dxa"/>
          </w:tcPr>
          <w:p w14:paraId="6FBDC106" w14:textId="77777777" w:rsidR="0090794C" w:rsidRDefault="0090794C" w:rsidP="001E7095">
            <w:pPr>
              <w:autoSpaceDE w:val="0"/>
              <w:autoSpaceDN w:val="0"/>
              <w:adjustRightInd w:val="0"/>
              <w:spacing w:after="0"/>
              <w:ind w:left="0"/>
              <w:jc w:val="left"/>
              <w:rPr>
                <w:i/>
                <w:iCs/>
                <w:lang w:val="en-US"/>
              </w:rPr>
            </w:pPr>
            <w:r>
              <w:rPr>
                <w:i/>
                <w:iCs/>
                <w:lang w:val="en-US"/>
              </w:rPr>
              <w:t>bulk electronic file</w:t>
            </w:r>
          </w:p>
        </w:tc>
        <w:tc>
          <w:tcPr>
            <w:tcW w:w="5869" w:type="dxa"/>
          </w:tcPr>
          <w:p w14:paraId="5DA2E7CF" w14:textId="77777777" w:rsidR="0090794C" w:rsidRDefault="0090794C" w:rsidP="001E7095">
            <w:pPr>
              <w:autoSpaceDE w:val="0"/>
              <w:autoSpaceDN w:val="0"/>
              <w:adjustRightInd w:val="0"/>
              <w:spacing w:after="0"/>
              <w:ind w:left="0"/>
              <w:jc w:val="left"/>
              <w:rPr>
                <w:lang w:val="en-US"/>
              </w:rPr>
            </w:pPr>
            <w:r>
              <w:rPr>
                <w:lang w:val="en-US"/>
              </w:rPr>
              <w:t xml:space="preserve">A file which has a defined structure, which can be automatically processed, but does not have </w:t>
            </w:r>
            <w:proofErr w:type="spellStart"/>
            <w:r w:rsidR="00D422B9">
              <w:rPr>
                <w:lang w:val="en-US"/>
              </w:rPr>
              <w:t>AseXML</w:t>
            </w:r>
            <w:proofErr w:type="spellEnd"/>
            <w:r>
              <w:rPr>
                <w:lang w:val="en-US"/>
              </w:rPr>
              <w:t xml:space="preserve"> wrapping. This file has a non-specific method of transport.</w:t>
            </w:r>
          </w:p>
        </w:tc>
      </w:tr>
      <w:tr w:rsidR="0090794C" w14:paraId="721D381E" w14:textId="77777777" w:rsidTr="00E6672F">
        <w:tc>
          <w:tcPr>
            <w:tcW w:w="2660" w:type="dxa"/>
          </w:tcPr>
          <w:p w14:paraId="1F3A36EE" w14:textId="77777777" w:rsidR="0090794C" w:rsidRDefault="0090794C" w:rsidP="001E7095">
            <w:pPr>
              <w:autoSpaceDE w:val="0"/>
              <w:autoSpaceDN w:val="0"/>
              <w:adjustRightInd w:val="0"/>
              <w:spacing w:after="0"/>
              <w:ind w:left="0"/>
              <w:jc w:val="left"/>
              <w:rPr>
                <w:i/>
                <w:iCs/>
                <w:lang w:val="en-US"/>
              </w:rPr>
            </w:pPr>
            <w:r>
              <w:rPr>
                <w:i/>
                <w:iCs/>
                <w:lang w:val="en-US"/>
              </w:rPr>
              <w:t>automated electronic file</w:t>
            </w:r>
          </w:p>
        </w:tc>
        <w:tc>
          <w:tcPr>
            <w:tcW w:w="5869" w:type="dxa"/>
          </w:tcPr>
          <w:p w14:paraId="1759FBCA" w14:textId="77777777" w:rsidR="0090794C" w:rsidRDefault="0090794C" w:rsidP="001E7095">
            <w:pPr>
              <w:autoSpaceDE w:val="0"/>
              <w:autoSpaceDN w:val="0"/>
              <w:adjustRightInd w:val="0"/>
              <w:spacing w:after="0"/>
              <w:ind w:left="0"/>
              <w:jc w:val="left"/>
            </w:pPr>
            <w:r>
              <w:rPr>
                <w:lang w:val="en-US"/>
              </w:rPr>
              <w:t xml:space="preserve">A file which has a defined structure, which can be automatically processed, but does not have </w:t>
            </w:r>
            <w:proofErr w:type="spellStart"/>
            <w:r w:rsidR="00D422B9">
              <w:rPr>
                <w:lang w:val="en-US"/>
              </w:rPr>
              <w:t>AseXML</w:t>
            </w:r>
            <w:proofErr w:type="spellEnd"/>
            <w:r>
              <w:rPr>
                <w:lang w:val="en-US"/>
              </w:rPr>
              <w:t xml:space="preserve"> wrapping. This file type will be transferred using ftp, as defined in the [ICD].</w:t>
            </w:r>
          </w:p>
        </w:tc>
      </w:tr>
      <w:tr w:rsidR="0090794C" w14:paraId="4DE9BEC4" w14:textId="77777777" w:rsidTr="00E6672F">
        <w:tc>
          <w:tcPr>
            <w:tcW w:w="2660" w:type="dxa"/>
          </w:tcPr>
          <w:p w14:paraId="65FEB887" w14:textId="77777777" w:rsidR="0090794C" w:rsidRDefault="0090794C" w:rsidP="001E7095">
            <w:pPr>
              <w:autoSpaceDE w:val="0"/>
              <w:autoSpaceDN w:val="0"/>
              <w:adjustRightInd w:val="0"/>
              <w:spacing w:after="0"/>
              <w:ind w:left="0"/>
              <w:jc w:val="left"/>
              <w:rPr>
                <w:i/>
                <w:iCs/>
                <w:lang w:val="en-US"/>
              </w:rPr>
            </w:pPr>
            <w:r>
              <w:rPr>
                <w:i/>
                <w:iCs/>
                <w:lang w:val="en-US"/>
              </w:rPr>
              <w:t>notice</w:t>
            </w:r>
          </w:p>
        </w:tc>
        <w:tc>
          <w:tcPr>
            <w:tcW w:w="5869" w:type="dxa"/>
          </w:tcPr>
          <w:p w14:paraId="77FA06F4" w14:textId="77777777" w:rsidR="0090794C" w:rsidRDefault="0090794C" w:rsidP="001E7095">
            <w:pPr>
              <w:autoSpaceDE w:val="0"/>
              <w:autoSpaceDN w:val="0"/>
              <w:adjustRightInd w:val="0"/>
              <w:spacing w:after="0"/>
              <w:ind w:left="0"/>
              <w:jc w:val="left"/>
              <w:rPr>
                <w:lang w:val="en-US"/>
              </w:rPr>
            </w:pPr>
            <w:r>
              <w:rPr>
                <w:lang w:val="en-US"/>
              </w:rPr>
              <w:t>An unstructured instruction, such as fax, email etc.</w:t>
            </w:r>
          </w:p>
        </w:tc>
      </w:tr>
      <w:tr w:rsidR="0090794C" w14:paraId="7A93AECD" w14:textId="77777777" w:rsidTr="00E6672F">
        <w:tc>
          <w:tcPr>
            <w:tcW w:w="2660" w:type="dxa"/>
          </w:tcPr>
          <w:p w14:paraId="1B48566C" w14:textId="77777777" w:rsidR="0090794C" w:rsidRDefault="0090794C" w:rsidP="001E7095">
            <w:pPr>
              <w:autoSpaceDE w:val="0"/>
              <w:autoSpaceDN w:val="0"/>
              <w:adjustRightInd w:val="0"/>
              <w:spacing w:after="0"/>
              <w:ind w:left="0"/>
              <w:jc w:val="left"/>
              <w:rPr>
                <w:i/>
                <w:iCs/>
                <w:lang w:val="en-US"/>
              </w:rPr>
            </w:pPr>
            <w:r>
              <w:rPr>
                <w:i/>
                <w:iCs/>
                <w:lang w:val="en-US"/>
              </w:rPr>
              <w:t>acknowledgement</w:t>
            </w:r>
          </w:p>
        </w:tc>
        <w:tc>
          <w:tcPr>
            <w:tcW w:w="5869" w:type="dxa"/>
          </w:tcPr>
          <w:p w14:paraId="41283252" w14:textId="77777777" w:rsidR="0090794C" w:rsidRDefault="0090794C" w:rsidP="001E7095">
            <w:pPr>
              <w:autoSpaceDE w:val="0"/>
              <w:autoSpaceDN w:val="0"/>
              <w:adjustRightInd w:val="0"/>
              <w:spacing w:after="0"/>
              <w:ind w:left="0"/>
              <w:jc w:val="left"/>
              <w:rPr>
                <w:lang w:val="en-US"/>
              </w:rPr>
            </w:pPr>
            <w:r>
              <w:rPr>
                <w:lang w:val="en-US"/>
              </w:rPr>
              <w:t>Dependent upon the method of transport for the initiating transaction, the acknowledgement of that transaction will be one of the following:</w:t>
            </w:r>
          </w:p>
          <w:p w14:paraId="3E1F3966" w14:textId="77777777" w:rsidR="0090794C" w:rsidRDefault="0090794C" w:rsidP="001E7095">
            <w:pPr>
              <w:numPr>
                <w:ilvl w:val="0"/>
                <w:numId w:val="2"/>
              </w:numPr>
              <w:autoSpaceDE w:val="0"/>
              <w:autoSpaceDN w:val="0"/>
              <w:adjustRightInd w:val="0"/>
              <w:spacing w:after="0"/>
              <w:jc w:val="left"/>
              <w:rPr>
                <w:lang w:val="en-US"/>
              </w:rPr>
            </w:pPr>
            <w:r>
              <w:rPr>
                <w:lang w:val="en-US"/>
              </w:rPr>
              <w:t xml:space="preserve">An </w:t>
            </w:r>
            <w:proofErr w:type="spellStart"/>
            <w:r w:rsidR="00D422B9">
              <w:rPr>
                <w:lang w:val="en-US"/>
              </w:rPr>
              <w:t>AseXML</w:t>
            </w:r>
            <w:proofErr w:type="spellEnd"/>
            <w:r>
              <w:rPr>
                <w:lang w:val="en-US"/>
              </w:rPr>
              <w:t xml:space="preserve"> transaction acknowledgement, as defined in the </w:t>
            </w:r>
            <w:proofErr w:type="spellStart"/>
            <w:r w:rsidR="00D422B9">
              <w:rPr>
                <w:lang w:val="en-US"/>
              </w:rPr>
              <w:t>AseXML</w:t>
            </w:r>
            <w:proofErr w:type="spellEnd"/>
            <w:r>
              <w:rPr>
                <w:lang w:val="en-US"/>
              </w:rPr>
              <w:t xml:space="preserve"> guidelines document</w:t>
            </w:r>
          </w:p>
          <w:p w14:paraId="4EE9CE14" w14:textId="77777777" w:rsidR="0090794C" w:rsidRDefault="0090794C" w:rsidP="001E7095">
            <w:pPr>
              <w:numPr>
                <w:ilvl w:val="0"/>
                <w:numId w:val="2"/>
              </w:numPr>
              <w:autoSpaceDE w:val="0"/>
              <w:autoSpaceDN w:val="0"/>
              <w:adjustRightInd w:val="0"/>
              <w:spacing w:after="0"/>
              <w:jc w:val="left"/>
              <w:rPr>
                <w:lang w:val="en-US"/>
              </w:rPr>
            </w:pPr>
            <w:r>
              <w:rPr>
                <w:lang w:val="en-US"/>
              </w:rPr>
              <w:t>An ftp response, as defined in the [ICD]</w:t>
            </w:r>
          </w:p>
        </w:tc>
      </w:tr>
    </w:tbl>
    <w:p w14:paraId="0F1B50AA" w14:textId="77777777" w:rsidR="0090794C" w:rsidRDefault="0090794C" w:rsidP="0090794C">
      <w:r>
        <w:t xml:space="preserve">Where one of the above dataflow types is implied in the text of this Business Specification, it is preceded or succeeded by the text "by means of a ...". </w:t>
      </w:r>
    </w:p>
    <w:p w14:paraId="4A7BEB67" w14:textId="6EC713CC" w:rsidR="00414AA9" w:rsidRDefault="0090794C" w:rsidP="000A09C7">
      <w:pPr>
        <w:sectPr w:rsidR="00414AA9" w:rsidSect="003D35CE">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cols w:space="708"/>
          <w:docGrid w:linePitch="360"/>
        </w:sectPr>
      </w:pPr>
      <w:r>
        <w:t xml:space="preserve">A cross reference is then made to the </w:t>
      </w:r>
      <w:r w:rsidR="001B185D">
        <w:t>[ICD]</w:t>
      </w:r>
      <w:r>
        <w:t>. This defines the context, logical data items and physical data mappin</w:t>
      </w:r>
      <w:r w:rsidR="00425C6E">
        <w:t>g</w:t>
      </w:r>
    </w:p>
    <w:p w14:paraId="31DEED6A" w14:textId="6AC46CFB" w:rsidR="00414AA9" w:rsidRDefault="00414AA9" w:rsidP="000A09C7">
      <w:pPr>
        <w:rPr>
          <w:b/>
          <w:sz w:val="28"/>
        </w:rPr>
        <w:sectPr w:rsidR="00414AA9" w:rsidSect="003D35CE">
          <w:pgSz w:w="11906" w:h="16838"/>
          <w:pgMar w:top="1440" w:right="1440" w:bottom="1440" w:left="1440" w:header="708" w:footer="708" w:gutter="0"/>
          <w:cols w:space="708"/>
          <w:docGrid w:linePitch="360"/>
        </w:sectPr>
      </w:pPr>
    </w:p>
    <w:p w14:paraId="25F23E0F" w14:textId="3295A4C5" w:rsidR="0090794C" w:rsidRDefault="0090794C" w:rsidP="000A09C7">
      <w:pPr>
        <w:rPr>
          <w:b/>
          <w:sz w:val="28"/>
        </w:rPr>
      </w:pPr>
    </w:p>
    <w:p w14:paraId="5943970B" w14:textId="77777777" w:rsidR="005D3AD2" w:rsidRDefault="005D3AD2" w:rsidP="005D3AD2">
      <w:pPr>
        <w:jc w:val="center"/>
        <w:rPr>
          <w:b/>
          <w:sz w:val="28"/>
        </w:rPr>
      </w:pPr>
      <w:r>
        <w:rPr>
          <w:b/>
          <w:sz w:val="28"/>
        </w:rPr>
        <w:t xml:space="preserve">INDEX </w:t>
      </w:r>
    </w:p>
    <w:p w14:paraId="110679C9" w14:textId="77777777" w:rsidR="005D3AD2" w:rsidRDefault="005D3AD2" w:rsidP="005D3AD2">
      <w:pPr>
        <w:tabs>
          <w:tab w:val="left" w:pos="709"/>
          <w:tab w:val="right" w:pos="9071"/>
        </w:tabs>
        <w:rPr>
          <w:smallCaps/>
          <w:u w:val="single"/>
        </w:rPr>
      </w:pPr>
    </w:p>
    <w:p w14:paraId="407AC001" w14:textId="77777777" w:rsidR="005D2854" w:rsidRDefault="005D2854">
      <w:pPr>
        <w:pStyle w:val="TOCHeading"/>
      </w:pPr>
      <w:r>
        <w:t>Table of Contents</w:t>
      </w:r>
    </w:p>
    <w:p w14:paraId="5651B12A" w14:textId="3E5B780E" w:rsidR="00396103" w:rsidRDefault="00AB18BE">
      <w:pPr>
        <w:pStyle w:val="TOC1"/>
        <w:rPr>
          <w:rFonts w:asciiTheme="minorHAnsi" w:eastAsiaTheme="minorEastAsia" w:hAnsiTheme="minorHAnsi" w:cstheme="minorBidi"/>
          <w:b w:val="0"/>
          <w:noProof/>
          <w:sz w:val="22"/>
          <w:szCs w:val="22"/>
          <w:lang w:eastAsia="en-AU"/>
        </w:rPr>
      </w:pPr>
      <w:r>
        <w:fldChar w:fldCharType="begin"/>
      </w:r>
      <w:r w:rsidR="005D2854">
        <w:instrText xml:space="preserve"> TOC \o "1-3" \h \z \u </w:instrText>
      </w:r>
      <w:r>
        <w:fldChar w:fldCharType="separate"/>
      </w:r>
      <w:hyperlink w:anchor="_Toc25164369" w:history="1">
        <w:r w:rsidR="00396103" w:rsidRPr="00C2048E">
          <w:rPr>
            <w:rStyle w:val="Hyperlink"/>
            <w:noProof/>
          </w:rPr>
          <w:t>1.</w:t>
        </w:r>
        <w:r w:rsidR="00396103">
          <w:rPr>
            <w:rFonts w:asciiTheme="minorHAnsi" w:eastAsiaTheme="minorEastAsia" w:hAnsiTheme="minorHAnsi" w:cstheme="minorBidi"/>
            <w:b w:val="0"/>
            <w:noProof/>
            <w:sz w:val="22"/>
            <w:szCs w:val="22"/>
            <w:lang w:eastAsia="en-AU"/>
          </w:rPr>
          <w:tab/>
        </w:r>
        <w:r w:rsidR="00396103" w:rsidRPr="00C2048E">
          <w:rPr>
            <w:rStyle w:val="Hyperlink"/>
            <w:noProof/>
          </w:rPr>
          <w:t>GENERAL</w:t>
        </w:r>
        <w:r w:rsidR="00396103">
          <w:rPr>
            <w:noProof/>
            <w:webHidden/>
          </w:rPr>
          <w:tab/>
        </w:r>
        <w:r w:rsidR="00396103">
          <w:rPr>
            <w:noProof/>
            <w:webHidden/>
          </w:rPr>
          <w:fldChar w:fldCharType="begin"/>
        </w:r>
        <w:r w:rsidR="00396103">
          <w:rPr>
            <w:noProof/>
            <w:webHidden/>
          </w:rPr>
          <w:instrText xml:space="preserve"> PAGEREF _Toc25164369 \h </w:instrText>
        </w:r>
        <w:r w:rsidR="00396103">
          <w:rPr>
            <w:noProof/>
            <w:webHidden/>
          </w:rPr>
        </w:r>
        <w:r w:rsidR="00396103">
          <w:rPr>
            <w:noProof/>
            <w:webHidden/>
          </w:rPr>
          <w:fldChar w:fldCharType="separate"/>
        </w:r>
        <w:r w:rsidR="00396103">
          <w:rPr>
            <w:noProof/>
            <w:webHidden/>
          </w:rPr>
          <w:t>14</w:t>
        </w:r>
        <w:r w:rsidR="00396103">
          <w:rPr>
            <w:noProof/>
            <w:webHidden/>
          </w:rPr>
          <w:fldChar w:fldCharType="end"/>
        </w:r>
      </w:hyperlink>
    </w:p>
    <w:p w14:paraId="170688F4" w14:textId="65D52C61" w:rsidR="00396103" w:rsidRDefault="001D11FC">
      <w:pPr>
        <w:pStyle w:val="TOC2"/>
        <w:tabs>
          <w:tab w:val="left" w:pos="1417"/>
        </w:tabs>
        <w:rPr>
          <w:rFonts w:asciiTheme="minorHAnsi" w:eastAsiaTheme="minorEastAsia" w:hAnsiTheme="minorHAnsi" w:cstheme="minorBidi"/>
          <w:noProof/>
          <w:sz w:val="22"/>
          <w:szCs w:val="22"/>
          <w:lang w:eastAsia="en-AU"/>
        </w:rPr>
      </w:pPr>
      <w:hyperlink w:anchor="_Toc25164370" w:history="1">
        <w:r w:rsidR="00396103" w:rsidRPr="00C2048E">
          <w:rPr>
            <w:rStyle w:val="Hyperlink"/>
            <w:noProof/>
            <w14:scene3d>
              <w14:camera w14:prst="orthographicFront"/>
              <w14:lightRig w14:rig="threePt" w14:dir="t">
                <w14:rot w14:lat="0" w14:lon="0" w14:rev="0"/>
              </w14:lightRig>
            </w14:scene3d>
          </w:rPr>
          <w:t>1.1</w:t>
        </w:r>
        <w:r w:rsidR="00396103">
          <w:rPr>
            <w:rFonts w:asciiTheme="minorHAnsi" w:eastAsiaTheme="minorEastAsia" w:hAnsiTheme="minorHAnsi" w:cstheme="minorBidi"/>
            <w:noProof/>
            <w:sz w:val="22"/>
            <w:szCs w:val="22"/>
            <w:lang w:eastAsia="en-AU"/>
          </w:rPr>
          <w:tab/>
        </w:r>
        <w:r w:rsidR="00396103" w:rsidRPr="00C2048E">
          <w:rPr>
            <w:rStyle w:val="Hyperlink"/>
            <w:noProof/>
          </w:rPr>
          <w:t>Application</w:t>
        </w:r>
        <w:r w:rsidR="00396103">
          <w:rPr>
            <w:noProof/>
            <w:webHidden/>
          </w:rPr>
          <w:tab/>
        </w:r>
        <w:r w:rsidR="00396103">
          <w:rPr>
            <w:noProof/>
            <w:webHidden/>
          </w:rPr>
          <w:fldChar w:fldCharType="begin"/>
        </w:r>
        <w:r w:rsidR="00396103">
          <w:rPr>
            <w:noProof/>
            <w:webHidden/>
          </w:rPr>
          <w:instrText xml:space="preserve"> PAGEREF _Toc25164370 \h </w:instrText>
        </w:r>
        <w:r w:rsidR="00396103">
          <w:rPr>
            <w:noProof/>
            <w:webHidden/>
          </w:rPr>
        </w:r>
        <w:r w:rsidR="00396103">
          <w:rPr>
            <w:noProof/>
            <w:webHidden/>
          </w:rPr>
          <w:fldChar w:fldCharType="separate"/>
        </w:r>
        <w:r w:rsidR="00396103">
          <w:rPr>
            <w:noProof/>
            <w:webHidden/>
          </w:rPr>
          <w:t>14</w:t>
        </w:r>
        <w:r w:rsidR="00396103">
          <w:rPr>
            <w:noProof/>
            <w:webHidden/>
          </w:rPr>
          <w:fldChar w:fldCharType="end"/>
        </w:r>
      </w:hyperlink>
    </w:p>
    <w:p w14:paraId="70C0B34F" w14:textId="60DBDE59" w:rsidR="00396103" w:rsidRDefault="001D11FC">
      <w:pPr>
        <w:pStyle w:val="TOC2"/>
        <w:tabs>
          <w:tab w:val="left" w:pos="1417"/>
        </w:tabs>
        <w:rPr>
          <w:rFonts w:asciiTheme="minorHAnsi" w:eastAsiaTheme="minorEastAsia" w:hAnsiTheme="minorHAnsi" w:cstheme="minorBidi"/>
          <w:noProof/>
          <w:sz w:val="22"/>
          <w:szCs w:val="22"/>
          <w:lang w:eastAsia="en-AU"/>
        </w:rPr>
      </w:pPr>
      <w:hyperlink w:anchor="_Toc25164372" w:history="1">
        <w:r w:rsidR="00396103" w:rsidRPr="00C2048E">
          <w:rPr>
            <w:rStyle w:val="Hyperlink"/>
            <w:noProof/>
            <w14:scene3d>
              <w14:camera w14:prst="orthographicFront"/>
              <w14:lightRig w14:rig="threePt" w14:dir="t">
                <w14:rot w14:lat="0" w14:lon="0" w14:rev="0"/>
              </w14:lightRig>
            </w14:scene3d>
          </w:rPr>
          <w:t>1.2</w:t>
        </w:r>
        <w:r w:rsidR="00396103">
          <w:rPr>
            <w:rFonts w:asciiTheme="minorHAnsi" w:eastAsiaTheme="minorEastAsia" w:hAnsiTheme="minorHAnsi" w:cstheme="minorBidi"/>
            <w:noProof/>
            <w:sz w:val="22"/>
            <w:szCs w:val="22"/>
            <w:lang w:eastAsia="en-AU"/>
          </w:rPr>
          <w:tab/>
        </w:r>
        <w:r w:rsidR="00396103" w:rsidRPr="00C2048E">
          <w:rPr>
            <w:rStyle w:val="Hyperlink"/>
            <w:noProof/>
          </w:rPr>
          <w:t>Definitions and Interpretation</w:t>
        </w:r>
        <w:r w:rsidR="00396103">
          <w:rPr>
            <w:noProof/>
            <w:webHidden/>
          </w:rPr>
          <w:tab/>
        </w:r>
        <w:r w:rsidR="00396103">
          <w:rPr>
            <w:noProof/>
            <w:webHidden/>
          </w:rPr>
          <w:fldChar w:fldCharType="begin"/>
        </w:r>
        <w:r w:rsidR="00396103">
          <w:rPr>
            <w:noProof/>
            <w:webHidden/>
          </w:rPr>
          <w:instrText xml:space="preserve"> PAGEREF _Toc25164372 \h </w:instrText>
        </w:r>
        <w:r w:rsidR="00396103">
          <w:rPr>
            <w:noProof/>
            <w:webHidden/>
          </w:rPr>
        </w:r>
        <w:r w:rsidR="00396103">
          <w:rPr>
            <w:noProof/>
            <w:webHidden/>
          </w:rPr>
          <w:fldChar w:fldCharType="separate"/>
        </w:r>
        <w:r w:rsidR="00396103">
          <w:rPr>
            <w:noProof/>
            <w:webHidden/>
          </w:rPr>
          <w:t>14</w:t>
        </w:r>
        <w:r w:rsidR="00396103">
          <w:rPr>
            <w:noProof/>
            <w:webHidden/>
          </w:rPr>
          <w:fldChar w:fldCharType="end"/>
        </w:r>
      </w:hyperlink>
    </w:p>
    <w:p w14:paraId="2BABC028" w14:textId="51EF9883" w:rsidR="00396103" w:rsidRDefault="001D11FC">
      <w:pPr>
        <w:pStyle w:val="TOC3"/>
        <w:tabs>
          <w:tab w:val="left" w:pos="1417"/>
        </w:tabs>
        <w:rPr>
          <w:rFonts w:asciiTheme="minorHAnsi" w:eastAsiaTheme="minorEastAsia" w:hAnsiTheme="minorHAnsi" w:cstheme="minorBidi"/>
          <w:sz w:val="22"/>
          <w:szCs w:val="22"/>
          <w:lang w:eastAsia="en-AU"/>
        </w:rPr>
      </w:pPr>
      <w:hyperlink w:anchor="_Toc25164373" w:history="1">
        <w:r w:rsidR="00396103" w:rsidRPr="00C2048E">
          <w:rPr>
            <w:rStyle w:val="Hyperlink"/>
          </w:rPr>
          <w:t>1.2.1</w:t>
        </w:r>
        <w:r w:rsidR="00396103">
          <w:rPr>
            <w:rFonts w:asciiTheme="minorHAnsi" w:eastAsiaTheme="minorEastAsia" w:hAnsiTheme="minorHAnsi" w:cstheme="minorBidi"/>
            <w:sz w:val="22"/>
            <w:szCs w:val="22"/>
            <w:lang w:eastAsia="en-AU"/>
          </w:rPr>
          <w:tab/>
        </w:r>
        <w:r w:rsidR="00396103" w:rsidRPr="00C2048E">
          <w:rPr>
            <w:rStyle w:val="Hyperlink"/>
          </w:rPr>
          <w:t>Definitions</w:t>
        </w:r>
        <w:r w:rsidR="00396103">
          <w:rPr>
            <w:webHidden/>
          </w:rPr>
          <w:tab/>
        </w:r>
        <w:r w:rsidR="00396103">
          <w:rPr>
            <w:webHidden/>
          </w:rPr>
          <w:fldChar w:fldCharType="begin"/>
        </w:r>
        <w:r w:rsidR="00396103">
          <w:rPr>
            <w:webHidden/>
          </w:rPr>
          <w:instrText xml:space="preserve"> PAGEREF _Toc25164373 \h </w:instrText>
        </w:r>
        <w:r w:rsidR="00396103">
          <w:rPr>
            <w:webHidden/>
          </w:rPr>
        </w:r>
        <w:r w:rsidR="00396103">
          <w:rPr>
            <w:webHidden/>
          </w:rPr>
          <w:fldChar w:fldCharType="separate"/>
        </w:r>
        <w:r w:rsidR="00396103">
          <w:rPr>
            <w:webHidden/>
          </w:rPr>
          <w:t>14</w:t>
        </w:r>
        <w:r w:rsidR="00396103">
          <w:rPr>
            <w:webHidden/>
          </w:rPr>
          <w:fldChar w:fldCharType="end"/>
        </w:r>
      </w:hyperlink>
    </w:p>
    <w:p w14:paraId="76F78C14" w14:textId="1E327BE1" w:rsidR="00396103" w:rsidRDefault="001D11FC">
      <w:pPr>
        <w:pStyle w:val="TOC3"/>
        <w:tabs>
          <w:tab w:val="left" w:pos="1417"/>
        </w:tabs>
        <w:rPr>
          <w:rFonts w:asciiTheme="minorHAnsi" w:eastAsiaTheme="minorEastAsia" w:hAnsiTheme="minorHAnsi" w:cstheme="minorBidi"/>
          <w:sz w:val="22"/>
          <w:szCs w:val="22"/>
          <w:lang w:eastAsia="en-AU"/>
        </w:rPr>
      </w:pPr>
      <w:hyperlink w:anchor="_Toc25164374" w:history="1">
        <w:r w:rsidR="00396103" w:rsidRPr="00C2048E">
          <w:rPr>
            <w:rStyle w:val="Hyperlink"/>
          </w:rPr>
          <w:t>1.2.2</w:t>
        </w:r>
        <w:r w:rsidR="00396103">
          <w:rPr>
            <w:rFonts w:asciiTheme="minorHAnsi" w:eastAsiaTheme="minorEastAsia" w:hAnsiTheme="minorHAnsi" w:cstheme="minorBidi"/>
            <w:sz w:val="22"/>
            <w:szCs w:val="22"/>
            <w:lang w:eastAsia="en-AU"/>
          </w:rPr>
          <w:tab/>
        </w:r>
        <w:r w:rsidR="00396103" w:rsidRPr="00C2048E">
          <w:rPr>
            <w:rStyle w:val="Hyperlink"/>
          </w:rPr>
          <w:t>Interpretation</w:t>
        </w:r>
        <w:r w:rsidR="00396103">
          <w:rPr>
            <w:webHidden/>
          </w:rPr>
          <w:tab/>
        </w:r>
        <w:r w:rsidR="00396103">
          <w:rPr>
            <w:webHidden/>
          </w:rPr>
          <w:fldChar w:fldCharType="begin"/>
        </w:r>
        <w:r w:rsidR="00396103">
          <w:rPr>
            <w:webHidden/>
          </w:rPr>
          <w:instrText xml:space="preserve"> PAGEREF _Toc25164374 \h </w:instrText>
        </w:r>
        <w:r w:rsidR="00396103">
          <w:rPr>
            <w:webHidden/>
          </w:rPr>
        </w:r>
        <w:r w:rsidR="00396103">
          <w:rPr>
            <w:webHidden/>
          </w:rPr>
          <w:fldChar w:fldCharType="separate"/>
        </w:r>
        <w:r w:rsidR="00396103">
          <w:rPr>
            <w:webHidden/>
          </w:rPr>
          <w:t>29</w:t>
        </w:r>
        <w:r w:rsidR="00396103">
          <w:rPr>
            <w:webHidden/>
          </w:rPr>
          <w:fldChar w:fldCharType="end"/>
        </w:r>
      </w:hyperlink>
    </w:p>
    <w:p w14:paraId="11C5DB65" w14:textId="17DBAB77" w:rsidR="00396103" w:rsidRDefault="001D11FC">
      <w:pPr>
        <w:pStyle w:val="TOC2"/>
        <w:tabs>
          <w:tab w:val="left" w:pos="1417"/>
        </w:tabs>
        <w:rPr>
          <w:rFonts w:asciiTheme="minorHAnsi" w:eastAsiaTheme="minorEastAsia" w:hAnsiTheme="minorHAnsi" w:cstheme="minorBidi"/>
          <w:noProof/>
          <w:sz w:val="22"/>
          <w:szCs w:val="22"/>
          <w:lang w:eastAsia="en-AU"/>
        </w:rPr>
      </w:pPr>
      <w:hyperlink w:anchor="_Toc25164435" w:history="1">
        <w:r w:rsidR="00396103" w:rsidRPr="00C2048E">
          <w:rPr>
            <w:rStyle w:val="Hyperlink"/>
            <w:noProof/>
            <w14:scene3d>
              <w14:camera w14:prst="orthographicFront"/>
              <w14:lightRig w14:rig="threePt" w14:dir="t">
                <w14:rot w14:lat="0" w14:lon="0" w14:rev="0"/>
              </w14:lightRig>
            </w14:scene3d>
          </w:rPr>
          <w:t>1.3</w:t>
        </w:r>
        <w:r w:rsidR="00396103">
          <w:rPr>
            <w:rFonts w:asciiTheme="minorHAnsi" w:eastAsiaTheme="minorEastAsia" w:hAnsiTheme="minorHAnsi" w:cstheme="minorBidi"/>
            <w:noProof/>
            <w:sz w:val="22"/>
            <w:szCs w:val="22"/>
            <w:lang w:eastAsia="en-AU"/>
          </w:rPr>
          <w:tab/>
        </w:r>
        <w:r w:rsidR="00396103" w:rsidRPr="00C2048E">
          <w:rPr>
            <w:rStyle w:val="Hyperlink"/>
            <w:noProof/>
          </w:rPr>
          <w:t>Specification Pack and FRC Hub</w:t>
        </w:r>
        <w:r w:rsidR="00396103">
          <w:rPr>
            <w:noProof/>
            <w:webHidden/>
          </w:rPr>
          <w:tab/>
        </w:r>
        <w:r w:rsidR="00396103">
          <w:rPr>
            <w:noProof/>
            <w:webHidden/>
          </w:rPr>
          <w:fldChar w:fldCharType="begin"/>
        </w:r>
        <w:r w:rsidR="00396103">
          <w:rPr>
            <w:noProof/>
            <w:webHidden/>
          </w:rPr>
          <w:instrText xml:space="preserve"> PAGEREF _Toc25164435 \h </w:instrText>
        </w:r>
        <w:r w:rsidR="00396103">
          <w:rPr>
            <w:noProof/>
            <w:webHidden/>
          </w:rPr>
        </w:r>
        <w:r w:rsidR="00396103">
          <w:rPr>
            <w:noProof/>
            <w:webHidden/>
          </w:rPr>
          <w:fldChar w:fldCharType="separate"/>
        </w:r>
        <w:r w:rsidR="00396103">
          <w:rPr>
            <w:noProof/>
            <w:webHidden/>
          </w:rPr>
          <w:t>31</w:t>
        </w:r>
        <w:r w:rsidR="00396103">
          <w:rPr>
            <w:noProof/>
            <w:webHidden/>
          </w:rPr>
          <w:fldChar w:fldCharType="end"/>
        </w:r>
      </w:hyperlink>
    </w:p>
    <w:p w14:paraId="6E7E7C8B" w14:textId="5C416E7C" w:rsidR="00396103" w:rsidRDefault="001D11FC">
      <w:pPr>
        <w:pStyle w:val="TOC3"/>
        <w:tabs>
          <w:tab w:val="left" w:pos="1417"/>
        </w:tabs>
        <w:rPr>
          <w:rFonts w:asciiTheme="minorHAnsi" w:eastAsiaTheme="minorEastAsia" w:hAnsiTheme="minorHAnsi" w:cstheme="minorBidi"/>
          <w:sz w:val="22"/>
          <w:szCs w:val="22"/>
          <w:lang w:eastAsia="en-AU"/>
        </w:rPr>
      </w:pPr>
      <w:hyperlink w:anchor="_Toc25164436" w:history="1">
        <w:r w:rsidR="00396103" w:rsidRPr="00C2048E">
          <w:rPr>
            <w:rStyle w:val="Hyperlink"/>
            <w:rFonts w:eastAsiaTheme="majorEastAsia"/>
          </w:rPr>
          <w:t>1.3.1</w:t>
        </w:r>
        <w:r w:rsidR="00396103">
          <w:rPr>
            <w:rFonts w:asciiTheme="minorHAnsi" w:eastAsiaTheme="minorEastAsia" w:hAnsiTheme="minorHAnsi" w:cstheme="minorBidi"/>
            <w:sz w:val="22"/>
            <w:szCs w:val="22"/>
            <w:lang w:eastAsia="en-AU"/>
          </w:rPr>
          <w:tab/>
        </w:r>
        <w:r w:rsidR="00396103" w:rsidRPr="00C2048E">
          <w:rPr>
            <w:rStyle w:val="Hyperlink"/>
            <w:rFonts w:eastAsiaTheme="majorEastAsia"/>
          </w:rPr>
          <w:t>Publication of Specification Pack</w:t>
        </w:r>
        <w:r w:rsidR="00396103">
          <w:rPr>
            <w:webHidden/>
          </w:rPr>
          <w:tab/>
        </w:r>
        <w:r w:rsidR="00396103">
          <w:rPr>
            <w:webHidden/>
          </w:rPr>
          <w:fldChar w:fldCharType="begin"/>
        </w:r>
        <w:r w:rsidR="00396103">
          <w:rPr>
            <w:webHidden/>
          </w:rPr>
          <w:instrText xml:space="preserve"> PAGEREF _Toc25164436 \h </w:instrText>
        </w:r>
        <w:r w:rsidR="00396103">
          <w:rPr>
            <w:webHidden/>
          </w:rPr>
        </w:r>
        <w:r w:rsidR="00396103">
          <w:rPr>
            <w:webHidden/>
          </w:rPr>
          <w:fldChar w:fldCharType="separate"/>
        </w:r>
        <w:r w:rsidR="00396103">
          <w:rPr>
            <w:webHidden/>
          </w:rPr>
          <w:t>31</w:t>
        </w:r>
        <w:r w:rsidR="00396103">
          <w:rPr>
            <w:webHidden/>
          </w:rPr>
          <w:fldChar w:fldCharType="end"/>
        </w:r>
      </w:hyperlink>
    </w:p>
    <w:p w14:paraId="057CCBF2" w14:textId="29C98C62" w:rsidR="00396103" w:rsidRDefault="001D11FC">
      <w:pPr>
        <w:pStyle w:val="TOC3"/>
        <w:tabs>
          <w:tab w:val="left" w:pos="1417"/>
        </w:tabs>
        <w:rPr>
          <w:rFonts w:asciiTheme="minorHAnsi" w:eastAsiaTheme="minorEastAsia" w:hAnsiTheme="minorHAnsi" w:cstheme="minorBidi"/>
          <w:sz w:val="22"/>
          <w:szCs w:val="22"/>
          <w:lang w:eastAsia="en-AU"/>
        </w:rPr>
      </w:pPr>
      <w:hyperlink w:anchor="_Toc25164437" w:history="1">
        <w:r w:rsidR="00396103" w:rsidRPr="00C2048E">
          <w:rPr>
            <w:rStyle w:val="Hyperlink"/>
          </w:rPr>
          <w:t>1.3.2</w:t>
        </w:r>
        <w:r w:rsidR="00396103">
          <w:rPr>
            <w:rFonts w:asciiTheme="minorHAnsi" w:eastAsiaTheme="minorEastAsia" w:hAnsiTheme="minorHAnsi" w:cstheme="minorBidi"/>
            <w:sz w:val="22"/>
            <w:szCs w:val="22"/>
            <w:lang w:eastAsia="en-AU"/>
          </w:rPr>
          <w:tab/>
        </w:r>
        <w:r w:rsidR="00396103" w:rsidRPr="00C2048E">
          <w:rPr>
            <w:rStyle w:val="Hyperlink"/>
          </w:rPr>
          <w:t>Effect</w:t>
        </w:r>
        <w:r w:rsidR="00396103">
          <w:rPr>
            <w:webHidden/>
          </w:rPr>
          <w:tab/>
        </w:r>
        <w:r w:rsidR="00396103">
          <w:rPr>
            <w:webHidden/>
          </w:rPr>
          <w:fldChar w:fldCharType="begin"/>
        </w:r>
        <w:r w:rsidR="00396103">
          <w:rPr>
            <w:webHidden/>
          </w:rPr>
          <w:instrText xml:space="preserve"> PAGEREF _Toc25164437 \h </w:instrText>
        </w:r>
        <w:r w:rsidR="00396103">
          <w:rPr>
            <w:webHidden/>
          </w:rPr>
        </w:r>
        <w:r w:rsidR="00396103">
          <w:rPr>
            <w:webHidden/>
          </w:rPr>
          <w:fldChar w:fldCharType="separate"/>
        </w:r>
        <w:r w:rsidR="00396103">
          <w:rPr>
            <w:webHidden/>
          </w:rPr>
          <w:t>31</w:t>
        </w:r>
        <w:r w:rsidR="00396103">
          <w:rPr>
            <w:webHidden/>
          </w:rPr>
          <w:fldChar w:fldCharType="end"/>
        </w:r>
      </w:hyperlink>
    </w:p>
    <w:p w14:paraId="1FA8C8AD" w14:textId="36F1DB82" w:rsidR="00396103" w:rsidRDefault="001D11FC">
      <w:pPr>
        <w:pStyle w:val="TOC3"/>
        <w:tabs>
          <w:tab w:val="left" w:pos="1417"/>
        </w:tabs>
        <w:rPr>
          <w:rFonts w:asciiTheme="minorHAnsi" w:eastAsiaTheme="minorEastAsia" w:hAnsiTheme="minorHAnsi" w:cstheme="minorBidi"/>
          <w:sz w:val="22"/>
          <w:szCs w:val="22"/>
          <w:lang w:eastAsia="en-AU"/>
        </w:rPr>
      </w:pPr>
      <w:hyperlink w:anchor="_Toc25164438" w:history="1">
        <w:r w:rsidR="00396103" w:rsidRPr="00C2048E">
          <w:rPr>
            <w:rStyle w:val="Hyperlink"/>
          </w:rPr>
          <w:t>1.3.3</w:t>
        </w:r>
        <w:r w:rsidR="00396103">
          <w:rPr>
            <w:rFonts w:asciiTheme="minorHAnsi" w:eastAsiaTheme="minorEastAsia" w:hAnsiTheme="minorHAnsi" w:cstheme="minorBidi"/>
            <w:sz w:val="22"/>
            <w:szCs w:val="22"/>
            <w:lang w:eastAsia="en-AU"/>
          </w:rPr>
          <w:tab/>
        </w:r>
        <w:r w:rsidR="00396103" w:rsidRPr="00C2048E">
          <w:rPr>
            <w:rStyle w:val="Hyperlink"/>
          </w:rPr>
          <w:t>Amendment</w:t>
        </w:r>
        <w:r w:rsidR="00396103">
          <w:rPr>
            <w:webHidden/>
          </w:rPr>
          <w:tab/>
        </w:r>
        <w:r w:rsidR="00396103">
          <w:rPr>
            <w:webHidden/>
          </w:rPr>
          <w:fldChar w:fldCharType="begin"/>
        </w:r>
        <w:r w:rsidR="00396103">
          <w:rPr>
            <w:webHidden/>
          </w:rPr>
          <w:instrText xml:space="preserve"> PAGEREF _Toc25164438 \h </w:instrText>
        </w:r>
        <w:r w:rsidR="00396103">
          <w:rPr>
            <w:webHidden/>
          </w:rPr>
        </w:r>
        <w:r w:rsidR="00396103">
          <w:rPr>
            <w:webHidden/>
          </w:rPr>
          <w:fldChar w:fldCharType="separate"/>
        </w:r>
        <w:r w:rsidR="00396103">
          <w:rPr>
            <w:webHidden/>
          </w:rPr>
          <w:t>31</w:t>
        </w:r>
        <w:r w:rsidR="00396103">
          <w:rPr>
            <w:webHidden/>
          </w:rPr>
          <w:fldChar w:fldCharType="end"/>
        </w:r>
      </w:hyperlink>
    </w:p>
    <w:p w14:paraId="29274C72" w14:textId="3EE8C484" w:rsidR="00396103" w:rsidRDefault="001D11FC">
      <w:pPr>
        <w:pStyle w:val="TOC3"/>
        <w:tabs>
          <w:tab w:val="left" w:pos="1417"/>
        </w:tabs>
        <w:rPr>
          <w:rFonts w:asciiTheme="minorHAnsi" w:eastAsiaTheme="minorEastAsia" w:hAnsiTheme="minorHAnsi" w:cstheme="minorBidi"/>
          <w:sz w:val="22"/>
          <w:szCs w:val="22"/>
          <w:lang w:eastAsia="en-AU"/>
        </w:rPr>
      </w:pPr>
      <w:hyperlink w:anchor="_Toc25164439" w:history="1">
        <w:r w:rsidR="00396103" w:rsidRPr="00C2048E">
          <w:rPr>
            <w:rStyle w:val="Hyperlink"/>
          </w:rPr>
          <w:t>1.3.4</w:t>
        </w:r>
        <w:r w:rsidR="00396103">
          <w:rPr>
            <w:rFonts w:asciiTheme="minorHAnsi" w:eastAsiaTheme="minorEastAsia" w:hAnsiTheme="minorHAnsi" w:cstheme="minorBidi"/>
            <w:sz w:val="22"/>
            <w:szCs w:val="22"/>
            <w:lang w:eastAsia="en-AU"/>
          </w:rPr>
          <w:tab/>
        </w:r>
        <w:r w:rsidR="00396103" w:rsidRPr="00C2048E">
          <w:rPr>
            <w:rStyle w:val="Hyperlink"/>
          </w:rPr>
          <w:t xml:space="preserve">FRC HUB </w:t>
        </w:r>
        <w:r w:rsidR="00396103">
          <w:rPr>
            <w:webHidden/>
          </w:rPr>
          <w:tab/>
        </w:r>
        <w:r w:rsidR="00396103">
          <w:rPr>
            <w:webHidden/>
          </w:rPr>
          <w:fldChar w:fldCharType="begin"/>
        </w:r>
        <w:r w:rsidR="00396103">
          <w:rPr>
            <w:webHidden/>
          </w:rPr>
          <w:instrText xml:space="preserve"> PAGEREF _Toc25164439 \h </w:instrText>
        </w:r>
        <w:r w:rsidR="00396103">
          <w:rPr>
            <w:webHidden/>
          </w:rPr>
        </w:r>
        <w:r w:rsidR="00396103">
          <w:rPr>
            <w:webHidden/>
          </w:rPr>
          <w:fldChar w:fldCharType="separate"/>
        </w:r>
        <w:r w:rsidR="00396103">
          <w:rPr>
            <w:webHidden/>
          </w:rPr>
          <w:t>32</w:t>
        </w:r>
        <w:r w:rsidR="00396103">
          <w:rPr>
            <w:webHidden/>
          </w:rPr>
          <w:fldChar w:fldCharType="end"/>
        </w:r>
      </w:hyperlink>
    </w:p>
    <w:p w14:paraId="63AC82B6" w14:textId="486B1B25" w:rsidR="00396103" w:rsidRDefault="001D11FC">
      <w:pPr>
        <w:pStyle w:val="TOC3"/>
        <w:tabs>
          <w:tab w:val="left" w:pos="1417"/>
        </w:tabs>
        <w:rPr>
          <w:rFonts w:asciiTheme="minorHAnsi" w:eastAsiaTheme="minorEastAsia" w:hAnsiTheme="minorHAnsi" w:cstheme="minorBidi"/>
          <w:sz w:val="22"/>
          <w:szCs w:val="22"/>
          <w:lang w:eastAsia="en-AU"/>
        </w:rPr>
      </w:pPr>
      <w:hyperlink w:anchor="_Toc25164440" w:history="1">
        <w:r w:rsidR="00396103" w:rsidRPr="00C2048E">
          <w:rPr>
            <w:rStyle w:val="Hyperlink"/>
          </w:rPr>
          <w:t>1.3.5</w:t>
        </w:r>
        <w:r w:rsidR="00396103">
          <w:rPr>
            <w:rFonts w:asciiTheme="minorHAnsi" w:eastAsiaTheme="minorEastAsia" w:hAnsiTheme="minorHAnsi" w:cstheme="minorBidi"/>
            <w:sz w:val="22"/>
            <w:szCs w:val="22"/>
            <w:lang w:eastAsia="en-AU"/>
          </w:rPr>
          <w:tab/>
        </w:r>
        <w:r w:rsidR="00396103" w:rsidRPr="00C2048E">
          <w:rPr>
            <w:rStyle w:val="Hyperlink"/>
          </w:rPr>
          <w:t>Additional FRC HUB outages</w:t>
        </w:r>
        <w:r w:rsidR="00396103">
          <w:rPr>
            <w:webHidden/>
          </w:rPr>
          <w:tab/>
        </w:r>
        <w:r w:rsidR="00396103">
          <w:rPr>
            <w:webHidden/>
          </w:rPr>
          <w:fldChar w:fldCharType="begin"/>
        </w:r>
        <w:r w:rsidR="00396103">
          <w:rPr>
            <w:webHidden/>
          </w:rPr>
          <w:instrText xml:space="preserve"> PAGEREF _Toc25164440 \h </w:instrText>
        </w:r>
        <w:r w:rsidR="00396103">
          <w:rPr>
            <w:webHidden/>
          </w:rPr>
        </w:r>
        <w:r w:rsidR="00396103">
          <w:rPr>
            <w:webHidden/>
          </w:rPr>
          <w:fldChar w:fldCharType="separate"/>
        </w:r>
        <w:r w:rsidR="00396103">
          <w:rPr>
            <w:webHidden/>
          </w:rPr>
          <w:t>33</w:t>
        </w:r>
        <w:r w:rsidR="00396103">
          <w:rPr>
            <w:webHidden/>
          </w:rPr>
          <w:fldChar w:fldCharType="end"/>
        </w:r>
      </w:hyperlink>
    </w:p>
    <w:p w14:paraId="6C1F5D07" w14:textId="7D5D5F2A" w:rsidR="00396103" w:rsidRDefault="001D11FC">
      <w:pPr>
        <w:pStyle w:val="TOC3"/>
        <w:tabs>
          <w:tab w:val="left" w:pos="1417"/>
        </w:tabs>
        <w:rPr>
          <w:rFonts w:asciiTheme="minorHAnsi" w:eastAsiaTheme="minorEastAsia" w:hAnsiTheme="minorHAnsi" w:cstheme="minorBidi"/>
          <w:sz w:val="22"/>
          <w:szCs w:val="22"/>
          <w:lang w:eastAsia="en-AU"/>
        </w:rPr>
      </w:pPr>
      <w:hyperlink w:anchor="_Toc25164441" w:history="1">
        <w:r w:rsidR="00396103" w:rsidRPr="00C2048E">
          <w:rPr>
            <w:rStyle w:val="Hyperlink"/>
          </w:rPr>
          <w:t>1.3.6</w:t>
        </w:r>
        <w:r w:rsidR="00396103">
          <w:rPr>
            <w:rFonts w:asciiTheme="minorHAnsi" w:eastAsiaTheme="minorEastAsia" w:hAnsiTheme="minorHAnsi" w:cstheme="minorBidi"/>
            <w:sz w:val="22"/>
            <w:szCs w:val="22"/>
            <w:lang w:eastAsia="en-AU"/>
          </w:rPr>
          <w:tab/>
        </w:r>
        <w:r w:rsidR="00396103" w:rsidRPr="00C2048E">
          <w:rPr>
            <w:rStyle w:val="Hyperlink"/>
          </w:rPr>
          <w:t>AEMO may lodge and accept notices on behalf of a Self-Contracting User</w:t>
        </w:r>
        <w:r w:rsidR="00396103">
          <w:rPr>
            <w:webHidden/>
          </w:rPr>
          <w:tab/>
        </w:r>
        <w:r w:rsidR="00396103">
          <w:rPr>
            <w:webHidden/>
          </w:rPr>
          <w:fldChar w:fldCharType="begin"/>
        </w:r>
        <w:r w:rsidR="00396103">
          <w:rPr>
            <w:webHidden/>
          </w:rPr>
          <w:instrText xml:space="preserve"> PAGEREF _Toc25164441 \h </w:instrText>
        </w:r>
        <w:r w:rsidR="00396103">
          <w:rPr>
            <w:webHidden/>
          </w:rPr>
        </w:r>
        <w:r w:rsidR="00396103">
          <w:rPr>
            <w:webHidden/>
          </w:rPr>
          <w:fldChar w:fldCharType="separate"/>
        </w:r>
        <w:r w:rsidR="00396103">
          <w:rPr>
            <w:webHidden/>
          </w:rPr>
          <w:t>33</w:t>
        </w:r>
        <w:r w:rsidR="00396103">
          <w:rPr>
            <w:webHidden/>
          </w:rPr>
          <w:fldChar w:fldCharType="end"/>
        </w:r>
      </w:hyperlink>
    </w:p>
    <w:p w14:paraId="0A40B861" w14:textId="7AEC10E1" w:rsidR="00396103" w:rsidRDefault="001D11FC">
      <w:pPr>
        <w:pStyle w:val="TOC2"/>
        <w:tabs>
          <w:tab w:val="left" w:pos="1417"/>
        </w:tabs>
        <w:rPr>
          <w:rFonts w:asciiTheme="minorHAnsi" w:eastAsiaTheme="minorEastAsia" w:hAnsiTheme="minorHAnsi" w:cstheme="minorBidi"/>
          <w:noProof/>
          <w:sz w:val="22"/>
          <w:szCs w:val="22"/>
          <w:lang w:eastAsia="en-AU"/>
        </w:rPr>
      </w:pPr>
      <w:hyperlink w:anchor="_Toc25164468" w:history="1">
        <w:r w:rsidR="00396103" w:rsidRPr="00C2048E">
          <w:rPr>
            <w:rStyle w:val="Hyperlink"/>
            <w:noProof/>
            <w14:scene3d>
              <w14:camera w14:prst="orthographicFront"/>
              <w14:lightRig w14:rig="threePt" w14:dir="t">
                <w14:rot w14:lat="0" w14:lon="0" w14:rev="0"/>
              </w14:lightRig>
            </w14:scene3d>
          </w:rPr>
          <w:t>1.4</w:t>
        </w:r>
        <w:r w:rsidR="00396103">
          <w:rPr>
            <w:rFonts w:asciiTheme="minorHAnsi" w:eastAsiaTheme="minorEastAsia" w:hAnsiTheme="minorHAnsi" w:cstheme="minorBidi"/>
            <w:noProof/>
            <w:sz w:val="22"/>
            <w:szCs w:val="22"/>
            <w:lang w:eastAsia="en-AU"/>
          </w:rPr>
          <w:tab/>
        </w:r>
        <w:r w:rsidR="00396103" w:rsidRPr="00C2048E">
          <w:rPr>
            <w:rStyle w:val="Hyperlink"/>
            <w:noProof/>
          </w:rPr>
          <w:t>Confidentiality</w:t>
        </w:r>
        <w:r w:rsidR="00396103">
          <w:rPr>
            <w:noProof/>
            <w:webHidden/>
          </w:rPr>
          <w:tab/>
        </w:r>
        <w:r w:rsidR="00396103">
          <w:rPr>
            <w:noProof/>
            <w:webHidden/>
          </w:rPr>
          <w:fldChar w:fldCharType="begin"/>
        </w:r>
        <w:r w:rsidR="00396103">
          <w:rPr>
            <w:noProof/>
            <w:webHidden/>
          </w:rPr>
          <w:instrText xml:space="preserve"> PAGEREF _Toc25164468 \h </w:instrText>
        </w:r>
        <w:r w:rsidR="00396103">
          <w:rPr>
            <w:noProof/>
            <w:webHidden/>
          </w:rPr>
        </w:r>
        <w:r w:rsidR="00396103">
          <w:rPr>
            <w:noProof/>
            <w:webHidden/>
          </w:rPr>
          <w:fldChar w:fldCharType="separate"/>
        </w:r>
        <w:r w:rsidR="00396103">
          <w:rPr>
            <w:noProof/>
            <w:webHidden/>
          </w:rPr>
          <w:t>33</w:t>
        </w:r>
        <w:r w:rsidR="00396103">
          <w:rPr>
            <w:noProof/>
            <w:webHidden/>
          </w:rPr>
          <w:fldChar w:fldCharType="end"/>
        </w:r>
      </w:hyperlink>
    </w:p>
    <w:p w14:paraId="6FEE04D4" w14:textId="3D7EB153" w:rsidR="00396103" w:rsidRDefault="001D11FC">
      <w:pPr>
        <w:pStyle w:val="TOC2"/>
        <w:tabs>
          <w:tab w:val="left" w:pos="1417"/>
        </w:tabs>
        <w:rPr>
          <w:rFonts w:asciiTheme="minorHAnsi" w:eastAsiaTheme="minorEastAsia" w:hAnsiTheme="minorHAnsi" w:cstheme="minorBidi"/>
          <w:noProof/>
          <w:sz w:val="22"/>
          <w:szCs w:val="22"/>
          <w:lang w:eastAsia="en-AU"/>
        </w:rPr>
      </w:pPr>
      <w:hyperlink w:anchor="_Toc25164469" w:history="1">
        <w:r w:rsidR="00396103" w:rsidRPr="00C2048E">
          <w:rPr>
            <w:rStyle w:val="Hyperlink"/>
            <w:noProof/>
            <w14:scene3d>
              <w14:camera w14:prst="orthographicFront"/>
              <w14:lightRig w14:rig="threePt" w14:dir="t">
                <w14:rot w14:lat="0" w14:lon="0" w14:rev="0"/>
              </w14:lightRig>
            </w14:scene3d>
          </w:rPr>
          <w:t>1.5</w:t>
        </w:r>
        <w:r w:rsidR="00396103">
          <w:rPr>
            <w:rFonts w:asciiTheme="minorHAnsi" w:eastAsiaTheme="minorEastAsia" w:hAnsiTheme="minorHAnsi" w:cstheme="minorBidi"/>
            <w:noProof/>
            <w:sz w:val="22"/>
            <w:szCs w:val="22"/>
            <w:lang w:eastAsia="en-AU"/>
          </w:rPr>
          <w:tab/>
        </w:r>
        <w:r w:rsidR="00396103" w:rsidRPr="00C2048E">
          <w:rPr>
            <w:rStyle w:val="Hyperlink"/>
            <w:noProof/>
          </w:rPr>
          <w:t>Market Audit</w:t>
        </w:r>
        <w:r w:rsidR="00396103">
          <w:rPr>
            <w:noProof/>
            <w:webHidden/>
          </w:rPr>
          <w:tab/>
        </w:r>
        <w:r w:rsidR="00396103">
          <w:rPr>
            <w:noProof/>
            <w:webHidden/>
          </w:rPr>
          <w:fldChar w:fldCharType="begin"/>
        </w:r>
        <w:r w:rsidR="00396103">
          <w:rPr>
            <w:noProof/>
            <w:webHidden/>
          </w:rPr>
          <w:instrText xml:space="preserve"> PAGEREF _Toc25164469 \h </w:instrText>
        </w:r>
        <w:r w:rsidR="00396103">
          <w:rPr>
            <w:noProof/>
            <w:webHidden/>
          </w:rPr>
        </w:r>
        <w:r w:rsidR="00396103">
          <w:rPr>
            <w:noProof/>
            <w:webHidden/>
          </w:rPr>
          <w:fldChar w:fldCharType="separate"/>
        </w:r>
        <w:r w:rsidR="00396103">
          <w:rPr>
            <w:noProof/>
            <w:webHidden/>
          </w:rPr>
          <w:t>34</w:t>
        </w:r>
        <w:r w:rsidR="00396103">
          <w:rPr>
            <w:noProof/>
            <w:webHidden/>
          </w:rPr>
          <w:fldChar w:fldCharType="end"/>
        </w:r>
      </w:hyperlink>
    </w:p>
    <w:p w14:paraId="193C1D92" w14:textId="2A7FD9EA" w:rsidR="00396103" w:rsidRDefault="001D11FC">
      <w:pPr>
        <w:pStyle w:val="TOC2"/>
        <w:tabs>
          <w:tab w:val="left" w:pos="1417"/>
        </w:tabs>
        <w:rPr>
          <w:rFonts w:asciiTheme="minorHAnsi" w:eastAsiaTheme="minorEastAsia" w:hAnsiTheme="minorHAnsi" w:cstheme="minorBidi"/>
          <w:noProof/>
          <w:sz w:val="22"/>
          <w:szCs w:val="22"/>
          <w:lang w:eastAsia="en-AU"/>
        </w:rPr>
      </w:pPr>
      <w:hyperlink w:anchor="_Toc25164470" w:history="1">
        <w:r w:rsidR="00396103" w:rsidRPr="00C2048E">
          <w:rPr>
            <w:rStyle w:val="Hyperlink"/>
            <w:noProof/>
            <w14:scene3d>
              <w14:camera w14:prst="orthographicFront"/>
              <w14:lightRig w14:rig="threePt" w14:dir="t">
                <w14:rot w14:lat="0" w14:lon="0" w14:rev="0"/>
              </w14:lightRig>
            </w14:scene3d>
          </w:rPr>
          <w:t>1.6</w:t>
        </w:r>
        <w:r w:rsidR="00396103">
          <w:rPr>
            <w:rFonts w:asciiTheme="minorHAnsi" w:eastAsiaTheme="minorEastAsia" w:hAnsiTheme="minorHAnsi" w:cstheme="minorBidi"/>
            <w:noProof/>
            <w:sz w:val="22"/>
            <w:szCs w:val="22"/>
            <w:lang w:eastAsia="en-AU"/>
          </w:rPr>
          <w:tab/>
        </w:r>
        <w:r w:rsidR="00396103" w:rsidRPr="00C2048E">
          <w:rPr>
            <w:rStyle w:val="Hyperlink"/>
            <w:noProof/>
          </w:rPr>
          <w:t>Sub-Networks, gas zones, gate points and HDD zones</w:t>
        </w:r>
        <w:r w:rsidR="00396103">
          <w:rPr>
            <w:noProof/>
            <w:webHidden/>
          </w:rPr>
          <w:tab/>
        </w:r>
        <w:r w:rsidR="00396103">
          <w:rPr>
            <w:noProof/>
            <w:webHidden/>
          </w:rPr>
          <w:fldChar w:fldCharType="begin"/>
        </w:r>
        <w:r w:rsidR="00396103">
          <w:rPr>
            <w:noProof/>
            <w:webHidden/>
          </w:rPr>
          <w:instrText xml:space="preserve"> PAGEREF _Toc25164470 \h </w:instrText>
        </w:r>
        <w:r w:rsidR="00396103">
          <w:rPr>
            <w:noProof/>
            <w:webHidden/>
          </w:rPr>
        </w:r>
        <w:r w:rsidR="00396103">
          <w:rPr>
            <w:noProof/>
            <w:webHidden/>
          </w:rPr>
          <w:fldChar w:fldCharType="separate"/>
        </w:r>
        <w:r w:rsidR="00396103">
          <w:rPr>
            <w:noProof/>
            <w:webHidden/>
          </w:rPr>
          <w:t>34</w:t>
        </w:r>
        <w:r w:rsidR="00396103">
          <w:rPr>
            <w:noProof/>
            <w:webHidden/>
          </w:rPr>
          <w:fldChar w:fldCharType="end"/>
        </w:r>
      </w:hyperlink>
    </w:p>
    <w:p w14:paraId="32473AE3" w14:textId="29EE3166" w:rsidR="00396103" w:rsidRDefault="001D11FC">
      <w:pPr>
        <w:pStyle w:val="TOC1"/>
        <w:rPr>
          <w:rFonts w:asciiTheme="minorHAnsi" w:eastAsiaTheme="minorEastAsia" w:hAnsiTheme="minorHAnsi" w:cstheme="minorBidi"/>
          <w:b w:val="0"/>
          <w:noProof/>
          <w:sz w:val="22"/>
          <w:szCs w:val="22"/>
          <w:lang w:eastAsia="en-AU"/>
        </w:rPr>
      </w:pPr>
      <w:hyperlink w:anchor="_Toc25164471" w:history="1">
        <w:r w:rsidR="00396103" w:rsidRPr="00C2048E">
          <w:rPr>
            <w:rStyle w:val="Hyperlink"/>
            <w:noProof/>
          </w:rPr>
          <w:t>2.</w:t>
        </w:r>
        <w:r w:rsidR="00396103">
          <w:rPr>
            <w:rFonts w:asciiTheme="minorHAnsi" w:eastAsiaTheme="minorEastAsia" w:hAnsiTheme="minorHAnsi" w:cstheme="minorBidi"/>
            <w:b w:val="0"/>
            <w:noProof/>
            <w:sz w:val="22"/>
            <w:szCs w:val="22"/>
            <w:lang w:eastAsia="en-AU"/>
          </w:rPr>
          <w:tab/>
        </w:r>
        <w:r w:rsidR="00396103" w:rsidRPr="00C2048E">
          <w:rPr>
            <w:rStyle w:val="Hyperlink"/>
            <w:noProof/>
          </w:rPr>
          <w:t>MIRNs AND DATABASES</w:t>
        </w:r>
        <w:r w:rsidR="00396103">
          <w:rPr>
            <w:noProof/>
            <w:webHidden/>
          </w:rPr>
          <w:tab/>
        </w:r>
        <w:r w:rsidR="00396103">
          <w:rPr>
            <w:noProof/>
            <w:webHidden/>
          </w:rPr>
          <w:fldChar w:fldCharType="begin"/>
        </w:r>
        <w:r w:rsidR="00396103">
          <w:rPr>
            <w:noProof/>
            <w:webHidden/>
          </w:rPr>
          <w:instrText xml:space="preserve"> PAGEREF _Toc25164471 \h </w:instrText>
        </w:r>
        <w:r w:rsidR="00396103">
          <w:rPr>
            <w:noProof/>
            <w:webHidden/>
          </w:rPr>
        </w:r>
        <w:r w:rsidR="00396103">
          <w:rPr>
            <w:noProof/>
            <w:webHidden/>
          </w:rPr>
          <w:fldChar w:fldCharType="separate"/>
        </w:r>
        <w:r w:rsidR="00396103">
          <w:rPr>
            <w:noProof/>
            <w:webHidden/>
          </w:rPr>
          <w:t>36</w:t>
        </w:r>
        <w:r w:rsidR="00396103">
          <w:rPr>
            <w:noProof/>
            <w:webHidden/>
          </w:rPr>
          <w:fldChar w:fldCharType="end"/>
        </w:r>
      </w:hyperlink>
    </w:p>
    <w:p w14:paraId="71AAEFED" w14:textId="6A379CB3" w:rsidR="00396103" w:rsidRDefault="001D11FC">
      <w:pPr>
        <w:pStyle w:val="TOC2"/>
        <w:tabs>
          <w:tab w:val="left" w:pos="1417"/>
        </w:tabs>
        <w:rPr>
          <w:rFonts w:asciiTheme="minorHAnsi" w:eastAsiaTheme="minorEastAsia" w:hAnsiTheme="minorHAnsi" w:cstheme="minorBidi"/>
          <w:noProof/>
          <w:sz w:val="22"/>
          <w:szCs w:val="22"/>
          <w:lang w:eastAsia="en-AU"/>
        </w:rPr>
      </w:pPr>
      <w:hyperlink w:anchor="_Toc25164472" w:history="1">
        <w:r w:rsidR="00396103" w:rsidRPr="00C2048E">
          <w:rPr>
            <w:rStyle w:val="Hyperlink"/>
            <w:noProof/>
            <w14:scene3d>
              <w14:camera w14:prst="orthographicFront"/>
              <w14:lightRig w14:rig="threePt" w14:dir="t">
                <w14:rot w14:lat="0" w14:lon="0" w14:rev="0"/>
              </w14:lightRig>
            </w14:scene3d>
          </w:rPr>
          <w:t>2.1</w:t>
        </w:r>
        <w:r w:rsidR="00396103">
          <w:rPr>
            <w:rFonts w:asciiTheme="minorHAnsi" w:eastAsiaTheme="minorEastAsia" w:hAnsiTheme="minorHAnsi" w:cstheme="minorBidi"/>
            <w:noProof/>
            <w:sz w:val="22"/>
            <w:szCs w:val="22"/>
            <w:lang w:eastAsia="en-AU"/>
          </w:rPr>
          <w:tab/>
        </w:r>
        <w:r w:rsidR="00396103" w:rsidRPr="00C2048E">
          <w:rPr>
            <w:rStyle w:val="Hyperlink"/>
            <w:noProof/>
          </w:rPr>
          <w:t>Allocation of MIRNs</w:t>
        </w:r>
        <w:r w:rsidR="00396103">
          <w:rPr>
            <w:noProof/>
            <w:webHidden/>
          </w:rPr>
          <w:tab/>
        </w:r>
        <w:r w:rsidR="00396103">
          <w:rPr>
            <w:noProof/>
            <w:webHidden/>
          </w:rPr>
          <w:fldChar w:fldCharType="begin"/>
        </w:r>
        <w:r w:rsidR="00396103">
          <w:rPr>
            <w:noProof/>
            <w:webHidden/>
          </w:rPr>
          <w:instrText xml:space="preserve"> PAGEREF _Toc25164472 \h </w:instrText>
        </w:r>
        <w:r w:rsidR="00396103">
          <w:rPr>
            <w:noProof/>
            <w:webHidden/>
          </w:rPr>
        </w:r>
        <w:r w:rsidR="00396103">
          <w:rPr>
            <w:noProof/>
            <w:webHidden/>
          </w:rPr>
          <w:fldChar w:fldCharType="separate"/>
        </w:r>
        <w:r w:rsidR="00396103">
          <w:rPr>
            <w:noProof/>
            <w:webHidden/>
          </w:rPr>
          <w:t>36</w:t>
        </w:r>
        <w:r w:rsidR="00396103">
          <w:rPr>
            <w:noProof/>
            <w:webHidden/>
          </w:rPr>
          <w:fldChar w:fldCharType="end"/>
        </w:r>
      </w:hyperlink>
    </w:p>
    <w:p w14:paraId="45C352A8" w14:textId="143B2E70" w:rsidR="00396103" w:rsidRDefault="001D11FC">
      <w:pPr>
        <w:pStyle w:val="TOC2"/>
        <w:tabs>
          <w:tab w:val="left" w:pos="1417"/>
        </w:tabs>
        <w:rPr>
          <w:rFonts w:asciiTheme="minorHAnsi" w:eastAsiaTheme="minorEastAsia" w:hAnsiTheme="minorHAnsi" w:cstheme="minorBidi"/>
          <w:noProof/>
          <w:sz w:val="22"/>
          <w:szCs w:val="22"/>
          <w:lang w:eastAsia="en-AU"/>
        </w:rPr>
      </w:pPr>
      <w:hyperlink w:anchor="_Toc25164473" w:history="1">
        <w:r w:rsidR="00396103" w:rsidRPr="00C2048E">
          <w:rPr>
            <w:rStyle w:val="Hyperlink"/>
            <w:noProof/>
            <w14:scene3d>
              <w14:camera w14:prst="orthographicFront"/>
              <w14:lightRig w14:rig="threePt" w14:dir="t">
                <w14:rot w14:lat="0" w14:lon="0" w14:rev="0"/>
              </w14:lightRig>
            </w14:scene3d>
          </w:rPr>
          <w:t>2.2</w:t>
        </w:r>
        <w:r w:rsidR="00396103">
          <w:rPr>
            <w:rFonts w:asciiTheme="minorHAnsi" w:eastAsiaTheme="minorEastAsia" w:hAnsiTheme="minorHAnsi" w:cstheme="minorBidi"/>
            <w:noProof/>
            <w:sz w:val="22"/>
            <w:szCs w:val="22"/>
            <w:lang w:eastAsia="en-AU"/>
          </w:rPr>
          <w:tab/>
        </w:r>
        <w:r w:rsidR="00396103" w:rsidRPr="00C2048E">
          <w:rPr>
            <w:rStyle w:val="Hyperlink"/>
            <w:noProof/>
          </w:rPr>
          <w:t>Network Operator Metering Database</w:t>
        </w:r>
        <w:r w:rsidR="00396103">
          <w:rPr>
            <w:noProof/>
            <w:webHidden/>
          </w:rPr>
          <w:tab/>
        </w:r>
        <w:r w:rsidR="00396103">
          <w:rPr>
            <w:noProof/>
            <w:webHidden/>
          </w:rPr>
          <w:fldChar w:fldCharType="begin"/>
        </w:r>
        <w:r w:rsidR="00396103">
          <w:rPr>
            <w:noProof/>
            <w:webHidden/>
          </w:rPr>
          <w:instrText xml:space="preserve"> PAGEREF _Toc25164473 \h </w:instrText>
        </w:r>
        <w:r w:rsidR="00396103">
          <w:rPr>
            <w:noProof/>
            <w:webHidden/>
          </w:rPr>
        </w:r>
        <w:r w:rsidR="00396103">
          <w:rPr>
            <w:noProof/>
            <w:webHidden/>
          </w:rPr>
          <w:fldChar w:fldCharType="separate"/>
        </w:r>
        <w:r w:rsidR="00396103">
          <w:rPr>
            <w:noProof/>
            <w:webHidden/>
          </w:rPr>
          <w:t>36</w:t>
        </w:r>
        <w:r w:rsidR="00396103">
          <w:rPr>
            <w:noProof/>
            <w:webHidden/>
          </w:rPr>
          <w:fldChar w:fldCharType="end"/>
        </w:r>
      </w:hyperlink>
    </w:p>
    <w:p w14:paraId="7146BEBC" w14:textId="27DE0459" w:rsidR="00396103" w:rsidRDefault="001D11FC">
      <w:pPr>
        <w:pStyle w:val="TOC2"/>
        <w:tabs>
          <w:tab w:val="left" w:pos="1417"/>
        </w:tabs>
        <w:rPr>
          <w:rFonts w:asciiTheme="minorHAnsi" w:eastAsiaTheme="minorEastAsia" w:hAnsiTheme="minorHAnsi" w:cstheme="minorBidi"/>
          <w:noProof/>
          <w:sz w:val="22"/>
          <w:szCs w:val="22"/>
          <w:lang w:eastAsia="en-AU"/>
        </w:rPr>
      </w:pPr>
      <w:hyperlink w:anchor="_Toc25164474" w:history="1">
        <w:r w:rsidR="00396103" w:rsidRPr="00C2048E">
          <w:rPr>
            <w:rStyle w:val="Hyperlink"/>
            <w:noProof/>
            <w14:scene3d>
              <w14:camera w14:prst="orthographicFront"/>
              <w14:lightRig w14:rig="threePt" w14:dir="t">
                <w14:rot w14:lat="0" w14:lon="0" w14:rev="0"/>
              </w14:lightRig>
            </w14:scene3d>
          </w:rPr>
          <w:t>2.3</w:t>
        </w:r>
        <w:r w:rsidR="00396103">
          <w:rPr>
            <w:rFonts w:asciiTheme="minorHAnsi" w:eastAsiaTheme="minorEastAsia" w:hAnsiTheme="minorHAnsi" w:cstheme="minorBidi"/>
            <w:noProof/>
            <w:sz w:val="22"/>
            <w:szCs w:val="22"/>
            <w:lang w:eastAsia="en-AU"/>
          </w:rPr>
          <w:tab/>
        </w:r>
        <w:r w:rsidR="00396103" w:rsidRPr="00C2048E">
          <w:rPr>
            <w:rStyle w:val="Hyperlink"/>
            <w:noProof/>
          </w:rPr>
          <w:t>AEMO Metering Database</w:t>
        </w:r>
        <w:r w:rsidR="00396103">
          <w:rPr>
            <w:noProof/>
            <w:webHidden/>
          </w:rPr>
          <w:tab/>
        </w:r>
        <w:r w:rsidR="00396103">
          <w:rPr>
            <w:noProof/>
            <w:webHidden/>
          </w:rPr>
          <w:fldChar w:fldCharType="begin"/>
        </w:r>
        <w:r w:rsidR="00396103">
          <w:rPr>
            <w:noProof/>
            <w:webHidden/>
          </w:rPr>
          <w:instrText xml:space="preserve"> PAGEREF _Toc25164474 \h </w:instrText>
        </w:r>
        <w:r w:rsidR="00396103">
          <w:rPr>
            <w:noProof/>
            <w:webHidden/>
          </w:rPr>
        </w:r>
        <w:r w:rsidR="00396103">
          <w:rPr>
            <w:noProof/>
            <w:webHidden/>
          </w:rPr>
          <w:fldChar w:fldCharType="separate"/>
        </w:r>
        <w:r w:rsidR="00396103">
          <w:rPr>
            <w:noProof/>
            <w:webHidden/>
          </w:rPr>
          <w:t>37</w:t>
        </w:r>
        <w:r w:rsidR="00396103">
          <w:rPr>
            <w:noProof/>
            <w:webHidden/>
          </w:rPr>
          <w:fldChar w:fldCharType="end"/>
        </w:r>
      </w:hyperlink>
    </w:p>
    <w:p w14:paraId="42102BFB" w14:textId="000662A1" w:rsidR="00396103" w:rsidRDefault="001D11FC">
      <w:pPr>
        <w:pStyle w:val="TOC3"/>
        <w:tabs>
          <w:tab w:val="left" w:pos="1417"/>
        </w:tabs>
        <w:rPr>
          <w:rFonts w:asciiTheme="minorHAnsi" w:eastAsiaTheme="minorEastAsia" w:hAnsiTheme="minorHAnsi" w:cstheme="minorBidi"/>
          <w:sz w:val="22"/>
          <w:szCs w:val="22"/>
          <w:lang w:eastAsia="en-AU"/>
        </w:rPr>
      </w:pPr>
      <w:hyperlink w:anchor="_Toc25164475" w:history="1">
        <w:r w:rsidR="00396103" w:rsidRPr="00C2048E">
          <w:rPr>
            <w:rStyle w:val="Hyperlink"/>
          </w:rPr>
          <w:t>2.3.1</w:t>
        </w:r>
        <w:r w:rsidR="00396103">
          <w:rPr>
            <w:rFonts w:asciiTheme="minorHAnsi" w:eastAsiaTheme="minorEastAsia" w:hAnsiTheme="minorHAnsi" w:cstheme="minorBidi"/>
            <w:sz w:val="22"/>
            <w:szCs w:val="22"/>
            <w:lang w:eastAsia="en-AU"/>
          </w:rPr>
          <w:tab/>
        </w:r>
        <w:r w:rsidR="00396103" w:rsidRPr="00C2048E">
          <w:rPr>
            <w:rStyle w:val="Hyperlink"/>
          </w:rPr>
          <w:t>Database Contents</w:t>
        </w:r>
        <w:r w:rsidR="00396103">
          <w:rPr>
            <w:webHidden/>
          </w:rPr>
          <w:tab/>
        </w:r>
        <w:r w:rsidR="00396103">
          <w:rPr>
            <w:webHidden/>
          </w:rPr>
          <w:fldChar w:fldCharType="begin"/>
        </w:r>
        <w:r w:rsidR="00396103">
          <w:rPr>
            <w:webHidden/>
          </w:rPr>
          <w:instrText xml:space="preserve"> PAGEREF _Toc25164475 \h </w:instrText>
        </w:r>
        <w:r w:rsidR="00396103">
          <w:rPr>
            <w:webHidden/>
          </w:rPr>
        </w:r>
        <w:r w:rsidR="00396103">
          <w:rPr>
            <w:webHidden/>
          </w:rPr>
          <w:fldChar w:fldCharType="separate"/>
        </w:r>
        <w:r w:rsidR="00396103">
          <w:rPr>
            <w:webHidden/>
          </w:rPr>
          <w:t>37</w:t>
        </w:r>
        <w:r w:rsidR="00396103">
          <w:rPr>
            <w:webHidden/>
          </w:rPr>
          <w:fldChar w:fldCharType="end"/>
        </w:r>
      </w:hyperlink>
    </w:p>
    <w:p w14:paraId="0174156D" w14:textId="35153C12" w:rsidR="00396103" w:rsidRDefault="001D11FC">
      <w:pPr>
        <w:pStyle w:val="TOC3"/>
        <w:tabs>
          <w:tab w:val="left" w:pos="1417"/>
        </w:tabs>
        <w:rPr>
          <w:rFonts w:asciiTheme="minorHAnsi" w:eastAsiaTheme="minorEastAsia" w:hAnsiTheme="minorHAnsi" w:cstheme="minorBidi"/>
          <w:sz w:val="22"/>
          <w:szCs w:val="22"/>
          <w:lang w:eastAsia="en-AU"/>
        </w:rPr>
      </w:pPr>
      <w:hyperlink w:anchor="_Toc25164476" w:history="1">
        <w:r w:rsidR="00396103" w:rsidRPr="00C2048E">
          <w:rPr>
            <w:rStyle w:val="Hyperlink"/>
          </w:rPr>
          <w:t>2.3.2</w:t>
        </w:r>
        <w:r w:rsidR="00396103">
          <w:rPr>
            <w:rFonts w:asciiTheme="minorHAnsi" w:eastAsiaTheme="minorEastAsia" w:hAnsiTheme="minorHAnsi" w:cstheme="minorBidi"/>
            <w:sz w:val="22"/>
            <w:szCs w:val="22"/>
            <w:lang w:eastAsia="en-AU"/>
          </w:rPr>
          <w:tab/>
        </w:r>
        <w:r w:rsidR="00396103" w:rsidRPr="00C2048E">
          <w:rPr>
            <w:rStyle w:val="Hyperlink"/>
          </w:rPr>
          <w:t>Use of data from Network Operator</w:t>
        </w:r>
        <w:r w:rsidR="00396103">
          <w:rPr>
            <w:webHidden/>
          </w:rPr>
          <w:tab/>
        </w:r>
        <w:r w:rsidR="00396103">
          <w:rPr>
            <w:webHidden/>
          </w:rPr>
          <w:fldChar w:fldCharType="begin"/>
        </w:r>
        <w:r w:rsidR="00396103">
          <w:rPr>
            <w:webHidden/>
          </w:rPr>
          <w:instrText xml:space="preserve"> PAGEREF _Toc25164476 \h </w:instrText>
        </w:r>
        <w:r w:rsidR="00396103">
          <w:rPr>
            <w:webHidden/>
          </w:rPr>
        </w:r>
        <w:r w:rsidR="00396103">
          <w:rPr>
            <w:webHidden/>
          </w:rPr>
          <w:fldChar w:fldCharType="separate"/>
        </w:r>
        <w:r w:rsidR="00396103">
          <w:rPr>
            <w:webHidden/>
          </w:rPr>
          <w:t>38</w:t>
        </w:r>
        <w:r w:rsidR="00396103">
          <w:rPr>
            <w:webHidden/>
          </w:rPr>
          <w:fldChar w:fldCharType="end"/>
        </w:r>
      </w:hyperlink>
    </w:p>
    <w:p w14:paraId="5D66B6E2" w14:textId="055F6887" w:rsidR="00396103" w:rsidRDefault="001D11FC">
      <w:pPr>
        <w:pStyle w:val="TOC2"/>
        <w:tabs>
          <w:tab w:val="left" w:pos="1417"/>
        </w:tabs>
        <w:rPr>
          <w:rFonts w:asciiTheme="minorHAnsi" w:eastAsiaTheme="minorEastAsia" w:hAnsiTheme="minorHAnsi" w:cstheme="minorBidi"/>
          <w:noProof/>
          <w:sz w:val="22"/>
          <w:szCs w:val="22"/>
          <w:lang w:eastAsia="en-AU"/>
        </w:rPr>
      </w:pPr>
      <w:hyperlink w:anchor="_Toc25164477" w:history="1">
        <w:r w:rsidR="00396103" w:rsidRPr="00C2048E">
          <w:rPr>
            <w:rStyle w:val="Hyperlink"/>
            <w:noProof/>
            <w14:scene3d>
              <w14:camera w14:prst="orthographicFront"/>
              <w14:lightRig w14:rig="threePt" w14:dir="t">
                <w14:rot w14:lat="0" w14:lon="0" w14:rev="0"/>
              </w14:lightRig>
            </w14:scene3d>
          </w:rPr>
          <w:t>2.4</w:t>
        </w:r>
        <w:r w:rsidR="00396103">
          <w:rPr>
            <w:rFonts w:asciiTheme="minorHAnsi" w:eastAsiaTheme="minorEastAsia" w:hAnsiTheme="minorHAnsi" w:cstheme="minorBidi"/>
            <w:noProof/>
            <w:sz w:val="22"/>
            <w:szCs w:val="22"/>
            <w:lang w:eastAsia="en-AU"/>
          </w:rPr>
          <w:tab/>
        </w:r>
        <w:r w:rsidR="00396103" w:rsidRPr="00C2048E">
          <w:rPr>
            <w:rStyle w:val="Hyperlink"/>
            <w:noProof/>
          </w:rPr>
          <w:t>Metering Database Access Requirements</w:t>
        </w:r>
        <w:r w:rsidR="00396103">
          <w:rPr>
            <w:noProof/>
            <w:webHidden/>
          </w:rPr>
          <w:tab/>
        </w:r>
        <w:r w:rsidR="00396103">
          <w:rPr>
            <w:noProof/>
            <w:webHidden/>
          </w:rPr>
          <w:fldChar w:fldCharType="begin"/>
        </w:r>
        <w:r w:rsidR="00396103">
          <w:rPr>
            <w:noProof/>
            <w:webHidden/>
          </w:rPr>
          <w:instrText xml:space="preserve"> PAGEREF _Toc25164477 \h </w:instrText>
        </w:r>
        <w:r w:rsidR="00396103">
          <w:rPr>
            <w:noProof/>
            <w:webHidden/>
          </w:rPr>
        </w:r>
        <w:r w:rsidR="00396103">
          <w:rPr>
            <w:noProof/>
            <w:webHidden/>
          </w:rPr>
          <w:fldChar w:fldCharType="separate"/>
        </w:r>
        <w:r w:rsidR="00396103">
          <w:rPr>
            <w:noProof/>
            <w:webHidden/>
          </w:rPr>
          <w:t>38</w:t>
        </w:r>
        <w:r w:rsidR="00396103">
          <w:rPr>
            <w:noProof/>
            <w:webHidden/>
          </w:rPr>
          <w:fldChar w:fldCharType="end"/>
        </w:r>
      </w:hyperlink>
    </w:p>
    <w:p w14:paraId="4882F676" w14:textId="086C9436" w:rsidR="00396103" w:rsidRDefault="001D11FC">
      <w:pPr>
        <w:pStyle w:val="TOC1"/>
        <w:rPr>
          <w:rFonts w:asciiTheme="minorHAnsi" w:eastAsiaTheme="minorEastAsia" w:hAnsiTheme="minorHAnsi" w:cstheme="minorBidi"/>
          <w:b w:val="0"/>
          <w:noProof/>
          <w:sz w:val="22"/>
          <w:szCs w:val="22"/>
          <w:lang w:eastAsia="en-AU"/>
        </w:rPr>
      </w:pPr>
      <w:hyperlink w:anchor="_Toc25164478" w:history="1">
        <w:r w:rsidR="00396103" w:rsidRPr="00C2048E">
          <w:rPr>
            <w:rStyle w:val="Hyperlink"/>
            <w:noProof/>
          </w:rPr>
          <w:t>3.</w:t>
        </w:r>
        <w:r w:rsidR="00396103">
          <w:rPr>
            <w:rFonts w:asciiTheme="minorHAnsi" w:eastAsiaTheme="minorEastAsia" w:hAnsiTheme="minorHAnsi" w:cstheme="minorBidi"/>
            <w:b w:val="0"/>
            <w:noProof/>
            <w:sz w:val="22"/>
            <w:szCs w:val="22"/>
            <w:lang w:eastAsia="en-AU"/>
          </w:rPr>
          <w:tab/>
        </w:r>
        <w:r w:rsidR="00396103" w:rsidRPr="00C2048E">
          <w:rPr>
            <w:rStyle w:val="Hyperlink"/>
            <w:noProof/>
          </w:rPr>
          <w:t>METERING</w:t>
        </w:r>
        <w:r w:rsidR="00396103">
          <w:rPr>
            <w:noProof/>
            <w:webHidden/>
          </w:rPr>
          <w:tab/>
        </w:r>
        <w:r w:rsidR="00396103">
          <w:rPr>
            <w:noProof/>
            <w:webHidden/>
          </w:rPr>
          <w:fldChar w:fldCharType="begin"/>
        </w:r>
        <w:r w:rsidR="00396103">
          <w:rPr>
            <w:noProof/>
            <w:webHidden/>
          </w:rPr>
          <w:instrText xml:space="preserve"> PAGEREF _Toc25164478 \h </w:instrText>
        </w:r>
        <w:r w:rsidR="00396103">
          <w:rPr>
            <w:noProof/>
            <w:webHidden/>
          </w:rPr>
        </w:r>
        <w:r w:rsidR="00396103">
          <w:rPr>
            <w:noProof/>
            <w:webHidden/>
          </w:rPr>
          <w:fldChar w:fldCharType="separate"/>
        </w:r>
        <w:r w:rsidR="00396103">
          <w:rPr>
            <w:noProof/>
            <w:webHidden/>
          </w:rPr>
          <w:t>39</w:t>
        </w:r>
        <w:r w:rsidR="00396103">
          <w:rPr>
            <w:noProof/>
            <w:webHidden/>
          </w:rPr>
          <w:fldChar w:fldCharType="end"/>
        </w:r>
      </w:hyperlink>
    </w:p>
    <w:p w14:paraId="6335E38F" w14:textId="010DEA32" w:rsidR="00396103" w:rsidRDefault="001D11FC">
      <w:pPr>
        <w:pStyle w:val="TOC2"/>
        <w:tabs>
          <w:tab w:val="left" w:pos="1417"/>
        </w:tabs>
        <w:rPr>
          <w:rFonts w:asciiTheme="minorHAnsi" w:eastAsiaTheme="minorEastAsia" w:hAnsiTheme="minorHAnsi" w:cstheme="minorBidi"/>
          <w:noProof/>
          <w:sz w:val="22"/>
          <w:szCs w:val="22"/>
          <w:lang w:eastAsia="en-AU"/>
        </w:rPr>
      </w:pPr>
      <w:hyperlink w:anchor="_Toc25164480" w:history="1">
        <w:r w:rsidR="00396103" w:rsidRPr="00C2048E">
          <w:rPr>
            <w:rStyle w:val="Hyperlink"/>
            <w:noProof/>
            <w14:scene3d>
              <w14:camera w14:prst="orthographicFront"/>
              <w14:lightRig w14:rig="threePt" w14:dir="t">
                <w14:rot w14:lat="0" w14:lon="0" w14:rev="0"/>
              </w14:lightRig>
            </w14:scene3d>
          </w:rPr>
          <w:t>3.1</w:t>
        </w:r>
        <w:r w:rsidR="00396103">
          <w:rPr>
            <w:rFonts w:asciiTheme="minorHAnsi" w:eastAsiaTheme="minorEastAsia" w:hAnsiTheme="minorHAnsi" w:cstheme="minorBidi"/>
            <w:noProof/>
            <w:sz w:val="22"/>
            <w:szCs w:val="22"/>
            <w:lang w:eastAsia="en-AU"/>
          </w:rPr>
          <w:tab/>
        </w:r>
        <w:r w:rsidR="00396103" w:rsidRPr="00C2048E">
          <w:rPr>
            <w:rStyle w:val="Hyperlink"/>
            <w:noProof/>
          </w:rPr>
          <w:t>Meter Reading – Basic Meters</w:t>
        </w:r>
        <w:r w:rsidR="00396103">
          <w:rPr>
            <w:noProof/>
            <w:webHidden/>
          </w:rPr>
          <w:tab/>
        </w:r>
        <w:r w:rsidR="00396103">
          <w:rPr>
            <w:noProof/>
            <w:webHidden/>
          </w:rPr>
          <w:fldChar w:fldCharType="begin"/>
        </w:r>
        <w:r w:rsidR="00396103">
          <w:rPr>
            <w:noProof/>
            <w:webHidden/>
          </w:rPr>
          <w:instrText xml:space="preserve"> PAGEREF _Toc25164480 \h </w:instrText>
        </w:r>
        <w:r w:rsidR="00396103">
          <w:rPr>
            <w:noProof/>
            <w:webHidden/>
          </w:rPr>
        </w:r>
        <w:r w:rsidR="00396103">
          <w:rPr>
            <w:noProof/>
            <w:webHidden/>
          </w:rPr>
          <w:fldChar w:fldCharType="separate"/>
        </w:r>
        <w:r w:rsidR="00396103">
          <w:rPr>
            <w:noProof/>
            <w:webHidden/>
          </w:rPr>
          <w:t>39</w:t>
        </w:r>
        <w:r w:rsidR="00396103">
          <w:rPr>
            <w:noProof/>
            <w:webHidden/>
          </w:rPr>
          <w:fldChar w:fldCharType="end"/>
        </w:r>
      </w:hyperlink>
    </w:p>
    <w:p w14:paraId="2567C4DC" w14:textId="309DA88F" w:rsidR="00396103" w:rsidRDefault="001D11FC">
      <w:pPr>
        <w:pStyle w:val="TOC3"/>
        <w:tabs>
          <w:tab w:val="left" w:pos="1417"/>
        </w:tabs>
        <w:rPr>
          <w:rFonts w:asciiTheme="minorHAnsi" w:eastAsiaTheme="minorEastAsia" w:hAnsiTheme="minorHAnsi" w:cstheme="minorBidi"/>
          <w:sz w:val="22"/>
          <w:szCs w:val="22"/>
          <w:lang w:eastAsia="en-AU"/>
        </w:rPr>
      </w:pPr>
      <w:hyperlink w:anchor="_Toc25164481" w:history="1">
        <w:r w:rsidR="00396103" w:rsidRPr="00C2048E">
          <w:rPr>
            <w:rStyle w:val="Hyperlink"/>
          </w:rPr>
          <w:t>3.1.1</w:t>
        </w:r>
        <w:r w:rsidR="00396103">
          <w:rPr>
            <w:rFonts w:asciiTheme="minorHAnsi" w:eastAsiaTheme="minorEastAsia" w:hAnsiTheme="minorHAnsi" w:cstheme="minorBidi"/>
            <w:sz w:val="22"/>
            <w:szCs w:val="22"/>
            <w:lang w:eastAsia="en-AU"/>
          </w:rPr>
          <w:tab/>
        </w:r>
        <w:r w:rsidR="00396103" w:rsidRPr="00C2048E">
          <w:rPr>
            <w:rStyle w:val="Hyperlink"/>
          </w:rPr>
          <w:t>Meter reading schedules [Conversion to be completed!]</w:t>
        </w:r>
        <w:r w:rsidR="00396103">
          <w:rPr>
            <w:webHidden/>
          </w:rPr>
          <w:tab/>
        </w:r>
        <w:r w:rsidR="00396103">
          <w:rPr>
            <w:webHidden/>
          </w:rPr>
          <w:fldChar w:fldCharType="begin"/>
        </w:r>
        <w:r w:rsidR="00396103">
          <w:rPr>
            <w:webHidden/>
          </w:rPr>
          <w:instrText xml:space="preserve"> PAGEREF _Toc25164481 \h </w:instrText>
        </w:r>
        <w:r w:rsidR="00396103">
          <w:rPr>
            <w:webHidden/>
          </w:rPr>
        </w:r>
        <w:r w:rsidR="00396103">
          <w:rPr>
            <w:webHidden/>
          </w:rPr>
          <w:fldChar w:fldCharType="separate"/>
        </w:r>
        <w:r w:rsidR="00396103">
          <w:rPr>
            <w:webHidden/>
          </w:rPr>
          <w:t>39</w:t>
        </w:r>
        <w:r w:rsidR="00396103">
          <w:rPr>
            <w:webHidden/>
          </w:rPr>
          <w:fldChar w:fldCharType="end"/>
        </w:r>
      </w:hyperlink>
    </w:p>
    <w:p w14:paraId="18F7F295" w14:textId="3B273307" w:rsidR="00396103" w:rsidRDefault="001D11FC">
      <w:pPr>
        <w:pStyle w:val="TOC3"/>
        <w:tabs>
          <w:tab w:val="left" w:pos="1417"/>
        </w:tabs>
        <w:rPr>
          <w:rFonts w:asciiTheme="minorHAnsi" w:eastAsiaTheme="minorEastAsia" w:hAnsiTheme="minorHAnsi" w:cstheme="minorBidi"/>
          <w:sz w:val="22"/>
          <w:szCs w:val="22"/>
          <w:lang w:eastAsia="en-AU"/>
        </w:rPr>
      </w:pPr>
      <w:hyperlink w:anchor="_Toc25164482" w:history="1">
        <w:r w:rsidR="00396103" w:rsidRPr="00C2048E">
          <w:rPr>
            <w:rStyle w:val="Hyperlink"/>
          </w:rPr>
          <w:t>3.1.2</w:t>
        </w:r>
        <w:r w:rsidR="00396103">
          <w:rPr>
            <w:rFonts w:asciiTheme="minorHAnsi" w:eastAsiaTheme="minorEastAsia" w:hAnsiTheme="minorHAnsi" w:cstheme="minorBidi"/>
            <w:sz w:val="22"/>
            <w:szCs w:val="22"/>
            <w:lang w:eastAsia="en-AU"/>
          </w:rPr>
          <w:tab/>
        </w:r>
        <w:r w:rsidR="00396103" w:rsidRPr="00C2048E">
          <w:rPr>
            <w:rStyle w:val="Hyperlink"/>
          </w:rPr>
          <w:t>Scheduled meter readings</w:t>
        </w:r>
        <w:r w:rsidR="00396103">
          <w:rPr>
            <w:webHidden/>
          </w:rPr>
          <w:tab/>
        </w:r>
        <w:r w:rsidR="00396103">
          <w:rPr>
            <w:webHidden/>
          </w:rPr>
          <w:fldChar w:fldCharType="begin"/>
        </w:r>
        <w:r w:rsidR="00396103">
          <w:rPr>
            <w:webHidden/>
          </w:rPr>
          <w:instrText xml:space="preserve"> PAGEREF _Toc25164482 \h </w:instrText>
        </w:r>
        <w:r w:rsidR="00396103">
          <w:rPr>
            <w:webHidden/>
          </w:rPr>
        </w:r>
        <w:r w:rsidR="00396103">
          <w:rPr>
            <w:webHidden/>
          </w:rPr>
          <w:fldChar w:fldCharType="separate"/>
        </w:r>
        <w:r w:rsidR="00396103">
          <w:rPr>
            <w:webHidden/>
          </w:rPr>
          <w:t>39</w:t>
        </w:r>
        <w:r w:rsidR="00396103">
          <w:rPr>
            <w:webHidden/>
          </w:rPr>
          <w:fldChar w:fldCharType="end"/>
        </w:r>
      </w:hyperlink>
    </w:p>
    <w:p w14:paraId="7B21FC9E" w14:textId="4514027F" w:rsidR="00396103" w:rsidRDefault="001D11FC">
      <w:pPr>
        <w:pStyle w:val="TOC3"/>
        <w:tabs>
          <w:tab w:val="left" w:pos="1417"/>
        </w:tabs>
        <w:rPr>
          <w:rFonts w:asciiTheme="minorHAnsi" w:eastAsiaTheme="minorEastAsia" w:hAnsiTheme="minorHAnsi" w:cstheme="minorBidi"/>
          <w:sz w:val="22"/>
          <w:szCs w:val="22"/>
          <w:lang w:eastAsia="en-AU"/>
        </w:rPr>
      </w:pPr>
      <w:hyperlink w:anchor="_Toc25164483" w:history="1">
        <w:r w:rsidR="00396103" w:rsidRPr="00C2048E">
          <w:rPr>
            <w:rStyle w:val="Hyperlink"/>
          </w:rPr>
          <w:t>3.1.3</w:t>
        </w:r>
        <w:r w:rsidR="00396103">
          <w:rPr>
            <w:rFonts w:asciiTheme="minorHAnsi" w:eastAsiaTheme="minorEastAsia" w:hAnsiTheme="minorHAnsi" w:cstheme="minorBidi"/>
            <w:sz w:val="22"/>
            <w:szCs w:val="22"/>
            <w:lang w:eastAsia="en-AU"/>
          </w:rPr>
          <w:tab/>
        </w:r>
        <w:r w:rsidR="00396103" w:rsidRPr="00C2048E">
          <w:rPr>
            <w:rStyle w:val="Hyperlink"/>
          </w:rPr>
          <w:t>Deemed meter readings</w:t>
        </w:r>
        <w:r w:rsidR="00396103">
          <w:rPr>
            <w:webHidden/>
          </w:rPr>
          <w:tab/>
        </w:r>
        <w:r w:rsidR="00396103">
          <w:rPr>
            <w:webHidden/>
          </w:rPr>
          <w:fldChar w:fldCharType="begin"/>
        </w:r>
        <w:r w:rsidR="00396103">
          <w:rPr>
            <w:webHidden/>
          </w:rPr>
          <w:instrText xml:space="preserve"> PAGEREF _Toc25164483 \h </w:instrText>
        </w:r>
        <w:r w:rsidR="00396103">
          <w:rPr>
            <w:webHidden/>
          </w:rPr>
        </w:r>
        <w:r w:rsidR="00396103">
          <w:rPr>
            <w:webHidden/>
          </w:rPr>
          <w:fldChar w:fldCharType="separate"/>
        </w:r>
        <w:r w:rsidR="00396103">
          <w:rPr>
            <w:webHidden/>
          </w:rPr>
          <w:t>39</w:t>
        </w:r>
        <w:r w:rsidR="00396103">
          <w:rPr>
            <w:webHidden/>
          </w:rPr>
          <w:fldChar w:fldCharType="end"/>
        </w:r>
      </w:hyperlink>
    </w:p>
    <w:p w14:paraId="61E525F8" w14:textId="43B79607" w:rsidR="00396103" w:rsidRDefault="001D11FC">
      <w:pPr>
        <w:pStyle w:val="TOC3"/>
        <w:tabs>
          <w:tab w:val="left" w:pos="1417"/>
        </w:tabs>
        <w:rPr>
          <w:rFonts w:asciiTheme="minorHAnsi" w:eastAsiaTheme="minorEastAsia" w:hAnsiTheme="minorHAnsi" w:cstheme="minorBidi"/>
          <w:sz w:val="22"/>
          <w:szCs w:val="22"/>
          <w:lang w:eastAsia="en-AU"/>
        </w:rPr>
      </w:pPr>
      <w:hyperlink w:anchor="_Toc25164484" w:history="1">
        <w:r w:rsidR="00396103" w:rsidRPr="00C2048E">
          <w:rPr>
            <w:rStyle w:val="Hyperlink"/>
          </w:rPr>
          <w:t>3.1.4</w:t>
        </w:r>
        <w:r w:rsidR="00396103">
          <w:rPr>
            <w:rFonts w:asciiTheme="minorHAnsi" w:eastAsiaTheme="minorEastAsia" w:hAnsiTheme="minorHAnsi" w:cstheme="minorBidi"/>
            <w:sz w:val="22"/>
            <w:szCs w:val="22"/>
            <w:lang w:eastAsia="en-AU"/>
          </w:rPr>
          <w:tab/>
        </w:r>
        <w:r w:rsidR="00396103" w:rsidRPr="00C2048E">
          <w:rPr>
            <w:rStyle w:val="Hyperlink"/>
          </w:rPr>
          <w:t>Customer-Own Reads</w:t>
        </w:r>
        <w:r w:rsidR="00396103">
          <w:rPr>
            <w:webHidden/>
          </w:rPr>
          <w:tab/>
        </w:r>
        <w:r w:rsidR="00396103">
          <w:rPr>
            <w:webHidden/>
          </w:rPr>
          <w:fldChar w:fldCharType="begin"/>
        </w:r>
        <w:r w:rsidR="00396103">
          <w:rPr>
            <w:webHidden/>
          </w:rPr>
          <w:instrText xml:space="preserve"> PAGEREF _Toc25164484 \h </w:instrText>
        </w:r>
        <w:r w:rsidR="00396103">
          <w:rPr>
            <w:webHidden/>
          </w:rPr>
        </w:r>
        <w:r w:rsidR="00396103">
          <w:rPr>
            <w:webHidden/>
          </w:rPr>
          <w:fldChar w:fldCharType="separate"/>
        </w:r>
        <w:r w:rsidR="00396103">
          <w:rPr>
            <w:webHidden/>
          </w:rPr>
          <w:t>39</w:t>
        </w:r>
        <w:r w:rsidR="00396103">
          <w:rPr>
            <w:webHidden/>
          </w:rPr>
          <w:fldChar w:fldCharType="end"/>
        </w:r>
      </w:hyperlink>
    </w:p>
    <w:p w14:paraId="2EEE7C94" w14:textId="5980AC6C" w:rsidR="00396103" w:rsidRDefault="001D11FC">
      <w:pPr>
        <w:pStyle w:val="TOC2"/>
        <w:tabs>
          <w:tab w:val="left" w:pos="1417"/>
        </w:tabs>
        <w:rPr>
          <w:rFonts w:asciiTheme="minorHAnsi" w:eastAsiaTheme="minorEastAsia" w:hAnsiTheme="minorHAnsi" w:cstheme="minorBidi"/>
          <w:noProof/>
          <w:sz w:val="22"/>
          <w:szCs w:val="22"/>
          <w:lang w:eastAsia="en-AU"/>
        </w:rPr>
      </w:pPr>
      <w:hyperlink w:anchor="_Toc25164485" w:history="1">
        <w:r w:rsidR="00396103" w:rsidRPr="00C2048E">
          <w:rPr>
            <w:rStyle w:val="Hyperlink"/>
            <w:noProof/>
            <w14:scene3d>
              <w14:camera w14:prst="orthographicFront"/>
              <w14:lightRig w14:rig="threePt" w14:dir="t">
                <w14:rot w14:lat="0" w14:lon="0" w14:rev="0"/>
              </w14:lightRig>
            </w14:scene3d>
          </w:rPr>
          <w:t>3.2</w:t>
        </w:r>
        <w:r w:rsidR="00396103">
          <w:rPr>
            <w:rFonts w:asciiTheme="minorHAnsi" w:eastAsiaTheme="minorEastAsia" w:hAnsiTheme="minorHAnsi" w:cstheme="minorBidi"/>
            <w:noProof/>
            <w:sz w:val="22"/>
            <w:szCs w:val="22"/>
            <w:lang w:eastAsia="en-AU"/>
          </w:rPr>
          <w:tab/>
        </w:r>
        <w:r w:rsidR="00396103" w:rsidRPr="00C2048E">
          <w:rPr>
            <w:rStyle w:val="Hyperlink"/>
            <w:noProof/>
          </w:rPr>
          <w:t>Meter Readings – Interval Meters</w:t>
        </w:r>
        <w:r w:rsidR="00396103">
          <w:rPr>
            <w:noProof/>
            <w:webHidden/>
          </w:rPr>
          <w:tab/>
        </w:r>
        <w:r w:rsidR="00396103">
          <w:rPr>
            <w:noProof/>
            <w:webHidden/>
          </w:rPr>
          <w:fldChar w:fldCharType="begin"/>
        </w:r>
        <w:r w:rsidR="00396103">
          <w:rPr>
            <w:noProof/>
            <w:webHidden/>
          </w:rPr>
          <w:instrText xml:space="preserve"> PAGEREF _Toc25164485 \h </w:instrText>
        </w:r>
        <w:r w:rsidR="00396103">
          <w:rPr>
            <w:noProof/>
            <w:webHidden/>
          </w:rPr>
        </w:r>
        <w:r w:rsidR="00396103">
          <w:rPr>
            <w:noProof/>
            <w:webHidden/>
          </w:rPr>
          <w:fldChar w:fldCharType="separate"/>
        </w:r>
        <w:r w:rsidR="00396103">
          <w:rPr>
            <w:noProof/>
            <w:webHidden/>
          </w:rPr>
          <w:t>39</w:t>
        </w:r>
        <w:r w:rsidR="00396103">
          <w:rPr>
            <w:noProof/>
            <w:webHidden/>
          </w:rPr>
          <w:fldChar w:fldCharType="end"/>
        </w:r>
      </w:hyperlink>
    </w:p>
    <w:p w14:paraId="0E2DF94F" w14:textId="27B1C1D4" w:rsidR="00396103" w:rsidRDefault="001D11FC">
      <w:pPr>
        <w:pStyle w:val="TOC2"/>
        <w:tabs>
          <w:tab w:val="left" w:pos="1417"/>
        </w:tabs>
        <w:rPr>
          <w:rFonts w:asciiTheme="minorHAnsi" w:eastAsiaTheme="minorEastAsia" w:hAnsiTheme="minorHAnsi" w:cstheme="minorBidi"/>
          <w:noProof/>
          <w:sz w:val="22"/>
          <w:szCs w:val="22"/>
          <w:lang w:eastAsia="en-AU"/>
        </w:rPr>
      </w:pPr>
      <w:hyperlink w:anchor="_Toc25164486" w:history="1">
        <w:r w:rsidR="00396103" w:rsidRPr="00C2048E">
          <w:rPr>
            <w:rStyle w:val="Hyperlink"/>
            <w:noProof/>
            <w14:scene3d>
              <w14:camera w14:prst="orthographicFront"/>
              <w14:lightRig w14:rig="threePt" w14:dir="t">
                <w14:rot w14:lat="0" w14:lon="0" w14:rev="0"/>
              </w14:lightRig>
            </w14:scene3d>
          </w:rPr>
          <w:t>3.3</w:t>
        </w:r>
        <w:r w:rsidR="00396103">
          <w:rPr>
            <w:rFonts w:asciiTheme="minorHAnsi" w:eastAsiaTheme="minorEastAsia" w:hAnsiTheme="minorHAnsi" w:cstheme="minorBidi"/>
            <w:noProof/>
            <w:sz w:val="22"/>
            <w:szCs w:val="22"/>
            <w:lang w:eastAsia="en-AU"/>
          </w:rPr>
          <w:tab/>
        </w:r>
        <w:r w:rsidR="00396103" w:rsidRPr="00C2048E">
          <w:rPr>
            <w:rStyle w:val="Hyperlink"/>
            <w:noProof/>
          </w:rPr>
          <w:t>Gate Point metering data</w:t>
        </w:r>
        <w:r w:rsidR="00396103">
          <w:rPr>
            <w:noProof/>
            <w:webHidden/>
          </w:rPr>
          <w:tab/>
        </w:r>
        <w:r w:rsidR="00396103">
          <w:rPr>
            <w:noProof/>
            <w:webHidden/>
          </w:rPr>
          <w:fldChar w:fldCharType="begin"/>
        </w:r>
        <w:r w:rsidR="00396103">
          <w:rPr>
            <w:noProof/>
            <w:webHidden/>
          </w:rPr>
          <w:instrText xml:space="preserve"> PAGEREF _Toc25164486 \h </w:instrText>
        </w:r>
        <w:r w:rsidR="00396103">
          <w:rPr>
            <w:noProof/>
            <w:webHidden/>
          </w:rPr>
        </w:r>
        <w:r w:rsidR="00396103">
          <w:rPr>
            <w:noProof/>
            <w:webHidden/>
          </w:rPr>
          <w:fldChar w:fldCharType="separate"/>
        </w:r>
        <w:r w:rsidR="00396103">
          <w:rPr>
            <w:noProof/>
            <w:webHidden/>
          </w:rPr>
          <w:t>39</w:t>
        </w:r>
        <w:r w:rsidR="00396103">
          <w:rPr>
            <w:noProof/>
            <w:webHidden/>
          </w:rPr>
          <w:fldChar w:fldCharType="end"/>
        </w:r>
      </w:hyperlink>
    </w:p>
    <w:p w14:paraId="14C20060" w14:textId="4490A0E4" w:rsidR="00396103" w:rsidRDefault="001D11FC">
      <w:pPr>
        <w:pStyle w:val="TOC3"/>
        <w:tabs>
          <w:tab w:val="left" w:pos="1417"/>
        </w:tabs>
        <w:rPr>
          <w:rFonts w:asciiTheme="minorHAnsi" w:eastAsiaTheme="minorEastAsia" w:hAnsiTheme="minorHAnsi" w:cstheme="minorBidi"/>
          <w:sz w:val="22"/>
          <w:szCs w:val="22"/>
          <w:lang w:eastAsia="en-AU"/>
        </w:rPr>
      </w:pPr>
      <w:hyperlink w:anchor="_Toc25164487" w:history="1">
        <w:r w:rsidR="00396103" w:rsidRPr="00C2048E">
          <w:rPr>
            <w:rStyle w:val="Hyperlink"/>
          </w:rPr>
          <w:t>3.3.1</w:t>
        </w:r>
        <w:r w:rsidR="00396103">
          <w:rPr>
            <w:rFonts w:asciiTheme="minorHAnsi" w:eastAsiaTheme="minorEastAsia" w:hAnsiTheme="minorHAnsi" w:cstheme="minorBidi"/>
            <w:sz w:val="22"/>
            <w:szCs w:val="22"/>
            <w:lang w:eastAsia="en-AU"/>
          </w:rPr>
          <w:tab/>
        </w:r>
        <w:r w:rsidR="00396103" w:rsidRPr="00C2048E">
          <w:rPr>
            <w:rStyle w:val="Hyperlink"/>
          </w:rPr>
          <w:t>Transmission pipeline operators to provide physical gate point metering data</w:t>
        </w:r>
        <w:r w:rsidR="00396103">
          <w:rPr>
            <w:webHidden/>
          </w:rPr>
          <w:tab/>
        </w:r>
        <w:r w:rsidR="00396103">
          <w:rPr>
            <w:webHidden/>
          </w:rPr>
          <w:fldChar w:fldCharType="begin"/>
        </w:r>
        <w:r w:rsidR="00396103">
          <w:rPr>
            <w:webHidden/>
          </w:rPr>
          <w:instrText xml:space="preserve"> PAGEREF _Toc25164487 \h </w:instrText>
        </w:r>
        <w:r w:rsidR="00396103">
          <w:rPr>
            <w:webHidden/>
          </w:rPr>
        </w:r>
        <w:r w:rsidR="00396103">
          <w:rPr>
            <w:webHidden/>
          </w:rPr>
          <w:fldChar w:fldCharType="separate"/>
        </w:r>
        <w:r w:rsidR="00396103">
          <w:rPr>
            <w:webHidden/>
          </w:rPr>
          <w:t>39</w:t>
        </w:r>
        <w:r w:rsidR="00396103">
          <w:rPr>
            <w:webHidden/>
          </w:rPr>
          <w:fldChar w:fldCharType="end"/>
        </w:r>
      </w:hyperlink>
    </w:p>
    <w:p w14:paraId="719530F3" w14:textId="4A144094" w:rsidR="00396103" w:rsidRDefault="001D11FC">
      <w:pPr>
        <w:pStyle w:val="TOC3"/>
        <w:tabs>
          <w:tab w:val="left" w:pos="1417"/>
        </w:tabs>
        <w:rPr>
          <w:rFonts w:asciiTheme="minorHAnsi" w:eastAsiaTheme="minorEastAsia" w:hAnsiTheme="minorHAnsi" w:cstheme="minorBidi"/>
          <w:sz w:val="22"/>
          <w:szCs w:val="22"/>
          <w:lang w:eastAsia="en-AU"/>
        </w:rPr>
      </w:pPr>
      <w:hyperlink w:anchor="_Toc25164488" w:history="1">
        <w:r w:rsidR="00396103" w:rsidRPr="00C2048E">
          <w:rPr>
            <w:rStyle w:val="Hyperlink"/>
          </w:rPr>
          <w:t>3.3.2</w:t>
        </w:r>
        <w:r w:rsidR="00396103">
          <w:rPr>
            <w:rFonts w:asciiTheme="minorHAnsi" w:eastAsiaTheme="minorEastAsia" w:hAnsiTheme="minorHAnsi" w:cstheme="minorBidi"/>
            <w:sz w:val="22"/>
            <w:szCs w:val="22"/>
            <w:lang w:eastAsia="en-AU"/>
          </w:rPr>
          <w:tab/>
        </w:r>
        <w:r w:rsidR="00396103" w:rsidRPr="00C2048E">
          <w:rPr>
            <w:rStyle w:val="Hyperlink"/>
          </w:rPr>
          <w:t>Network Operator to provide gate point metering data</w:t>
        </w:r>
        <w:r w:rsidR="00396103">
          <w:rPr>
            <w:webHidden/>
          </w:rPr>
          <w:tab/>
        </w:r>
        <w:r w:rsidR="00396103">
          <w:rPr>
            <w:webHidden/>
          </w:rPr>
          <w:fldChar w:fldCharType="begin"/>
        </w:r>
        <w:r w:rsidR="00396103">
          <w:rPr>
            <w:webHidden/>
          </w:rPr>
          <w:instrText xml:space="preserve"> PAGEREF _Toc25164488 \h </w:instrText>
        </w:r>
        <w:r w:rsidR="00396103">
          <w:rPr>
            <w:webHidden/>
          </w:rPr>
        </w:r>
        <w:r w:rsidR="00396103">
          <w:rPr>
            <w:webHidden/>
          </w:rPr>
          <w:fldChar w:fldCharType="separate"/>
        </w:r>
        <w:r w:rsidR="00396103">
          <w:rPr>
            <w:webHidden/>
          </w:rPr>
          <w:t>40</w:t>
        </w:r>
        <w:r w:rsidR="00396103">
          <w:rPr>
            <w:webHidden/>
          </w:rPr>
          <w:fldChar w:fldCharType="end"/>
        </w:r>
      </w:hyperlink>
    </w:p>
    <w:p w14:paraId="0383BE76" w14:textId="0C8CCCBC" w:rsidR="00396103" w:rsidRDefault="001D11FC">
      <w:pPr>
        <w:pStyle w:val="TOC2"/>
        <w:tabs>
          <w:tab w:val="left" w:pos="1417"/>
        </w:tabs>
        <w:rPr>
          <w:rFonts w:asciiTheme="minorHAnsi" w:eastAsiaTheme="minorEastAsia" w:hAnsiTheme="minorHAnsi" w:cstheme="minorBidi"/>
          <w:noProof/>
          <w:sz w:val="22"/>
          <w:szCs w:val="22"/>
          <w:lang w:eastAsia="en-AU"/>
        </w:rPr>
      </w:pPr>
      <w:hyperlink w:anchor="_Toc25164489" w:history="1">
        <w:r w:rsidR="00396103" w:rsidRPr="00C2048E">
          <w:rPr>
            <w:rStyle w:val="Hyperlink"/>
            <w:noProof/>
            <w14:scene3d>
              <w14:camera w14:prst="orthographicFront"/>
              <w14:lightRig w14:rig="threePt" w14:dir="t">
                <w14:rot w14:lat="0" w14:lon="0" w14:rev="0"/>
              </w14:lightRig>
            </w14:scene3d>
          </w:rPr>
          <w:t>3.4</w:t>
        </w:r>
        <w:r w:rsidR="00396103">
          <w:rPr>
            <w:rFonts w:asciiTheme="minorHAnsi" w:eastAsiaTheme="minorEastAsia" w:hAnsiTheme="minorHAnsi" w:cstheme="minorBidi"/>
            <w:noProof/>
            <w:sz w:val="22"/>
            <w:szCs w:val="22"/>
            <w:lang w:eastAsia="en-AU"/>
          </w:rPr>
          <w:tab/>
        </w:r>
        <w:r w:rsidR="00396103" w:rsidRPr="00C2048E">
          <w:rPr>
            <w:rStyle w:val="Hyperlink"/>
            <w:noProof/>
          </w:rPr>
          <w:t>Validation of meter readings</w:t>
        </w:r>
        <w:r w:rsidR="00396103">
          <w:rPr>
            <w:noProof/>
            <w:webHidden/>
          </w:rPr>
          <w:tab/>
        </w:r>
        <w:r w:rsidR="00396103">
          <w:rPr>
            <w:noProof/>
            <w:webHidden/>
          </w:rPr>
          <w:fldChar w:fldCharType="begin"/>
        </w:r>
        <w:r w:rsidR="00396103">
          <w:rPr>
            <w:noProof/>
            <w:webHidden/>
          </w:rPr>
          <w:instrText xml:space="preserve"> PAGEREF _Toc25164489 \h </w:instrText>
        </w:r>
        <w:r w:rsidR="00396103">
          <w:rPr>
            <w:noProof/>
            <w:webHidden/>
          </w:rPr>
        </w:r>
        <w:r w:rsidR="00396103">
          <w:rPr>
            <w:noProof/>
            <w:webHidden/>
          </w:rPr>
          <w:fldChar w:fldCharType="separate"/>
        </w:r>
        <w:r w:rsidR="00396103">
          <w:rPr>
            <w:noProof/>
            <w:webHidden/>
          </w:rPr>
          <w:t>41</w:t>
        </w:r>
        <w:r w:rsidR="00396103">
          <w:rPr>
            <w:noProof/>
            <w:webHidden/>
          </w:rPr>
          <w:fldChar w:fldCharType="end"/>
        </w:r>
      </w:hyperlink>
    </w:p>
    <w:p w14:paraId="702E62CC" w14:textId="4B020F33" w:rsidR="00396103" w:rsidRDefault="001D11FC">
      <w:pPr>
        <w:pStyle w:val="TOC2"/>
        <w:tabs>
          <w:tab w:val="left" w:pos="1417"/>
        </w:tabs>
        <w:rPr>
          <w:rFonts w:asciiTheme="minorHAnsi" w:eastAsiaTheme="minorEastAsia" w:hAnsiTheme="minorHAnsi" w:cstheme="minorBidi"/>
          <w:noProof/>
          <w:sz w:val="22"/>
          <w:szCs w:val="22"/>
          <w:lang w:eastAsia="en-AU"/>
        </w:rPr>
      </w:pPr>
      <w:hyperlink w:anchor="_Toc25164490" w:history="1">
        <w:r w:rsidR="00396103" w:rsidRPr="00C2048E">
          <w:rPr>
            <w:rStyle w:val="Hyperlink"/>
            <w:noProof/>
            <w14:scene3d>
              <w14:camera w14:prst="orthographicFront"/>
              <w14:lightRig w14:rig="threePt" w14:dir="t">
                <w14:rot w14:lat="0" w14:lon="0" w14:rev="0"/>
              </w14:lightRig>
            </w14:scene3d>
          </w:rPr>
          <w:t>3.5</w:t>
        </w:r>
        <w:r w:rsidR="00396103">
          <w:rPr>
            <w:rFonts w:asciiTheme="minorHAnsi" w:eastAsiaTheme="minorEastAsia" w:hAnsiTheme="minorHAnsi" w:cstheme="minorBidi"/>
            <w:noProof/>
            <w:sz w:val="22"/>
            <w:szCs w:val="22"/>
            <w:lang w:eastAsia="en-AU"/>
          </w:rPr>
          <w:tab/>
        </w:r>
        <w:r w:rsidR="00396103" w:rsidRPr="00C2048E">
          <w:rPr>
            <w:rStyle w:val="Hyperlink"/>
            <w:noProof/>
          </w:rPr>
          <w:t>Calculation of metering data</w:t>
        </w:r>
        <w:r w:rsidR="00396103">
          <w:rPr>
            <w:noProof/>
            <w:webHidden/>
          </w:rPr>
          <w:tab/>
        </w:r>
        <w:r w:rsidR="00396103">
          <w:rPr>
            <w:noProof/>
            <w:webHidden/>
          </w:rPr>
          <w:fldChar w:fldCharType="begin"/>
        </w:r>
        <w:r w:rsidR="00396103">
          <w:rPr>
            <w:noProof/>
            <w:webHidden/>
          </w:rPr>
          <w:instrText xml:space="preserve"> PAGEREF _Toc25164490 \h </w:instrText>
        </w:r>
        <w:r w:rsidR="00396103">
          <w:rPr>
            <w:noProof/>
            <w:webHidden/>
          </w:rPr>
        </w:r>
        <w:r w:rsidR="00396103">
          <w:rPr>
            <w:noProof/>
            <w:webHidden/>
          </w:rPr>
          <w:fldChar w:fldCharType="separate"/>
        </w:r>
        <w:r w:rsidR="00396103">
          <w:rPr>
            <w:noProof/>
            <w:webHidden/>
          </w:rPr>
          <w:t>41</w:t>
        </w:r>
        <w:r w:rsidR="00396103">
          <w:rPr>
            <w:noProof/>
            <w:webHidden/>
          </w:rPr>
          <w:fldChar w:fldCharType="end"/>
        </w:r>
      </w:hyperlink>
    </w:p>
    <w:p w14:paraId="3E911336" w14:textId="0B650128" w:rsidR="00396103" w:rsidRDefault="001D11FC">
      <w:pPr>
        <w:pStyle w:val="TOC3"/>
        <w:tabs>
          <w:tab w:val="left" w:pos="1417"/>
        </w:tabs>
        <w:rPr>
          <w:rFonts w:asciiTheme="minorHAnsi" w:eastAsiaTheme="minorEastAsia" w:hAnsiTheme="minorHAnsi" w:cstheme="minorBidi"/>
          <w:sz w:val="22"/>
          <w:szCs w:val="22"/>
          <w:lang w:eastAsia="en-AU"/>
        </w:rPr>
      </w:pPr>
      <w:hyperlink w:anchor="_Toc25164491" w:history="1">
        <w:r w:rsidR="00396103" w:rsidRPr="00C2048E">
          <w:rPr>
            <w:rStyle w:val="Hyperlink"/>
          </w:rPr>
          <w:t>3.5.1</w:t>
        </w:r>
        <w:r w:rsidR="00396103">
          <w:rPr>
            <w:rFonts w:asciiTheme="minorHAnsi" w:eastAsiaTheme="minorEastAsia" w:hAnsiTheme="minorHAnsi" w:cstheme="minorBidi"/>
            <w:sz w:val="22"/>
            <w:szCs w:val="22"/>
            <w:lang w:eastAsia="en-AU"/>
          </w:rPr>
          <w:tab/>
        </w:r>
        <w:r w:rsidR="00396103" w:rsidRPr="00C2048E">
          <w:rPr>
            <w:rStyle w:val="Hyperlink"/>
          </w:rPr>
          <w:t>Consumed energy</w:t>
        </w:r>
        <w:r w:rsidR="00396103">
          <w:rPr>
            <w:webHidden/>
          </w:rPr>
          <w:tab/>
        </w:r>
        <w:r w:rsidR="00396103">
          <w:rPr>
            <w:webHidden/>
          </w:rPr>
          <w:fldChar w:fldCharType="begin"/>
        </w:r>
        <w:r w:rsidR="00396103">
          <w:rPr>
            <w:webHidden/>
          </w:rPr>
          <w:instrText xml:space="preserve"> PAGEREF _Toc25164491 \h </w:instrText>
        </w:r>
        <w:r w:rsidR="00396103">
          <w:rPr>
            <w:webHidden/>
          </w:rPr>
        </w:r>
        <w:r w:rsidR="00396103">
          <w:rPr>
            <w:webHidden/>
          </w:rPr>
          <w:fldChar w:fldCharType="separate"/>
        </w:r>
        <w:r w:rsidR="00396103">
          <w:rPr>
            <w:webHidden/>
          </w:rPr>
          <w:t>41</w:t>
        </w:r>
        <w:r w:rsidR="00396103">
          <w:rPr>
            <w:webHidden/>
          </w:rPr>
          <w:fldChar w:fldCharType="end"/>
        </w:r>
      </w:hyperlink>
    </w:p>
    <w:p w14:paraId="5E9AD60F" w14:textId="71134622" w:rsidR="00396103" w:rsidRDefault="001D11FC">
      <w:pPr>
        <w:pStyle w:val="TOC3"/>
        <w:tabs>
          <w:tab w:val="left" w:pos="1417"/>
        </w:tabs>
        <w:rPr>
          <w:rFonts w:asciiTheme="minorHAnsi" w:eastAsiaTheme="minorEastAsia" w:hAnsiTheme="minorHAnsi" w:cstheme="minorBidi"/>
          <w:sz w:val="22"/>
          <w:szCs w:val="22"/>
          <w:lang w:eastAsia="en-AU"/>
        </w:rPr>
      </w:pPr>
      <w:hyperlink w:anchor="_Toc25164492" w:history="1">
        <w:r w:rsidR="00396103" w:rsidRPr="00C2048E">
          <w:rPr>
            <w:rStyle w:val="Hyperlink"/>
          </w:rPr>
          <w:t>3.5.2</w:t>
        </w:r>
        <w:r w:rsidR="00396103">
          <w:rPr>
            <w:rFonts w:asciiTheme="minorHAnsi" w:eastAsiaTheme="minorEastAsia" w:hAnsiTheme="minorHAnsi" w:cstheme="minorBidi"/>
            <w:sz w:val="22"/>
            <w:szCs w:val="22"/>
            <w:lang w:eastAsia="en-AU"/>
          </w:rPr>
          <w:tab/>
        </w:r>
        <w:r w:rsidR="00396103" w:rsidRPr="00C2048E">
          <w:rPr>
            <w:rStyle w:val="Hyperlink"/>
          </w:rPr>
          <w:t>Actual meter readings</w:t>
        </w:r>
        <w:r w:rsidR="00396103">
          <w:rPr>
            <w:webHidden/>
          </w:rPr>
          <w:tab/>
        </w:r>
        <w:r w:rsidR="00396103">
          <w:rPr>
            <w:webHidden/>
          </w:rPr>
          <w:fldChar w:fldCharType="begin"/>
        </w:r>
        <w:r w:rsidR="00396103">
          <w:rPr>
            <w:webHidden/>
          </w:rPr>
          <w:instrText xml:space="preserve"> PAGEREF _Toc25164492 \h </w:instrText>
        </w:r>
        <w:r w:rsidR="00396103">
          <w:rPr>
            <w:webHidden/>
          </w:rPr>
        </w:r>
        <w:r w:rsidR="00396103">
          <w:rPr>
            <w:webHidden/>
          </w:rPr>
          <w:fldChar w:fldCharType="separate"/>
        </w:r>
        <w:r w:rsidR="00396103">
          <w:rPr>
            <w:webHidden/>
          </w:rPr>
          <w:t>42</w:t>
        </w:r>
        <w:r w:rsidR="00396103">
          <w:rPr>
            <w:webHidden/>
          </w:rPr>
          <w:fldChar w:fldCharType="end"/>
        </w:r>
      </w:hyperlink>
    </w:p>
    <w:p w14:paraId="7512D650" w14:textId="325A2CE8" w:rsidR="00396103" w:rsidRDefault="001D11FC">
      <w:pPr>
        <w:pStyle w:val="TOC3"/>
        <w:tabs>
          <w:tab w:val="left" w:pos="1417"/>
        </w:tabs>
        <w:rPr>
          <w:rFonts w:asciiTheme="minorHAnsi" w:eastAsiaTheme="minorEastAsia" w:hAnsiTheme="minorHAnsi" w:cstheme="minorBidi"/>
          <w:sz w:val="22"/>
          <w:szCs w:val="22"/>
          <w:lang w:eastAsia="en-AU"/>
        </w:rPr>
      </w:pPr>
      <w:hyperlink w:anchor="_Toc25164493" w:history="1">
        <w:r w:rsidR="00396103" w:rsidRPr="00C2048E">
          <w:rPr>
            <w:rStyle w:val="Hyperlink"/>
          </w:rPr>
          <w:t>3.5.3</w:t>
        </w:r>
        <w:r w:rsidR="00396103">
          <w:rPr>
            <w:rFonts w:asciiTheme="minorHAnsi" w:eastAsiaTheme="minorEastAsia" w:hAnsiTheme="minorHAnsi" w:cstheme="minorBidi"/>
            <w:sz w:val="22"/>
            <w:szCs w:val="22"/>
            <w:lang w:eastAsia="en-AU"/>
          </w:rPr>
          <w:tab/>
        </w:r>
        <w:r w:rsidR="00396103" w:rsidRPr="00C2048E">
          <w:rPr>
            <w:rStyle w:val="Hyperlink"/>
          </w:rPr>
          <w:t>Estimated meter readings</w:t>
        </w:r>
        <w:r w:rsidR="00396103">
          <w:rPr>
            <w:webHidden/>
          </w:rPr>
          <w:tab/>
        </w:r>
        <w:r w:rsidR="00396103">
          <w:rPr>
            <w:webHidden/>
          </w:rPr>
          <w:fldChar w:fldCharType="begin"/>
        </w:r>
        <w:r w:rsidR="00396103">
          <w:rPr>
            <w:webHidden/>
          </w:rPr>
          <w:instrText xml:space="preserve"> PAGEREF _Toc25164493 \h </w:instrText>
        </w:r>
        <w:r w:rsidR="00396103">
          <w:rPr>
            <w:webHidden/>
          </w:rPr>
        </w:r>
        <w:r w:rsidR="00396103">
          <w:rPr>
            <w:webHidden/>
          </w:rPr>
          <w:fldChar w:fldCharType="separate"/>
        </w:r>
        <w:r w:rsidR="00396103">
          <w:rPr>
            <w:webHidden/>
          </w:rPr>
          <w:t>42</w:t>
        </w:r>
        <w:r w:rsidR="00396103">
          <w:rPr>
            <w:webHidden/>
          </w:rPr>
          <w:fldChar w:fldCharType="end"/>
        </w:r>
      </w:hyperlink>
    </w:p>
    <w:p w14:paraId="6EB4A53C" w14:textId="0CC0AAC0" w:rsidR="00396103" w:rsidRDefault="001D11FC">
      <w:pPr>
        <w:pStyle w:val="TOC3"/>
        <w:tabs>
          <w:tab w:val="left" w:pos="1417"/>
        </w:tabs>
        <w:rPr>
          <w:rFonts w:asciiTheme="minorHAnsi" w:eastAsiaTheme="minorEastAsia" w:hAnsiTheme="minorHAnsi" w:cstheme="minorBidi"/>
          <w:sz w:val="22"/>
          <w:szCs w:val="22"/>
          <w:lang w:eastAsia="en-AU"/>
        </w:rPr>
      </w:pPr>
      <w:hyperlink w:anchor="_Toc25164494" w:history="1">
        <w:r w:rsidR="00396103" w:rsidRPr="00C2048E">
          <w:rPr>
            <w:rStyle w:val="Hyperlink"/>
          </w:rPr>
          <w:t>3.5.4</w:t>
        </w:r>
        <w:r w:rsidR="00396103">
          <w:rPr>
            <w:rFonts w:asciiTheme="minorHAnsi" w:eastAsiaTheme="minorEastAsia" w:hAnsiTheme="minorHAnsi" w:cstheme="minorBidi"/>
            <w:sz w:val="22"/>
            <w:szCs w:val="22"/>
            <w:lang w:eastAsia="en-AU"/>
          </w:rPr>
          <w:tab/>
        </w:r>
        <w:r w:rsidR="00396103" w:rsidRPr="00C2048E">
          <w:rPr>
            <w:rStyle w:val="Hyperlink"/>
          </w:rPr>
          <w:t>Substituted meter readings</w:t>
        </w:r>
        <w:r w:rsidR="00396103">
          <w:rPr>
            <w:webHidden/>
          </w:rPr>
          <w:tab/>
        </w:r>
        <w:r w:rsidR="00396103">
          <w:rPr>
            <w:webHidden/>
          </w:rPr>
          <w:fldChar w:fldCharType="begin"/>
        </w:r>
        <w:r w:rsidR="00396103">
          <w:rPr>
            <w:webHidden/>
          </w:rPr>
          <w:instrText xml:space="preserve"> PAGEREF _Toc25164494 \h </w:instrText>
        </w:r>
        <w:r w:rsidR="00396103">
          <w:rPr>
            <w:webHidden/>
          </w:rPr>
        </w:r>
        <w:r w:rsidR="00396103">
          <w:rPr>
            <w:webHidden/>
          </w:rPr>
          <w:fldChar w:fldCharType="separate"/>
        </w:r>
        <w:r w:rsidR="00396103">
          <w:rPr>
            <w:webHidden/>
          </w:rPr>
          <w:t>42</w:t>
        </w:r>
        <w:r w:rsidR="00396103">
          <w:rPr>
            <w:webHidden/>
          </w:rPr>
          <w:fldChar w:fldCharType="end"/>
        </w:r>
      </w:hyperlink>
    </w:p>
    <w:p w14:paraId="2333D779" w14:textId="6DE8A192" w:rsidR="00396103" w:rsidRDefault="001D11FC">
      <w:pPr>
        <w:pStyle w:val="TOC2"/>
        <w:tabs>
          <w:tab w:val="left" w:pos="1417"/>
        </w:tabs>
        <w:rPr>
          <w:rFonts w:asciiTheme="minorHAnsi" w:eastAsiaTheme="minorEastAsia" w:hAnsiTheme="minorHAnsi" w:cstheme="minorBidi"/>
          <w:noProof/>
          <w:sz w:val="22"/>
          <w:szCs w:val="22"/>
          <w:lang w:eastAsia="en-AU"/>
        </w:rPr>
      </w:pPr>
      <w:hyperlink w:anchor="_Toc25164495" w:history="1">
        <w:r w:rsidR="00396103" w:rsidRPr="00C2048E">
          <w:rPr>
            <w:rStyle w:val="Hyperlink"/>
            <w:noProof/>
            <w14:scene3d>
              <w14:camera w14:prst="orthographicFront"/>
              <w14:lightRig w14:rig="threePt" w14:dir="t">
                <w14:rot w14:lat="0" w14:lon="0" w14:rev="0"/>
              </w14:lightRig>
            </w14:scene3d>
          </w:rPr>
          <w:t>3.6</w:t>
        </w:r>
        <w:r w:rsidR="00396103">
          <w:rPr>
            <w:rFonts w:asciiTheme="minorHAnsi" w:eastAsiaTheme="minorEastAsia" w:hAnsiTheme="minorHAnsi" w:cstheme="minorBidi"/>
            <w:noProof/>
            <w:sz w:val="22"/>
            <w:szCs w:val="22"/>
            <w:lang w:eastAsia="en-AU"/>
          </w:rPr>
          <w:tab/>
        </w:r>
        <w:r w:rsidR="00396103" w:rsidRPr="00C2048E">
          <w:rPr>
            <w:rStyle w:val="Hyperlink"/>
            <w:noProof/>
          </w:rPr>
          <w:t>Timing for provision of metering data</w:t>
        </w:r>
        <w:r w:rsidR="00396103">
          <w:rPr>
            <w:noProof/>
            <w:webHidden/>
          </w:rPr>
          <w:tab/>
        </w:r>
        <w:r w:rsidR="00396103">
          <w:rPr>
            <w:noProof/>
            <w:webHidden/>
          </w:rPr>
          <w:fldChar w:fldCharType="begin"/>
        </w:r>
        <w:r w:rsidR="00396103">
          <w:rPr>
            <w:noProof/>
            <w:webHidden/>
          </w:rPr>
          <w:instrText xml:space="preserve"> PAGEREF _Toc25164495 \h </w:instrText>
        </w:r>
        <w:r w:rsidR="00396103">
          <w:rPr>
            <w:noProof/>
            <w:webHidden/>
          </w:rPr>
        </w:r>
        <w:r w:rsidR="00396103">
          <w:rPr>
            <w:noProof/>
            <w:webHidden/>
          </w:rPr>
          <w:fldChar w:fldCharType="separate"/>
        </w:r>
        <w:r w:rsidR="00396103">
          <w:rPr>
            <w:noProof/>
            <w:webHidden/>
          </w:rPr>
          <w:t>43</w:t>
        </w:r>
        <w:r w:rsidR="00396103">
          <w:rPr>
            <w:noProof/>
            <w:webHidden/>
          </w:rPr>
          <w:fldChar w:fldCharType="end"/>
        </w:r>
      </w:hyperlink>
    </w:p>
    <w:p w14:paraId="16DE0D5C" w14:textId="1FE41E81" w:rsidR="00396103" w:rsidRDefault="001D11FC">
      <w:pPr>
        <w:pStyle w:val="TOC3"/>
        <w:tabs>
          <w:tab w:val="left" w:pos="1417"/>
        </w:tabs>
        <w:rPr>
          <w:rFonts w:asciiTheme="minorHAnsi" w:eastAsiaTheme="minorEastAsia" w:hAnsiTheme="minorHAnsi" w:cstheme="minorBidi"/>
          <w:sz w:val="22"/>
          <w:szCs w:val="22"/>
          <w:lang w:eastAsia="en-AU"/>
        </w:rPr>
      </w:pPr>
      <w:hyperlink w:anchor="_Toc25164496" w:history="1">
        <w:r w:rsidR="00396103" w:rsidRPr="00C2048E">
          <w:rPr>
            <w:rStyle w:val="Hyperlink"/>
          </w:rPr>
          <w:t>3.6.1</w:t>
        </w:r>
        <w:r w:rsidR="00396103">
          <w:rPr>
            <w:rFonts w:asciiTheme="minorHAnsi" w:eastAsiaTheme="minorEastAsia" w:hAnsiTheme="minorHAnsi" w:cstheme="minorBidi"/>
            <w:sz w:val="22"/>
            <w:szCs w:val="22"/>
            <w:lang w:eastAsia="en-AU"/>
          </w:rPr>
          <w:tab/>
        </w:r>
        <w:r w:rsidR="00396103" w:rsidRPr="00C2048E">
          <w:rPr>
            <w:rStyle w:val="Hyperlink"/>
          </w:rPr>
          <w:t>Basic and Interval meters</w:t>
        </w:r>
        <w:r w:rsidR="00396103">
          <w:rPr>
            <w:webHidden/>
          </w:rPr>
          <w:tab/>
        </w:r>
        <w:r w:rsidR="00396103">
          <w:rPr>
            <w:webHidden/>
          </w:rPr>
          <w:fldChar w:fldCharType="begin"/>
        </w:r>
        <w:r w:rsidR="00396103">
          <w:rPr>
            <w:webHidden/>
          </w:rPr>
          <w:instrText xml:space="preserve"> PAGEREF _Toc25164496 \h </w:instrText>
        </w:r>
        <w:r w:rsidR="00396103">
          <w:rPr>
            <w:webHidden/>
          </w:rPr>
        </w:r>
        <w:r w:rsidR="00396103">
          <w:rPr>
            <w:webHidden/>
          </w:rPr>
          <w:fldChar w:fldCharType="separate"/>
        </w:r>
        <w:r w:rsidR="00396103">
          <w:rPr>
            <w:webHidden/>
          </w:rPr>
          <w:t>43</w:t>
        </w:r>
        <w:r w:rsidR="00396103">
          <w:rPr>
            <w:webHidden/>
          </w:rPr>
          <w:fldChar w:fldCharType="end"/>
        </w:r>
      </w:hyperlink>
    </w:p>
    <w:p w14:paraId="5FB33213" w14:textId="776DE4B9" w:rsidR="00396103" w:rsidRDefault="001D11FC">
      <w:pPr>
        <w:pStyle w:val="TOC2"/>
        <w:tabs>
          <w:tab w:val="left" w:pos="1417"/>
        </w:tabs>
        <w:rPr>
          <w:rFonts w:asciiTheme="minorHAnsi" w:eastAsiaTheme="minorEastAsia" w:hAnsiTheme="minorHAnsi" w:cstheme="minorBidi"/>
          <w:noProof/>
          <w:sz w:val="22"/>
          <w:szCs w:val="22"/>
          <w:lang w:eastAsia="en-AU"/>
        </w:rPr>
      </w:pPr>
      <w:hyperlink w:anchor="_Toc25164497" w:history="1">
        <w:r w:rsidR="00396103" w:rsidRPr="00C2048E">
          <w:rPr>
            <w:rStyle w:val="Hyperlink"/>
            <w:noProof/>
            <w14:scene3d>
              <w14:camera w14:prst="orthographicFront"/>
              <w14:lightRig w14:rig="threePt" w14:dir="t">
                <w14:rot w14:lat="0" w14:lon="0" w14:rev="0"/>
              </w14:lightRig>
            </w14:scene3d>
          </w:rPr>
          <w:t>3.7</w:t>
        </w:r>
        <w:r w:rsidR="00396103">
          <w:rPr>
            <w:rFonts w:asciiTheme="minorHAnsi" w:eastAsiaTheme="minorEastAsia" w:hAnsiTheme="minorHAnsi" w:cstheme="minorBidi"/>
            <w:noProof/>
            <w:sz w:val="22"/>
            <w:szCs w:val="22"/>
            <w:lang w:eastAsia="en-AU"/>
          </w:rPr>
          <w:tab/>
        </w:r>
        <w:r w:rsidR="00396103" w:rsidRPr="00C2048E">
          <w:rPr>
            <w:rStyle w:val="Hyperlink"/>
            <w:noProof/>
          </w:rPr>
          <w:t>Content of metering data</w:t>
        </w:r>
        <w:r w:rsidR="00396103">
          <w:rPr>
            <w:noProof/>
            <w:webHidden/>
          </w:rPr>
          <w:tab/>
        </w:r>
        <w:r w:rsidR="00396103">
          <w:rPr>
            <w:noProof/>
            <w:webHidden/>
          </w:rPr>
          <w:fldChar w:fldCharType="begin"/>
        </w:r>
        <w:r w:rsidR="00396103">
          <w:rPr>
            <w:noProof/>
            <w:webHidden/>
          </w:rPr>
          <w:instrText xml:space="preserve"> PAGEREF _Toc25164497 \h </w:instrText>
        </w:r>
        <w:r w:rsidR="00396103">
          <w:rPr>
            <w:noProof/>
            <w:webHidden/>
          </w:rPr>
        </w:r>
        <w:r w:rsidR="00396103">
          <w:rPr>
            <w:noProof/>
            <w:webHidden/>
          </w:rPr>
          <w:fldChar w:fldCharType="separate"/>
        </w:r>
        <w:r w:rsidR="00396103">
          <w:rPr>
            <w:noProof/>
            <w:webHidden/>
          </w:rPr>
          <w:t>44</w:t>
        </w:r>
        <w:r w:rsidR="00396103">
          <w:rPr>
            <w:noProof/>
            <w:webHidden/>
          </w:rPr>
          <w:fldChar w:fldCharType="end"/>
        </w:r>
      </w:hyperlink>
    </w:p>
    <w:p w14:paraId="7894F0D2" w14:textId="6155FD8F" w:rsidR="00396103" w:rsidRDefault="001D11FC">
      <w:pPr>
        <w:pStyle w:val="TOC3"/>
        <w:tabs>
          <w:tab w:val="left" w:pos="1417"/>
        </w:tabs>
        <w:rPr>
          <w:rFonts w:asciiTheme="minorHAnsi" w:eastAsiaTheme="minorEastAsia" w:hAnsiTheme="minorHAnsi" w:cstheme="minorBidi"/>
          <w:sz w:val="22"/>
          <w:szCs w:val="22"/>
          <w:lang w:eastAsia="en-AU"/>
        </w:rPr>
      </w:pPr>
      <w:hyperlink w:anchor="_Toc25164498" w:history="1">
        <w:r w:rsidR="00396103" w:rsidRPr="00C2048E">
          <w:rPr>
            <w:rStyle w:val="Hyperlink"/>
          </w:rPr>
          <w:t>3.7.1</w:t>
        </w:r>
        <w:r w:rsidR="00396103">
          <w:rPr>
            <w:rFonts w:asciiTheme="minorHAnsi" w:eastAsiaTheme="minorEastAsia" w:hAnsiTheme="minorHAnsi" w:cstheme="minorBidi"/>
            <w:sz w:val="22"/>
            <w:szCs w:val="22"/>
            <w:lang w:eastAsia="en-AU"/>
          </w:rPr>
          <w:tab/>
        </w:r>
        <w:r w:rsidR="00396103" w:rsidRPr="00C2048E">
          <w:rPr>
            <w:rStyle w:val="Hyperlink"/>
          </w:rPr>
          <w:t>Metering data for current Users – basic and interval meters</w:t>
        </w:r>
        <w:r w:rsidR="00396103">
          <w:rPr>
            <w:webHidden/>
          </w:rPr>
          <w:tab/>
        </w:r>
        <w:r w:rsidR="00396103">
          <w:rPr>
            <w:webHidden/>
          </w:rPr>
          <w:fldChar w:fldCharType="begin"/>
        </w:r>
        <w:r w:rsidR="00396103">
          <w:rPr>
            <w:webHidden/>
          </w:rPr>
          <w:instrText xml:space="preserve"> PAGEREF _Toc25164498 \h </w:instrText>
        </w:r>
        <w:r w:rsidR="00396103">
          <w:rPr>
            <w:webHidden/>
          </w:rPr>
        </w:r>
        <w:r w:rsidR="00396103">
          <w:rPr>
            <w:webHidden/>
          </w:rPr>
          <w:fldChar w:fldCharType="separate"/>
        </w:r>
        <w:r w:rsidR="00396103">
          <w:rPr>
            <w:webHidden/>
          </w:rPr>
          <w:t>44</w:t>
        </w:r>
        <w:r w:rsidR="00396103">
          <w:rPr>
            <w:webHidden/>
          </w:rPr>
          <w:fldChar w:fldCharType="end"/>
        </w:r>
      </w:hyperlink>
    </w:p>
    <w:p w14:paraId="04E7940A" w14:textId="78BBC096" w:rsidR="00396103" w:rsidRDefault="001D11FC">
      <w:pPr>
        <w:pStyle w:val="TOC3"/>
        <w:tabs>
          <w:tab w:val="left" w:pos="1417"/>
        </w:tabs>
        <w:rPr>
          <w:rFonts w:asciiTheme="minorHAnsi" w:eastAsiaTheme="minorEastAsia" w:hAnsiTheme="minorHAnsi" w:cstheme="minorBidi"/>
          <w:sz w:val="22"/>
          <w:szCs w:val="22"/>
          <w:lang w:eastAsia="en-AU"/>
        </w:rPr>
      </w:pPr>
      <w:hyperlink w:anchor="_Toc25164499" w:history="1">
        <w:r w:rsidR="00396103" w:rsidRPr="00C2048E">
          <w:rPr>
            <w:rStyle w:val="Hyperlink"/>
          </w:rPr>
          <w:t>3.7.2</w:t>
        </w:r>
        <w:r w:rsidR="00396103">
          <w:rPr>
            <w:rFonts w:asciiTheme="minorHAnsi" w:eastAsiaTheme="minorEastAsia" w:hAnsiTheme="minorHAnsi" w:cstheme="minorBidi"/>
            <w:sz w:val="22"/>
            <w:szCs w:val="22"/>
            <w:lang w:eastAsia="en-AU"/>
          </w:rPr>
          <w:tab/>
        </w:r>
        <w:r w:rsidR="00396103" w:rsidRPr="00C2048E">
          <w:rPr>
            <w:rStyle w:val="Hyperlink"/>
          </w:rPr>
          <w:t>Metering data for new connections – basic meters</w:t>
        </w:r>
        <w:r w:rsidR="00396103">
          <w:rPr>
            <w:webHidden/>
          </w:rPr>
          <w:tab/>
        </w:r>
        <w:r w:rsidR="00396103">
          <w:rPr>
            <w:webHidden/>
          </w:rPr>
          <w:fldChar w:fldCharType="begin"/>
        </w:r>
        <w:r w:rsidR="00396103">
          <w:rPr>
            <w:webHidden/>
          </w:rPr>
          <w:instrText xml:space="preserve"> PAGEREF _Toc25164499 \h </w:instrText>
        </w:r>
        <w:r w:rsidR="00396103">
          <w:rPr>
            <w:webHidden/>
          </w:rPr>
        </w:r>
        <w:r w:rsidR="00396103">
          <w:rPr>
            <w:webHidden/>
          </w:rPr>
          <w:fldChar w:fldCharType="separate"/>
        </w:r>
        <w:r w:rsidR="00396103">
          <w:rPr>
            <w:webHidden/>
          </w:rPr>
          <w:t>45</w:t>
        </w:r>
        <w:r w:rsidR="00396103">
          <w:rPr>
            <w:webHidden/>
          </w:rPr>
          <w:fldChar w:fldCharType="end"/>
        </w:r>
      </w:hyperlink>
    </w:p>
    <w:p w14:paraId="4326FEE7" w14:textId="4E492F63" w:rsidR="00396103" w:rsidRDefault="001D11FC">
      <w:pPr>
        <w:pStyle w:val="TOC3"/>
        <w:tabs>
          <w:tab w:val="left" w:pos="1417"/>
        </w:tabs>
        <w:rPr>
          <w:rFonts w:asciiTheme="minorHAnsi" w:eastAsiaTheme="minorEastAsia" w:hAnsiTheme="minorHAnsi" w:cstheme="minorBidi"/>
          <w:sz w:val="22"/>
          <w:szCs w:val="22"/>
          <w:lang w:eastAsia="en-AU"/>
        </w:rPr>
      </w:pPr>
      <w:hyperlink w:anchor="_Toc25164500" w:history="1">
        <w:r w:rsidR="00396103" w:rsidRPr="00C2048E">
          <w:rPr>
            <w:rStyle w:val="Hyperlink"/>
          </w:rPr>
          <w:t>3.7.3</w:t>
        </w:r>
        <w:r w:rsidR="00396103">
          <w:rPr>
            <w:rFonts w:asciiTheme="minorHAnsi" w:eastAsiaTheme="minorEastAsia" w:hAnsiTheme="minorHAnsi" w:cstheme="minorBidi"/>
            <w:sz w:val="22"/>
            <w:szCs w:val="22"/>
            <w:lang w:eastAsia="en-AU"/>
          </w:rPr>
          <w:tab/>
        </w:r>
        <w:r w:rsidR="00396103" w:rsidRPr="00C2048E">
          <w:rPr>
            <w:rStyle w:val="Hyperlink"/>
          </w:rPr>
          <w:t>Metering data for AEMO – basic and interval meters</w:t>
        </w:r>
        <w:r w:rsidR="00396103">
          <w:rPr>
            <w:webHidden/>
          </w:rPr>
          <w:tab/>
        </w:r>
        <w:r w:rsidR="00396103">
          <w:rPr>
            <w:webHidden/>
          </w:rPr>
          <w:fldChar w:fldCharType="begin"/>
        </w:r>
        <w:r w:rsidR="00396103">
          <w:rPr>
            <w:webHidden/>
          </w:rPr>
          <w:instrText xml:space="preserve"> PAGEREF _Toc25164500 \h </w:instrText>
        </w:r>
        <w:r w:rsidR="00396103">
          <w:rPr>
            <w:webHidden/>
          </w:rPr>
        </w:r>
        <w:r w:rsidR="00396103">
          <w:rPr>
            <w:webHidden/>
          </w:rPr>
          <w:fldChar w:fldCharType="separate"/>
        </w:r>
        <w:r w:rsidR="00396103">
          <w:rPr>
            <w:webHidden/>
          </w:rPr>
          <w:t>45</w:t>
        </w:r>
        <w:r w:rsidR="00396103">
          <w:rPr>
            <w:webHidden/>
          </w:rPr>
          <w:fldChar w:fldCharType="end"/>
        </w:r>
      </w:hyperlink>
    </w:p>
    <w:p w14:paraId="4A0DB165" w14:textId="219B0A06" w:rsidR="00396103" w:rsidRDefault="001D11FC">
      <w:pPr>
        <w:pStyle w:val="TOC2"/>
        <w:tabs>
          <w:tab w:val="left" w:pos="1417"/>
        </w:tabs>
        <w:rPr>
          <w:rFonts w:asciiTheme="minorHAnsi" w:eastAsiaTheme="minorEastAsia" w:hAnsiTheme="minorHAnsi" w:cstheme="minorBidi"/>
          <w:noProof/>
          <w:sz w:val="22"/>
          <w:szCs w:val="22"/>
          <w:lang w:eastAsia="en-AU"/>
        </w:rPr>
      </w:pPr>
      <w:hyperlink w:anchor="_Toc25164501" w:history="1">
        <w:r w:rsidR="00396103" w:rsidRPr="00C2048E">
          <w:rPr>
            <w:rStyle w:val="Hyperlink"/>
            <w:noProof/>
            <w14:scene3d>
              <w14:camera w14:prst="orthographicFront"/>
              <w14:lightRig w14:rig="threePt" w14:dir="t">
                <w14:rot w14:lat="0" w14:lon="0" w14:rev="0"/>
              </w14:lightRig>
            </w14:scene3d>
          </w:rPr>
          <w:t>3.8</w:t>
        </w:r>
        <w:r w:rsidR="00396103">
          <w:rPr>
            <w:rFonts w:asciiTheme="minorHAnsi" w:eastAsiaTheme="minorEastAsia" w:hAnsiTheme="minorHAnsi" w:cstheme="minorBidi"/>
            <w:noProof/>
            <w:sz w:val="22"/>
            <w:szCs w:val="22"/>
            <w:lang w:eastAsia="en-AU"/>
          </w:rPr>
          <w:tab/>
        </w:r>
        <w:r w:rsidR="00396103" w:rsidRPr="00C2048E">
          <w:rPr>
            <w:rStyle w:val="Hyperlink"/>
            <w:noProof/>
          </w:rPr>
          <w:t>AEMO validation of metering data</w:t>
        </w:r>
        <w:r w:rsidR="00396103">
          <w:rPr>
            <w:noProof/>
            <w:webHidden/>
          </w:rPr>
          <w:tab/>
        </w:r>
        <w:r w:rsidR="00396103">
          <w:rPr>
            <w:noProof/>
            <w:webHidden/>
          </w:rPr>
          <w:fldChar w:fldCharType="begin"/>
        </w:r>
        <w:r w:rsidR="00396103">
          <w:rPr>
            <w:noProof/>
            <w:webHidden/>
          </w:rPr>
          <w:instrText xml:space="preserve"> PAGEREF _Toc25164501 \h </w:instrText>
        </w:r>
        <w:r w:rsidR="00396103">
          <w:rPr>
            <w:noProof/>
            <w:webHidden/>
          </w:rPr>
        </w:r>
        <w:r w:rsidR="00396103">
          <w:rPr>
            <w:noProof/>
            <w:webHidden/>
          </w:rPr>
          <w:fldChar w:fldCharType="separate"/>
        </w:r>
        <w:r w:rsidR="00396103">
          <w:rPr>
            <w:noProof/>
            <w:webHidden/>
          </w:rPr>
          <w:t>45</w:t>
        </w:r>
        <w:r w:rsidR="00396103">
          <w:rPr>
            <w:noProof/>
            <w:webHidden/>
          </w:rPr>
          <w:fldChar w:fldCharType="end"/>
        </w:r>
      </w:hyperlink>
    </w:p>
    <w:p w14:paraId="0A5B427E" w14:textId="47066F39" w:rsidR="00396103" w:rsidRDefault="001D11FC">
      <w:pPr>
        <w:pStyle w:val="TOC3"/>
        <w:tabs>
          <w:tab w:val="left" w:pos="1417"/>
        </w:tabs>
        <w:rPr>
          <w:rFonts w:asciiTheme="minorHAnsi" w:eastAsiaTheme="minorEastAsia" w:hAnsiTheme="minorHAnsi" w:cstheme="minorBidi"/>
          <w:sz w:val="22"/>
          <w:szCs w:val="22"/>
          <w:lang w:eastAsia="en-AU"/>
        </w:rPr>
      </w:pPr>
      <w:hyperlink w:anchor="_Toc25164502" w:history="1">
        <w:r w:rsidR="00396103" w:rsidRPr="00C2048E">
          <w:rPr>
            <w:rStyle w:val="Hyperlink"/>
          </w:rPr>
          <w:t>3.8.1</w:t>
        </w:r>
        <w:r w:rsidR="00396103">
          <w:rPr>
            <w:rFonts w:asciiTheme="minorHAnsi" w:eastAsiaTheme="minorEastAsia" w:hAnsiTheme="minorHAnsi" w:cstheme="minorBidi"/>
            <w:sz w:val="22"/>
            <w:szCs w:val="22"/>
            <w:lang w:eastAsia="en-AU"/>
          </w:rPr>
          <w:tab/>
        </w:r>
        <w:r w:rsidR="00396103" w:rsidRPr="00C2048E">
          <w:rPr>
            <w:rStyle w:val="Hyperlink"/>
          </w:rPr>
          <w:t>Requirements for valid provision of metering data to AEMO</w:t>
        </w:r>
        <w:r w:rsidR="00396103">
          <w:rPr>
            <w:webHidden/>
          </w:rPr>
          <w:tab/>
        </w:r>
        <w:r w:rsidR="00396103">
          <w:rPr>
            <w:webHidden/>
          </w:rPr>
          <w:fldChar w:fldCharType="begin"/>
        </w:r>
        <w:r w:rsidR="00396103">
          <w:rPr>
            <w:webHidden/>
          </w:rPr>
          <w:instrText xml:space="preserve"> PAGEREF _Toc25164502 \h </w:instrText>
        </w:r>
        <w:r w:rsidR="00396103">
          <w:rPr>
            <w:webHidden/>
          </w:rPr>
        </w:r>
        <w:r w:rsidR="00396103">
          <w:rPr>
            <w:webHidden/>
          </w:rPr>
          <w:fldChar w:fldCharType="separate"/>
        </w:r>
        <w:r w:rsidR="00396103">
          <w:rPr>
            <w:webHidden/>
          </w:rPr>
          <w:t>45</w:t>
        </w:r>
        <w:r w:rsidR="00396103">
          <w:rPr>
            <w:webHidden/>
          </w:rPr>
          <w:fldChar w:fldCharType="end"/>
        </w:r>
      </w:hyperlink>
    </w:p>
    <w:p w14:paraId="6A12843C" w14:textId="33D47705" w:rsidR="00396103" w:rsidRDefault="001D11FC">
      <w:pPr>
        <w:pStyle w:val="TOC3"/>
        <w:tabs>
          <w:tab w:val="left" w:pos="1417"/>
        </w:tabs>
        <w:rPr>
          <w:rFonts w:asciiTheme="minorHAnsi" w:eastAsiaTheme="minorEastAsia" w:hAnsiTheme="minorHAnsi" w:cstheme="minorBidi"/>
          <w:sz w:val="22"/>
          <w:szCs w:val="22"/>
          <w:lang w:eastAsia="en-AU"/>
        </w:rPr>
      </w:pPr>
      <w:hyperlink w:anchor="_Toc25164503" w:history="1">
        <w:r w:rsidR="00396103" w:rsidRPr="00C2048E">
          <w:rPr>
            <w:rStyle w:val="Hyperlink"/>
          </w:rPr>
          <w:t>3.8.2</w:t>
        </w:r>
        <w:r w:rsidR="00396103">
          <w:rPr>
            <w:rFonts w:asciiTheme="minorHAnsi" w:eastAsiaTheme="minorEastAsia" w:hAnsiTheme="minorHAnsi" w:cstheme="minorBidi"/>
            <w:sz w:val="22"/>
            <w:szCs w:val="22"/>
            <w:lang w:eastAsia="en-AU"/>
          </w:rPr>
          <w:tab/>
        </w:r>
        <w:r w:rsidR="00396103" w:rsidRPr="00C2048E">
          <w:rPr>
            <w:rStyle w:val="Hyperlink"/>
          </w:rPr>
          <w:t>Replacement of metering data in AEMO registry according to meter reading types</w:t>
        </w:r>
        <w:r w:rsidR="00396103">
          <w:rPr>
            <w:webHidden/>
          </w:rPr>
          <w:tab/>
        </w:r>
        <w:r w:rsidR="00396103">
          <w:rPr>
            <w:webHidden/>
          </w:rPr>
          <w:fldChar w:fldCharType="begin"/>
        </w:r>
        <w:r w:rsidR="00396103">
          <w:rPr>
            <w:webHidden/>
          </w:rPr>
          <w:instrText xml:space="preserve"> PAGEREF _Toc25164503 \h </w:instrText>
        </w:r>
        <w:r w:rsidR="00396103">
          <w:rPr>
            <w:webHidden/>
          </w:rPr>
        </w:r>
        <w:r w:rsidR="00396103">
          <w:rPr>
            <w:webHidden/>
          </w:rPr>
          <w:fldChar w:fldCharType="separate"/>
        </w:r>
        <w:r w:rsidR="00396103">
          <w:rPr>
            <w:webHidden/>
          </w:rPr>
          <w:t>47</w:t>
        </w:r>
        <w:r w:rsidR="00396103">
          <w:rPr>
            <w:webHidden/>
          </w:rPr>
          <w:fldChar w:fldCharType="end"/>
        </w:r>
      </w:hyperlink>
    </w:p>
    <w:p w14:paraId="6367CEEE" w14:textId="6E097BC8" w:rsidR="00396103" w:rsidRDefault="001D11FC">
      <w:pPr>
        <w:pStyle w:val="TOC3"/>
        <w:tabs>
          <w:tab w:val="left" w:pos="1417"/>
        </w:tabs>
        <w:rPr>
          <w:rFonts w:asciiTheme="minorHAnsi" w:eastAsiaTheme="minorEastAsia" w:hAnsiTheme="minorHAnsi" w:cstheme="minorBidi"/>
          <w:sz w:val="22"/>
          <w:szCs w:val="22"/>
          <w:lang w:eastAsia="en-AU"/>
        </w:rPr>
      </w:pPr>
      <w:hyperlink w:anchor="_Toc25164504" w:history="1">
        <w:r w:rsidR="00396103" w:rsidRPr="00C2048E">
          <w:rPr>
            <w:rStyle w:val="Hyperlink"/>
          </w:rPr>
          <w:t>3.8.3</w:t>
        </w:r>
        <w:r w:rsidR="00396103">
          <w:rPr>
            <w:rFonts w:asciiTheme="minorHAnsi" w:eastAsiaTheme="minorEastAsia" w:hAnsiTheme="minorHAnsi" w:cstheme="minorBidi"/>
            <w:sz w:val="22"/>
            <w:szCs w:val="22"/>
            <w:lang w:eastAsia="en-AU"/>
          </w:rPr>
          <w:tab/>
        </w:r>
        <w:r w:rsidR="00396103" w:rsidRPr="00C2048E">
          <w:rPr>
            <w:rStyle w:val="Hyperlink"/>
          </w:rPr>
          <w:t>If metering data is not valid</w:t>
        </w:r>
        <w:r w:rsidR="00396103">
          <w:rPr>
            <w:webHidden/>
          </w:rPr>
          <w:tab/>
        </w:r>
        <w:r w:rsidR="00396103">
          <w:rPr>
            <w:webHidden/>
          </w:rPr>
          <w:fldChar w:fldCharType="begin"/>
        </w:r>
        <w:r w:rsidR="00396103">
          <w:rPr>
            <w:webHidden/>
          </w:rPr>
          <w:instrText xml:space="preserve"> PAGEREF _Toc25164504 \h </w:instrText>
        </w:r>
        <w:r w:rsidR="00396103">
          <w:rPr>
            <w:webHidden/>
          </w:rPr>
        </w:r>
        <w:r w:rsidR="00396103">
          <w:rPr>
            <w:webHidden/>
          </w:rPr>
          <w:fldChar w:fldCharType="separate"/>
        </w:r>
        <w:r w:rsidR="00396103">
          <w:rPr>
            <w:webHidden/>
          </w:rPr>
          <w:t>47</w:t>
        </w:r>
        <w:r w:rsidR="00396103">
          <w:rPr>
            <w:webHidden/>
          </w:rPr>
          <w:fldChar w:fldCharType="end"/>
        </w:r>
      </w:hyperlink>
    </w:p>
    <w:p w14:paraId="207A7833" w14:textId="31FB821B" w:rsidR="00396103" w:rsidRDefault="001D11FC">
      <w:pPr>
        <w:pStyle w:val="TOC3"/>
        <w:tabs>
          <w:tab w:val="left" w:pos="1417"/>
        </w:tabs>
        <w:rPr>
          <w:rFonts w:asciiTheme="minorHAnsi" w:eastAsiaTheme="minorEastAsia" w:hAnsiTheme="minorHAnsi" w:cstheme="minorBidi"/>
          <w:sz w:val="22"/>
          <w:szCs w:val="22"/>
          <w:lang w:eastAsia="en-AU"/>
        </w:rPr>
      </w:pPr>
      <w:hyperlink w:anchor="_Toc25164505" w:history="1">
        <w:r w:rsidR="00396103" w:rsidRPr="00C2048E">
          <w:rPr>
            <w:rStyle w:val="Hyperlink"/>
          </w:rPr>
          <w:t>3.8.4</w:t>
        </w:r>
        <w:r w:rsidR="00396103">
          <w:rPr>
            <w:rFonts w:asciiTheme="minorHAnsi" w:eastAsiaTheme="minorEastAsia" w:hAnsiTheme="minorHAnsi" w:cstheme="minorBidi"/>
            <w:sz w:val="22"/>
            <w:szCs w:val="22"/>
            <w:lang w:eastAsia="en-AU"/>
          </w:rPr>
          <w:tab/>
        </w:r>
        <w:r w:rsidR="00396103" w:rsidRPr="00C2048E">
          <w:rPr>
            <w:rStyle w:val="Hyperlink"/>
          </w:rPr>
          <w:t>If metering data is valid</w:t>
        </w:r>
        <w:r w:rsidR="00396103">
          <w:rPr>
            <w:webHidden/>
          </w:rPr>
          <w:tab/>
        </w:r>
        <w:r w:rsidR="00396103">
          <w:rPr>
            <w:webHidden/>
          </w:rPr>
          <w:fldChar w:fldCharType="begin"/>
        </w:r>
        <w:r w:rsidR="00396103">
          <w:rPr>
            <w:webHidden/>
          </w:rPr>
          <w:instrText xml:space="preserve"> PAGEREF _Toc25164505 \h </w:instrText>
        </w:r>
        <w:r w:rsidR="00396103">
          <w:rPr>
            <w:webHidden/>
          </w:rPr>
        </w:r>
        <w:r w:rsidR="00396103">
          <w:rPr>
            <w:webHidden/>
          </w:rPr>
          <w:fldChar w:fldCharType="separate"/>
        </w:r>
        <w:r w:rsidR="00396103">
          <w:rPr>
            <w:webHidden/>
          </w:rPr>
          <w:t>47</w:t>
        </w:r>
        <w:r w:rsidR="00396103">
          <w:rPr>
            <w:webHidden/>
          </w:rPr>
          <w:fldChar w:fldCharType="end"/>
        </w:r>
      </w:hyperlink>
    </w:p>
    <w:p w14:paraId="1561FA0C" w14:textId="1BD53F01" w:rsidR="00396103" w:rsidRDefault="001D11FC">
      <w:pPr>
        <w:pStyle w:val="TOC2"/>
        <w:tabs>
          <w:tab w:val="left" w:pos="1417"/>
        </w:tabs>
        <w:rPr>
          <w:rFonts w:asciiTheme="minorHAnsi" w:eastAsiaTheme="minorEastAsia" w:hAnsiTheme="minorHAnsi" w:cstheme="minorBidi"/>
          <w:noProof/>
          <w:sz w:val="22"/>
          <w:szCs w:val="22"/>
          <w:lang w:eastAsia="en-AU"/>
        </w:rPr>
      </w:pPr>
      <w:hyperlink w:anchor="_Toc25164506" w:history="1">
        <w:r w:rsidR="00396103" w:rsidRPr="00C2048E">
          <w:rPr>
            <w:rStyle w:val="Hyperlink"/>
            <w:noProof/>
            <w14:scene3d>
              <w14:camera w14:prst="orthographicFront"/>
              <w14:lightRig w14:rig="threePt" w14:dir="t">
                <w14:rot w14:lat="0" w14:lon="0" w14:rev="0"/>
              </w14:lightRig>
            </w14:scene3d>
          </w:rPr>
          <w:t>3.9</w:t>
        </w:r>
        <w:r w:rsidR="00396103">
          <w:rPr>
            <w:rFonts w:asciiTheme="minorHAnsi" w:eastAsiaTheme="minorEastAsia" w:hAnsiTheme="minorHAnsi" w:cstheme="minorBidi"/>
            <w:noProof/>
            <w:sz w:val="22"/>
            <w:szCs w:val="22"/>
            <w:lang w:eastAsia="en-AU"/>
          </w:rPr>
          <w:tab/>
        </w:r>
        <w:r w:rsidR="00396103" w:rsidRPr="00C2048E">
          <w:rPr>
            <w:rStyle w:val="Hyperlink"/>
            <w:noProof/>
          </w:rPr>
          <w:t>Historical metering data</w:t>
        </w:r>
        <w:r w:rsidR="00396103">
          <w:rPr>
            <w:noProof/>
            <w:webHidden/>
          </w:rPr>
          <w:tab/>
        </w:r>
        <w:r w:rsidR="00396103">
          <w:rPr>
            <w:noProof/>
            <w:webHidden/>
          </w:rPr>
          <w:fldChar w:fldCharType="begin"/>
        </w:r>
        <w:r w:rsidR="00396103">
          <w:rPr>
            <w:noProof/>
            <w:webHidden/>
          </w:rPr>
          <w:instrText xml:space="preserve"> PAGEREF _Toc25164506 \h </w:instrText>
        </w:r>
        <w:r w:rsidR="00396103">
          <w:rPr>
            <w:noProof/>
            <w:webHidden/>
          </w:rPr>
        </w:r>
        <w:r w:rsidR="00396103">
          <w:rPr>
            <w:noProof/>
            <w:webHidden/>
          </w:rPr>
          <w:fldChar w:fldCharType="separate"/>
        </w:r>
        <w:r w:rsidR="00396103">
          <w:rPr>
            <w:noProof/>
            <w:webHidden/>
          </w:rPr>
          <w:t>48</w:t>
        </w:r>
        <w:r w:rsidR="00396103">
          <w:rPr>
            <w:noProof/>
            <w:webHidden/>
          </w:rPr>
          <w:fldChar w:fldCharType="end"/>
        </w:r>
      </w:hyperlink>
    </w:p>
    <w:p w14:paraId="6AC256B4" w14:textId="3746AB72" w:rsidR="00396103" w:rsidRDefault="001D11FC">
      <w:pPr>
        <w:pStyle w:val="TOC2"/>
        <w:tabs>
          <w:tab w:val="left" w:pos="1417"/>
        </w:tabs>
        <w:rPr>
          <w:rFonts w:asciiTheme="minorHAnsi" w:eastAsiaTheme="minorEastAsia" w:hAnsiTheme="minorHAnsi" w:cstheme="minorBidi"/>
          <w:noProof/>
          <w:sz w:val="22"/>
          <w:szCs w:val="22"/>
          <w:lang w:eastAsia="en-AU"/>
        </w:rPr>
      </w:pPr>
      <w:hyperlink w:anchor="_Toc25164507" w:history="1">
        <w:r w:rsidR="00396103" w:rsidRPr="00C2048E">
          <w:rPr>
            <w:rStyle w:val="Hyperlink"/>
            <w:noProof/>
            <w14:scene3d>
              <w14:camera w14:prst="orthographicFront"/>
              <w14:lightRig w14:rig="threePt" w14:dir="t">
                <w14:rot w14:lat="0" w14:lon="0" w14:rev="0"/>
              </w14:lightRig>
            </w14:scene3d>
          </w:rPr>
          <w:t>3.10</w:t>
        </w:r>
        <w:r w:rsidR="00396103">
          <w:rPr>
            <w:rFonts w:asciiTheme="minorHAnsi" w:eastAsiaTheme="minorEastAsia" w:hAnsiTheme="minorHAnsi" w:cstheme="minorBidi"/>
            <w:noProof/>
            <w:sz w:val="22"/>
            <w:szCs w:val="22"/>
            <w:lang w:eastAsia="en-AU"/>
          </w:rPr>
          <w:tab/>
        </w:r>
        <w:r w:rsidR="00396103" w:rsidRPr="00C2048E">
          <w:rPr>
            <w:rStyle w:val="Hyperlink"/>
            <w:noProof/>
          </w:rPr>
          <w:t>Heating value data</w:t>
        </w:r>
        <w:r w:rsidR="00396103">
          <w:rPr>
            <w:noProof/>
            <w:webHidden/>
          </w:rPr>
          <w:tab/>
        </w:r>
        <w:r w:rsidR="00396103">
          <w:rPr>
            <w:noProof/>
            <w:webHidden/>
          </w:rPr>
          <w:fldChar w:fldCharType="begin"/>
        </w:r>
        <w:r w:rsidR="00396103">
          <w:rPr>
            <w:noProof/>
            <w:webHidden/>
          </w:rPr>
          <w:instrText xml:space="preserve"> PAGEREF _Toc25164507 \h </w:instrText>
        </w:r>
        <w:r w:rsidR="00396103">
          <w:rPr>
            <w:noProof/>
            <w:webHidden/>
          </w:rPr>
        </w:r>
        <w:r w:rsidR="00396103">
          <w:rPr>
            <w:noProof/>
            <w:webHidden/>
          </w:rPr>
          <w:fldChar w:fldCharType="separate"/>
        </w:r>
        <w:r w:rsidR="00396103">
          <w:rPr>
            <w:noProof/>
            <w:webHidden/>
          </w:rPr>
          <w:t>48</w:t>
        </w:r>
        <w:r w:rsidR="00396103">
          <w:rPr>
            <w:noProof/>
            <w:webHidden/>
          </w:rPr>
          <w:fldChar w:fldCharType="end"/>
        </w:r>
      </w:hyperlink>
    </w:p>
    <w:p w14:paraId="3C852802" w14:textId="18C0B651" w:rsidR="00396103" w:rsidRDefault="001D11FC">
      <w:pPr>
        <w:pStyle w:val="TOC3"/>
        <w:tabs>
          <w:tab w:val="left" w:pos="1528"/>
        </w:tabs>
        <w:rPr>
          <w:rFonts w:asciiTheme="minorHAnsi" w:eastAsiaTheme="minorEastAsia" w:hAnsiTheme="minorHAnsi" w:cstheme="minorBidi"/>
          <w:sz w:val="22"/>
          <w:szCs w:val="22"/>
          <w:lang w:eastAsia="en-AU"/>
        </w:rPr>
      </w:pPr>
      <w:hyperlink w:anchor="_Toc25164508" w:history="1">
        <w:r w:rsidR="00396103" w:rsidRPr="00C2048E">
          <w:rPr>
            <w:rStyle w:val="Hyperlink"/>
          </w:rPr>
          <w:t>3.10.1</w:t>
        </w:r>
        <w:r w:rsidR="00396103">
          <w:rPr>
            <w:rFonts w:asciiTheme="minorHAnsi" w:eastAsiaTheme="minorEastAsia" w:hAnsiTheme="minorHAnsi" w:cstheme="minorBidi"/>
            <w:sz w:val="22"/>
            <w:szCs w:val="22"/>
            <w:lang w:eastAsia="en-AU"/>
          </w:rPr>
          <w:tab/>
        </w:r>
        <w:r w:rsidR="00396103" w:rsidRPr="00C2048E">
          <w:rPr>
            <w:rStyle w:val="Hyperlink"/>
          </w:rPr>
          <w:t>Heating value data calculations</w:t>
        </w:r>
        <w:r w:rsidR="00396103">
          <w:rPr>
            <w:webHidden/>
          </w:rPr>
          <w:tab/>
        </w:r>
        <w:r w:rsidR="00396103">
          <w:rPr>
            <w:webHidden/>
          </w:rPr>
          <w:fldChar w:fldCharType="begin"/>
        </w:r>
        <w:r w:rsidR="00396103">
          <w:rPr>
            <w:webHidden/>
          </w:rPr>
          <w:instrText xml:space="preserve"> PAGEREF _Toc25164508 \h </w:instrText>
        </w:r>
        <w:r w:rsidR="00396103">
          <w:rPr>
            <w:webHidden/>
          </w:rPr>
        </w:r>
        <w:r w:rsidR="00396103">
          <w:rPr>
            <w:webHidden/>
          </w:rPr>
          <w:fldChar w:fldCharType="separate"/>
        </w:r>
        <w:r w:rsidR="00396103">
          <w:rPr>
            <w:webHidden/>
          </w:rPr>
          <w:t>48</w:t>
        </w:r>
        <w:r w:rsidR="00396103">
          <w:rPr>
            <w:webHidden/>
          </w:rPr>
          <w:fldChar w:fldCharType="end"/>
        </w:r>
      </w:hyperlink>
    </w:p>
    <w:p w14:paraId="5B5CAECA" w14:textId="792695BD" w:rsidR="00396103" w:rsidRDefault="001D11FC">
      <w:pPr>
        <w:pStyle w:val="TOC3"/>
        <w:tabs>
          <w:tab w:val="left" w:pos="1528"/>
        </w:tabs>
        <w:rPr>
          <w:rFonts w:asciiTheme="minorHAnsi" w:eastAsiaTheme="minorEastAsia" w:hAnsiTheme="minorHAnsi" w:cstheme="minorBidi"/>
          <w:sz w:val="22"/>
          <w:szCs w:val="22"/>
          <w:lang w:eastAsia="en-AU"/>
        </w:rPr>
      </w:pPr>
      <w:hyperlink w:anchor="_Toc25164509" w:history="1">
        <w:r w:rsidR="00396103" w:rsidRPr="00C2048E">
          <w:rPr>
            <w:rStyle w:val="Hyperlink"/>
          </w:rPr>
          <w:t>3.10.2</w:t>
        </w:r>
        <w:r w:rsidR="00396103">
          <w:rPr>
            <w:rFonts w:asciiTheme="minorHAnsi" w:eastAsiaTheme="minorEastAsia" w:hAnsiTheme="minorHAnsi" w:cstheme="minorBidi"/>
            <w:sz w:val="22"/>
            <w:szCs w:val="22"/>
            <w:lang w:eastAsia="en-AU"/>
          </w:rPr>
          <w:tab/>
        </w:r>
        <w:r w:rsidR="00396103" w:rsidRPr="00C2048E">
          <w:rPr>
            <w:rStyle w:val="Hyperlink"/>
          </w:rPr>
          <w:t>Access to Heating value data</w:t>
        </w:r>
        <w:r w:rsidR="00396103">
          <w:rPr>
            <w:webHidden/>
          </w:rPr>
          <w:tab/>
        </w:r>
        <w:r w:rsidR="00396103">
          <w:rPr>
            <w:webHidden/>
          </w:rPr>
          <w:fldChar w:fldCharType="begin"/>
        </w:r>
        <w:r w:rsidR="00396103">
          <w:rPr>
            <w:webHidden/>
          </w:rPr>
          <w:instrText xml:space="preserve"> PAGEREF _Toc25164509 \h </w:instrText>
        </w:r>
        <w:r w:rsidR="00396103">
          <w:rPr>
            <w:webHidden/>
          </w:rPr>
        </w:r>
        <w:r w:rsidR="00396103">
          <w:rPr>
            <w:webHidden/>
          </w:rPr>
          <w:fldChar w:fldCharType="separate"/>
        </w:r>
        <w:r w:rsidR="00396103">
          <w:rPr>
            <w:webHidden/>
          </w:rPr>
          <w:t>48</w:t>
        </w:r>
        <w:r w:rsidR="00396103">
          <w:rPr>
            <w:webHidden/>
          </w:rPr>
          <w:fldChar w:fldCharType="end"/>
        </w:r>
      </w:hyperlink>
    </w:p>
    <w:p w14:paraId="0DAA61F7" w14:textId="61A0E94E" w:rsidR="00396103" w:rsidRDefault="001D11FC">
      <w:pPr>
        <w:pStyle w:val="TOC2"/>
        <w:tabs>
          <w:tab w:val="left" w:pos="1417"/>
        </w:tabs>
        <w:rPr>
          <w:rFonts w:asciiTheme="minorHAnsi" w:eastAsiaTheme="minorEastAsia" w:hAnsiTheme="minorHAnsi" w:cstheme="minorBidi"/>
          <w:noProof/>
          <w:sz w:val="22"/>
          <w:szCs w:val="22"/>
          <w:lang w:eastAsia="en-AU"/>
        </w:rPr>
      </w:pPr>
      <w:hyperlink w:anchor="_Toc25164510" w:history="1">
        <w:r w:rsidR="00396103" w:rsidRPr="00C2048E">
          <w:rPr>
            <w:rStyle w:val="Hyperlink"/>
            <w:noProof/>
            <w14:scene3d>
              <w14:camera w14:prst="orthographicFront"/>
              <w14:lightRig w14:rig="threePt" w14:dir="t">
                <w14:rot w14:lat="0" w14:lon="0" w14:rev="0"/>
              </w14:lightRig>
            </w14:scene3d>
          </w:rPr>
          <w:t>3.11</w:t>
        </w:r>
        <w:r w:rsidR="00396103">
          <w:rPr>
            <w:rFonts w:asciiTheme="minorHAnsi" w:eastAsiaTheme="minorEastAsia" w:hAnsiTheme="minorHAnsi" w:cstheme="minorBidi"/>
            <w:noProof/>
            <w:sz w:val="22"/>
            <w:szCs w:val="22"/>
            <w:lang w:eastAsia="en-AU"/>
          </w:rPr>
          <w:tab/>
        </w:r>
        <w:r w:rsidR="00396103" w:rsidRPr="00C2048E">
          <w:rPr>
            <w:rStyle w:val="Hyperlink"/>
            <w:noProof/>
          </w:rPr>
          <w:t>Data change</w:t>
        </w:r>
        <w:r w:rsidR="00396103">
          <w:rPr>
            <w:noProof/>
            <w:webHidden/>
          </w:rPr>
          <w:tab/>
        </w:r>
        <w:r w:rsidR="00396103">
          <w:rPr>
            <w:noProof/>
            <w:webHidden/>
          </w:rPr>
          <w:fldChar w:fldCharType="begin"/>
        </w:r>
        <w:r w:rsidR="00396103">
          <w:rPr>
            <w:noProof/>
            <w:webHidden/>
          </w:rPr>
          <w:instrText xml:space="preserve"> PAGEREF _Toc25164510 \h </w:instrText>
        </w:r>
        <w:r w:rsidR="00396103">
          <w:rPr>
            <w:noProof/>
            <w:webHidden/>
          </w:rPr>
        </w:r>
        <w:r w:rsidR="00396103">
          <w:rPr>
            <w:noProof/>
            <w:webHidden/>
          </w:rPr>
          <w:fldChar w:fldCharType="separate"/>
        </w:r>
        <w:r w:rsidR="00396103">
          <w:rPr>
            <w:noProof/>
            <w:webHidden/>
          </w:rPr>
          <w:t>49</w:t>
        </w:r>
        <w:r w:rsidR="00396103">
          <w:rPr>
            <w:noProof/>
            <w:webHidden/>
          </w:rPr>
          <w:fldChar w:fldCharType="end"/>
        </w:r>
      </w:hyperlink>
    </w:p>
    <w:p w14:paraId="5C7CE764" w14:textId="64C3371F" w:rsidR="00396103" w:rsidRDefault="001D11FC">
      <w:pPr>
        <w:pStyle w:val="TOC3"/>
        <w:tabs>
          <w:tab w:val="left" w:pos="1528"/>
        </w:tabs>
        <w:rPr>
          <w:rFonts w:asciiTheme="minorHAnsi" w:eastAsiaTheme="minorEastAsia" w:hAnsiTheme="minorHAnsi" w:cstheme="minorBidi"/>
          <w:sz w:val="22"/>
          <w:szCs w:val="22"/>
          <w:lang w:eastAsia="en-AU"/>
        </w:rPr>
      </w:pPr>
      <w:hyperlink w:anchor="_Toc25164511" w:history="1">
        <w:r w:rsidR="00396103" w:rsidRPr="00C2048E">
          <w:rPr>
            <w:rStyle w:val="Hyperlink"/>
          </w:rPr>
          <w:t>3.11.1</w:t>
        </w:r>
        <w:r w:rsidR="00396103">
          <w:rPr>
            <w:rFonts w:asciiTheme="minorHAnsi" w:eastAsiaTheme="minorEastAsia" w:hAnsiTheme="minorHAnsi" w:cstheme="minorBidi"/>
            <w:sz w:val="22"/>
            <w:szCs w:val="22"/>
            <w:lang w:eastAsia="en-AU"/>
          </w:rPr>
          <w:tab/>
        </w:r>
        <w:r w:rsidR="00396103" w:rsidRPr="00C2048E">
          <w:rPr>
            <w:rStyle w:val="Hyperlink"/>
          </w:rPr>
          <w:t>Request for verification</w:t>
        </w:r>
        <w:r w:rsidR="00396103">
          <w:rPr>
            <w:webHidden/>
          </w:rPr>
          <w:tab/>
        </w:r>
        <w:r w:rsidR="00396103">
          <w:rPr>
            <w:webHidden/>
          </w:rPr>
          <w:fldChar w:fldCharType="begin"/>
        </w:r>
        <w:r w:rsidR="00396103">
          <w:rPr>
            <w:webHidden/>
          </w:rPr>
          <w:instrText xml:space="preserve"> PAGEREF _Toc25164511 \h </w:instrText>
        </w:r>
        <w:r w:rsidR="00396103">
          <w:rPr>
            <w:webHidden/>
          </w:rPr>
        </w:r>
        <w:r w:rsidR="00396103">
          <w:rPr>
            <w:webHidden/>
          </w:rPr>
          <w:fldChar w:fldCharType="separate"/>
        </w:r>
        <w:r w:rsidR="00396103">
          <w:rPr>
            <w:webHidden/>
          </w:rPr>
          <w:t>49</w:t>
        </w:r>
        <w:r w:rsidR="00396103">
          <w:rPr>
            <w:webHidden/>
          </w:rPr>
          <w:fldChar w:fldCharType="end"/>
        </w:r>
      </w:hyperlink>
    </w:p>
    <w:p w14:paraId="3EC5DD0A" w14:textId="05DA371B" w:rsidR="00396103" w:rsidRDefault="001D11FC">
      <w:pPr>
        <w:pStyle w:val="TOC3"/>
        <w:tabs>
          <w:tab w:val="left" w:pos="1528"/>
        </w:tabs>
        <w:rPr>
          <w:rFonts w:asciiTheme="minorHAnsi" w:eastAsiaTheme="minorEastAsia" w:hAnsiTheme="minorHAnsi" w:cstheme="minorBidi"/>
          <w:sz w:val="22"/>
          <w:szCs w:val="22"/>
          <w:lang w:eastAsia="en-AU"/>
        </w:rPr>
      </w:pPr>
      <w:hyperlink w:anchor="_Toc25164512" w:history="1">
        <w:r w:rsidR="00396103" w:rsidRPr="00C2048E">
          <w:rPr>
            <w:rStyle w:val="Hyperlink"/>
          </w:rPr>
          <w:t>3.11.2</w:t>
        </w:r>
        <w:r w:rsidR="00396103">
          <w:rPr>
            <w:rFonts w:asciiTheme="minorHAnsi" w:eastAsiaTheme="minorEastAsia" w:hAnsiTheme="minorHAnsi" w:cstheme="minorBidi"/>
            <w:sz w:val="22"/>
            <w:szCs w:val="22"/>
            <w:lang w:eastAsia="en-AU"/>
          </w:rPr>
          <w:tab/>
        </w:r>
        <w:r w:rsidR="00396103" w:rsidRPr="00C2048E">
          <w:rPr>
            <w:rStyle w:val="Hyperlink"/>
          </w:rPr>
          <w:t>Network Operator to Verify Information</w:t>
        </w:r>
        <w:r w:rsidR="00396103">
          <w:rPr>
            <w:webHidden/>
          </w:rPr>
          <w:tab/>
        </w:r>
        <w:r w:rsidR="00396103">
          <w:rPr>
            <w:webHidden/>
          </w:rPr>
          <w:fldChar w:fldCharType="begin"/>
        </w:r>
        <w:r w:rsidR="00396103">
          <w:rPr>
            <w:webHidden/>
          </w:rPr>
          <w:instrText xml:space="preserve"> PAGEREF _Toc25164512 \h </w:instrText>
        </w:r>
        <w:r w:rsidR="00396103">
          <w:rPr>
            <w:webHidden/>
          </w:rPr>
        </w:r>
        <w:r w:rsidR="00396103">
          <w:rPr>
            <w:webHidden/>
          </w:rPr>
          <w:fldChar w:fldCharType="separate"/>
        </w:r>
        <w:r w:rsidR="00396103">
          <w:rPr>
            <w:webHidden/>
          </w:rPr>
          <w:t>49</w:t>
        </w:r>
        <w:r w:rsidR="00396103">
          <w:rPr>
            <w:webHidden/>
          </w:rPr>
          <w:fldChar w:fldCharType="end"/>
        </w:r>
      </w:hyperlink>
    </w:p>
    <w:p w14:paraId="47BDB02F" w14:textId="455ABF0F" w:rsidR="00396103" w:rsidRDefault="001D11FC">
      <w:pPr>
        <w:pStyle w:val="TOC1"/>
        <w:rPr>
          <w:rFonts w:asciiTheme="minorHAnsi" w:eastAsiaTheme="minorEastAsia" w:hAnsiTheme="minorHAnsi" w:cstheme="minorBidi"/>
          <w:b w:val="0"/>
          <w:noProof/>
          <w:sz w:val="22"/>
          <w:szCs w:val="22"/>
          <w:lang w:eastAsia="en-AU"/>
        </w:rPr>
      </w:pPr>
      <w:hyperlink w:anchor="_Toc25164513" w:history="1">
        <w:r w:rsidR="00396103" w:rsidRPr="00C2048E">
          <w:rPr>
            <w:rStyle w:val="Hyperlink"/>
            <w:noProof/>
          </w:rPr>
          <w:t>4.</w:t>
        </w:r>
        <w:r w:rsidR="00396103">
          <w:rPr>
            <w:rFonts w:asciiTheme="minorHAnsi" w:eastAsiaTheme="minorEastAsia" w:hAnsiTheme="minorHAnsi" w:cstheme="minorBidi"/>
            <w:b w:val="0"/>
            <w:noProof/>
            <w:sz w:val="22"/>
            <w:szCs w:val="22"/>
            <w:lang w:eastAsia="en-AU"/>
          </w:rPr>
          <w:tab/>
        </w:r>
        <w:r w:rsidR="00396103" w:rsidRPr="00C2048E">
          <w:rPr>
            <w:rStyle w:val="Hyperlink"/>
            <w:noProof/>
          </w:rPr>
          <w:t>METER INSTALLATION</w:t>
        </w:r>
        <w:r w:rsidR="00396103">
          <w:rPr>
            <w:noProof/>
            <w:webHidden/>
          </w:rPr>
          <w:tab/>
        </w:r>
        <w:r w:rsidR="00396103">
          <w:rPr>
            <w:noProof/>
            <w:webHidden/>
          </w:rPr>
          <w:fldChar w:fldCharType="begin"/>
        </w:r>
        <w:r w:rsidR="00396103">
          <w:rPr>
            <w:noProof/>
            <w:webHidden/>
          </w:rPr>
          <w:instrText xml:space="preserve"> PAGEREF _Toc25164513 \h </w:instrText>
        </w:r>
        <w:r w:rsidR="00396103">
          <w:rPr>
            <w:noProof/>
            <w:webHidden/>
          </w:rPr>
        </w:r>
        <w:r w:rsidR="00396103">
          <w:rPr>
            <w:noProof/>
            <w:webHidden/>
          </w:rPr>
          <w:fldChar w:fldCharType="separate"/>
        </w:r>
        <w:r w:rsidR="00396103">
          <w:rPr>
            <w:noProof/>
            <w:webHidden/>
          </w:rPr>
          <w:t>50</w:t>
        </w:r>
        <w:r w:rsidR="00396103">
          <w:rPr>
            <w:noProof/>
            <w:webHidden/>
          </w:rPr>
          <w:fldChar w:fldCharType="end"/>
        </w:r>
      </w:hyperlink>
    </w:p>
    <w:p w14:paraId="531CD5F6" w14:textId="4DB07D67" w:rsidR="00396103" w:rsidRDefault="001D11FC">
      <w:pPr>
        <w:pStyle w:val="TOC2"/>
        <w:tabs>
          <w:tab w:val="left" w:pos="1417"/>
        </w:tabs>
        <w:rPr>
          <w:rFonts w:asciiTheme="minorHAnsi" w:eastAsiaTheme="minorEastAsia" w:hAnsiTheme="minorHAnsi" w:cstheme="minorBidi"/>
          <w:noProof/>
          <w:sz w:val="22"/>
          <w:szCs w:val="22"/>
          <w:lang w:eastAsia="en-AU"/>
        </w:rPr>
      </w:pPr>
      <w:hyperlink w:anchor="_Toc25164514" w:history="1">
        <w:r w:rsidR="00396103" w:rsidRPr="00C2048E">
          <w:rPr>
            <w:rStyle w:val="Hyperlink"/>
            <w:noProof/>
            <w14:scene3d>
              <w14:camera w14:prst="orthographicFront"/>
              <w14:lightRig w14:rig="threePt" w14:dir="t">
                <w14:rot w14:lat="0" w14:lon="0" w14:rev="0"/>
              </w14:lightRig>
            </w14:scene3d>
          </w:rPr>
          <w:t>4.1</w:t>
        </w:r>
        <w:r w:rsidR="00396103">
          <w:rPr>
            <w:rFonts w:asciiTheme="minorHAnsi" w:eastAsiaTheme="minorEastAsia" w:hAnsiTheme="minorHAnsi" w:cstheme="minorBidi"/>
            <w:noProof/>
            <w:sz w:val="22"/>
            <w:szCs w:val="22"/>
            <w:lang w:eastAsia="en-AU"/>
          </w:rPr>
          <w:tab/>
        </w:r>
        <w:r w:rsidR="00396103" w:rsidRPr="00C2048E">
          <w:rPr>
            <w:rStyle w:val="Hyperlink"/>
            <w:noProof/>
          </w:rPr>
          <w:t>Basic Meter Installation</w:t>
        </w:r>
        <w:r w:rsidR="00396103">
          <w:rPr>
            <w:noProof/>
            <w:webHidden/>
          </w:rPr>
          <w:tab/>
        </w:r>
        <w:r w:rsidR="00396103">
          <w:rPr>
            <w:noProof/>
            <w:webHidden/>
          </w:rPr>
          <w:fldChar w:fldCharType="begin"/>
        </w:r>
        <w:r w:rsidR="00396103">
          <w:rPr>
            <w:noProof/>
            <w:webHidden/>
          </w:rPr>
          <w:instrText xml:space="preserve"> PAGEREF _Toc25164514 \h </w:instrText>
        </w:r>
        <w:r w:rsidR="00396103">
          <w:rPr>
            <w:noProof/>
            <w:webHidden/>
          </w:rPr>
        </w:r>
        <w:r w:rsidR="00396103">
          <w:rPr>
            <w:noProof/>
            <w:webHidden/>
          </w:rPr>
          <w:fldChar w:fldCharType="separate"/>
        </w:r>
        <w:r w:rsidR="00396103">
          <w:rPr>
            <w:noProof/>
            <w:webHidden/>
          </w:rPr>
          <w:t>50</w:t>
        </w:r>
        <w:r w:rsidR="00396103">
          <w:rPr>
            <w:noProof/>
            <w:webHidden/>
          </w:rPr>
          <w:fldChar w:fldCharType="end"/>
        </w:r>
      </w:hyperlink>
    </w:p>
    <w:p w14:paraId="144924DF" w14:textId="590CFAE4" w:rsidR="00396103" w:rsidRDefault="001D11FC">
      <w:pPr>
        <w:pStyle w:val="TOC2"/>
        <w:tabs>
          <w:tab w:val="left" w:pos="1417"/>
        </w:tabs>
        <w:rPr>
          <w:rFonts w:asciiTheme="minorHAnsi" w:eastAsiaTheme="minorEastAsia" w:hAnsiTheme="minorHAnsi" w:cstheme="minorBidi"/>
          <w:noProof/>
          <w:sz w:val="22"/>
          <w:szCs w:val="22"/>
          <w:lang w:eastAsia="en-AU"/>
        </w:rPr>
      </w:pPr>
      <w:hyperlink w:anchor="_Toc25164515" w:history="1">
        <w:r w:rsidR="00396103" w:rsidRPr="00C2048E">
          <w:rPr>
            <w:rStyle w:val="Hyperlink"/>
            <w:noProof/>
            <w14:scene3d>
              <w14:camera w14:prst="orthographicFront"/>
              <w14:lightRig w14:rig="threePt" w14:dir="t">
                <w14:rot w14:lat="0" w14:lon="0" w14:rev="0"/>
              </w14:lightRig>
            </w14:scene3d>
          </w:rPr>
          <w:t>4.2</w:t>
        </w:r>
        <w:r w:rsidR="00396103">
          <w:rPr>
            <w:rFonts w:asciiTheme="minorHAnsi" w:eastAsiaTheme="minorEastAsia" w:hAnsiTheme="minorHAnsi" w:cstheme="minorBidi"/>
            <w:noProof/>
            <w:sz w:val="22"/>
            <w:szCs w:val="22"/>
            <w:lang w:eastAsia="en-AU"/>
          </w:rPr>
          <w:tab/>
        </w:r>
        <w:r w:rsidR="00396103" w:rsidRPr="00C2048E">
          <w:rPr>
            <w:rStyle w:val="Hyperlink"/>
            <w:noProof/>
          </w:rPr>
          <w:t>De-energising Meters</w:t>
        </w:r>
        <w:r w:rsidR="00396103">
          <w:rPr>
            <w:noProof/>
            <w:webHidden/>
          </w:rPr>
          <w:tab/>
        </w:r>
        <w:r w:rsidR="00396103">
          <w:rPr>
            <w:noProof/>
            <w:webHidden/>
          </w:rPr>
          <w:fldChar w:fldCharType="begin"/>
        </w:r>
        <w:r w:rsidR="00396103">
          <w:rPr>
            <w:noProof/>
            <w:webHidden/>
          </w:rPr>
          <w:instrText xml:space="preserve"> PAGEREF _Toc25164515 \h </w:instrText>
        </w:r>
        <w:r w:rsidR="00396103">
          <w:rPr>
            <w:noProof/>
            <w:webHidden/>
          </w:rPr>
        </w:r>
        <w:r w:rsidR="00396103">
          <w:rPr>
            <w:noProof/>
            <w:webHidden/>
          </w:rPr>
          <w:fldChar w:fldCharType="separate"/>
        </w:r>
        <w:r w:rsidR="00396103">
          <w:rPr>
            <w:noProof/>
            <w:webHidden/>
          </w:rPr>
          <w:t>50</w:t>
        </w:r>
        <w:r w:rsidR="00396103">
          <w:rPr>
            <w:noProof/>
            <w:webHidden/>
          </w:rPr>
          <w:fldChar w:fldCharType="end"/>
        </w:r>
      </w:hyperlink>
    </w:p>
    <w:p w14:paraId="55184512" w14:textId="353D51E4" w:rsidR="00396103" w:rsidRDefault="001D11FC">
      <w:pPr>
        <w:pStyle w:val="TOC3"/>
        <w:tabs>
          <w:tab w:val="left" w:pos="1417"/>
        </w:tabs>
        <w:rPr>
          <w:rFonts w:asciiTheme="minorHAnsi" w:eastAsiaTheme="minorEastAsia" w:hAnsiTheme="minorHAnsi" w:cstheme="minorBidi"/>
          <w:sz w:val="22"/>
          <w:szCs w:val="22"/>
          <w:lang w:eastAsia="en-AU"/>
        </w:rPr>
      </w:pPr>
      <w:hyperlink w:anchor="_Toc25164516" w:history="1">
        <w:r w:rsidR="00396103" w:rsidRPr="00C2048E">
          <w:rPr>
            <w:rStyle w:val="Hyperlink"/>
          </w:rPr>
          <w:t>4.2.1</w:t>
        </w:r>
        <w:r w:rsidR="00396103">
          <w:rPr>
            <w:rFonts w:asciiTheme="minorHAnsi" w:eastAsiaTheme="minorEastAsia" w:hAnsiTheme="minorHAnsi" w:cstheme="minorBidi"/>
            <w:sz w:val="22"/>
            <w:szCs w:val="22"/>
            <w:lang w:eastAsia="en-AU"/>
          </w:rPr>
          <w:tab/>
        </w:r>
        <w:r w:rsidR="00396103" w:rsidRPr="00C2048E">
          <w:rPr>
            <w:rStyle w:val="Hyperlink"/>
          </w:rPr>
          <w:t>De-energisation by Network Operator</w:t>
        </w:r>
        <w:r w:rsidR="00396103">
          <w:rPr>
            <w:webHidden/>
          </w:rPr>
          <w:tab/>
        </w:r>
        <w:r w:rsidR="00396103">
          <w:rPr>
            <w:webHidden/>
          </w:rPr>
          <w:fldChar w:fldCharType="begin"/>
        </w:r>
        <w:r w:rsidR="00396103">
          <w:rPr>
            <w:webHidden/>
          </w:rPr>
          <w:instrText xml:space="preserve"> PAGEREF _Toc25164516 \h </w:instrText>
        </w:r>
        <w:r w:rsidR="00396103">
          <w:rPr>
            <w:webHidden/>
          </w:rPr>
        </w:r>
        <w:r w:rsidR="00396103">
          <w:rPr>
            <w:webHidden/>
          </w:rPr>
          <w:fldChar w:fldCharType="separate"/>
        </w:r>
        <w:r w:rsidR="00396103">
          <w:rPr>
            <w:webHidden/>
          </w:rPr>
          <w:t>50</w:t>
        </w:r>
        <w:r w:rsidR="00396103">
          <w:rPr>
            <w:webHidden/>
          </w:rPr>
          <w:fldChar w:fldCharType="end"/>
        </w:r>
      </w:hyperlink>
    </w:p>
    <w:p w14:paraId="1F1E9703" w14:textId="168A0CBB" w:rsidR="00396103" w:rsidRDefault="001D11FC">
      <w:pPr>
        <w:pStyle w:val="TOC3"/>
        <w:tabs>
          <w:tab w:val="left" w:pos="1417"/>
        </w:tabs>
        <w:rPr>
          <w:rFonts w:asciiTheme="minorHAnsi" w:eastAsiaTheme="minorEastAsia" w:hAnsiTheme="minorHAnsi" w:cstheme="minorBidi"/>
          <w:sz w:val="22"/>
          <w:szCs w:val="22"/>
          <w:lang w:eastAsia="en-AU"/>
        </w:rPr>
      </w:pPr>
      <w:hyperlink w:anchor="_Toc25164517" w:history="1">
        <w:r w:rsidR="00396103" w:rsidRPr="00C2048E">
          <w:rPr>
            <w:rStyle w:val="Hyperlink"/>
          </w:rPr>
          <w:t>4.2.2</w:t>
        </w:r>
        <w:r w:rsidR="00396103">
          <w:rPr>
            <w:rFonts w:asciiTheme="minorHAnsi" w:eastAsiaTheme="minorEastAsia" w:hAnsiTheme="minorHAnsi" w:cstheme="minorBidi"/>
            <w:sz w:val="22"/>
            <w:szCs w:val="22"/>
            <w:lang w:eastAsia="en-AU"/>
          </w:rPr>
          <w:tab/>
        </w:r>
        <w:r w:rsidR="00396103" w:rsidRPr="00C2048E">
          <w:rPr>
            <w:rStyle w:val="Hyperlink"/>
          </w:rPr>
          <w:t>Response to valid de-energisation request</w:t>
        </w:r>
        <w:r w:rsidR="00396103">
          <w:rPr>
            <w:webHidden/>
          </w:rPr>
          <w:tab/>
        </w:r>
        <w:r w:rsidR="00396103">
          <w:rPr>
            <w:webHidden/>
          </w:rPr>
          <w:fldChar w:fldCharType="begin"/>
        </w:r>
        <w:r w:rsidR="00396103">
          <w:rPr>
            <w:webHidden/>
          </w:rPr>
          <w:instrText xml:space="preserve"> PAGEREF _Toc25164517 \h </w:instrText>
        </w:r>
        <w:r w:rsidR="00396103">
          <w:rPr>
            <w:webHidden/>
          </w:rPr>
        </w:r>
        <w:r w:rsidR="00396103">
          <w:rPr>
            <w:webHidden/>
          </w:rPr>
          <w:fldChar w:fldCharType="separate"/>
        </w:r>
        <w:r w:rsidR="00396103">
          <w:rPr>
            <w:webHidden/>
          </w:rPr>
          <w:t>51</w:t>
        </w:r>
        <w:r w:rsidR="00396103">
          <w:rPr>
            <w:webHidden/>
          </w:rPr>
          <w:fldChar w:fldCharType="end"/>
        </w:r>
      </w:hyperlink>
    </w:p>
    <w:p w14:paraId="73940EE6" w14:textId="0AC4C45D" w:rsidR="00396103" w:rsidRDefault="001D11FC">
      <w:pPr>
        <w:pStyle w:val="TOC3"/>
        <w:tabs>
          <w:tab w:val="left" w:pos="1417"/>
        </w:tabs>
        <w:rPr>
          <w:rFonts w:asciiTheme="minorHAnsi" w:eastAsiaTheme="minorEastAsia" w:hAnsiTheme="minorHAnsi" w:cstheme="minorBidi"/>
          <w:sz w:val="22"/>
          <w:szCs w:val="22"/>
          <w:lang w:eastAsia="en-AU"/>
        </w:rPr>
      </w:pPr>
      <w:hyperlink w:anchor="_Toc25164518" w:history="1">
        <w:r w:rsidR="00396103" w:rsidRPr="00C2048E">
          <w:rPr>
            <w:rStyle w:val="Hyperlink"/>
          </w:rPr>
          <w:t>4.2.3</w:t>
        </w:r>
        <w:r w:rsidR="00396103">
          <w:rPr>
            <w:rFonts w:asciiTheme="minorHAnsi" w:eastAsiaTheme="minorEastAsia" w:hAnsiTheme="minorHAnsi" w:cstheme="minorBidi"/>
            <w:sz w:val="22"/>
            <w:szCs w:val="22"/>
            <w:lang w:eastAsia="en-AU"/>
          </w:rPr>
          <w:tab/>
        </w:r>
        <w:r w:rsidR="00396103" w:rsidRPr="00C2048E">
          <w:rPr>
            <w:rStyle w:val="Hyperlink"/>
          </w:rPr>
          <w:t>De-energisation withdrawal notice</w:t>
        </w:r>
        <w:r w:rsidR="00396103">
          <w:rPr>
            <w:webHidden/>
          </w:rPr>
          <w:tab/>
        </w:r>
        <w:r w:rsidR="00396103">
          <w:rPr>
            <w:webHidden/>
          </w:rPr>
          <w:fldChar w:fldCharType="begin"/>
        </w:r>
        <w:r w:rsidR="00396103">
          <w:rPr>
            <w:webHidden/>
          </w:rPr>
          <w:instrText xml:space="preserve"> PAGEREF _Toc25164518 \h </w:instrText>
        </w:r>
        <w:r w:rsidR="00396103">
          <w:rPr>
            <w:webHidden/>
          </w:rPr>
        </w:r>
        <w:r w:rsidR="00396103">
          <w:rPr>
            <w:webHidden/>
          </w:rPr>
          <w:fldChar w:fldCharType="separate"/>
        </w:r>
        <w:r w:rsidR="00396103">
          <w:rPr>
            <w:webHidden/>
          </w:rPr>
          <w:t>52</w:t>
        </w:r>
        <w:r w:rsidR="00396103">
          <w:rPr>
            <w:webHidden/>
          </w:rPr>
          <w:fldChar w:fldCharType="end"/>
        </w:r>
      </w:hyperlink>
    </w:p>
    <w:p w14:paraId="120C9255" w14:textId="5998CC8D" w:rsidR="00396103" w:rsidRDefault="001D11FC">
      <w:pPr>
        <w:pStyle w:val="TOC3"/>
        <w:tabs>
          <w:tab w:val="left" w:pos="1417"/>
        </w:tabs>
        <w:rPr>
          <w:rFonts w:asciiTheme="minorHAnsi" w:eastAsiaTheme="minorEastAsia" w:hAnsiTheme="minorHAnsi" w:cstheme="minorBidi"/>
          <w:sz w:val="22"/>
          <w:szCs w:val="22"/>
          <w:lang w:eastAsia="en-AU"/>
        </w:rPr>
      </w:pPr>
      <w:hyperlink w:anchor="_Toc25164519" w:history="1">
        <w:r w:rsidR="00396103" w:rsidRPr="00C2048E">
          <w:rPr>
            <w:rStyle w:val="Hyperlink"/>
          </w:rPr>
          <w:t>4.2.4</w:t>
        </w:r>
        <w:r w:rsidR="00396103">
          <w:rPr>
            <w:rFonts w:asciiTheme="minorHAnsi" w:eastAsiaTheme="minorEastAsia" w:hAnsiTheme="minorHAnsi" w:cstheme="minorBidi"/>
            <w:sz w:val="22"/>
            <w:szCs w:val="22"/>
            <w:lang w:eastAsia="en-AU"/>
          </w:rPr>
          <w:tab/>
        </w:r>
        <w:r w:rsidR="00396103" w:rsidRPr="00C2048E">
          <w:rPr>
            <w:rStyle w:val="Hyperlink"/>
          </w:rPr>
          <w:t>De-energisation by User (basic meters only)</w:t>
        </w:r>
        <w:r w:rsidR="00396103">
          <w:rPr>
            <w:webHidden/>
          </w:rPr>
          <w:tab/>
        </w:r>
        <w:r w:rsidR="00396103">
          <w:rPr>
            <w:webHidden/>
          </w:rPr>
          <w:fldChar w:fldCharType="begin"/>
        </w:r>
        <w:r w:rsidR="00396103">
          <w:rPr>
            <w:webHidden/>
          </w:rPr>
          <w:instrText xml:space="preserve"> PAGEREF _Toc25164519 \h </w:instrText>
        </w:r>
        <w:r w:rsidR="00396103">
          <w:rPr>
            <w:webHidden/>
          </w:rPr>
        </w:r>
        <w:r w:rsidR="00396103">
          <w:rPr>
            <w:webHidden/>
          </w:rPr>
          <w:fldChar w:fldCharType="separate"/>
        </w:r>
        <w:r w:rsidR="00396103">
          <w:rPr>
            <w:webHidden/>
          </w:rPr>
          <w:t>52</w:t>
        </w:r>
        <w:r w:rsidR="00396103">
          <w:rPr>
            <w:webHidden/>
          </w:rPr>
          <w:fldChar w:fldCharType="end"/>
        </w:r>
      </w:hyperlink>
    </w:p>
    <w:p w14:paraId="07567543" w14:textId="79A63A03" w:rsidR="00396103" w:rsidRDefault="001D11FC">
      <w:pPr>
        <w:pStyle w:val="TOC3"/>
        <w:tabs>
          <w:tab w:val="left" w:pos="1417"/>
        </w:tabs>
        <w:rPr>
          <w:rFonts w:asciiTheme="minorHAnsi" w:eastAsiaTheme="minorEastAsia" w:hAnsiTheme="minorHAnsi" w:cstheme="minorBidi"/>
          <w:sz w:val="22"/>
          <w:szCs w:val="22"/>
          <w:lang w:eastAsia="en-AU"/>
        </w:rPr>
      </w:pPr>
      <w:hyperlink w:anchor="_Toc25164520" w:history="1">
        <w:r w:rsidR="00396103" w:rsidRPr="00C2048E">
          <w:rPr>
            <w:rStyle w:val="Hyperlink"/>
          </w:rPr>
          <w:t>4.2.5</w:t>
        </w:r>
        <w:r w:rsidR="00396103">
          <w:rPr>
            <w:rFonts w:asciiTheme="minorHAnsi" w:eastAsiaTheme="minorEastAsia" w:hAnsiTheme="minorHAnsi" w:cstheme="minorBidi"/>
            <w:sz w:val="22"/>
            <w:szCs w:val="22"/>
            <w:lang w:eastAsia="en-AU"/>
          </w:rPr>
          <w:tab/>
        </w:r>
        <w:r w:rsidR="00396103" w:rsidRPr="00C2048E">
          <w:rPr>
            <w:rStyle w:val="Hyperlink"/>
          </w:rPr>
          <w:t>If AEMO does not receive valid metering data</w:t>
        </w:r>
        <w:r w:rsidR="00396103">
          <w:rPr>
            <w:webHidden/>
          </w:rPr>
          <w:tab/>
        </w:r>
        <w:r w:rsidR="00396103">
          <w:rPr>
            <w:webHidden/>
          </w:rPr>
          <w:fldChar w:fldCharType="begin"/>
        </w:r>
        <w:r w:rsidR="00396103">
          <w:rPr>
            <w:webHidden/>
          </w:rPr>
          <w:instrText xml:space="preserve"> PAGEREF _Toc25164520 \h </w:instrText>
        </w:r>
        <w:r w:rsidR="00396103">
          <w:rPr>
            <w:webHidden/>
          </w:rPr>
        </w:r>
        <w:r w:rsidR="00396103">
          <w:rPr>
            <w:webHidden/>
          </w:rPr>
          <w:fldChar w:fldCharType="separate"/>
        </w:r>
        <w:r w:rsidR="00396103">
          <w:rPr>
            <w:webHidden/>
          </w:rPr>
          <w:t>53</w:t>
        </w:r>
        <w:r w:rsidR="00396103">
          <w:rPr>
            <w:webHidden/>
          </w:rPr>
          <w:fldChar w:fldCharType="end"/>
        </w:r>
      </w:hyperlink>
    </w:p>
    <w:p w14:paraId="1ADD4F87" w14:textId="5896F82B" w:rsidR="00396103" w:rsidRDefault="001D11FC">
      <w:pPr>
        <w:pStyle w:val="TOC3"/>
        <w:tabs>
          <w:tab w:val="left" w:pos="1417"/>
        </w:tabs>
        <w:rPr>
          <w:rFonts w:asciiTheme="minorHAnsi" w:eastAsiaTheme="minorEastAsia" w:hAnsiTheme="minorHAnsi" w:cstheme="minorBidi"/>
          <w:sz w:val="22"/>
          <w:szCs w:val="22"/>
          <w:lang w:eastAsia="en-AU"/>
        </w:rPr>
      </w:pPr>
      <w:hyperlink w:anchor="_Toc25164521" w:history="1">
        <w:r w:rsidR="00396103" w:rsidRPr="00C2048E">
          <w:rPr>
            <w:rStyle w:val="Hyperlink"/>
          </w:rPr>
          <w:t>4.2.6</w:t>
        </w:r>
        <w:r w:rsidR="00396103">
          <w:rPr>
            <w:rFonts w:asciiTheme="minorHAnsi" w:eastAsiaTheme="minorEastAsia" w:hAnsiTheme="minorHAnsi" w:cstheme="minorBidi"/>
            <w:sz w:val="22"/>
            <w:szCs w:val="22"/>
            <w:lang w:eastAsia="en-AU"/>
          </w:rPr>
          <w:tab/>
        </w:r>
        <w:r w:rsidR="00396103" w:rsidRPr="00C2048E">
          <w:rPr>
            <w:rStyle w:val="Hyperlink"/>
          </w:rPr>
          <w:t>If valid metering data received</w:t>
        </w:r>
        <w:r w:rsidR="00396103">
          <w:rPr>
            <w:webHidden/>
          </w:rPr>
          <w:tab/>
        </w:r>
        <w:r w:rsidR="00396103">
          <w:rPr>
            <w:webHidden/>
          </w:rPr>
          <w:fldChar w:fldCharType="begin"/>
        </w:r>
        <w:r w:rsidR="00396103">
          <w:rPr>
            <w:webHidden/>
          </w:rPr>
          <w:instrText xml:space="preserve"> PAGEREF _Toc25164521 \h </w:instrText>
        </w:r>
        <w:r w:rsidR="00396103">
          <w:rPr>
            <w:webHidden/>
          </w:rPr>
        </w:r>
        <w:r w:rsidR="00396103">
          <w:rPr>
            <w:webHidden/>
          </w:rPr>
          <w:fldChar w:fldCharType="separate"/>
        </w:r>
        <w:r w:rsidR="00396103">
          <w:rPr>
            <w:webHidden/>
          </w:rPr>
          <w:t>53</w:t>
        </w:r>
        <w:r w:rsidR="00396103">
          <w:rPr>
            <w:webHidden/>
          </w:rPr>
          <w:fldChar w:fldCharType="end"/>
        </w:r>
      </w:hyperlink>
    </w:p>
    <w:p w14:paraId="3740ACC2" w14:textId="0B00CB2E" w:rsidR="00396103" w:rsidRDefault="001D11FC">
      <w:pPr>
        <w:pStyle w:val="TOC3"/>
        <w:tabs>
          <w:tab w:val="left" w:pos="1417"/>
        </w:tabs>
        <w:rPr>
          <w:rFonts w:asciiTheme="minorHAnsi" w:eastAsiaTheme="minorEastAsia" w:hAnsiTheme="minorHAnsi" w:cstheme="minorBidi"/>
          <w:sz w:val="22"/>
          <w:szCs w:val="22"/>
          <w:lang w:eastAsia="en-AU"/>
        </w:rPr>
      </w:pPr>
      <w:hyperlink w:anchor="_Toc25164522" w:history="1">
        <w:r w:rsidR="00396103" w:rsidRPr="00C2048E">
          <w:rPr>
            <w:rStyle w:val="Hyperlink"/>
          </w:rPr>
          <w:t>4.2.7</w:t>
        </w:r>
        <w:r w:rsidR="00396103">
          <w:rPr>
            <w:rFonts w:asciiTheme="minorHAnsi" w:eastAsiaTheme="minorEastAsia" w:hAnsiTheme="minorHAnsi" w:cstheme="minorBidi"/>
            <w:sz w:val="22"/>
            <w:szCs w:val="22"/>
            <w:lang w:eastAsia="en-AU"/>
          </w:rPr>
          <w:tab/>
        </w:r>
        <w:r w:rsidR="00396103" w:rsidRPr="00C2048E">
          <w:rPr>
            <w:rStyle w:val="Hyperlink"/>
          </w:rPr>
          <w:t>Re-energising delivery points</w:t>
        </w:r>
        <w:r w:rsidR="00396103">
          <w:rPr>
            <w:webHidden/>
          </w:rPr>
          <w:tab/>
        </w:r>
        <w:r w:rsidR="00396103">
          <w:rPr>
            <w:webHidden/>
          </w:rPr>
          <w:fldChar w:fldCharType="begin"/>
        </w:r>
        <w:r w:rsidR="00396103">
          <w:rPr>
            <w:webHidden/>
          </w:rPr>
          <w:instrText xml:space="preserve"> PAGEREF _Toc25164522 \h </w:instrText>
        </w:r>
        <w:r w:rsidR="00396103">
          <w:rPr>
            <w:webHidden/>
          </w:rPr>
        </w:r>
        <w:r w:rsidR="00396103">
          <w:rPr>
            <w:webHidden/>
          </w:rPr>
          <w:fldChar w:fldCharType="separate"/>
        </w:r>
        <w:r w:rsidR="00396103">
          <w:rPr>
            <w:webHidden/>
          </w:rPr>
          <w:t>54</w:t>
        </w:r>
        <w:r w:rsidR="00396103">
          <w:rPr>
            <w:webHidden/>
          </w:rPr>
          <w:fldChar w:fldCharType="end"/>
        </w:r>
      </w:hyperlink>
    </w:p>
    <w:p w14:paraId="47306997" w14:textId="0543A142" w:rsidR="00396103" w:rsidRDefault="001D11FC">
      <w:pPr>
        <w:pStyle w:val="TOC3"/>
        <w:tabs>
          <w:tab w:val="left" w:pos="1417"/>
        </w:tabs>
        <w:rPr>
          <w:rFonts w:asciiTheme="minorHAnsi" w:eastAsiaTheme="minorEastAsia" w:hAnsiTheme="minorHAnsi" w:cstheme="minorBidi"/>
          <w:sz w:val="22"/>
          <w:szCs w:val="22"/>
          <w:lang w:eastAsia="en-AU"/>
        </w:rPr>
      </w:pPr>
      <w:hyperlink w:anchor="_Toc25164523" w:history="1">
        <w:r w:rsidR="00396103" w:rsidRPr="00C2048E">
          <w:rPr>
            <w:rStyle w:val="Hyperlink"/>
          </w:rPr>
          <w:t>4.2.8</w:t>
        </w:r>
        <w:r w:rsidR="00396103">
          <w:rPr>
            <w:rFonts w:asciiTheme="minorHAnsi" w:eastAsiaTheme="minorEastAsia" w:hAnsiTheme="minorHAnsi" w:cstheme="minorBidi"/>
            <w:sz w:val="22"/>
            <w:szCs w:val="22"/>
            <w:lang w:eastAsia="en-AU"/>
          </w:rPr>
          <w:tab/>
        </w:r>
        <w:r w:rsidR="00396103" w:rsidRPr="00C2048E">
          <w:rPr>
            <w:rStyle w:val="Hyperlink"/>
          </w:rPr>
          <w:t>Response to valid energisation request</w:t>
        </w:r>
        <w:r w:rsidR="00396103">
          <w:rPr>
            <w:webHidden/>
          </w:rPr>
          <w:tab/>
        </w:r>
        <w:r w:rsidR="00396103">
          <w:rPr>
            <w:webHidden/>
          </w:rPr>
          <w:fldChar w:fldCharType="begin"/>
        </w:r>
        <w:r w:rsidR="00396103">
          <w:rPr>
            <w:webHidden/>
          </w:rPr>
          <w:instrText xml:space="preserve"> PAGEREF _Toc25164523 \h </w:instrText>
        </w:r>
        <w:r w:rsidR="00396103">
          <w:rPr>
            <w:webHidden/>
          </w:rPr>
        </w:r>
        <w:r w:rsidR="00396103">
          <w:rPr>
            <w:webHidden/>
          </w:rPr>
          <w:fldChar w:fldCharType="separate"/>
        </w:r>
        <w:r w:rsidR="00396103">
          <w:rPr>
            <w:webHidden/>
          </w:rPr>
          <w:t>55</w:t>
        </w:r>
        <w:r w:rsidR="00396103">
          <w:rPr>
            <w:webHidden/>
          </w:rPr>
          <w:fldChar w:fldCharType="end"/>
        </w:r>
      </w:hyperlink>
    </w:p>
    <w:p w14:paraId="274F9AE7" w14:textId="4CA9A86D" w:rsidR="00396103" w:rsidRDefault="001D11FC">
      <w:pPr>
        <w:pStyle w:val="TOC3"/>
        <w:tabs>
          <w:tab w:val="left" w:pos="1417"/>
        </w:tabs>
        <w:rPr>
          <w:rFonts w:asciiTheme="minorHAnsi" w:eastAsiaTheme="minorEastAsia" w:hAnsiTheme="minorHAnsi" w:cstheme="minorBidi"/>
          <w:sz w:val="22"/>
          <w:szCs w:val="22"/>
          <w:lang w:eastAsia="en-AU"/>
        </w:rPr>
      </w:pPr>
      <w:hyperlink w:anchor="_Toc25164524" w:history="1">
        <w:r w:rsidR="00396103" w:rsidRPr="00C2048E">
          <w:rPr>
            <w:rStyle w:val="Hyperlink"/>
          </w:rPr>
          <w:t>4.2.9</w:t>
        </w:r>
        <w:r w:rsidR="00396103">
          <w:rPr>
            <w:rFonts w:asciiTheme="minorHAnsi" w:eastAsiaTheme="minorEastAsia" w:hAnsiTheme="minorHAnsi" w:cstheme="minorBidi"/>
            <w:sz w:val="22"/>
            <w:szCs w:val="22"/>
            <w:lang w:eastAsia="en-AU"/>
          </w:rPr>
          <w:tab/>
        </w:r>
        <w:r w:rsidR="00396103" w:rsidRPr="00C2048E">
          <w:rPr>
            <w:rStyle w:val="Hyperlink"/>
          </w:rPr>
          <w:t>If AEMO does not receive valid metering data</w:t>
        </w:r>
        <w:r w:rsidR="00396103">
          <w:rPr>
            <w:webHidden/>
          </w:rPr>
          <w:tab/>
        </w:r>
        <w:r w:rsidR="00396103">
          <w:rPr>
            <w:webHidden/>
          </w:rPr>
          <w:fldChar w:fldCharType="begin"/>
        </w:r>
        <w:r w:rsidR="00396103">
          <w:rPr>
            <w:webHidden/>
          </w:rPr>
          <w:instrText xml:space="preserve"> PAGEREF _Toc25164524 \h </w:instrText>
        </w:r>
        <w:r w:rsidR="00396103">
          <w:rPr>
            <w:webHidden/>
          </w:rPr>
        </w:r>
        <w:r w:rsidR="00396103">
          <w:rPr>
            <w:webHidden/>
          </w:rPr>
          <w:fldChar w:fldCharType="separate"/>
        </w:r>
        <w:r w:rsidR="00396103">
          <w:rPr>
            <w:webHidden/>
          </w:rPr>
          <w:t>55</w:t>
        </w:r>
        <w:r w:rsidR="00396103">
          <w:rPr>
            <w:webHidden/>
          </w:rPr>
          <w:fldChar w:fldCharType="end"/>
        </w:r>
      </w:hyperlink>
    </w:p>
    <w:p w14:paraId="33F6499D" w14:textId="0E92168D" w:rsidR="00396103" w:rsidRDefault="001D11FC">
      <w:pPr>
        <w:pStyle w:val="TOC3"/>
        <w:tabs>
          <w:tab w:val="left" w:pos="1528"/>
        </w:tabs>
        <w:rPr>
          <w:rFonts w:asciiTheme="minorHAnsi" w:eastAsiaTheme="minorEastAsia" w:hAnsiTheme="minorHAnsi" w:cstheme="minorBidi"/>
          <w:sz w:val="22"/>
          <w:szCs w:val="22"/>
          <w:lang w:eastAsia="en-AU"/>
        </w:rPr>
      </w:pPr>
      <w:hyperlink w:anchor="_Toc25164525" w:history="1">
        <w:r w:rsidR="00396103" w:rsidRPr="00C2048E">
          <w:rPr>
            <w:rStyle w:val="Hyperlink"/>
          </w:rPr>
          <w:t>4.2.10</w:t>
        </w:r>
        <w:r w:rsidR="00396103">
          <w:rPr>
            <w:rFonts w:asciiTheme="minorHAnsi" w:eastAsiaTheme="minorEastAsia" w:hAnsiTheme="minorHAnsi" w:cstheme="minorBidi"/>
            <w:sz w:val="22"/>
            <w:szCs w:val="22"/>
            <w:lang w:eastAsia="en-AU"/>
          </w:rPr>
          <w:tab/>
        </w:r>
        <w:r w:rsidR="00396103" w:rsidRPr="00C2048E">
          <w:rPr>
            <w:rStyle w:val="Hyperlink"/>
          </w:rPr>
          <w:t>If valid metering data received</w:t>
        </w:r>
        <w:r w:rsidR="00396103">
          <w:rPr>
            <w:webHidden/>
          </w:rPr>
          <w:tab/>
        </w:r>
        <w:r w:rsidR="00396103">
          <w:rPr>
            <w:webHidden/>
          </w:rPr>
          <w:fldChar w:fldCharType="begin"/>
        </w:r>
        <w:r w:rsidR="00396103">
          <w:rPr>
            <w:webHidden/>
          </w:rPr>
          <w:instrText xml:space="preserve"> PAGEREF _Toc25164525 \h </w:instrText>
        </w:r>
        <w:r w:rsidR="00396103">
          <w:rPr>
            <w:webHidden/>
          </w:rPr>
        </w:r>
        <w:r w:rsidR="00396103">
          <w:rPr>
            <w:webHidden/>
          </w:rPr>
          <w:fldChar w:fldCharType="separate"/>
        </w:r>
        <w:r w:rsidR="00396103">
          <w:rPr>
            <w:webHidden/>
          </w:rPr>
          <w:t>55</w:t>
        </w:r>
        <w:r w:rsidR="00396103">
          <w:rPr>
            <w:webHidden/>
          </w:rPr>
          <w:fldChar w:fldCharType="end"/>
        </w:r>
      </w:hyperlink>
    </w:p>
    <w:p w14:paraId="0A72E0A2" w14:textId="2795E170" w:rsidR="00396103" w:rsidRDefault="001D11FC">
      <w:pPr>
        <w:pStyle w:val="TOC2"/>
        <w:tabs>
          <w:tab w:val="left" w:pos="1417"/>
        </w:tabs>
        <w:rPr>
          <w:rFonts w:asciiTheme="minorHAnsi" w:eastAsiaTheme="minorEastAsia" w:hAnsiTheme="minorHAnsi" w:cstheme="minorBidi"/>
          <w:noProof/>
          <w:sz w:val="22"/>
          <w:szCs w:val="22"/>
          <w:lang w:eastAsia="en-AU"/>
        </w:rPr>
      </w:pPr>
      <w:hyperlink w:anchor="_Toc25164526" w:history="1">
        <w:r w:rsidR="00396103" w:rsidRPr="00C2048E">
          <w:rPr>
            <w:rStyle w:val="Hyperlink"/>
            <w:noProof/>
            <w14:scene3d>
              <w14:camera w14:prst="orthographicFront"/>
              <w14:lightRig w14:rig="threePt" w14:dir="t">
                <w14:rot w14:lat="0" w14:lon="0" w14:rev="0"/>
              </w14:lightRig>
            </w14:scene3d>
          </w:rPr>
          <w:t>4.3</w:t>
        </w:r>
        <w:r w:rsidR="00396103">
          <w:rPr>
            <w:rFonts w:asciiTheme="minorHAnsi" w:eastAsiaTheme="minorEastAsia" w:hAnsiTheme="minorHAnsi" w:cstheme="minorBidi"/>
            <w:noProof/>
            <w:sz w:val="22"/>
            <w:szCs w:val="22"/>
            <w:lang w:eastAsia="en-AU"/>
          </w:rPr>
          <w:tab/>
        </w:r>
        <w:r w:rsidR="00396103" w:rsidRPr="00C2048E">
          <w:rPr>
            <w:rStyle w:val="Hyperlink"/>
            <w:noProof/>
          </w:rPr>
          <w:t>Meter Upgrades</w:t>
        </w:r>
        <w:r w:rsidR="00396103">
          <w:rPr>
            <w:noProof/>
            <w:webHidden/>
          </w:rPr>
          <w:tab/>
        </w:r>
        <w:r w:rsidR="00396103">
          <w:rPr>
            <w:noProof/>
            <w:webHidden/>
          </w:rPr>
          <w:fldChar w:fldCharType="begin"/>
        </w:r>
        <w:r w:rsidR="00396103">
          <w:rPr>
            <w:noProof/>
            <w:webHidden/>
          </w:rPr>
          <w:instrText xml:space="preserve"> PAGEREF _Toc25164526 \h </w:instrText>
        </w:r>
        <w:r w:rsidR="00396103">
          <w:rPr>
            <w:noProof/>
            <w:webHidden/>
          </w:rPr>
        </w:r>
        <w:r w:rsidR="00396103">
          <w:rPr>
            <w:noProof/>
            <w:webHidden/>
          </w:rPr>
          <w:fldChar w:fldCharType="separate"/>
        </w:r>
        <w:r w:rsidR="00396103">
          <w:rPr>
            <w:noProof/>
            <w:webHidden/>
          </w:rPr>
          <w:t>56</w:t>
        </w:r>
        <w:r w:rsidR="00396103">
          <w:rPr>
            <w:noProof/>
            <w:webHidden/>
          </w:rPr>
          <w:fldChar w:fldCharType="end"/>
        </w:r>
      </w:hyperlink>
    </w:p>
    <w:p w14:paraId="74205D19" w14:textId="59C5D263" w:rsidR="00396103" w:rsidRDefault="001D11FC">
      <w:pPr>
        <w:pStyle w:val="TOC2"/>
        <w:tabs>
          <w:tab w:val="left" w:pos="1417"/>
        </w:tabs>
        <w:rPr>
          <w:rFonts w:asciiTheme="minorHAnsi" w:eastAsiaTheme="minorEastAsia" w:hAnsiTheme="minorHAnsi" w:cstheme="minorBidi"/>
          <w:noProof/>
          <w:sz w:val="22"/>
          <w:szCs w:val="22"/>
          <w:lang w:eastAsia="en-AU"/>
        </w:rPr>
      </w:pPr>
      <w:hyperlink w:anchor="_Toc25164527" w:history="1">
        <w:r w:rsidR="00396103" w:rsidRPr="00C2048E">
          <w:rPr>
            <w:rStyle w:val="Hyperlink"/>
            <w:noProof/>
            <w14:scene3d>
              <w14:camera w14:prst="orthographicFront"/>
              <w14:lightRig w14:rig="threePt" w14:dir="t">
                <w14:rot w14:lat="0" w14:lon="0" w14:rev="0"/>
              </w14:lightRig>
            </w14:scene3d>
          </w:rPr>
          <w:t>4.4</w:t>
        </w:r>
        <w:r w:rsidR="00396103">
          <w:rPr>
            <w:rFonts w:asciiTheme="minorHAnsi" w:eastAsiaTheme="minorEastAsia" w:hAnsiTheme="minorHAnsi" w:cstheme="minorBidi"/>
            <w:noProof/>
            <w:sz w:val="22"/>
            <w:szCs w:val="22"/>
            <w:lang w:eastAsia="en-AU"/>
          </w:rPr>
          <w:tab/>
        </w:r>
        <w:r w:rsidR="00396103" w:rsidRPr="00C2048E">
          <w:rPr>
            <w:rStyle w:val="Hyperlink"/>
            <w:noProof/>
          </w:rPr>
          <w:t>Deregistration of delivery points</w:t>
        </w:r>
        <w:r w:rsidR="00396103">
          <w:rPr>
            <w:noProof/>
            <w:webHidden/>
          </w:rPr>
          <w:tab/>
        </w:r>
        <w:r w:rsidR="00396103">
          <w:rPr>
            <w:noProof/>
            <w:webHidden/>
          </w:rPr>
          <w:fldChar w:fldCharType="begin"/>
        </w:r>
        <w:r w:rsidR="00396103">
          <w:rPr>
            <w:noProof/>
            <w:webHidden/>
          </w:rPr>
          <w:instrText xml:space="preserve"> PAGEREF _Toc25164527 \h </w:instrText>
        </w:r>
        <w:r w:rsidR="00396103">
          <w:rPr>
            <w:noProof/>
            <w:webHidden/>
          </w:rPr>
        </w:r>
        <w:r w:rsidR="00396103">
          <w:rPr>
            <w:noProof/>
            <w:webHidden/>
          </w:rPr>
          <w:fldChar w:fldCharType="separate"/>
        </w:r>
        <w:r w:rsidR="00396103">
          <w:rPr>
            <w:noProof/>
            <w:webHidden/>
          </w:rPr>
          <w:t>57</w:t>
        </w:r>
        <w:r w:rsidR="00396103">
          <w:rPr>
            <w:noProof/>
            <w:webHidden/>
          </w:rPr>
          <w:fldChar w:fldCharType="end"/>
        </w:r>
      </w:hyperlink>
    </w:p>
    <w:p w14:paraId="18A07568" w14:textId="3D0631D6" w:rsidR="00396103" w:rsidRDefault="001D11FC">
      <w:pPr>
        <w:pStyle w:val="TOC3"/>
        <w:tabs>
          <w:tab w:val="left" w:pos="1417"/>
        </w:tabs>
        <w:rPr>
          <w:rFonts w:asciiTheme="minorHAnsi" w:eastAsiaTheme="minorEastAsia" w:hAnsiTheme="minorHAnsi" w:cstheme="minorBidi"/>
          <w:sz w:val="22"/>
          <w:szCs w:val="22"/>
          <w:lang w:eastAsia="en-AU"/>
        </w:rPr>
      </w:pPr>
      <w:hyperlink w:anchor="_Toc25164528" w:history="1">
        <w:r w:rsidR="00396103" w:rsidRPr="00C2048E">
          <w:rPr>
            <w:rStyle w:val="Hyperlink"/>
          </w:rPr>
          <w:t>4.4.1</w:t>
        </w:r>
        <w:r w:rsidR="00396103">
          <w:rPr>
            <w:rFonts w:asciiTheme="minorHAnsi" w:eastAsiaTheme="minorEastAsia" w:hAnsiTheme="minorHAnsi" w:cstheme="minorBidi"/>
            <w:sz w:val="22"/>
            <w:szCs w:val="22"/>
            <w:lang w:eastAsia="en-AU"/>
          </w:rPr>
          <w:tab/>
        </w:r>
        <w:r w:rsidR="00396103" w:rsidRPr="00C2048E">
          <w:rPr>
            <w:rStyle w:val="Hyperlink"/>
          </w:rPr>
          <w:t>Permanently removing delivery points</w:t>
        </w:r>
        <w:r w:rsidR="00396103">
          <w:rPr>
            <w:webHidden/>
          </w:rPr>
          <w:tab/>
        </w:r>
        <w:r w:rsidR="00396103">
          <w:rPr>
            <w:webHidden/>
          </w:rPr>
          <w:fldChar w:fldCharType="begin"/>
        </w:r>
        <w:r w:rsidR="00396103">
          <w:rPr>
            <w:webHidden/>
          </w:rPr>
          <w:instrText xml:space="preserve"> PAGEREF _Toc25164528 \h </w:instrText>
        </w:r>
        <w:r w:rsidR="00396103">
          <w:rPr>
            <w:webHidden/>
          </w:rPr>
        </w:r>
        <w:r w:rsidR="00396103">
          <w:rPr>
            <w:webHidden/>
          </w:rPr>
          <w:fldChar w:fldCharType="separate"/>
        </w:r>
        <w:r w:rsidR="00396103">
          <w:rPr>
            <w:webHidden/>
          </w:rPr>
          <w:t>57</w:t>
        </w:r>
        <w:r w:rsidR="00396103">
          <w:rPr>
            <w:webHidden/>
          </w:rPr>
          <w:fldChar w:fldCharType="end"/>
        </w:r>
      </w:hyperlink>
    </w:p>
    <w:p w14:paraId="5EC4CADB" w14:textId="4497EA21" w:rsidR="00396103" w:rsidRDefault="001D11FC">
      <w:pPr>
        <w:pStyle w:val="TOC3"/>
        <w:tabs>
          <w:tab w:val="left" w:pos="1417"/>
        </w:tabs>
        <w:rPr>
          <w:rFonts w:asciiTheme="minorHAnsi" w:eastAsiaTheme="minorEastAsia" w:hAnsiTheme="minorHAnsi" w:cstheme="minorBidi"/>
          <w:sz w:val="22"/>
          <w:szCs w:val="22"/>
          <w:lang w:eastAsia="en-AU"/>
        </w:rPr>
      </w:pPr>
      <w:hyperlink w:anchor="_Toc25164529" w:history="1">
        <w:r w:rsidR="00396103" w:rsidRPr="00C2048E">
          <w:rPr>
            <w:rStyle w:val="Hyperlink"/>
          </w:rPr>
          <w:t>4.4.2</w:t>
        </w:r>
        <w:r w:rsidR="00396103">
          <w:rPr>
            <w:rFonts w:asciiTheme="minorHAnsi" w:eastAsiaTheme="minorEastAsia" w:hAnsiTheme="minorHAnsi" w:cstheme="minorBidi"/>
            <w:sz w:val="22"/>
            <w:szCs w:val="22"/>
            <w:lang w:eastAsia="en-AU"/>
          </w:rPr>
          <w:tab/>
        </w:r>
        <w:r w:rsidR="00396103" w:rsidRPr="00C2048E">
          <w:rPr>
            <w:rStyle w:val="Hyperlink"/>
          </w:rPr>
          <w:t>Response to valid deregistration request</w:t>
        </w:r>
        <w:r w:rsidR="00396103">
          <w:rPr>
            <w:webHidden/>
          </w:rPr>
          <w:tab/>
        </w:r>
        <w:r w:rsidR="00396103">
          <w:rPr>
            <w:webHidden/>
          </w:rPr>
          <w:fldChar w:fldCharType="begin"/>
        </w:r>
        <w:r w:rsidR="00396103">
          <w:rPr>
            <w:webHidden/>
          </w:rPr>
          <w:instrText xml:space="preserve"> PAGEREF _Toc25164529 \h </w:instrText>
        </w:r>
        <w:r w:rsidR="00396103">
          <w:rPr>
            <w:webHidden/>
          </w:rPr>
        </w:r>
        <w:r w:rsidR="00396103">
          <w:rPr>
            <w:webHidden/>
          </w:rPr>
          <w:fldChar w:fldCharType="separate"/>
        </w:r>
        <w:r w:rsidR="00396103">
          <w:rPr>
            <w:webHidden/>
          </w:rPr>
          <w:t>57</w:t>
        </w:r>
        <w:r w:rsidR="00396103">
          <w:rPr>
            <w:webHidden/>
          </w:rPr>
          <w:fldChar w:fldCharType="end"/>
        </w:r>
      </w:hyperlink>
    </w:p>
    <w:p w14:paraId="3EA7169D" w14:textId="5B8F5C7A" w:rsidR="00396103" w:rsidRDefault="001D11FC">
      <w:pPr>
        <w:pStyle w:val="TOC3"/>
        <w:tabs>
          <w:tab w:val="left" w:pos="1417"/>
        </w:tabs>
        <w:rPr>
          <w:rFonts w:asciiTheme="minorHAnsi" w:eastAsiaTheme="minorEastAsia" w:hAnsiTheme="minorHAnsi" w:cstheme="minorBidi"/>
          <w:sz w:val="22"/>
          <w:szCs w:val="22"/>
          <w:lang w:eastAsia="en-AU"/>
        </w:rPr>
      </w:pPr>
      <w:hyperlink w:anchor="_Toc25164530" w:history="1">
        <w:r w:rsidR="00396103" w:rsidRPr="00C2048E">
          <w:rPr>
            <w:rStyle w:val="Hyperlink"/>
          </w:rPr>
          <w:t>4.4.3</w:t>
        </w:r>
        <w:r w:rsidR="00396103">
          <w:rPr>
            <w:rFonts w:asciiTheme="minorHAnsi" w:eastAsiaTheme="minorEastAsia" w:hAnsiTheme="minorHAnsi" w:cstheme="minorBidi"/>
            <w:sz w:val="22"/>
            <w:szCs w:val="22"/>
            <w:lang w:eastAsia="en-AU"/>
          </w:rPr>
          <w:tab/>
        </w:r>
        <w:r w:rsidR="00396103" w:rsidRPr="00C2048E">
          <w:rPr>
            <w:rStyle w:val="Hyperlink"/>
          </w:rPr>
          <w:t>Deregistering MIRNs</w:t>
        </w:r>
        <w:r w:rsidR="00396103">
          <w:rPr>
            <w:webHidden/>
          </w:rPr>
          <w:tab/>
        </w:r>
        <w:r w:rsidR="00396103">
          <w:rPr>
            <w:webHidden/>
          </w:rPr>
          <w:fldChar w:fldCharType="begin"/>
        </w:r>
        <w:r w:rsidR="00396103">
          <w:rPr>
            <w:webHidden/>
          </w:rPr>
          <w:instrText xml:space="preserve"> PAGEREF _Toc25164530 \h </w:instrText>
        </w:r>
        <w:r w:rsidR="00396103">
          <w:rPr>
            <w:webHidden/>
          </w:rPr>
        </w:r>
        <w:r w:rsidR="00396103">
          <w:rPr>
            <w:webHidden/>
          </w:rPr>
          <w:fldChar w:fldCharType="separate"/>
        </w:r>
        <w:r w:rsidR="00396103">
          <w:rPr>
            <w:webHidden/>
          </w:rPr>
          <w:t>58</w:t>
        </w:r>
        <w:r w:rsidR="00396103">
          <w:rPr>
            <w:webHidden/>
          </w:rPr>
          <w:fldChar w:fldCharType="end"/>
        </w:r>
      </w:hyperlink>
    </w:p>
    <w:p w14:paraId="2B1B63D2" w14:textId="52D23BF4" w:rsidR="00396103" w:rsidRDefault="001D11FC">
      <w:pPr>
        <w:pStyle w:val="TOC1"/>
        <w:rPr>
          <w:rFonts w:asciiTheme="minorHAnsi" w:eastAsiaTheme="minorEastAsia" w:hAnsiTheme="minorHAnsi" w:cstheme="minorBidi"/>
          <w:b w:val="0"/>
          <w:noProof/>
          <w:sz w:val="22"/>
          <w:szCs w:val="22"/>
          <w:lang w:eastAsia="en-AU"/>
        </w:rPr>
      </w:pPr>
      <w:hyperlink w:anchor="_Toc25164531" w:history="1">
        <w:r w:rsidR="00396103" w:rsidRPr="00C2048E">
          <w:rPr>
            <w:rStyle w:val="Hyperlink"/>
            <w:noProof/>
          </w:rPr>
          <w:t>5.</w:t>
        </w:r>
        <w:r w:rsidR="00396103">
          <w:rPr>
            <w:rFonts w:asciiTheme="minorHAnsi" w:eastAsiaTheme="minorEastAsia" w:hAnsiTheme="minorHAnsi" w:cstheme="minorBidi"/>
            <w:b w:val="0"/>
            <w:noProof/>
            <w:sz w:val="22"/>
            <w:szCs w:val="22"/>
            <w:lang w:eastAsia="en-AU"/>
          </w:rPr>
          <w:tab/>
        </w:r>
        <w:r w:rsidR="00396103" w:rsidRPr="00C2048E">
          <w:rPr>
            <w:rStyle w:val="Hyperlink"/>
            <w:noProof/>
          </w:rPr>
          <w:t>MIRN DISCOVERY PROCESS</w:t>
        </w:r>
        <w:r w:rsidR="00396103">
          <w:rPr>
            <w:noProof/>
            <w:webHidden/>
          </w:rPr>
          <w:tab/>
        </w:r>
        <w:r w:rsidR="00396103">
          <w:rPr>
            <w:noProof/>
            <w:webHidden/>
          </w:rPr>
          <w:fldChar w:fldCharType="begin"/>
        </w:r>
        <w:r w:rsidR="00396103">
          <w:rPr>
            <w:noProof/>
            <w:webHidden/>
          </w:rPr>
          <w:instrText xml:space="preserve"> PAGEREF _Toc25164531 \h </w:instrText>
        </w:r>
        <w:r w:rsidR="00396103">
          <w:rPr>
            <w:noProof/>
            <w:webHidden/>
          </w:rPr>
        </w:r>
        <w:r w:rsidR="00396103">
          <w:rPr>
            <w:noProof/>
            <w:webHidden/>
          </w:rPr>
          <w:fldChar w:fldCharType="separate"/>
        </w:r>
        <w:r w:rsidR="00396103">
          <w:rPr>
            <w:noProof/>
            <w:webHidden/>
          </w:rPr>
          <w:t>59</w:t>
        </w:r>
        <w:r w:rsidR="00396103">
          <w:rPr>
            <w:noProof/>
            <w:webHidden/>
          </w:rPr>
          <w:fldChar w:fldCharType="end"/>
        </w:r>
      </w:hyperlink>
    </w:p>
    <w:p w14:paraId="54D14083" w14:textId="59882542" w:rsidR="00396103" w:rsidRDefault="001D11FC">
      <w:pPr>
        <w:pStyle w:val="TOC2"/>
        <w:tabs>
          <w:tab w:val="left" w:pos="1417"/>
        </w:tabs>
        <w:rPr>
          <w:rFonts w:asciiTheme="minorHAnsi" w:eastAsiaTheme="minorEastAsia" w:hAnsiTheme="minorHAnsi" w:cstheme="minorBidi"/>
          <w:noProof/>
          <w:sz w:val="22"/>
          <w:szCs w:val="22"/>
          <w:lang w:eastAsia="en-AU"/>
        </w:rPr>
      </w:pPr>
      <w:hyperlink w:anchor="_Toc25164532" w:history="1">
        <w:r w:rsidR="00396103" w:rsidRPr="00C2048E">
          <w:rPr>
            <w:rStyle w:val="Hyperlink"/>
            <w:noProof/>
            <w14:scene3d>
              <w14:camera w14:prst="orthographicFront"/>
              <w14:lightRig w14:rig="threePt" w14:dir="t">
                <w14:rot w14:lat="0" w14:lon="0" w14:rev="0"/>
              </w14:lightRig>
            </w14:scene3d>
          </w:rPr>
          <w:t>5.1</w:t>
        </w:r>
        <w:r w:rsidR="00396103">
          <w:rPr>
            <w:rFonts w:asciiTheme="minorHAnsi" w:eastAsiaTheme="minorEastAsia" w:hAnsiTheme="minorHAnsi" w:cstheme="minorBidi"/>
            <w:noProof/>
            <w:sz w:val="22"/>
            <w:szCs w:val="22"/>
            <w:lang w:eastAsia="en-AU"/>
          </w:rPr>
          <w:tab/>
        </w:r>
        <w:r w:rsidR="00396103" w:rsidRPr="00C2048E">
          <w:rPr>
            <w:rStyle w:val="Hyperlink"/>
            <w:noProof/>
          </w:rPr>
          <w:t>MIRN Discovery Request</w:t>
        </w:r>
        <w:r w:rsidR="00396103">
          <w:rPr>
            <w:noProof/>
            <w:webHidden/>
          </w:rPr>
          <w:tab/>
        </w:r>
        <w:r w:rsidR="00396103">
          <w:rPr>
            <w:noProof/>
            <w:webHidden/>
          </w:rPr>
          <w:fldChar w:fldCharType="begin"/>
        </w:r>
        <w:r w:rsidR="00396103">
          <w:rPr>
            <w:noProof/>
            <w:webHidden/>
          </w:rPr>
          <w:instrText xml:space="preserve"> PAGEREF _Toc25164532 \h </w:instrText>
        </w:r>
        <w:r w:rsidR="00396103">
          <w:rPr>
            <w:noProof/>
            <w:webHidden/>
          </w:rPr>
        </w:r>
        <w:r w:rsidR="00396103">
          <w:rPr>
            <w:noProof/>
            <w:webHidden/>
          </w:rPr>
          <w:fldChar w:fldCharType="separate"/>
        </w:r>
        <w:r w:rsidR="00396103">
          <w:rPr>
            <w:noProof/>
            <w:webHidden/>
          </w:rPr>
          <w:t>59</w:t>
        </w:r>
        <w:r w:rsidR="00396103">
          <w:rPr>
            <w:noProof/>
            <w:webHidden/>
          </w:rPr>
          <w:fldChar w:fldCharType="end"/>
        </w:r>
      </w:hyperlink>
    </w:p>
    <w:p w14:paraId="7AA4B788" w14:textId="464ED729" w:rsidR="00396103" w:rsidRDefault="001D11FC">
      <w:pPr>
        <w:pStyle w:val="TOC3"/>
        <w:tabs>
          <w:tab w:val="left" w:pos="1417"/>
        </w:tabs>
        <w:rPr>
          <w:rFonts w:asciiTheme="minorHAnsi" w:eastAsiaTheme="minorEastAsia" w:hAnsiTheme="minorHAnsi" w:cstheme="minorBidi"/>
          <w:sz w:val="22"/>
          <w:szCs w:val="22"/>
          <w:lang w:eastAsia="en-AU"/>
        </w:rPr>
      </w:pPr>
      <w:hyperlink w:anchor="_Toc25164533" w:history="1">
        <w:r w:rsidR="00396103" w:rsidRPr="00C2048E">
          <w:rPr>
            <w:rStyle w:val="Hyperlink"/>
          </w:rPr>
          <w:t>5.1.1</w:t>
        </w:r>
        <w:r w:rsidR="00396103">
          <w:rPr>
            <w:rFonts w:asciiTheme="minorHAnsi" w:eastAsiaTheme="minorEastAsia" w:hAnsiTheme="minorHAnsi" w:cstheme="minorBidi"/>
            <w:sz w:val="22"/>
            <w:szCs w:val="22"/>
            <w:lang w:eastAsia="en-AU"/>
          </w:rPr>
          <w:tab/>
        </w:r>
        <w:r w:rsidR="00396103" w:rsidRPr="00C2048E">
          <w:rPr>
            <w:rStyle w:val="Hyperlink"/>
          </w:rPr>
          <w:t>Request</w:t>
        </w:r>
        <w:r w:rsidR="00396103">
          <w:rPr>
            <w:webHidden/>
          </w:rPr>
          <w:tab/>
        </w:r>
        <w:r w:rsidR="00396103">
          <w:rPr>
            <w:webHidden/>
          </w:rPr>
          <w:fldChar w:fldCharType="begin"/>
        </w:r>
        <w:r w:rsidR="00396103">
          <w:rPr>
            <w:webHidden/>
          </w:rPr>
          <w:instrText xml:space="preserve"> PAGEREF _Toc25164533 \h </w:instrText>
        </w:r>
        <w:r w:rsidR="00396103">
          <w:rPr>
            <w:webHidden/>
          </w:rPr>
        </w:r>
        <w:r w:rsidR="00396103">
          <w:rPr>
            <w:webHidden/>
          </w:rPr>
          <w:fldChar w:fldCharType="separate"/>
        </w:r>
        <w:r w:rsidR="00396103">
          <w:rPr>
            <w:webHidden/>
          </w:rPr>
          <w:t>59</w:t>
        </w:r>
        <w:r w:rsidR="00396103">
          <w:rPr>
            <w:webHidden/>
          </w:rPr>
          <w:fldChar w:fldCharType="end"/>
        </w:r>
      </w:hyperlink>
    </w:p>
    <w:p w14:paraId="1C21C35C" w14:textId="6C991A12" w:rsidR="00396103" w:rsidRDefault="001D11FC">
      <w:pPr>
        <w:pStyle w:val="TOC3"/>
        <w:tabs>
          <w:tab w:val="left" w:pos="1417"/>
        </w:tabs>
        <w:rPr>
          <w:rFonts w:asciiTheme="minorHAnsi" w:eastAsiaTheme="minorEastAsia" w:hAnsiTheme="minorHAnsi" w:cstheme="minorBidi"/>
          <w:sz w:val="22"/>
          <w:szCs w:val="22"/>
          <w:lang w:eastAsia="en-AU"/>
        </w:rPr>
      </w:pPr>
      <w:hyperlink w:anchor="_Toc25164534" w:history="1">
        <w:r w:rsidR="00396103" w:rsidRPr="00C2048E">
          <w:rPr>
            <w:rStyle w:val="Hyperlink"/>
          </w:rPr>
          <w:t>5.1.2</w:t>
        </w:r>
        <w:r w:rsidR="00396103">
          <w:rPr>
            <w:rFonts w:asciiTheme="minorHAnsi" w:eastAsiaTheme="minorEastAsia" w:hAnsiTheme="minorHAnsi" w:cstheme="minorBidi"/>
            <w:sz w:val="22"/>
            <w:szCs w:val="22"/>
            <w:lang w:eastAsia="en-AU"/>
          </w:rPr>
          <w:tab/>
        </w:r>
        <w:r w:rsidR="00396103" w:rsidRPr="00C2048E">
          <w:rPr>
            <w:rStyle w:val="Hyperlink"/>
          </w:rPr>
          <w:t>Explicit informed consent</w:t>
        </w:r>
        <w:r w:rsidR="00396103">
          <w:rPr>
            <w:webHidden/>
          </w:rPr>
          <w:tab/>
        </w:r>
        <w:r w:rsidR="00396103">
          <w:rPr>
            <w:webHidden/>
          </w:rPr>
          <w:fldChar w:fldCharType="begin"/>
        </w:r>
        <w:r w:rsidR="00396103">
          <w:rPr>
            <w:webHidden/>
          </w:rPr>
          <w:instrText xml:space="preserve"> PAGEREF _Toc25164534 \h </w:instrText>
        </w:r>
        <w:r w:rsidR="00396103">
          <w:rPr>
            <w:webHidden/>
          </w:rPr>
        </w:r>
        <w:r w:rsidR="00396103">
          <w:rPr>
            <w:webHidden/>
          </w:rPr>
          <w:fldChar w:fldCharType="separate"/>
        </w:r>
        <w:r w:rsidR="00396103">
          <w:rPr>
            <w:webHidden/>
          </w:rPr>
          <w:t>59</w:t>
        </w:r>
        <w:r w:rsidR="00396103">
          <w:rPr>
            <w:webHidden/>
          </w:rPr>
          <w:fldChar w:fldCharType="end"/>
        </w:r>
      </w:hyperlink>
    </w:p>
    <w:p w14:paraId="56506A13" w14:textId="390147ED" w:rsidR="00396103" w:rsidRDefault="001D11FC">
      <w:pPr>
        <w:pStyle w:val="TOC2"/>
        <w:tabs>
          <w:tab w:val="left" w:pos="1417"/>
        </w:tabs>
        <w:rPr>
          <w:rFonts w:asciiTheme="minorHAnsi" w:eastAsiaTheme="minorEastAsia" w:hAnsiTheme="minorHAnsi" w:cstheme="minorBidi"/>
          <w:noProof/>
          <w:sz w:val="22"/>
          <w:szCs w:val="22"/>
          <w:lang w:eastAsia="en-AU"/>
        </w:rPr>
      </w:pPr>
      <w:hyperlink w:anchor="_Toc25164535" w:history="1">
        <w:r w:rsidR="00396103" w:rsidRPr="00C2048E">
          <w:rPr>
            <w:rStyle w:val="Hyperlink"/>
            <w:noProof/>
            <w14:scene3d>
              <w14:camera w14:prst="orthographicFront"/>
              <w14:lightRig w14:rig="threePt" w14:dir="t">
                <w14:rot w14:lat="0" w14:lon="0" w14:rev="0"/>
              </w14:lightRig>
            </w14:scene3d>
          </w:rPr>
          <w:t>5.2</w:t>
        </w:r>
        <w:r w:rsidR="00396103">
          <w:rPr>
            <w:rFonts w:asciiTheme="minorHAnsi" w:eastAsiaTheme="minorEastAsia" w:hAnsiTheme="minorHAnsi" w:cstheme="minorBidi"/>
            <w:noProof/>
            <w:sz w:val="22"/>
            <w:szCs w:val="22"/>
            <w:lang w:eastAsia="en-AU"/>
          </w:rPr>
          <w:tab/>
        </w:r>
        <w:r w:rsidR="00396103" w:rsidRPr="00C2048E">
          <w:rPr>
            <w:rStyle w:val="Hyperlink"/>
            <w:noProof/>
          </w:rPr>
          <w:t>Network Operator Response</w:t>
        </w:r>
        <w:r w:rsidR="00396103">
          <w:rPr>
            <w:noProof/>
            <w:webHidden/>
          </w:rPr>
          <w:tab/>
        </w:r>
        <w:r w:rsidR="00396103">
          <w:rPr>
            <w:noProof/>
            <w:webHidden/>
          </w:rPr>
          <w:fldChar w:fldCharType="begin"/>
        </w:r>
        <w:r w:rsidR="00396103">
          <w:rPr>
            <w:noProof/>
            <w:webHidden/>
          </w:rPr>
          <w:instrText xml:space="preserve"> PAGEREF _Toc25164535 \h </w:instrText>
        </w:r>
        <w:r w:rsidR="00396103">
          <w:rPr>
            <w:noProof/>
            <w:webHidden/>
          </w:rPr>
        </w:r>
        <w:r w:rsidR="00396103">
          <w:rPr>
            <w:noProof/>
            <w:webHidden/>
          </w:rPr>
          <w:fldChar w:fldCharType="separate"/>
        </w:r>
        <w:r w:rsidR="00396103">
          <w:rPr>
            <w:noProof/>
            <w:webHidden/>
          </w:rPr>
          <w:t>59</w:t>
        </w:r>
        <w:r w:rsidR="00396103">
          <w:rPr>
            <w:noProof/>
            <w:webHidden/>
          </w:rPr>
          <w:fldChar w:fldCharType="end"/>
        </w:r>
      </w:hyperlink>
    </w:p>
    <w:p w14:paraId="660249F2" w14:textId="6F14A4AF" w:rsidR="00396103" w:rsidRDefault="001D11FC">
      <w:pPr>
        <w:pStyle w:val="TOC3"/>
        <w:tabs>
          <w:tab w:val="left" w:pos="1417"/>
        </w:tabs>
        <w:rPr>
          <w:rFonts w:asciiTheme="minorHAnsi" w:eastAsiaTheme="minorEastAsia" w:hAnsiTheme="minorHAnsi" w:cstheme="minorBidi"/>
          <w:sz w:val="22"/>
          <w:szCs w:val="22"/>
          <w:lang w:eastAsia="en-AU"/>
        </w:rPr>
      </w:pPr>
      <w:hyperlink w:anchor="_Toc25164536" w:history="1">
        <w:r w:rsidR="00396103" w:rsidRPr="00C2048E">
          <w:rPr>
            <w:rStyle w:val="Hyperlink"/>
          </w:rPr>
          <w:t>5.2.1</w:t>
        </w:r>
        <w:r w:rsidR="00396103">
          <w:rPr>
            <w:rFonts w:asciiTheme="minorHAnsi" w:eastAsiaTheme="minorEastAsia" w:hAnsiTheme="minorHAnsi" w:cstheme="minorBidi"/>
            <w:sz w:val="22"/>
            <w:szCs w:val="22"/>
            <w:lang w:eastAsia="en-AU"/>
          </w:rPr>
          <w:tab/>
        </w:r>
        <w:r w:rsidR="00396103" w:rsidRPr="00C2048E">
          <w:rPr>
            <w:rStyle w:val="Hyperlink"/>
          </w:rPr>
          <w:t>Street/Suburb Combination Listing</w:t>
        </w:r>
        <w:r w:rsidR="00396103">
          <w:rPr>
            <w:webHidden/>
          </w:rPr>
          <w:tab/>
        </w:r>
        <w:r w:rsidR="00396103">
          <w:rPr>
            <w:webHidden/>
          </w:rPr>
          <w:fldChar w:fldCharType="begin"/>
        </w:r>
        <w:r w:rsidR="00396103">
          <w:rPr>
            <w:webHidden/>
          </w:rPr>
          <w:instrText xml:space="preserve"> PAGEREF _Toc25164536 \h </w:instrText>
        </w:r>
        <w:r w:rsidR="00396103">
          <w:rPr>
            <w:webHidden/>
          </w:rPr>
        </w:r>
        <w:r w:rsidR="00396103">
          <w:rPr>
            <w:webHidden/>
          </w:rPr>
          <w:fldChar w:fldCharType="separate"/>
        </w:r>
        <w:r w:rsidR="00396103">
          <w:rPr>
            <w:webHidden/>
          </w:rPr>
          <w:t>59</w:t>
        </w:r>
        <w:r w:rsidR="00396103">
          <w:rPr>
            <w:webHidden/>
          </w:rPr>
          <w:fldChar w:fldCharType="end"/>
        </w:r>
      </w:hyperlink>
    </w:p>
    <w:p w14:paraId="00DBAA1A" w14:textId="3F8E61D9" w:rsidR="00396103" w:rsidRDefault="001D11FC">
      <w:pPr>
        <w:pStyle w:val="TOC3"/>
        <w:tabs>
          <w:tab w:val="left" w:pos="1417"/>
        </w:tabs>
        <w:rPr>
          <w:rFonts w:asciiTheme="minorHAnsi" w:eastAsiaTheme="minorEastAsia" w:hAnsiTheme="minorHAnsi" w:cstheme="minorBidi"/>
          <w:sz w:val="22"/>
          <w:szCs w:val="22"/>
          <w:lang w:eastAsia="en-AU"/>
        </w:rPr>
      </w:pPr>
      <w:hyperlink w:anchor="_Toc25164537" w:history="1">
        <w:r w:rsidR="00396103" w:rsidRPr="00C2048E">
          <w:rPr>
            <w:rStyle w:val="Hyperlink"/>
          </w:rPr>
          <w:t>5.2.2</w:t>
        </w:r>
        <w:r w:rsidR="00396103">
          <w:rPr>
            <w:rFonts w:asciiTheme="minorHAnsi" w:eastAsiaTheme="minorEastAsia" w:hAnsiTheme="minorHAnsi" w:cstheme="minorBidi"/>
            <w:sz w:val="22"/>
            <w:szCs w:val="22"/>
            <w:lang w:eastAsia="en-AU"/>
          </w:rPr>
          <w:tab/>
        </w:r>
        <w:r w:rsidR="00396103" w:rsidRPr="00C2048E">
          <w:rPr>
            <w:rStyle w:val="Hyperlink"/>
          </w:rPr>
          <w:t>Complete MIRN Listing</w:t>
        </w:r>
        <w:r w:rsidR="00396103">
          <w:rPr>
            <w:webHidden/>
          </w:rPr>
          <w:tab/>
        </w:r>
        <w:r w:rsidR="00396103">
          <w:rPr>
            <w:webHidden/>
          </w:rPr>
          <w:fldChar w:fldCharType="begin"/>
        </w:r>
        <w:r w:rsidR="00396103">
          <w:rPr>
            <w:webHidden/>
          </w:rPr>
          <w:instrText xml:space="preserve"> PAGEREF _Toc25164537 \h </w:instrText>
        </w:r>
        <w:r w:rsidR="00396103">
          <w:rPr>
            <w:webHidden/>
          </w:rPr>
        </w:r>
        <w:r w:rsidR="00396103">
          <w:rPr>
            <w:webHidden/>
          </w:rPr>
          <w:fldChar w:fldCharType="separate"/>
        </w:r>
        <w:r w:rsidR="00396103">
          <w:rPr>
            <w:webHidden/>
          </w:rPr>
          <w:t>60</w:t>
        </w:r>
        <w:r w:rsidR="00396103">
          <w:rPr>
            <w:webHidden/>
          </w:rPr>
          <w:fldChar w:fldCharType="end"/>
        </w:r>
      </w:hyperlink>
    </w:p>
    <w:p w14:paraId="06194B1D" w14:textId="4530F69C" w:rsidR="00396103" w:rsidRDefault="001D11FC">
      <w:pPr>
        <w:pStyle w:val="TOC3"/>
        <w:tabs>
          <w:tab w:val="left" w:pos="1417"/>
        </w:tabs>
        <w:rPr>
          <w:rFonts w:asciiTheme="minorHAnsi" w:eastAsiaTheme="minorEastAsia" w:hAnsiTheme="minorHAnsi" w:cstheme="minorBidi"/>
          <w:sz w:val="22"/>
          <w:szCs w:val="22"/>
          <w:lang w:eastAsia="en-AU"/>
        </w:rPr>
      </w:pPr>
      <w:hyperlink w:anchor="_Toc25164538" w:history="1">
        <w:r w:rsidR="00396103" w:rsidRPr="00C2048E">
          <w:rPr>
            <w:rStyle w:val="Hyperlink"/>
          </w:rPr>
          <w:t>5.2.3</w:t>
        </w:r>
        <w:r w:rsidR="00396103">
          <w:rPr>
            <w:rFonts w:asciiTheme="minorHAnsi" w:eastAsiaTheme="minorEastAsia" w:hAnsiTheme="minorHAnsi" w:cstheme="minorBidi"/>
            <w:sz w:val="22"/>
            <w:szCs w:val="22"/>
            <w:lang w:eastAsia="en-AU"/>
          </w:rPr>
          <w:tab/>
        </w:r>
        <w:r w:rsidR="00396103" w:rsidRPr="00C2048E">
          <w:rPr>
            <w:rStyle w:val="Hyperlink"/>
          </w:rPr>
          <w:t>Network Operator Response</w:t>
        </w:r>
        <w:r w:rsidR="00396103">
          <w:rPr>
            <w:webHidden/>
          </w:rPr>
          <w:tab/>
        </w:r>
        <w:r w:rsidR="00396103">
          <w:rPr>
            <w:webHidden/>
          </w:rPr>
          <w:fldChar w:fldCharType="begin"/>
        </w:r>
        <w:r w:rsidR="00396103">
          <w:rPr>
            <w:webHidden/>
          </w:rPr>
          <w:instrText xml:space="preserve"> PAGEREF _Toc25164538 \h </w:instrText>
        </w:r>
        <w:r w:rsidR="00396103">
          <w:rPr>
            <w:webHidden/>
          </w:rPr>
        </w:r>
        <w:r w:rsidR="00396103">
          <w:rPr>
            <w:webHidden/>
          </w:rPr>
          <w:fldChar w:fldCharType="separate"/>
        </w:r>
        <w:r w:rsidR="00396103">
          <w:rPr>
            <w:webHidden/>
          </w:rPr>
          <w:t>61</w:t>
        </w:r>
        <w:r w:rsidR="00396103">
          <w:rPr>
            <w:webHidden/>
          </w:rPr>
          <w:fldChar w:fldCharType="end"/>
        </w:r>
      </w:hyperlink>
    </w:p>
    <w:p w14:paraId="13635CB3" w14:textId="4C61084E" w:rsidR="00396103" w:rsidRDefault="001D11FC">
      <w:pPr>
        <w:pStyle w:val="TOC3"/>
        <w:tabs>
          <w:tab w:val="left" w:pos="1417"/>
        </w:tabs>
        <w:rPr>
          <w:rFonts w:asciiTheme="minorHAnsi" w:eastAsiaTheme="minorEastAsia" w:hAnsiTheme="minorHAnsi" w:cstheme="minorBidi"/>
          <w:sz w:val="22"/>
          <w:szCs w:val="22"/>
          <w:lang w:eastAsia="en-AU"/>
        </w:rPr>
      </w:pPr>
      <w:hyperlink w:anchor="_Toc25164539" w:history="1">
        <w:r w:rsidR="00396103" w:rsidRPr="00C2048E">
          <w:rPr>
            <w:rStyle w:val="Hyperlink"/>
          </w:rPr>
          <w:t>5.2.4</w:t>
        </w:r>
        <w:r w:rsidR="00396103">
          <w:rPr>
            <w:rFonts w:asciiTheme="minorHAnsi" w:eastAsiaTheme="minorEastAsia" w:hAnsiTheme="minorHAnsi" w:cstheme="minorBidi"/>
            <w:sz w:val="22"/>
            <w:szCs w:val="22"/>
            <w:lang w:eastAsia="en-AU"/>
          </w:rPr>
          <w:tab/>
        </w:r>
        <w:r w:rsidR="00396103" w:rsidRPr="00C2048E">
          <w:rPr>
            <w:rStyle w:val="Hyperlink"/>
          </w:rPr>
          <w:t>Assistance in searching</w:t>
        </w:r>
        <w:r w:rsidR="00396103">
          <w:rPr>
            <w:webHidden/>
          </w:rPr>
          <w:tab/>
        </w:r>
        <w:r w:rsidR="00396103">
          <w:rPr>
            <w:webHidden/>
          </w:rPr>
          <w:fldChar w:fldCharType="begin"/>
        </w:r>
        <w:r w:rsidR="00396103">
          <w:rPr>
            <w:webHidden/>
          </w:rPr>
          <w:instrText xml:space="preserve"> PAGEREF _Toc25164539 \h </w:instrText>
        </w:r>
        <w:r w:rsidR="00396103">
          <w:rPr>
            <w:webHidden/>
          </w:rPr>
        </w:r>
        <w:r w:rsidR="00396103">
          <w:rPr>
            <w:webHidden/>
          </w:rPr>
          <w:fldChar w:fldCharType="separate"/>
        </w:r>
        <w:r w:rsidR="00396103">
          <w:rPr>
            <w:webHidden/>
          </w:rPr>
          <w:t>61</w:t>
        </w:r>
        <w:r w:rsidR="00396103">
          <w:rPr>
            <w:webHidden/>
          </w:rPr>
          <w:fldChar w:fldCharType="end"/>
        </w:r>
      </w:hyperlink>
    </w:p>
    <w:p w14:paraId="65E7F0BC" w14:textId="65C2E57B" w:rsidR="00396103" w:rsidRDefault="001D11FC">
      <w:pPr>
        <w:pStyle w:val="TOC1"/>
        <w:rPr>
          <w:rFonts w:asciiTheme="minorHAnsi" w:eastAsiaTheme="minorEastAsia" w:hAnsiTheme="minorHAnsi" w:cstheme="minorBidi"/>
          <w:b w:val="0"/>
          <w:noProof/>
          <w:sz w:val="22"/>
          <w:szCs w:val="22"/>
          <w:lang w:eastAsia="en-AU"/>
        </w:rPr>
      </w:pPr>
      <w:hyperlink w:anchor="_Toc25164540" w:history="1">
        <w:r w:rsidR="00396103" w:rsidRPr="00C2048E">
          <w:rPr>
            <w:rStyle w:val="Hyperlink"/>
            <w:noProof/>
          </w:rPr>
          <w:t>6.</w:t>
        </w:r>
        <w:r w:rsidR="00396103">
          <w:rPr>
            <w:rFonts w:asciiTheme="minorHAnsi" w:eastAsiaTheme="minorEastAsia" w:hAnsiTheme="minorHAnsi" w:cstheme="minorBidi"/>
            <w:b w:val="0"/>
            <w:noProof/>
            <w:sz w:val="22"/>
            <w:szCs w:val="22"/>
            <w:lang w:eastAsia="en-AU"/>
          </w:rPr>
          <w:tab/>
        </w:r>
        <w:r w:rsidR="00396103" w:rsidRPr="00C2048E">
          <w:rPr>
            <w:rStyle w:val="Hyperlink"/>
            <w:noProof/>
          </w:rPr>
          <w:t>CUSTOMER TRANSFER PROCESS</w:t>
        </w:r>
        <w:r w:rsidR="00396103">
          <w:rPr>
            <w:noProof/>
            <w:webHidden/>
          </w:rPr>
          <w:tab/>
        </w:r>
        <w:r w:rsidR="00396103">
          <w:rPr>
            <w:noProof/>
            <w:webHidden/>
          </w:rPr>
          <w:fldChar w:fldCharType="begin"/>
        </w:r>
        <w:r w:rsidR="00396103">
          <w:rPr>
            <w:noProof/>
            <w:webHidden/>
          </w:rPr>
          <w:instrText xml:space="preserve"> PAGEREF _Toc25164540 \h </w:instrText>
        </w:r>
        <w:r w:rsidR="00396103">
          <w:rPr>
            <w:noProof/>
            <w:webHidden/>
          </w:rPr>
        </w:r>
        <w:r w:rsidR="00396103">
          <w:rPr>
            <w:noProof/>
            <w:webHidden/>
          </w:rPr>
          <w:fldChar w:fldCharType="separate"/>
        </w:r>
        <w:r w:rsidR="00396103">
          <w:rPr>
            <w:noProof/>
            <w:webHidden/>
          </w:rPr>
          <w:t>63</w:t>
        </w:r>
        <w:r w:rsidR="00396103">
          <w:rPr>
            <w:noProof/>
            <w:webHidden/>
          </w:rPr>
          <w:fldChar w:fldCharType="end"/>
        </w:r>
      </w:hyperlink>
    </w:p>
    <w:p w14:paraId="0E0B5597" w14:textId="2311350F" w:rsidR="00396103" w:rsidRDefault="001D11FC">
      <w:pPr>
        <w:pStyle w:val="TOC2"/>
        <w:tabs>
          <w:tab w:val="left" w:pos="1417"/>
        </w:tabs>
        <w:rPr>
          <w:rFonts w:asciiTheme="minorHAnsi" w:eastAsiaTheme="minorEastAsia" w:hAnsiTheme="minorHAnsi" w:cstheme="minorBidi"/>
          <w:noProof/>
          <w:sz w:val="22"/>
          <w:szCs w:val="22"/>
          <w:lang w:eastAsia="en-AU"/>
        </w:rPr>
      </w:pPr>
      <w:hyperlink w:anchor="_Toc25164541" w:history="1">
        <w:r w:rsidR="00396103" w:rsidRPr="00C2048E">
          <w:rPr>
            <w:rStyle w:val="Hyperlink"/>
            <w:noProof/>
            <w14:scene3d>
              <w14:camera w14:prst="orthographicFront"/>
              <w14:lightRig w14:rig="threePt" w14:dir="t">
                <w14:rot w14:lat="0" w14:lon="0" w14:rev="0"/>
              </w14:lightRig>
            </w14:scene3d>
          </w:rPr>
          <w:t>6.1</w:t>
        </w:r>
        <w:r w:rsidR="00396103">
          <w:rPr>
            <w:rFonts w:asciiTheme="minorHAnsi" w:eastAsiaTheme="minorEastAsia" w:hAnsiTheme="minorHAnsi" w:cstheme="minorBidi"/>
            <w:noProof/>
            <w:sz w:val="22"/>
            <w:szCs w:val="22"/>
            <w:lang w:eastAsia="en-AU"/>
          </w:rPr>
          <w:tab/>
        </w:r>
        <w:r w:rsidR="00396103" w:rsidRPr="00C2048E">
          <w:rPr>
            <w:rStyle w:val="Hyperlink"/>
            <w:noProof/>
          </w:rPr>
          <w:t>Introduction</w:t>
        </w:r>
        <w:r w:rsidR="00396103">
          <w:rPr>
            <w:noProof/>
            <w:webHidden/>
          </w:rPr>
          <w:tab/>
        </w:r>
        <w:r w:rsidR="00396103">
          <w:rPr>
            <w:noProof/>
            <w:webHidden/>
          </w:rPr>
          <w:fldChar w:fldCharType="begin"/>
        </w:r>
        <w:r w:rsidR="00396103">
          <w:rPr>
            <w:noProof/>
            <w:webHidden/>
          </w:rPr>
          <w:instrText xml:space="preserve"> PAGEREF _Toc25164541 \h </w:instrText>
        </w:r>
        <w:r w:rsidR="00396103">
          <w:rPr>
            <w:noProof/>
            <w:webHidden/>
          </w:rPr>
        </w:r>
        <w:r w:rsidR="00396103">
          <w:rPr>
            <w:noProof/>
            <w:webHidden/>
          </w:rPr>
          <w:fldChar w:fldCharType="separate"/>
        </w:r>
        <w:r w:rsidR="00396103">
          <w:rPr>
            <w:noProof/>
            <w:webHidden/>
          </w:rPr>
          <w:t>63</w:t>
        </w:r>
        <w:r w:rsidR="00396103">
          <w:rPr>
            <w:noProof/>
            <w:webHidden/>
          </w:rPr>
          <w:fldChar w:fldCharType="end"/>
        </w:r>
      </w:hyperlink>
    </w:p>
    <w:p w14:paraId="63DF401E" w14:textId="33AFAA76" w:rsidR="00396103" w:rsidRDefault="001D11FC">
      <w:pPr>
        <w:pStyle w:val="TOC3"/>
        <w:tabs>
          <w:tab w:val="left" w:pos="1417"/>
        </w:tabs>
        <w:rPr>
          <w:rFonts w:asciiTheme="minorHAnsi" w:eastAsiaTheme="minorEastAsia" w:hAnsiTheme="minorHAnsi" w:cstheme="minorBidi"/>
          <w:sz w:val="22"/>
          <w:szCs w:val="22"/>
          <w:lang w:eastAsia="en-AU"/>
        </w:rPr>
      </w:pPr>
      <w:hyperlink w:anchor="_Toc25164542" w:history="1">
        <w:r w:rsidR="00396103" w:rsidRPr="00C2048E">
          <w:rPr>
            <w:rStyle w:val="Hyperlink"/>
          </w:rPr>
          <w:t>6.1.1</w:t>
        </w:r>
        <w:r w:rsidR="00396103">
          <w:rPr>
            <w:rFonts w:asciiTheme="minorHAnsi" w:eastAsiaTheme="minorEastAsia" w:hAnsiTheme="minorHAnsi" w:cstheme="minorBidi"/>
            <w:sz w:val="22"/>
            <w:szCs w:val="22"/>
            <w:lang w:eastAsia="en-AU"/>
          </w:rPr>
          <w:tab/>
        </w:r>
        <w:r w:rsidR="00396103" w:rsidRPr="00C2048E">
          <w:rPr>
            <w:rStyle w:val="Hyperlink"/>
          </w:rPr>
          <w:t>General</w:t>
        </w:r>
        <w:r w:rsidR="00396103">
          <w:rPr>
            <w:webHidden/>
          </w:rPr>
          <w:tab/>
        </w:r>
        <w:r w:rsidR="00396103">
          <w:rPr>
            <w:webHidden/>
          </w:rPr>
          <w:fldChar w:fldCharType="begin"/>
        </w:r>
        <w:r w:rsidR="00396103">
          <w:rPr>
            <w:webHidden/>
          </w:rPr>
          <w:instrText xml:space="preserve"> PAGEREF _Toc25164542 \h </w:instrText>
        </w:r>
        <w:r w:rsidR="00396103">
          <w:rPr>
            <w:webHidden/>
          </w:rPr>
        </w:r>
        <w:r w:rsidR="00396103">
          <w:rPr>
            <w:webHidden/>
          </w:rPr>
          <w:fldChar w:fldCharType="separate"/>
        </w:r>
        <w:r w:rsidR="00396103">
          <w:rPr>
            <w:webHidden/>
          </w:rPr>
          <w:t>63</w:t>
        </w:r>
        <w:r w:rsidR="00396103">
          <w:rPr>
            <w:webHidden/>
          </w:rPr>
          <w:fldChar w:fldCharType="end"/>
        </w:r>
      </w:hyperlink>
    </w:p>
    <w:p w14:paraId="06ABBCEF" w14:textId="63C8CD37" w:rsidR="00396103" w:rsidRDefault="001D11FC">
      <w:pPr>
        <w:pStyle w:val="TOC3"/>
        <w:tabs>
          <w:tab w:val="left" w:pos="1417"/>
        </w:tabs>
        <w:rPr>
          <w:rFonts w:asciiTheme="minorHAnsi" w:eastAsiaTheme="minorEastAsia" w:hAnsiTheme="minorHAnsi" w:cstheme="minorBidi"/>
          <w:sz w:val="22"/>
          <w:szCs w:val="22"/>
          <w:lang w:eastAsia="en-AU"/>
        </w:rPr>
      </w:pPr>
      <w:hyperlink w:anchor="_Toc25164543" w:history="1">
        <w:r w:rsidR="00396103" w:rsidRPr="00C2048E">
          <w:rPr>
            <w:rStyle w:val="Hyperlink"/>
          </w:rPr>
          <w:t>6.1.2</w:t>
        </w:r>
        <w:r w:rsidR="00396103">
          <w:rPr>
            <w:rFonts w:asciiTheme="minorHAnsi" w:eastAsiaTheme="minorEastAsia" w:hAnsiTheme="minorHAnsi" w:cstheme="minorBidi"/>
            <w:sz w:val="22"/>
            <w:szCs w:val="22"/>
            <w:lang w:eastAsia="en-AU"/>
          </w:rPr>
          <w:tab/>
        </w:r>
        <w:r w:rsidR="00396103" w:rsidRPr="00C2048E">
          <w:rPr>
            <w:rStyle w:val="Hyperlink"/>
          </w:rPr>
          <w:t>Transfer errors</w:t>
        </w:r>
        <w:r w:rsidR="00396103">
          <w:rPr>
            <w:webHidden/>
          </w:rPr>
          <w:tab/>
        </w:r>
        <w:r w:rsidR="00396103">
          <w:rPr>
            <w:webHidden/>
          </w:rPr>
          <w:fldChar w:fldCharType="begin"/>
        </w:r>
        <w:r w:rsidR="00396103">
          <w:rPr>
            <w:webHidden/>
          </w:rPr>
          <w:instrText xml:space="preserve"> PAGEREF _Toc25164543 \h </w:instrText>
        </w:r>
        <w:r w:rsidR="00396103">
          <w:rPr>
            <w:webHidden/>
          </w:rPr>
        </w:r>
        <w:r w:rsidR="00396103">
          <w:rPr>
            <w:webHidden/>
          </w:rPr>
          <w:fldChar w:fldCharType="separate"/>
        </w:r>
        <w:r w:rsidR="00396103">
          <w:rPr>
            <w:webHidden/>
          </w:rPr>
          <w:t>63</w:t>
        </w:r>
        <w:r w:rsidR="00396103">
          <w:rPr>
            <w:webHidden/>
          </w:rPr>
          <w:fldChar w:fldCharType="end"/>
        </w:r>
      </w:hyperlink>
    </w:p>
    <w:p w14:paraId="057BBDDF" w14:textId="1E7E9834" w:rsidR="00396103" w:rsidRDefault="001D11FC">
      <w:pPr>
        <w:pStyle w:val="TOC3"/>
        <w:tabs>
          <w:tab w:val="left" w:pos="1417"/>
        </w:tabs>
        <w:rPr>
          <w:rFonts w:asciiTheme="minorHAnsi" w:eastAsiaTheme="minorEastAsia" w:hAnsiTheme="minorHAnsi" w:cstheme="minorBidi"/>
          <w:sz w:val="22"/>
          <w:szCs w:val="22"/>
          <w:lang w:eastAsia="en-AU"/>
        </w:rPr>
      </w:pPr>
      <w:hyperlink w:anchor="_Toc25164544" w:history="1">
        <w:r w:rsidR="00396103" w:rsidRPr="00C2048E">
          <w:rPr>
            <w:rStyle w:val="Hyperlink"/>
          </w:rPr>
          <w:t>6.1.3</w:t>
        </w:r>
        <w:r w:rsidR="00396103">
          <w:rPr>
            <w:rFonts w:asciiTheme="minorHAnsi" w:eastAsiaTheme="minorEastAsia" w:hAnsiTheme="minorHAnsi" w:cstheme="minorBidi"/>
            <w:sz w:val="22"/>
            <w:szCs w:val="22"/>
            <w:lang w:eastAsia="en-AU"/>
          </w:rPr>
          <w:tab/>
        </w:r>
        <w:r w:rsidR="00396103" w:rsidRPr="00C2048E">
          <w:rPr>
            <w:rStyle w:val="Hyperlink"/>
          </w:rPr>
          <w:t>Explicit informed consent</w:t>
        </w:r>
        <w:r w:rsidR="00396103">
          <w:rPr>
            <w:webHidden/>
          </w:rPr>
          <w:tab/>
        </w:r>
        <w:r w:rsidR="00396103">
          <w:rPr>
            <w:webHidden/>
          </w:rPr>
          <w:fldChar w:fldCharType="begin"/>
        </w:r>
        <w:r w:rsidR="00396103">
          <w:rPr>
            <w:webHidden/>
          </w:rPr>
          <w:instrText xml:space="preserve"> PAGEREF _Toc25164544 \h </w:instrText>
        </w:r>
        <w:r w:rsidR="00396103">
          <w:rPr>
            <w:webHidden/>
          </w:rPr>
        </w:r>
        <w:r w:rsidR="00396103">
          <w:rPr>
            <w:webHidden/>
          </w:rPr>
          <w:fldChar w:fldCharType="separate"/>
        </w:r>
        <w:r w:rsidR="00396103">
          <w:rPr>
            <w:webHidden/>
          </w:rPr>
          <w:t>63</w:t>
        </w:r>
        <w:r w:rsidR="00396103">
          <w:rPr>
            <w:webHidden/>
          </w:rPr>
          <w:fldChar w:fldCharType="end"/>
        </w:r>
      </w:hyperlink>
    </w:p>
    <w:p w14:paraId="772FCB75" w14:textId="614329F6" w:rsidR="00396103" w:rsidRDefault="001D11FC">
      <w:pPr>
        <w:pStyle w:val="TOC3"/>
        <w:tabs>
          <w:tab w:val="left" w:pos="1417"/>
        </w:tabs>
        <w:rPr>
          <w:rFonts w:asciiTheme="minorHAnsi" w:eastAsiaTheme="minorEastAsia" w:hAnsiTheme="minorHAnsi" w:cstheme="minorBidi"/>
          <w:sz w:val="22"/>
          <w:szCs w:val="22"/>
          <w:lang w:eastAsia="en-AU"/>
        </w:rPr>
      </w:pPr>
      <w:hyperlink w:anchor="_Toc25164545" w:history="1">
        <w:r w:rsidR="00396103" w:rsidRPr="00C2048E">
          <w:rPr>
            <w:rStyle w:val="Hyperlink"/>
          </w:rPr>
          <w:t>6.1.4</w:t>
        </w:r>
        <w:r w:rsidR="00396103">
          <w:rPr>
            <w:rFonts w:asciiTheme="minorHAnsi" w:eastAsiaTheme="minorEastAsia" w:hAnsiTheme="minorHAnsi" w:cstheme="minorBidi"/>
            <w:sz w:val="22"/>
            <w:szCs w:val="22"/>
            <w:lang w:eastAsia="en-AU"/>
          </w:rPr>
          <w:tab/>
        </w:r>
        <w:r w:rsidR="00396103" w:rsidRPr="00C2048E">
          <w:rPr>
            <w:rStyle w:val="Hyperlink"/>
          </w:rPr>
          <w:t>Incoming User may lodge a transfer request</w:t>
        </w:r>
        <w:r w:rsidR="00396103">
          <w:rPr>
            <w:webHidden/>
          </w:rPr>
          <w:tab/>
        </w:r>
        <w:r w:rsidR="00396103">
          <w:rPr>
            <w:webHidden/>
          </w:rPr>
          <w:fldChar w:fldCharType="begin"/>
        </w:r>
        <w:r w:rsidR="00396103">
          <w:rPr>
            <w:webHidden/>
          </w:rPr>
          <w:instrText xml:space="preserve"> PAGEREF _Toc25164545 \h </w:instrText>
        </w:r>
        <w:r w:rsidR="00396103">
          <w:rPr>
            <w:webHidden/>
          </w:rPr>
        </w:r>
        <w:r w:rsidR="00396103">
          <w:rPr>
            <w:webHidden/>
          </w:rPr>
          <w:fldChar w:fldCharType="separate"/>
        </w:r>
        <w:r w:rsidR="00396103">
          <w:rPr>
            <w:webHidden/>
          </w:rPr>
          <w:t>64</w:t>
        </w:r>
        <w:r w:rsidR="00396103">
          <w:rPr>
            <w:webHidden/>
          </w:rPr>
          <w:fldChar w:fldCharType="end"/>
        </w:r>
      </w:hyperlink>
    </w:p>
    <w:p w14:paraId="7F9D3139" w14:textId="61DF9CEA" w:rsidR="00396103" w:rsidRDefault="001D11FC">
      <w:pPr>
        <w:pStyle w:val="TOC2"/>
        <w:tabs>
          <w:tab w:val="left" w:pos="1417"/>
        </w:tabs>
        <w:rPr>
          <w:rFonts w:asciiTheme="minorHAnsi" w:eastAsiaTheme="minorEastAsia" w:hAnsiTheme="minorHAnsi" w:cstheme="minorBidi"/>
          <w:noProof/>
          <w:sz w:val="22"/>
          <w:szCs w:val="22"/>
          <w:lang w:eastAsia="en-AU"/>
        </w:rPr>
      </w:pPr>
      <w:hyperlink w:anchor="_Toc25164546" w:history="1">
        <w:r w:rsidR="00396103" w:rsidRPr="00C2048E">
          <w:rPr>
            <w:rStyle w:val="Hyperlink"/>
            <w:noProof/>
            <w14:scene3d>
              <w14:camera w14:prst="orthographicFront"/>
              <w14:lightRig w14:rig="threePt" w14:dir="t">
                <w14:rot w14:lat="0" w14:lon="0" w14:rev="0"/>
              </w14:lightRig>
            </w14:scene3d>
          </w:rPr>
          <w:t>6.2</w:t>
        </w:r>
        <w:r w:rsidR="00396103">
          <w:rPr>
            <w:rFonts w:asciiTheme="minorHAnsi" w:eastAsiaTheme="minorEastAsia" w:hAnsiTheme="minorHAnsi" w:cstheme="minorBidi"/>
            <w:noProof/>
            <w:sz w:val="22"/>
            <w:szCs w:val="22"/>
            <w:lang w:eastAsia="en-AU"/>
          </w:rPr>
          <w:tab/>
        </w:r>
        <w:r w:rsidR="00396103" w:rsidRPr="00C2048E">
          <w:rPr>
            <w:rStyle w:val="Hyperlink"/>
            <w:noProof/>
          </w:rPr>
          <w:t>The Transfer Request</w:t>
        </w:r>
        <w:r w:rsidR="00396103">
          <w:rPr>
            <w:noProof/>
            <w:webHidden/>
          </w:rPr>
          <w:tab/>
        </w:r>
        <w:r w:rsidR="00396103">
          <w:rPr>
            <w:noProof/>
            <w:webHidden/>
          </w:rPr>
          <w:fldChar w:fldCharType="begin"/>
        </w:r>
        <w:r w:rsidR="00396103">
          <w:rPr>
            <w:noProof/>
            <w:webHidden/>
          </w:rPr>
          <w:instrText xml:space="preserve"> PAGEREF _Toc25164546 \h </w:instrText>
        </w:r>
        <w:r w:rsidR="00396103">
          <w:rPr>
            <w:noProof/>
            <w:webHidden/>
          </w:rPr>
        </w:r>
        <w:r w:rsidR="00396103">
          <w:rPr>
            <w:noProof/>
            <w:webHidden/>
          </w:rPr>
          <w:fldChar w:fldCharType="separate"/>
        </w:r>
        <w:r w:rsidR="00396103">
          <w:rPr>
            <w:noProof/>
            <w:webHidden/>
          </w:rPr>
          <w:t>64</w:t>
        </w:r>
        <w:r w:rsidR="00396103">
          <w:rPr>
            <w:noProof/>
            <w:webHidden/>
          </w:rPr>
          <w:fldChar w:fldCharType="end"/>
        </w:r>
      </w:hyperlink>
    </w:p>
    <w:p w14:paraId="4C76634C" w14:textId="11C9CA5D" w:rsidR="00396103" w:rsidRDefault="001D11FC">
      <w:pPr>
        <w:pStyle w:val="TOC3"/>
        <w:tabs>
          <w:tab w:val="left" w:pos="1417"/>
        </w:tabs>
        <w:rPr>
          <w:rFonts w:asciiTheme="minorHAnsi" w:eastAsiaTheme="minorEastAsia" w:hAnsiTheme="minorHAnsi" w:cstheme="minorBidi"/>
          <w:sz w:val="22"/>
          <w:szCs w:val="22"/>
          <w:lang w:eastAsia="en-AU"/>
        </w:rPr>
      </w:pPr>
      <w:hyperlink w:anchor="_Toc25164547" w:history="1">
        <w:r w:rsidR="00396103" w:rsidRPr="00C2048E">
          <w:rPr>
            <w:rStyle w:val="Hyperlink"/>
          </w:rPr>
          <w:t>6.2.1</w:t>
        </w:r>
        <w:r w:rsidR="00396103">
          <w:rPr>
            <w:rFonts w:asciiTheme="minorHAnsi" w:eastAsiaTheme="minorEastAsia" w:hAnsiTheme="minorHAnsi" w:cstheme="minorBidi"/>
            <w:sz w:val="22"/>
            <w:szCs w:val="22"/>
            <w:lang w:eastAsia="en-AU"/>
          </w:rPr>
          <w:tab/>
        </w:r>
        <w:r w:rsidR="00396103" w:rsidRPr="00C2048E">
          <w:rPr>
            <w:rStyle w:val="Hyperlink"/>
          </w:rPr>
          <w:t>Transfer request</w:t>
        </w:r>
        <w:r w:rsidR="00396103">
          <w:rPr>
            <w:webHidden/>
          </w:rPr>
          <w:tab/>
        </w:r>
        <w:r w:rsidR="00396103">
          <w:rPr>
            <w:webHidden/>
          </w:rPr>
          <w:fldChar w:fldCharType="begin"/>
        </w:r>
        <w:r w:rsidR="00396103">
          <w:rPr>
            <w:webHidden/>
          </w:rPr>
          <w:instrText xml:space="preserve"> PAGEREF _Toc25164547 \h </w:instrText>
        </w:r>
        <w:r w:rsidR="00396103">
          <w:rPr>
            <w:webHidden/>
          </w:rPr>
        </w:r>
        <w:r w:rsidR="00396103">
          <w:rPr>
            <w:webHidden/>
          </w:rPr>
          <w:fldChar w:fldCharType="separate"/>
        </w:r>
        <w:r w:rsidR="00396103">
          <w:rPr>
            <w:webHidden/>
          </w:rPr>
          <w:t>64</w:t>
        </w:r>
        <w:r w:rsidR="00396103">
          <w:rPr>
            <w:webHidden/>
          </w:rPr>
          <w:fldChar w:fldCharType="end"/>
        </w:r>
      </w:hyperlink>
    </w:p>
    <w:p w14:paraId="74CC43BB" w14:textId="3BD9F49B" w:rsidR="00396103" w:rsidRDefault="001D11FC">
      <w:pPr>
        <w:pStyle w:val="TOC3"/>
        <w:tabs>
          <w:tab w:val="left" w:pos="1417"/>
        </w:tabs>
        <w:rPr>
          <w:rFonts w:asciiTheme="minorHAnsi" w:eastAsiaTheme="minorEastAsia" w:hAnsiTheme="minorHAnsi" w:cstheme="minorBidi"/>
          <w:sz w:val="22"/>
          <w:szCs w:val="22"/>
          <w:lang w:eastAsia="en-AU"/>
        </w:rPr>
      </w:pPr>
      <w:hyperlink w:anchor="_Toc25164548" w:history="1">
        <w:r w:rsidR="00396103" w:rsidRPr="00C2048E">
          <w:rPr>
            <w:rStyle w:val="Hyperlink"/>
          </w:rPr>
          <w:t>6.2.2</w:t>
        </w:r>
        <w:r w:rsidR="00396103">
          <w:rPr>
            <w:rFonts w:asciiTheme="minorHAnsi" w:eastAsiaTheme="minorEastAsia" w:hAnsiTheme="minorHAnsi" w:cstheme="minorBidi"/>
            <w:sz w:val="22"/>
            <w:szCs w:val="22"/>
            <w:lang w:eastAsia="en-AU"/>
          </w:rPr>
          <w:tab/>
        </w:r>
        <w:r w:rsidR="00396103" w:rsidRPr="00C2048E">
          <w:rPr>
            <w:rStyle w:val="Hyperlink"/>
          </w:rPr>
          <w:t>Transfer request deemed to be a request for certain purposes</w:t>
        </w:r>
        <w:r w:rsidR="00396103">
          <w:rPr>
            <w:webHidden/>
          </w:rPr>
          <w:tab/>
        </w:r>
        <w:r w:rsidR="00396103">
          <w:rPr>
            <w:webHidden/>
          </w:rPr>
          <w:fldChar w:fldCharType="begin"/>
        </w:r>
        <w:r w:rsidR="00396103">
          <w:rPr>
            <w:webHidden/>
          </w:rPr>
          <w:instrText xml:space="preserve"> PAGEREF _Toc25164548 \h </w:instrText>
        </w:r>
        <w:r w:rsidR="00396103">
          <w:rPr>
            <w:webHidden/>
          </w:rPr>
        </w:r>
        <w:r w:rsidR="00396103">
          <w:rPr>
            <w:webHidden/>
          </w:rPr>
          <w:fldChar w:fldCharType="separate"/>
        </w:r>
        <w:r w:rsidR="00396103">
          <w:rPr>
            <w:webHidden/>
          </w:rPr>
          <w:t>65</w:t>
        </w:r>
        <w:r w:rsidR="00396103">
          <w:rPr>
            <w:webHidden/>
          </w:rPr>
          <w:fldChar w:fldCharType="end"/>
        </w:r>
      </w:hyperlink>
    </w:p>
    <w:p w14:paraId="5B4F5711" w14:textId="4C6A3447" w:rsidR="00396103" w:rsidRDefault="001D11FC">
      <w:pPr>
        <w:pStyle w:val="TOC3"/>
        <w:tabs>
          <w:tab w:val="left" w:pos="1417"/>
        </w:tabs>
        <w:rPr>
          <w:rFonts w:asciiTheme="minorHAnsi" w:eastAsiaTheme="minorEastAsia" w:hAnsiTheme="minorHAnsi" w:cstheme="minorBidi"/>
          <w:sz w:val="22"/>
          <w:szCs w:val="22"/>
          <w:lang w:eastAsia="en-AU"/>
        </w:rPr>
      </w:pPr>
      <w:hyperlink w:anchor="_Toc25164549" w:history="1">
        <w:r w:rsidR="00396103" w:rsidRPr="00C2048E">
          <w:rPr>
            <w:rStyle w:val="Hyperlink"/>
          </w:rPr>
          <w:t>6.2.3</w:t>
        </w:r>
        <w:r w:rsidR="00396103">
          <w:rPr>
            <w:rFonts w:asciiTheme="minorHAnsi" w:eastAsiaTheme="minorEastAsia" w:hAnsiTheme="minorHAnsi" w:cstheme="minorBidi"/>
            <w:sz w:val="22"/>
            <w:szCs w:val="22"/>
            <w:lang w:eastAsia="en-AU"/>
          </w:rPr>
          <w:tab/>
        </w:r>
        <w:r w:rsidR="00396103" w:rsidRPr="00C2048E">
          <w:rPr>
            <w:rStyle w:val="Hyperlink"/>
          </w:rPr>
          <w:t>Requirements for transfer request</w:t>
        </w:r>
        <w:r w:rsidR="00396103">
          <w:rPr>
            <w:webHidden/>
          </w:rPr>
          <w:tab/>
        </w:r>
        <w:r w:rsidR="00396103">
          <w:rPr>
            <w:webHidden/>
          </w:rPr>
          <w:fldChar w:fldCharType="begin"/>
        </w:r>
        <w:r w:rsidR="00396103">
          <w:rPr>
            <w:webHidden/>
          </w:rPr>
          <w:instrText xml:space="preserve"> PAGEREF _Toc25164549 \h </w:instrText>
        </w:r>
        <w:r w:rsidR="00396103">
          <w:rPr>
            <w:webHidden/>
          </w:rPr>
        </w:r>
        <w:r w:rsidR="00396103">
          <w:rPr>
            <w:webHidden/>
          </w:rPr>
          <w:fldChar w:fldCharType="separate"/>
        </w:r>
        <w:r w:rsidR="00396103">
          <w:rPr>
            <w:webHidden/>
          </w:rPr>
          <w:t>65</w:t>
        </w:r>
        <w:r w:rsidR="00396103">
          <w:rPr>
            <w:webHidden/>
          </w:rPr>
          <w:fldChar w:fldCharType="end"/>
        </w:r>
      </w:hyperlink>
    </w:p>
    <w:p w14:paraId="0DCC0404" w14:textId="54C8C799" w:rsidR="00396103" w:rsidRDefault="001D11FC">
      <w:pPr>
        <w:pStyle w:val="TOC3"/>
        <w:tabs>
          <w:tab w:val="left" w:pos="1417"/>
        </w:tabs>
        <w:rPr>
          <w:rFonts w:asciiTheme="minorHAnsi" w:eastAsiaTheme="minorEastAsia" w:hAnsiTheme="minorHAnsi" w:cstheme="minorBidi"/>
          <w:sz w:val="22"/>
          <w:szCs w:val="22"/>
          <w:lang w:eastAsia="en-AU"/>
        </w:rPr>
      </w:pPr>
      <w:hyperlink w:anchor="_Toc25164550" w:history="1">
        <w:r w:rsidR="00396103" w:rsidRPr="00C2048E">
          <w:rPr>
            <w:rStyle w:val="Hyperlink"/>
          </w:rPr>
          <w:t>6.2.4</w:t>
        </w:r>
        <w:r w:rsidR="00396103">
          <w:rPr>
            <w:rFonts w:asciiTheme="minorHAnsi" w:eastAsiaTheme="minorEastAsia" w:hAnsiTheme="minorHAnsi" w:cstheme="minorBidi"/>
            <w:sz w:val="22"/>
            <w:szCs w:val="22"/>
            <w:lang w:eastAsia="en-AU"/>
          </w:rPr>
          <w:tab/>
        </w:r>
        <w:r w:rsidR="00396103" w:rsidRPr="00C2048E">
          <w:rPr>
            <w:rStyle w:val="Hyperlink"/>
          </w:rPr>
          <w:t>Response to valid transfer request</w:t>
        </w:r>
        <w:r w:rsidR="00396103">
          <w:rPr>
            <w:webHidden/>
          </w:rPr>
          <w:tab/>
        </w:r>
        <w:r w:rsidR="00396103">
          <w:rPr>
            <w:webHidden/>
          </w:rPr>
          <w:fldChar w:fldCharType="begin"/>
        </w:r>
        <w:r w:rsidR="00396103">
          <w:rPr>
            <w:webHidden/>
          </w:rPr>
          <w:instrText xml:space="preserve"> PAGEREF _Toc25164550 \h </w:instrText>
        </w:r>
        <w:r w:rsidR="00396103">
          <w:rPr>
            <w:webHidden/>
          </w:rPr>
        </w:r>
        <w:r w:rsidR="00396103">
          <w:rPr>
            <w:webHidden/>
          </w:rPr>
          <w:fldChar w:fldCharType="separate"/>
        </w:r>
        <w:r w:rsidR="00396103">
          <w:rPr>
            <w:webHidden/>
          </w:rPr>
          <w:t>65</w:t>
        </w:r>
        <w:r w:rsidR="00396103">
          <w:rPr>
            <w:webHidden/>
          </w:rPr>
          <w:fldChar w:fldCharType="end"/>
        </w:r>
      </w:hyperlink>
    </w:p>
    <w:p w14:paraId="66C2C2F3" w14:textId="7C1A8126" w:rsidR="00396103" w:rsidRDefault="001D11FC">
      <w:pPr>
        <w:pStyle w:val="TOC2"/>
        <w:tabs>
          <w:tab w:val="left" w:pos="1417"/>
        </w:tabs>
        <w:rPr>
          <w:rFonts w:asciiTheme="minorHAnsi" w:eastAsiaTheme="minorEastAsia" w:hAnsiTheme="minorHAnsi" w:cstheme="minorBidi"/>
          <w:noProof/>
          <w:sz w:val="22"/>
          <w:szCs w:val="22"/>
          <w:lang w:eastAsia="en-AU"/>
        </w:rPr>
      </w:pPr>
      <w:hyperlink w:anchor="_Toc25164551" w:history="1">
        <w:r w:rsidR="00396103" w:rsidRPr="00C2048E">
          <w:rPr>
            <w:rStyle w:val="Hyperlink"/>
            <w:noProof/>
            <w14:scene3d>
              <w14:camera w14:prst="orthographicFront"/>
              <w14:lightRig w14:rig="threePt" w14:dir="t">
                <w14:rot w14:lat="0" w14:lon="0" w14:rev="0"/>
              </w14:lightRig>
            </w14:scene3d>
          </w:rPr>
          <w:t>6.3</w:t>
        </w:r>
        <w:r w:rsidR="00396103">
          <w:rPr>
            <w:rFonts w:asciiTheme="minorHAnsi" w:eastAsiaTheme="minorEastAsia" w:hAnsiTheme="minorHAnsi" w:cstheme="minorBidi"/>
            <w:noProof/>
            <w:sz w:val="22"/>
            <w:szCs w:val="22"/>
            <w:lang w:eastAsia="en-AU"/>
          </w:rPr>
          <w:tab/>
        </w:r>
        <w:r w:rsidR="00396103" w:rsidRPr="00C2048E">
          <w:rPr>
            <w:rStyle w:val="Hyperlink"/>
            <w:noProof/>
          </w:rPr>
          <w:t>Objection to Transfer (other than a Move In)</w:t>
        </w:r>
        <w:r w:rsidR="00396103">
          <w:rPr>
            <w:noProof/>
            <w:webHidden/>
          </w:rPr>
          <w:tab/>
        </w:r>
        <w:r w:rsidR="00396103">
          <w:rPr>
            <w:noProof/>
            <w:webHidden/>
          </w:rPr>
          <w:fldChar w:fldCharType="begin"/>
        </w:r>
        <w:r w:rsidR="00396103">
          <w:rPr>
            <w:noProof/>
            <w:webHidden/>
          </w:rPr>
          <w:instrText xml:space="preserve"> PAGEREF _Toc25164551 \h </w:instrText>
        </w:r>
        <w:r w:rsidR="00396103">
          <w:rPr>
            <w:noProof/>
            <w:webHidden/>
          </w:rPr>
        </w:r>
        <w:r w:rsidR="00396103">
          <w:rPr>
            <w:noProof/>
            <w:webHidden/>
          </w:rPr>
          <w:fldChar w:fldCharType="separate"/>
        </w:r>
        <w:r w:rsidR="00396103">
          <w:rPr>
            <w:noProof/>
            <w:webHidden/>
          </w:rPr>
          <w:t>67</w:t>
        </w:r>
        <w:r w:rsidR="00396103">
          <w:rPr>
            <w:noProof/>
            <w:webHidden/>
          </w:rPr>
          <w:fldChar w:fldCharType="end"/>
        </w:r>
      </w:hyperlink>
    </w:p>
    <w:p w14:paraId="58BDD8A4" w14:textId="3840CDAF" w:rsidR="00396103" w:rsidRDefault="001D11FC">
      <w:pPr>
        <w:pStyle w:val="TOC3"/>
        <w:tabs>
          <w:tab w:val="left" w:pos="1417"/>
        </w:tabs>
        <w:rPr>
          <w:rFonts w:asciiTheme="minorHAnsi" w:eastAsiaTheme="minorEastAsia" w:hAnsiTheme="minorHAnsi" w:cstheme="minorBidi"/>
          <w:sz w:val="22"/>
          <w:szCs w:val="22"/>
          <w:lang w:eastAsia="en-AU"/>
        </w:rPr>
      </w:pPr>
      <w:hyperlink w:anchor="_Toc25164552" w:history="1">
        <w:r w:rsidR="00396103" w:rsidRPr="00C2048E">
          <w:rPr>
            <w:rStyle w:val="Hyperlink"/>
          </w:rPr>
          <w:t>6.3.1</w:t>
        </w:r>
        <w:r w:rsidR="00396103">
          <w:rPr>
            <w:rFonts w:asciiTheme="minorHAnsi" w:eastAsiaTheme="minorEastAsia" w:hAnsiTheme="minorHAnsi" w:cstheme="minorBidi"/>
            <w:sz w:val="22"/>
            <w:szCs w:val="22"/>
            <w:lang w:eastAsia="en-AU"/>
          </w:rPr>
          <w:tab/>
        </w:r>
        <w:r w:rsidR="00396103" w:rsidRPr="00C2048E">
          <w:rPr>
            <w:rStyle w:val="Hyperlink"/>
          </w:rPr>
          <w:t>Network Operator may object to transfer other than a move in</w:t>
        </w:r>
        <w:r w:rsidR="00396103">
          <w:rPr>
            <w:webHidden/>
          </w:rPr>
          <w:tab/>
        </w:r>
        <w:r w:rsidR="00396103">
          <w:rPr>
            <w:webHidden/>
          </w:rPr>
          <w:fldChar w:fldCharType="begin"/>
        </w:r>
        <w:r w:rsidR="00396103">
          <w:rPr>
            <w:webHidden/>
          </w:rPr>
          <w:instrText xml:space="preserve"> PAGEREF _Toc25164552 \h </w:instrText>
        </w:r>
        <w:r w:rsidR="00396103">
          <w:rPr>
            <w:webHidden/>
          </w:rPr>
        </w:r>
        <w:r w:rsidR="00396103">
          <w:rPr>
            <w:webHidden/>
          </w:rPr>
          <w:fldChar w:fldCharType="separate"/>
        </w:r>
        <w:r w:rsidR="00396103">
          <w:rPr>
            <w:webHidden/>
          </w:rPr>
          <w:t>67</w:t>
        </w:r>
        <w:r w:rsidR="00396103">
          <w:rPr>
            <w:webHidden/>
          </w:rPr>
          <w:fldChar w:fldCharType="end"/>
        </w:r>
      </w:hyperlink>
    </w:p>
    <w:p w14:paraId="062CE8CB" w14:textId="4085B26C" w:rsidR="00396103" w:rsidRDefault="001D11FC">
      <w:pPr>
        <w:pStyle w:val="TOC3"/>
        <w:tabs>
          <w:tab w:val="left" w:pos="1417"/>
        </w:tabs>
        <w:rPr>
          <w:rFonts w:asciiTheme="minorHAnsi" w:eastAsiaTheme="minorEastAsia" w:hAnsiTheme="minorHAnsi" w:cstheme="minorBidi"/>
          <w:sz w:val="22"/>
          <w:szCs w:val="22"/>
          <w:lang w:eastAsia="en-AU"/>
        </w:rPr>
      </w:pPr>
      <w:hyperlink w:anchor="_Toc25164553" w:history="1">
        <w:r w:rsidR="00396103" w:rsidRPr="00C2048E">
          <w:rPr>
            <w:rStyle w:val="Hyperlink"/>
          </w:rPr>
          <w:t>6.3.2</w:t>
        </w:r>
        <w:r w:rsidR="00396103">
          <w:rPr>
            <w:rFonts w:asciiTheme="minorHAnsi" w:eastAsiaTheme="minorEastAsia" w:hAnsiTheme="minorHAnsi" w:cstheme="minorBidi"/>
            <w:sz w:val="22"/>
            <w:szCs w:val="22"/>
            <w:lang w:eastAsia="en-AU"/>
          </w:rPr>
          <w:tab/>
        </w:r>
        <w:r w:rsidR="00396103" w:rsidRPr="00C2048E">
          <w:rPr>
            <w:rStyle w:val="Hyperlink"/>
          </w:rPr>
          <w:t>Response to valid transfer objection</w:t>
        </w:r>
        <w:r w:rsidR="00396103">
          <w:rPr>
            <w:webHidden/>
          </w:rPr>
          <w:tab/>
        </w:r>
        <w:r w:rsidR="00396103">
          <w:rPr>
            <w:webHidden/>
          </w:rPr>
          <w:fldChar w:fldCharType="begin"/>
        </w:r>
        <w:r w:rsidR="00396103">
          <w:rPr>
            <w:webHidden/>
          </w:rPr>
          <w:instrText xml:space="preserve"> PAGEREF _Toc25164553 \h </w:instrText>
        </w:r>
        <w:r w:rsidR="00396103">
          <w:rPr>
            <w:webHidden/>
          </w:rPr>
        </w:r>
        <w:r w:rsidR="00396103">
          <w:rPr>
            <w:webHidden/>
          </w:rPr>
          <w:fldChar w:fldCharType="separate"/>
        </w:r>
        <w:r w:rsidR="00396103">
          <w:rPr>
            <w:webHidden/>
          </w:rPr>
          <w:t>67</w:t>
        </w:r>
        <w:r w:rsidR="00396103">
          <w:rPr>
            <w:webHidden/>
          </w:rPr>
          <w:fldChar w:fldCharType="end"/>
        </w:r>
      </w:hyperlink>
    </w:p>
    <w:p w14:paraId="03EB65BA" w14:textId="55816318" w:rsidR="00396103" w:rsidRDefault="001D11FC">
      <w:pPr>
        <w:pStyle w:val="TOC3"/>
        <w:tabs>
          <w:tab w:val="left" w:pos="1417"/>
        </w:tabs>
        <w:rPr>
          <w:rFonts w:asciiTheme="minorHAnsi" w:eastAsiaTheme="minorEastAsia" w:hAnsiTheme="minorHAnsi" w:cstheme="minorBidi"/>
          <w:sz w:val="22"/>
          <w:szCs w:val="22"/>
          <w:lang w:eastAsia="en-AU"/>
        </w:rPr>
      </w:pPr>
      <w:hyperlink w:anchor="_Toc25164554" w:history="1">
        <w:r w:rsidR="00396103" w:rsidRPr="00C2048E">
          <w:rPr>
            <w:rStyle w:val="Hyperlink"/>
          </w:rPr>
          <w:t>6.3.3</w:t>
        </w:r>
        <w:r w:rsidR="00396103">
          <w:rPr>
            <w:rFonts w:asciiTheme="minorHAnsi" w:eastAsiaTheme="minorEastAsia" w:hAnsiTheme="minorHAnsi" w:cstheme="minorBidi"/>
            <w:sz w:val="22"/>
            <w:szCs w:val="22"/>
            <w:lang w:eastAsia="en-AU"/>
          </w:rPr>
          <w:tab/>
        </w:r>
        <w:r w:rsidR="00396103" w:rsidRPr="00C2048E">
          <w:rPr>
            <w:rStyle w:val="Hyperlink"/>
          </w:rPr>
          <w:t>Withdrawal of transfer objection</w:t>
        </w:r>
        <w:r w:rsidR="00396103">
          <w:rPr>
            <w:webHidden/>
          </w:rPr>
          <w:tab/>
        </w:r>
        <w:r w:rsidR="00396103">
          <w:rPr>
            <w:webHidden/>
          </w:rPr>
          <w:fldChar w:fldCharType="begin"/>
        </w:r>
        <w:r w:rsidR="00396103">
          <w:rPr>
            <w:webHidden/>
          </w:rPr>
          <w:instrText xml:space="preserve"> PAGEREF _Toc25164554 \h </w:instrText>
        </w:r>
        <w:r w:rsidR="00396103">
          <w:rPr>
            <w:webHidden/>
          </w:rPr>
        </w:r>
        <w:r w:rsidR="00396103">
          <w:rPr>
            <w:webHidden/>
          </w:rPr>
          <w:fldChar w:fldCharType="separate"/>
        </w:r>
        <w:r w:rsidR="00396103">
          <w:rPr>
            <w:webHidden/>
          </w:rPr>
          <w:t>68</w:t>
        </w:r>
        <w:r w:rsidR="00396103">
          <w:rPr>
            <w:webHidden/>
          </w:rPr>
          <w:fldChar w:fldCharType="end"/>
        </w:r>
      </w:hyperlink>
    </w:p>
    <w:p w14:paraId="78AA49F6" w14:textId="19CDB3B1" w:rsidR="00396103" w:rsidRDefault="001D11FC">
      <w:pPr>
        <w:pStyle w:val="TOC3"/>
        <w:tabs>
          <w:tab w:val="left" w:pos="1417"/>
        </w:tabs>
        <w:rPr>
          <w:rFonts w:asciiTheme="minorHAnsi" w:eastAsiaTheme="minorEastAsia" w:hAnsiTheme="minorHAnsi" w:cstheme="minorBidi"/>
          <w:sz w:val="22"/>
          <w:szCs w:val="22"/>
          <w:lang w:eastAsia="en-AU"/>
        </w:rPr>
      </w:pPr>
      <w:hyperlink w:anchor="_Toc25164555" w:history="1">
        <w:r w:rsidR="00396103" w:rsidRPr="00C2048E">
          <w:rPr>
            <w:rStyle w:val="Hyperlink"/>
          </w:rPr>
          <w:t>6.3.4</w:t>
        </w:r>
        <w:r w:rsidR="00396103">
          <w:rPr>
            <w:rFonts w:asciiTheme="minorHAnsi" w:eastAsiaTheme="minorEastAsia" w:hAnsiTheme="minorHAnsi" w:cstheme="minorBidi"/>
            <w:sz w:val="22"/>
            <w:szCs w:val="22"/>
            <w:lang w:eastAsia="en-AU"/>
          </w:rPr>
          <w:tab/>
        </w:r>
        <w:r w:rsidR="00396103" w:rsidRPr="00C2048E">
          <w:rPr>
            <w:rStyle w:val="Hyperlink"/>
          </w:rPr>
          <w:t>Response to valid transfer objection withdrawal notice</w:t>
        </w:r>
        <w:r w:rsidR="00396103">
          <w:rPr>
            <w:webHidden/>
          </w:rPr>
          <w:tab/>
        </w:r>
        <w:r w:rsidR="00396103">
          <w:rPr>
            <w:webHidden/>
          </w:rPr>
          <w:fldChar w:fldCharType="begin"/>
        </w:r>
        <w:r w:rsidR="00396103">
          <w:rPr>
            <w:webHidden/>
          </w:rPr>
          <w:instrText xml:space="preserve"> PAGEREF _Toc25164555 \h </w:instrText>
        </w:r>
        <w:r w:rsidR="00396103">
          <w:rPr>
            <w:webHidden/>
          </w:rPr>
        </w:r>
        <w:r w:rsidR="00396103">
          <w:rPr>
            <w:webHidden/>
          </w:rPr>
          <w:fldChar w:fldCharType="separate"/>
        </w:r>
        <w:r w:rsidR="00396103">
          <w:rPr>
            <w:webHidden/>
          </w:rPr>
          <w:t>68</w:t>
        </w:r>
        <w:r w:rsidR="00396103">
          <w:rPr>
            <w:webHidden/>
          </w:rPr>
          <w:fldChar w:fldCharType="end"/>
        </w:r>
      </w:hyperlink>
    </w:p>
    <w:p w14:paraId="37E467D1" w14:textId="2AC773CA" w:rsidR="00396103" w:rsidRDefault="001D11FC">
      <w:pPr>
        <w:pStyle w:val="TOC3"/>
        <w:tabs>
          <w:tab w:val="left" w:pos="1417"/>
        </w:tabs>
        <w:rPr>
          <w:rFonts w:asciiTheme="minorHAnsi" w:eastAsiaTheme="minorEastAsia" w:hAnsiTheme="minorHAnsi" w:cstheme="minorBidi"/>
          <w:sz w:val="22"/>
          <w:szCs w:val="22"/>
          <w:lang w:eastAsia="en-AU"/>
        </w:rPr>
      </w:pPr>
      <w:hyperlink w:anchor="_Toc25164556" w:history="1">
        <w:r w:rsidR="00396103" w:rsidRPr="00C2048E">
          <w:rPr>
            <w:rStyle w:val="Hyperlink"/>
          </w:rPr>
          <w:t>6.3.5</w:t>
        </w:r>
        <w:r w:rsidR="00396103">
          <w:rPr>
            <w:rFonts w:asciiTheme="minorHAnsi" w:eastAsiaTheme="minorEastAsia" w:hAnsiTheme="minorHAnsi" w:cstheme="minorBidi"/>
            <w:sz w:val="22"/>
            <w:szCs w:val="22"/>
            <w:lang w:eastAsia="en-AU"/>
          </w:rPr>
          <w:tab/>
        </w:r>
        <w:r w:rsidR="00396103" w:rsidRPr="00C2048E">
          <w:rPr>
            <w:rStyle w:val="Hyperlink"/>
          </w:rPr>
          <w:t>If transfer objection not withdrawn</w:t>
        </w:r>
        <w:r w:rsidR="00396103">
          <w:rPr>
            <w:webHidden/>
          </w:rPr>
          <w:tab/>
        </w:r>
        <w:r w:rsidR="00396103">
          <w:rPr>
            <w:webHidden/>
          </w:rPr>
          <w:fldChar w:fldCharType="begin"/>
        </w:r>
        <w:r w:rsidR="00396103">
          <w:rPr>
            <w:webHidden/>
          </w:rPr>
          <w:instrText xml:space="preserve"> PAGEREF _Toc25164556 \h </w:instrText>
        </w:r>
        <w:r w:rsidR="00396103">
          <w:rPr>
            <w:webHidden/>
          </w:rPr>
        </w:r>
        <w:r w:rsidR="00396103">
          <w:rPr>
            <w:webHidden/>
          </w:rPr>
          <w:fldChar w:fldCharType="separate"/>
        </w:r>
        <w:r w:rsidR="00396103">
          <w:rPr>
            <w:webHidden/>
          </w:rPr>
          <w:t>68</w:t>
        </w:r>
        <w:r w:rsidR="00396103">
          <w:rPr>
            <w:webHidden/>
          </w:rPr>
          <w:fldChar w:fldCharType="end"/>
        </w:r>
      </w:hyperlink>
    </w:p>
    <w:p w14:paraId="506F83BB" w14:textId="5233E8F3" w:rsidR="00396103" w:rsidRDefault="001D11FC">
      <w:pPr>
        <w:pStyle w:val="TOC2"/>
        <w:tabs>
          <w:tab w:val="left" w:pos="1417"/>
        </w:tabs>
        <w:rPr>
          <w:rFonts w:asciiTheme="minorHAnsi" w:eastAsiaTheme="minorEastAsia" w:hAnsiTheme="minorHAnsi" w:cstheme="minorBidi"/>
          <w:noProof/>
          <w:sz w:val="22"/>
          <w:szCs w:val="22"/>
          <w:lang w:eastAsia="en-AU"/>
        </w:rPr>
      </w:pPr>
      <w:hyperlink w:anchor="_Toc25164557" w:history="1">
        <w:r w:rsidR="00396103" w:rsidRPr="00C2048E">
          <w:rPr>
            <w:rStyle w:val="Hyperlink"/>
            <w:noProof/>
            <w14:scene3d>
              <w14:camera w14:prst="orthographicFront"/>
              <w14:lightRig w14:rig="threePt" w14:dir="t">
                <w14:rot w14:lat="0" w14:lon="0" w14:rev="0"/>
              </w14:lightRig>
            </w14:scene3d>
          </w:rPr>
          <w:t>6.4</w:t>
        </w:r>
        <w:r w:rsidR="00396103">
          <w:rPr>
            <w:rFonts w:asciiTheme="minorHAnsi" w:eastAsiaTheme="minorEastAsia" w:hAnsiTheme="minorHAnsi" w:cstheme="minorBidi"/>
            <w:noProof/>
            <w:sz w:val="22"/>
            <w:szCs w:val="22"/>
            <w:lang w:eastAsia="en-AU"/>
          </w:rPr>
          <w:tab/>
        </w:r>
        <w:r w:rsidR="00396103" w:rsidRPr="00C2048E">
          <w:rPr>
            <w:rStyle w:val="Hyperlink"/>
            <w:noProof/>
          </w:rPr>
          <w:t>Withdrawal of Transfer Request</w:t>
        </w:r>
        <w:r w:rsidR="00396103">
          <w:rPr>
            <w:noProof/>
            <w:webHidden/>
          </w:rPr>
          <w:tab/>
        </w:r>
        <w:r w:rsidR="00396103">
          <w:rPr>
            <w:noProof/>
            <w:webHidden/>
          </w:rPr>
          <w:fldChar w:fldCharType="begin"/>
        </w:r>
        <w:r w:rsidR="00396103">
          <w:rPr>
            <w:noProof/>
            <w:webHidden/>
          </w:rPr>
          <w:instrText xml:space="preserve"> PAGEREF _Toc25164557 \h </w:instrText>
        </w:r>
        <w:r w:rsidR="00396103">
          <w:rPr>
            <w:noProof/>
            <w:webHidden/>
          </w:rPr>
        </w:r>
        <w:r w:rsidR="00396103">
          <w:rPr>
            <w:noProof/>
            <w:webHidden/>
          </w:rPr>
          <w:fldChar w:fldCharType="separate"/>
        </w:r>
        <w:r w:rsidR="00396103">
          <w:rPr>
            <w:noProof/>
            <w:webHidden/>
          </w:rPr>
          <w:t>69</w:t>
        </w:r>
        <w:r w:rsidR="00396103">
          <w:rPr>
            <w:noProof/>
            <w:webHidden/>
          </w:rPr>
          <w:fldChar w:fldCharType="end"/>
        </w:r>
      </w:hyperlink>
    </w:p>
    <w:p w14:paraId="611D8FB9" w14:textId="1AF7D565" w:rsidR="00396103" w:rsidRDefault="001D11FC">
      <w:pPr>
        <w:pStyle w:val="TOC3"/>
        <w:tabs>
          <w:tab w:val="left" w:pos="1417"/>
        </w:tabs>
        <w:rPr>
          <w:rFonts w:asciiTheme="minorHAnsi" w:eastAsiaTheme="minorEastAsia" w:hAnsiTheme="minorHAnsi" w:cstheme="minorBidi"/>
          <w:sz w:val="22"/>
          <w:szCs w:val="22"/>
          <w:lang w:eastAsia="en-AU"/>
        </w:rPr>
      </w:pPr>
      <w:hyperlink w:anchor="_Toc25164558" w:history="1">
        <w:r w:rsidR="00396103" w:rsidRPr="00C2048E">
          <w:rPr>
            <w:rStyle w:val="Hyperlink"/>
          </w:rPr>
          <w:t>6.4.1</w:t>
        </w:r>
        <w:r w:rsidR="00396103">
          <w:rPr>
            <w:rFonts w:asciiTheme="minorHAnsi" w:eastAsiaTheme="minorEastAsia" w:hAnsiTheme="minorHAnsi" w:cstheme="minorBidi"/>
            <w:sz w:val="22"/>
            <w:szCs w:val="22"/>
            <w:lang w:eastAsia="en-AU"/>
          </w:rPr>
          <w:tab/>
        </w:r>
        <w:r w:rsidR="00396103" w:rsidRPr="00C2048E">
          <w:rPr>
            <w:rStyle w:val="Hyperlink"/>
          </w:rPr>
          <w:t>Incoming User may withdraw transfer request</w:t>
        </w:r>
        <w:r w:rsidR="00396103">
          <w:rPr>
            <w:webHidden/>
          </w:rPr>
          <w:tab/>
        </w:r>
        <w:r w:rsidR="00396103">
          <w:rPr>
            <w:webHidden/>
          </w:rPr>
          <w:fldChar w:fldCharType="begin"/>
        </w:r>
        <w:r w:rsidR="00396103">
          <w:rPr>
            <w:webHidden/>
          </w:rPr>
          <w:instrText xml:space="preserve"> PAGEREF _Toc25164558 \h </w:instrText>
        </w:r>
        <w:r w:rsidR="00396103">
          <w:rPr>
            <w:webHidden/>
          </w:rPr>
        </w:r>
        <w:r w:rsidR="00396103">
          <w:rPr>
            <w:webHidden/>
          </w:rPr>
          <w:fldChar w:fldCharType="separate"/>
        </w:r>
        <w:r w:rsidR="00396103">
          <w:rPr>
            <w:webHidden/>
          </w:rPr>
          <w:t>69</w:t>
        </w:r>
        <w:r w:rsidR="00396103">
          <w:rPr>
            <w:webHidden/>
          </w:rPr>
          <w:fldChar w:fldCharType="end"/>
        </w:r>
      </w:hyperlink>
    </w:p>
    <w:p w14:paraId="461F9089" w14:textId="51C12D4B" w:rsidR="00396103" w:rsidRDefault="001D11FC">
      <w:pPr>
        <w:pStyle w:val="TOC3"/>
        <w:tabs>
          <w:tab w:val="left" w:pos="1417"/>
        </w:tabs>
        <w:rPr>
          <w:rFonts w:asciiTheme="minorHAnsi" w:eastAsiaTheme="minorEastAsia" w:hAnsiTheme="minorHAnsi" w:cstheme="minorBidi"/>
          <w:sz w:val="22"/>
          <w:szCs w:val="22"/>
          <w:lang w:eastAsia="en-AU"/>
        </w:rPr>
      </w:pPr>
      <w:hyperlink w:anchor="_Toc25164559" w:history="1">
        <w:r w:rsidR="00396103" w:rsidRPr="00C2048E">
          <w:rPr>
            <w:rStyle w:val="Hyperlink"/>
          </w:rPr>
          <w:t>6.4.2</w:t>
        </w:r>
        <w:r w:rsidR="00396103">
          <w:rPr>
            <w:rFonts w:asciiTheme="minorHAnsi" w:eastAsiaTheme="minorEastAsia" w:hAnsiTheme="minorHAnsi" w:cstheme="minorBidi"/>
            <w:sz w:val="22"/>
            <w:szCs w:val="22"/>
            <w:lang w:eastAsia="en-AU"/>
          </w:rPr>
          <w:tab/>
        </w:r>
        <w:r w:rsidR="00396103" w:rsidRPr="00C2048E">
          <w:rPr>
            <w:rStyle w:val="Hyperlink"/>
          </w:rPr>
          <w:t>Response to valid transfer withdrawal notice</w:t>
        </w:r>
        <w:r w:rsidR="00396103">
          <w:rPr>
            <w:webHidden/>
          </w:rPr>
          <w:tab/>
        </w:r>
        <w:r w:rsidR="00396103">
          <w:rPr>
            <w:webHidden/>
          </w:rPr>
          <w:fldChar w:fldCharType="begin"/>
        </w:r>
        <w:r w:rsidR="00396103">
          <w:rPr>
            <w:webHidden/>
          </w:rPr>
          <w:instrText xml:space="preserve"> PAGEREF _Toc25164559 \h </w:instrText>
        </w:r>
        <w:r w:rsidR="00396103">
          <w:rPr>
            <w:webHidden/>
          </w:rPr>
        </w:r>
        <w:r w:rsidR="00396103">
          <w:rPr>
            <w:webHidden/>
          </w:rPr>
          <w:fldChar w:fldCharType="separate"/>
        </w:r>
        <w:r w:rsidR="00396103">
          <w:rPr>
            <w:webHidden/>
          </w:rPr>
          <w:t>69</w:t>
        </w:r>
        <w:r w:rsidR="00396103">
          <w:rPr>
            <w:webHidden/>
          </w:rPr>
          <w:fldChar w:fldCharType="end"/>
        </w:r>
      </w:hyperlink>
    </w:p>
    <w:p w14:paraId="43F8B9ED" w14:textId="29E8BB8F" w:rsidR="00396103" w:rsidRDefault="001D11FC">
      <w:pPr>
        <w:pStyle w:val="TOC2"/>
        <w:tabs>
          <w:tab w:val="left" w:pos="1417"/>
        </w:tabs>
        <w:rPr>
          <w:rFonts w:asciiTheme="minorHAnsi" w:eastAsiaTheme="minorEastAsia" w:hAnsiTheme="minorHAnsi" w:cstheme="minorBidi"/>
          <w:noProof/>
          <w:sz w:val="22"/>
          <w:szCs w:val="22"/>
          <w:lang w:eastAsia="en-AU"/>
        </w:rPr>
      </w:pPr>
      <w:hyperlink w:anchor="_Toc25164560" w:history="1">
        <w:r w:rsidR="00396103" w:rsidRPr="00C2048E">
          <w:rPr>
            <w:rStyle w:val="Hyperlink"/>
            <w:noProof/>
            <w14:scene3d>
              <w14:camera w14:prst="orthographicFront"/>
              <w14:lightRig w14:rig="threePt" w14:dir="t">
                <w14:rot w14:lat="0" w14:lon="0" w14:rev="0"/>
              </w14:lightRig>
            </w14:scene3d>
          </w:rPr>
          <w:t>6.5</w:t>
        </w:r>
        <w:r w:rsidR="00396103">
          <w:rPr>
            <w:rFonts w:asciiTheme="minorHAnsi" w:eastAsiaTheme="minorEastAsia" w:hAnsiTheme="minorHAnsi" w:cstheme="minorBidi"/>
            <w:noProof/>
            <w:sz w:val="22"/>
            <w:szCs w:val="22"/>
            <w:lang w:eastAsia="en-AU"/>
          </w:rPr>
          <w:tab/>
        </w:r>
        <w:r w:rsidR="00396103" w:rsidRPr="00C2048E">
          <w:rPr>
            <w:rStyle w:val="Hyperlink"/>
            <w:noProof/>
          </w:rPr>
          <w:t>Move Ins Pending</w:t>
        </w:r>
        <w:r w:rsidR="00396103">
          <w:rPr>
            <w:noProof/>
            <w:webHidden/>
          </w:rPr>
          <w:tab/>
        </w:r>
        <w:r w:rsidR="00396103">
          <w:rPr>
            <w:noProof/>
            <w:webHidden/>
          </w:rPr>
          <w:fldChar w:fldCharType="begin"/>
        </w:r>
        <w:r w:rsidR="00396103">
          <w:rPr>
            <w:noProof/>
            <w:webHidden/>
          </w:rPr>
          <w:instrText xml:space="preserve"> PAGEREF _Toc25164560 \h </w:instrText>
        </w:r>
        <w:r w:rsidR="00396103">
          <w:rPr>
            <w:noProof/>
            <w:webHidden/>
          </w:rPr>
        </w:r>
        <w:r w:rsidR="00396103">
          <w:rPr>
            <w:noProof/>
            <w:webHidden/>
          </w:rPr>
          <w:fldChar w:fldCharType="separate"/>
        </w:r>
        <w:r w:rsidR="00396103">
          <w:rPr>
            <w:noProof/>
            <w:webHidden/>
          </w:rPr>
          <w:t>69</w:t>
        </w:r>
        <w:r w:rsidR="00396103">
          <w:rPr>
            <w:noProof/>
            <w:webHidden/>
          </w:rPr>
          <w:fldChar w:fldCharType="end"/>
        </w:r>
      </w:hyperlink>
    </w:p>
    <w:p w14:paraId="380190FD" w14:textId="417A114F" w:rsidR="00396103" w:rsidRDefault="001D11FC">
      <w:pPr>
        <w:pStyle w:val="TOC3"/>
        <w:tabs>
          <w:tab w:val="left" w:pos="1417"/>
        </w:tabs>
        <w:rPr>
          <w:rFonts w:asciiTheme="minorHAnsi" w:eastAsiaTheme="minorEastAsia" w:hAnsiTheme="minorHAnsi" w:cstheme="minorBidi"/>
          <w:sz w:val="22"/>
          <w:szCs w:val="22"/>
          <w:lang w:eastAsia="en-AU"/>
        </w:rPr>
      </w:pPr>
      <w:hyperlink w:anchor="_Toc25164561" w:history="1">
        <w:r w:rsidR="00396103" w:rsidRPr="00C2048E">
          <w:rPr>
            <w:rStyle w:val="Hyperlink"/>
          </w:rPr>
          <w:t>6.5.1</w:t>
        </w:r>
        <w:r w:rsidR="00396103">
          <w:rPr>
            <w:rFonts w:asciiTheme="minorHAnsi" w:eastAsiaTheme="minorEastAsia" w:hAnsiTheme="minorHAnsi" w:cstheme="minorBidi"/>
            <w:sz w:val="22"/>
            <w:szCs w:val="22"/>
            <w:lang w:eastAsia="en-AU"/>
          </w:rPr>
          <w:tab/>
        </w:r>
        <w:r w:rsidR="00396103" w:rsidRPr="00C2048E">
          <w:rPr>
            <w:rStyle w:val="Hyperlink"/>
          </w:rPr>
          <w:t>Marking a move in as pending</w:t>
        </w:r>
        <w:r w:rsidR="00396103">
          <w:rPr>
            <w:webHidden/>
          </w:rPr>
          <w:tab/>
        </w:r>
        <w:r w:rsidR="00396103">
          <w:rPr>
            <w:webHidden/>
          </w:rPr>
          <w:fldChar w:fldCharType="begin"/>
        </w:r>
        <w:r w:rsidR="00396103">
          <w:rPr>
            <w:webHidden/>
          </w:rPr>
          <w:instrText xml:space="preserve"> PAGEREF _Toc25164561 \h </w:instrText>
        </w:r>
        <w:r w:rsidR="00396103">
          <w:rPr>
            <w:webHidden/>
          </w:rPr>
        </w:r>
        <w:r w:rsidR="00396103">
          <w:rPr>
            <w:webHidden/>
          </w:rPr>
          <w:fldChar w:fldCharType="separate"/>
        </w:r>
        <w:r w:rsidR="00396103">
          <w:rPr>
            <w:webHidden/>
          </w:rPr>
          <w:t>69</w:t>
        </w:r>
        <w:r w:rsidR="00396103">
          <w:rPr>
            <w:webHidden/>
          </w:rPr>
          <w:fldChar w:fldCharType="end"/>
        </w:r>
      </w:hyperlink>
    </w:p>
    <w:p w14:paraId="2F241639" w14:textId="01DAEDAB" w:rsidR="00396103" w:rsidRDefault="001D11FC">
      <w:pPr>
        <w:pStyle w:val="TOC3"/>
        <w:tabs>
          <w:tab w:val="left" w:pos="1417"/>
        </w:tabs>
        <w:rPr>
          <w:rFonts w:asciiTheme="minorHAnsi" w:eastAsiaTheme="minorEastAsia" w:hAnsiTheme="minorHAnsi" w:cstheme="minorBidi"/>
          <w:sz w:val="22"/>
          <w:szCs w:val="22"/>
          <w:lang w:eastAsia="en-AU"/>
        </w:rPr>
      </w:pPr>
      <w:hyperlink w:anchor="_Toc25164562" w:history="1">
        <w:r w:rsidR="00396103" w:rsidRPr="00C2048E">
          <w:rPr>
            <w:rStyle w:val="Hyperlink"/>
          </w:rPr>
          <w:t>6.5.2</w:t>
        </w:r>
        <w:r w:rsidR="00396103">
          <w:rPr>
            <w:rFonts w:asciiTheme="minorHAnsi" w:eastAsiaTheme="minorEastAsia" w:hAnsiTheme="minorHAnsi" w:cstheme="minorBidi"/>
            <w:sz w:val="22"/>
            <w:szCs w:val="22"/>
            <w:lang w:eastAsia="en-AU"/>
          </w:rPr>
          <w:tab/>
        </w:r>
        <w:r w:rsidR="00396103" w:rsidRPr="00C2048E">
          <w:rPr>
            <w:rStyle w:val="Hyperlink"/>
          </w:rPr>
          <w:t>Network Operator may be required to undertake special meter reading for a move in</w:t>
        </w:r>
        <w:r w:rsidR="00396103">
          <w:rPr>
            <w:webHidden/>
          </w:rPr>
          <w:tab/>
        </w:r>
        <w:r w:rsidR="00396103">
          <w:rPr>
            <w:webHidden/>
          </w:rPr>
          <w:fldChar w:fldCharType="begin"/>
        </w:r>
        <w:r w:rsidR="00396103">
          <w:rPr>
            <w:webHidden/>
          </w:rPr>
          <w:instrText xml:space="preserve"> PAGEREF _Toc25164562 \h </w:instrText>
        </w:r>
        <w:r w:rsidR="00396103">
          <w:rPr>
            <w:webHidden/>
          </w:rPr>
        </w:r>
        <w:r w:rsidR="00396103">
          <w:rPr>
            <w:webHidden/>
          </w:rPr>
          <w:fldChar w:fldCharType="separate"/>
        </w:r>
        <w:r w:rsidR="00396103">
          <w:rPr>
            <w:webHidden/>
          </w:rPr>
          <w:t>69</w:t>
        </w:r>
        <w:r w:rsidR="00396103">
          <w:rPr>
            <w:webHidden/>
          </w:rPr>
          <w:fldChar w:fldCharType="end"/>
        </w:r>
      </w:hyperlink>
    </w:p>
    <w:p w14:paraId="16755A28" w14:textId="0E3900ED" w:rsidR="00396103" w:rsidRDefault="001D11FC">
      <w:pPr>
        <w:pStyle w:val="TOC2"/>
        <w:tabs>
          <w:tab w:val="left" w:pos="1417"/>
        </w:tabs>
        <w:rPr>
          <w:rFonts w:asciiTheme="minorHAnsi" w:eastAsiaTheme="minorEastAsia" w:hAnsiTheme="minorHAnsi" w:cstheme="minorBidi"/>
          <w:noProof/>
          <w:sz w:val="22"/>
          <w:szCs w:val="22"/>
          <w:lang w:eastAsia="en-AU"/>
        </w:rPr>
      </w:pPr>
      <w:hyperlink w:anchor="_Toc25164563" w:history="1">
        <w:r w:rsidR="00396103" w:rsidRPr="00C2048E">
          <w:rPr>
            <w:rStyle w:val="Hyperlink"/>
            <w:noProof/>
            <w14:scene3d>
              <w14:camera w14:prst="orthographicFront"/>
              <w14:lightRig w14:rig="threePt" w14:dir="t">
                <w14:rot w14:lat="0" w14:lon="0" w14:rev="0"/>
              </w14:lightRig>
            </w14:scene3d>
          </w:rPr>
          <w:t>6.6</w:t>
        </w:r>
        <w:r w:rsidR="00396103">
          <w:rPr>
            <w:rFonts w:asciiTheme="minorHAnsi" w:eastAsiaTheme="minorEastAsia" w:hAnsiTheme="minorHAnsi" w:cstheme="minorBidi"/>
            <w:noProof/>
            <w:sz w:val="22"/>
            <w:szCs w:val="22"/>
            <w:lang w:eastAsia="en-AU"/>
          </w:rPr>
          <w:tab/>
        </w:r>
        <w:r w:rsidR="00396103" w:rsidRPr="00C2048E">
          <w:rPr>
            <w:rStyle w:val="Hyperlink"/>
            <w:noProof/>
          </w:rPr>
          <w:t>Other Transfer Pending</w:t>
        </w:r>
        <w:r w:rsidR="00396103">
          <w:rPr>
            <w:noProof/>
            <w:webHidden/>
          </w:rPr>
          <w:tab/>
        </w:r>
        <w:r w:rsidR="00396103">
          <w:rPr>
            <w:noProof/>
            <w:webHidden/>
          </w:rPr>
          <w:fldChar w:fldCharType="begin"/>
        </w:r>
        <w:r w:rsidR="00396103">
          <w:rPr>
            <w:noProof/>
            <w:webHidden/>
          </w:rPr>
          <w:instrText xml:space="preserve"> PAGEREF _Toc25164563 \h </w:instrText>
        </w:r>
        <w:r w:rsidR="00396103">
          <w:rPr>
            <w:noProof/>
            <w:webHidden/>
          </w:rPr>
        </w:r>
        <w:r w:rsidR="00396103">
          <w:rPr>
            <w:noProof/>
            <w:webHidden/>
          </w:rPr>
          <w:fldChar w:fldCharType="separate"/>
        </w:r>
        <w:r w:rsidR="00396103">
          <w:rPr>
            <w:noProof/>
            <w:webHidden/>
          </w:rPr>
          <w:t>71</w:t>
        </w:r>
        <w:r w:rsidR="00396103">
          <w:rPr>
            <w:noProof/>
            <w:webHidden/>
          </w:rPr>
          <w:fldChar w:fldCharType="end"/>
        </w:r>
      </w:hyperlink>
    </w:p>
    <w:p w14:paraId="2F107504" w14:textId="45760051" w:rsidR="00396103" w:rsidRDefault="001D11FC">
      <w:pPr>
        <w:pStyle w:val="TOC2"/>
        <w:tabs>
          <w:tab w:val="left" w:pos="1417"/>
        </w:tabs>
        <w:rPr>
          <w:rFonts w:asciiTheme="minorHAnsi" w:eastAsiaTheme="minorEastAsia" w:hAnsiTheme="minorHAnsi" w:cstheme="minorBidi"/>
          <w:noProof/>
          <w:sz w:val="22"/>
          <w:szCs w:val="22"/>
          <w:lang w:eastAsia="en-AU"/>
        </w:rPr>
      </w:pPr>
      <w:hyperlink w:anchor="_Toc25164564" w:history="1">
        <w:r w:rsidR="00396103" w:rsidRPr="00C2048E">
          <w:rPr>
            <w:rStyle w:val="Hyperlink"/>
            <w:noProof/>
            <w14:scene3d>
              <w14:camera w14:prst="orthographicFront"/>
              <w14:lightRig w14:rig="threePt" w14:dir="t">
                <w14:rot w14:lat="0" w14:lon="0" w14:rev="0"/>
              </w14:lightRig>
            </w14:scene3d>
          </w:rPr>
          <w:t>6.7</w:t>
        </w:r>
        <w:r w:rsidR="00396103">
          <w:rPr>
            <w:rFonts w:asciiTheme="minorHAnsi" w:eastAsiaTheme="minorEastAsia" w:hAnsiTheme="minorHAnsi" w:cstheme="minorBidi"/>
            <w:noProof/>
            <w:sz w:val="22"/>
            <w:szCs w:val="22"/>
            <w:lang w:eastAsia="en-AU"/>
          </w:rPr>
          <w:tab/>
        </w:r>
        <w:r w:rsidR="00396103" w:rsidRPr="00C2048E">
          <w:rPr>
            <w:rStyle w:val="Hyperlink"/>
            <w:noProof/>
          </w:rPr>
          <w:t>Actual Meter Reading for Transfer of Basic-Metered Delivery Points</w:t>
        </w:r>
        <w:r w:rsidR="00396103">
          <w:rPr>
            <w:noProof/>
            <w:webHidden/>
          </w:rPr>
          <w:tab/>
        </w:r>
        <w:r w:rsidR="00396103">
          <w:rPr>
            <w:noProof/>
            <w:webHidden/>
          </w:rPr>
          <w:fldChar w:fldCharType="begin"/>
        </w:r>
        <w:r w:rsidR="00396103">
          <w:rPr>
            <w:noProof/>
            <w:webHidden/>
          </w:rPr>
          <w:instrText xml:space="preserve"> PAGEREF _Toc25164564 \h </w:instrText>
        </w:r>
        <w:r w:rsidR="00396103">
          <w:rPr>
            <w:noProof/>
            <w:webHidden/>
          </w:rPr>
        </w:r>
        <w:r w:rsidR="00396103">
          <w:rPr>
            <w:noProof/>
            <w:webHidden/>
          </w:rPr>
          <w:fldChar w:fldCharType="separate"/>
        </w:r>
        <w:r w:rsidR="00396103">
          <w:rPr>
            <w:noProof/>
            <w:webHidden/>
          </w:rPr>
          <w:t>71</w:t>
        </w:r>
        <w:r w:rsidR="00396103">
          <w:rPr>
            <w:noProof/>
            <w:webHidden/>
          </w:rPr>
          <w:fldChar w:fldCharType="end"/>
        </w:r>
      </w:hyperlink>
    </w:p>
    <w:p w14:paraId="2565F50B" w14:textId="51CC0DBF" w:rsidR="00396103" w:rsidRDefault="001D11FC">
      <w:pPr>
        <w:pStyle w:val="TOC2"/>
        <w:tabs>
          <w:tab w:val="left" w:pos="1417"/>
        </w:tabs>
        <w:rPr>
          <w:rFonts w:asciiTheme="minorHAnsi" w:eastAsiaTheme="minorEastAsia" w:hAnsiTheme="minorHAnsi" w:cstheme="minorBidi"/>
          <w:noProof/>
          <w:sz w:val="22"/>
          <w:szCs w:val="22"/>
          <w:lang w:eastAsia="en-AU"/>
        </w:rPr>
      </w:pPr>
      <w:hyperlink w:anchor="_Toc25164565" w:history="1">
        <w:r w:rsidR="00396103" w:rsidRPr="00C2048E">
          <w:rPr>
            <w:rStyle w:val="Hyperlink"/>
            <w:noProof/>
            <w14:scene3d>
              <w14:camera w14:prst="orthographicFront"/>
              <w14:lightRig w14:rig="threePt" w14:dir="t">
                <w14:rot w14:lat="0" w14:lon="0" w14:rev="0"/>
              </w14:lightRig>
            </w14:scene3d>
          </w:rPr>
          <w:t>6.8</w:t>
        </w:r>
        <w:r w:rsidR="00396103">
          <w:rPr>
            <w:rFonts w:asciiTheme="minorHAnsi" w:eastAsiaTheme="minorEastAsia" w:hAnsiTheme="minorHAnsi" w:cstheme="minorBidi"/>
            <w:noProof/>
            <w:sz w:val="22"/>
            <w:szCs w:val="22"/>
            <w:lang w:eastAsia="en-AU"/>
          </w:rPr>
          <w:tab/>
        </w:r>
        <w:r w:rsidR="00396103" w:rsidRPr="00C2048E">
          <w:rPr>
            <w:rStyle w:val="Hyperlink"/>
            <w:noProof/>
          </w:rPr>
          <w:t>Transfer Takes Effect</w:t>
        </w:r>
        <w:r w:rsidR="00396103">
          <w:rPr>
            <w:noProof/>
            <w:webHidden/>
          </w:rPr>
          <w:tab/>
        </w:r>
        <w:r w:rsidR="00396103">
          <w:rPr>
            <w:noProof/>
            <w:webHidden/>
          </w:rPr>
          <w:fldChar w:fldCharType="begin"/>
        </w:r>
        <w:r w:rsidR="00396103">
          <w:rPr>
            <w:noProof/>
            <w:webHidden/>
          </w:rPr>
          <w:instrText xml:space="preserve"> PAGEREF _Toc25164565 \h </w:instrText>
        </w:r>
        <w:r w:rsidR="00396103">
          <w:rPr>
            <w:noProof/>
            <w:webHidden/>
          </w:rPr>
        </w:r>
        <w:r w:rsidR="00396103">
          <w:rPr>
            <w:noProof/>
            <w:webHidden/>
          </w:rPr>
          <w:fldChar w:fldCharType="separate"/>
        </w:r>
        <w:r w:rsidR="00396103">
          <w:rPr>
            <w:noProof/>
            <w:webHidden/>
          </w:rPr>
          <w:t>72</w:t>
        </w:r>
        <w:r w:rsidR="00396103">
          <w:rPr>
            <w:noProof/>
            <w:webHidden/>
          </w:rPr>
          <w:fldChar w:fldCharType="end"/>
        </w:r>
      </w:hyperlink>
    </w:p>
    <w:p w14:paraId="537671A0" w14:textId="51E55A29" w:rsidR="00396103" w:rsidRDefault="001D11FC">
      <w:pPr>
        <w:pStyle w:val="TOC3"/>
        <w:tabs>
          <w:tab w:val="left" w:pos="1417"/>
        </w:tabs>
        <w:rPr>
          <w:rFonts w:asciiTheme="minorHAnsi" w:eastAsiaTheme="minorEastAsia" w:hAnsiTheme="minorHAnsi" w:cstheme="minorBidi"/>
          <w:sz w:val="22"/>
          <w:szCs w:val="22"/>
          <w:lang w:eastAsia="en-AU"/>
        </w:rPr>
      </w:pPr>
      <w:hyperlink w:anchor="_Toc25164566" w:history="1">
        <w:r w:rsidR="00396103" w:rsidRPr="00C2048E">
          <w:rPr>
            <w:rStyle w:val="Hyperlink"/>
          </w:rPr>
          <w:t>6.8.1</w:t>
        </w:r>
        <w:r w:rsidR="00396103">
          <w:rPr>
            <w:rFonts w:asciiTheme="minorHAnsi" w:eastAsiaTheme="minorEastAsia" w:hAnsiTheme="minorHAnsi" w:cstheme="minorBidi"/>
            <w:sz w:val="22"/>
            <w:szCs w:val="22"/>
            <w:lang w:eastAsia="en-AU"/>
          </w:rPr>
          <w:tab/>
        </w:r>
        <w:r w:rsidR="00396103" w:rsidRPr="00C2048E">
          <w:rPr>
            <w:rStyle w:val="Hyperlink"/>
          </w:rPr>
          <w:t>Requirements for a transfer confirmation</w:t>
        </w:r>
        <w:r w:rsidR="00396103">
          <w:rPr>
            <w:webHidden/>
          </w:rPr>
          <w:tab/>
        </w:r>
        <w:r w:rsidR="00396103">
          <w:rPr>
            <w:webHidden/>
          </w:rPr>
          <w:fldChar w:fldCharType="begin"/>
        </w:r>
        <w:r w:rsidR="00396103">
          <w:rPr>
            <w:webHidden/>
          </w:rPr>
          <w:instrText xml:space="preserve"> PAGEREF _Toc25164566 \h </w:instrText>
        </w:r>
        <w:r w:rsidR="00396103">
          <w:rPr>
            <w:webHidden/>
          </w:rPr>
        </w:r>
        <w:r w:rsidR="00396103">
          <w:rPr>
            <w:webHidden/>
          </w:rPr>
          <w:fldChar w:fldCharType="separate"/>
        </w:r>
        <w:r w:rsidR="00396103">
          <w:rPr>
            <w:webHidden/>
          </w:rPr>
          <w:t>72</w:t>
        </w:r>
        <w:r w:rsidR="00396103">
          <w:rPr>
            <w:webHidden/>
          </w:rPr>
          <w:fldChar w:fldCharType="end"/>
        </w:r>
      </w:hyperlink>
    </w:p>
    <w:p w14:paraId="01F1DDAC" w14:textId="6007D67B" w:rsidR="00396103" w:rsidRDefault="001D11FC">
      <w:pPr>
        <w:pStyle w:val="TOC3"/>
        <w:tabs>
          <w:tab w:val="left" w:pos="1417"/>
        </w:tabs>
        <w:rPr>
          <w:rFonts w:asciiTheme="minorHAnsi" w:eastAsiaTheme="minorEastAsia" w:hAnsiTheme="minorHAnsi" w:cstheme="minorBidi"/>
          <w:sz w:val="22"/>
          <w:szCs w:val="22"/>
          <w:lang w:eastAsia="en-AU"/>
        </w:rPr>
      </w:pPr>
      <w:hyperlink w:anchor="_Toc25164567" w:history="1">
        <w:r w:rsidR="00396103" w:rsidRPr="00C2048E">
          <w:rPr>
            <w:rStyle w:val="Hyperlink"/>
          </w:rPr>
          <w:t>6.8.2</w:t>
        </w:r>
        <w:r w:rsidR="00396103">
          <w:rPr>
            <w:rFonts w:asciiTheme="minorHAnsi" w:eastAsiaTheme="minorEastAsia" w:hAnsiTheme="minorHAnsi" w:cstheme="minorBidi"/>
            <w:sz w:val="22"/>
            <w:szCs w:val="22"/>
            <w:lang w:eastAsia="en-AU"/>
          </w:rPr>
          <w:tab/>
        </w:r>
        <w:r w:rsidR="00396103" w:rsidRPr="00C2048E">
          <w:rPr>
            <w:rStyle w:val="Hyperlink"/>
          </w:rPr>
          <w:t>The transfer</w:t>
        </w:r>
        <w:r w:rsidR="00396103">
          <w:rPr>
            <w:webHidden/>
          </w:rPr>
          <w:tab/>
        </w:r>
        <w:r w:rsidR="00396103">
          <w:rPr>
            <w:webHidden/>
          </w:rPr>
          <w:fldChar w:fldCharType="begin"/>
        </w:r>
        <w:r w:rsidR="00396103">
          <w:rPr>
            <w:webHidden/>
          </w:rPr>
          <w:instrText xml:space="preserve"> PAGEREF _Toc25164567 \h </w:instrText>
        </w:r>
        <w:r w:rsidR="00396103">
          <w:rPr>
            <w:webHidden/>
          </w:rPr>
        </w:r>
        <w:r w:rsidR="00396103">
          <w:rPr>
            <w:webHidden/>
          </w:rPr>
          <w:fldChar w:fldCharType="separate"/>
        </w:r>
        <w:r w:rsidR="00396103">
          <w:rPr>
            <w:webHidden/>
          </w:rPr>
          <w:t>72</w:t>
        </w:r>
        <w:r w:rsidR="00396103">
          <w:rPr>
            <w:webHidden/>
          </w:rPr>
          <w:fldChar w:fldCharType="end"/>
        </w:r>
      </w:hyperlink>
    </w:p>
    <w:p w14:paraId="36D1BB18" w14:textId="4196A54B" w:rsidR="00396103" w:rsidRDefault="001D11FC">
      <w:pPr>
        <w:pStyle w:val="TOC1"/>
        <w:rPr>
          <w:rFonts w:asciiTheme="minorHAnsi" w:eastAsiaTheme="minorEastAsia" w:hAnsiTheme="minorHAnsi" w:cstheme="minorBidi"/>
          <w:b w:val="0"/>
          <w:noProof/>
          <w:sz w:val="22"/>
          <w:szCs w:val="22"/>
          <w:lang w:eastAsia="en-AU"/>
        </w:rPr>
      </w:pPr>
      <w:hyperlink w:anchor="_Toc25164568" w:history="1">
        <w:r w:rsidR="00396103" w:rsidRPr="00C2048E">
          <w:rPr>
            <w:rStyle w:val="Hyperlink"/>
            <w:noProof/>
          </w:rPr>
          <w:t>7.</w:t>
        </w:r>
        <w:r w:rsidR="00396103">
          <w:rPr>
            <w:rFonts w:asciiTheme="minorHAnsi" w:eastAsiaTheme="minorEastAsia" w:hAnsiTheme="minorHAnsi" w:cstheme="minorBidi"/>
            <w:b w:val="0"/>
            <w:noProof/>
            <w:sz w:val="22"/>
            <w:szCs w:val="22"/>
            <w:lang w:eastAsia="en-AU"/>
          </w:rPr>
          <w:tab/>
        </w:r>
        <w:r w:rsidR="00396103" w:rsidRPr="00C2048E">
          <w:rPr>
            <w:rStyle w:val="Hyperlink"/>
            <w:noProof/>
          </w:rPr>
          <w:t>RETAILER OF LAST RESORT</w:t>
        </w:r>
        <w:r w:rsidR="00396103">
          <w:rPr>
            <w:noProof/>
            <w:webHidden/>
          </w:rPr>
          <w:tab/>
        </w:r>
        <w:r w:rsidR="00396103">
          <w:rPr>
            <w:noProof/>
            <w:webHidden/>
          </w:rPr>
          <w:fldChar w:fldCharType="begin"/>
        </w:r>
        <w:r w:rsidR="00396103">
          <w:rPr>
            <w:noProof/>
            <w:webHidden/>
          </w:rPr>
          <w:instrText xml:space="preserve"> PAGEREF _Toc25164568 \h </w:instrText>
        </w:r>
        <w:r w:rsidR="00396103">
          <w:rPr>
            <w:noProof/>
            <w:webHidden/>
          </w:rPr>
        </w:r>
        <w:r w:rsidR="00396103">
          <w:rPr>
            <w:noProof/>
            <w:webHidden/>
          </w:rPr>
          <w:fldChar w:fldCharType="separate"/>
        </w:r>
        <w:r w:rsidR="00396103">
          <w:rPr>
            <w:noProof/>
            <w:webHidden/>
          </w:rPr>
          <w:t>74</w:t>
        </w:r>
        <w:r w:rsidR="00396103">
          <w:rPr>
            <w:noProof/>
            <w:webHidden/>
          </w:rPr>
          <w:fldChar w:fldCharType="end"/>
        </w:r>
      </w:hyperlink>
    </w:p>
    <w:p w14:paraId="2703569F" w14:textId="664D4981" w:rsidR="00396103" w:rsidRDefault="001D11FC">
      <w:pPr>
        <w:pStyle w:val="TOC2"/>
        <w:tabs>
          <w:tab w:val="left" w:pos="1417"/>
        </w:tabs>
        <w:rPr>
          <w:rFonts w:asciiTheme="minorHAnsi" w:eastAsiaTheme="minorEastAsia" w:hAnsiTheme="minorHAnsi" w:cstheme="minorBidi"/>
          <w:noProof/>
          <w:sz w:val="22"/>
          <w:szCs w:val="22"/>
          <w:lang w:eastAsia="en-AU"/>
        </w:rPr>
      </w:pPr>
      <w:hyperlink w:anchor="_Toc25164569" w:history="1">
        <w:r w:rsidR="00396103" w:rsidRPr="00C2048E">
          <w:rPr>
            <w:rStyle w:val="Hyperlink"/>
            <w:noProof/>
            <w14:scene3d>
              <w14:camera w14:prst="orthographicFront"/>
              <w14:lightRig w14:rig="threePt" w14:dir="t">
                <w14:rot w14:lat="0" w14:lon="0" w14:rev="0"/>
              </w14:lightRig>
            </w14:scene3d>
          </w:rPr>
          <w:t>7.1</w:t>
        </w:r>
        <w:r w:rsidR="00396103">
          <w:rPr>
            <w:rFonts w:asciiTheme="minorHAnsi" w:eastAsiaTheme="minorEastAsia" w:hAnsiTheme="minorHAnsi" w:cstheme="minorBidi"/>
            <w:noProof/>
            <w:sz w:val="22"/>
            <w:szCs w:val="22"/>
            <w:lang w:eastAsia="en-AU"/>
          </w:rPr>
          <w:tab/>
        </w:r>
        <w:r w:rsidR="00396103" w:rsidRPr="00C2048E">
          <w:rPr>
            <w:rStyle w:val="Hyperlink"/>
            <w:noProof/>
          </w:rPr>
          <w:t>Customer Details Database</w:t>
        </w:r>
        <w:r w:rsidR="00396103">
          <w:rPr>
            <w:noProof/>
            <w:webHidden/>
          </w:rPr>
          <w:tab/>
        </w:r>
        <w:r w:rsidR="00396103">
          <w:rPr>
            <w:noProof/>
            <w:webHidden/>
          </w:rPr>
          <w:fldChar w:fldCharType="begin"/>
        </w:r>
        <w:r w:rsidR="00396103">
          <w:rPr>
            <w:noProof/>
            <w:webHidden/>
          </w:rPr>
          <w:instrText xml:space="preserve"> PAGEREF _Toc25164569 \h </w:instrText>
        </w:r>
        <w:r w:rsidR="00396103">
          <w:rPr>
            <w:noProof/>
            <w:webHidden/>
          </w:rPr>
        </w:r>
        <w:r w:rsidR="00396103">
          <w:rPr>
            <w:noProof/>
            <w:webHidden/>
          </w:rPr>
          <w:fldChar w:fldCharType="separate"/>
        </w:r>
        <w:r w:rsidR="00396103">
          <w:rPr>
            <w:noProof/>
            <w:webHidden/>
          </w:rPr>
          <w:t>74</w:t>
        </w:r>
        <w:r w:rsidR="00396103">
          <w:rPr>
            <w:noProof/>
            <w:webHidden/>
          </w:rPr>
          <w:fldChar w:fldCharType="end"/>
        </w:r>
      </w:hyperlink>
    </w:p>
    <w:p w14:paraId="461EE681" w14:textId="25E6A1B9" w:rsidR="00396103" w:rsidRDefault="001D11FC">
      <w:pPr>
        <w:pStyle w:val="TOC2"/>
        <w:tabs>
          <w:tab w:val="left" w:pos="1417"/>
        </w:tabs>
        <w:rPr>
          <w:rFonts w:asciiTheme="minorHAnsi" w:eastAsiaTheme="minorEastAsia" w:hAnsiTheme="minorHAnsi" w:cstheme="minorBidi"/>
          <w:noProof/>
          <w:sz w:val="22"/>
          <w:szCs w:val="22"/>
          <w:lang w:eastAsia="en-AU"/>
        </w:rPr>
      </w:pPr>
      <w:hyperlink w:anchor="_Toc25164570" w:history="1">
        <w:r w:rsidR="00396103" w:rsidRPr="00C2048E">
          <w:rPr>
            <w:rStyle w:val="Hyperlink"/>
            <w:noProof/>
            <w14:scene3d>
              <w14:camera w14:prst="orthographicFront"/>
              <w14:lightRig w14:rig="threePt" w14:dir="t">
                <w14:rot w14:lat="0" w14:lon="0" w14:rev="0"/>
              </w14:lightRig>
            </w14:scene3d>
          </w:rPr>
          <w:t>7.2</w:t>
        </w:r>
        <w:r w:rsidR="00396103">
          <w:rPr>
            <w:rFonts w:asciiTheme="minorHAnsi" w:eastAsiaTheme="minorEastAsia" w:hAnsiTheme="minorHAnsi" w:cstheme="minorBidi"/>
            <w:noProof/>
            <w:sz w:val="22"/>
            <w:szCs w:val="22"/>
            <w:lang w:eastAsia="en-AU"/>
          </w:rPr>
          <w:tab/>
        </w:r>
        <w:r w:rsidR="00396103" w:rsidRPr="00C2048E">
          <w:rPr>
            <w:rStyle w:val="Hyperlink"/>
            <w:noProof/>
          </w:rPr>
          <w:t>RoLR Event</w:t>
        </w:r>
        <w:r w:rsidR="00396103">
          <w:rPr>
            <w:noProof/>
            <w:webHidden/>
          </w:rPr>
          <w:tab/>
        </w:r>
        <w:r w:rsidR="00396103">
          <w:rPr>
            <w:noProof/>
            <w:webHidden/>
          </w:rPr>
          <w:fldChar w:fldCharType="begin"/>
        </w:r>
        <w:r w:rsidR="00396103">
          <w:rPr>
            <w:noProof/>
            <w:webHidden/>
          </w:rPr>
          <w:instrText xml:space="preserve"> PAGEREF _Toc25164570 \h </w:instrText>
        </w:r>
        <w:r w:rsidR="00396103">
          <w:rPr>
            <w:noProof/>
            <w:webHidden/>
          </w:rPr>
        </w:r>
        <w:r w:rsidR="00396103">
          <w:rPr>
            <w:noProof/>
            <w:webHidden/>
          </w:rPr>
          <w:fldChar w:fldCharType="separate"/>
        </w:r>
        <w:r w:rsidR="00396103">
          <w:rPr>
            <w:noProof/>
            <w:webHidden/>
          </w:rPr>
          <w:t>74</w:t>
        </w:r>
        <w:r w:rsidR="00396103">
          <w:rPr>
            <w:noProof/>
            <w:webHidden/>
          </w:rPr>
          <w:fldChar w:fldCharType="end"/>
        </w:r>
      </w:hyperlink>
    </w:p>
    <w:p w14:paraId="2A7DCD6A" w14:textId="3C3F3309" w:rsidR="00396103" w:rsidRDefault="001D11FC">
      <w:pPr>
        <w:pStyle w:val="TOC3"/>
        <w:tabs>
          <w:tab w:val="left" w:pos="1417"/>
        </w:tabs>
        <w:rPr>
          <w:rFonts w:asciiTheme="minorHAnsi" w:eastAsiaTheme="minorEastAsia" w:hAnsiTheme="minorHAnsi" w:cstheme="minorBidi"/>
          <w:sz w:val="22"/>
          <w:szCs w:val="22"/>
          <w:lang w:eastAsia="en-AU"/>
        </w:rPr>
      </w:pPr>
      <w:hyperlink w:anchor="_Toc25164571" w:history="1">
        <w:r w:rsidR="00396103" w:rsidRPr="00C2048E">
          <w:rPr>
            <w:rStyle w:val="Hyperlink"/>
          </w:rPr>
          <w:t>7.2.1</w:t>
        </w:r>
        <w:r w:rsidR="00396103">
          <w:rPr>
            <w:rFonts w:asciiTheme="minorHAnsi" w:eastAsiaTheme="minorEastAsia" w:hAnsiTheme="minorHAnsi" w:cstheme="minorBidi"/>
            <w:sz w:val="22"/>
            <w:szCs w:val="22"/>
            <w:lang w:eastAsia="en-AU"/>
          </w:rPr>
          <w:tab/>
        </w:r>
        <w:r w:rsidR="00396103" w:rsidRPr="00C2048E">
          <w:rPr>
            <w:rStyle w:val="Hyperlink"/>
          </w:rPr>
          <w:t>Cancellation and acceleration of Customer transfers</w:t>
        </w:r>
        <w:r w:rsidR="00396103">
          <w:rPr>
            <w:webHidden/>
          </w:rPr>
          <w:tab/>
        </w:r>
        <w:r w:rsidR="00396103">
          <w:rPr>
            <w:webHidden/>
          </w:rPr>
          <w:fldChar w:fldCharType="begin"/>
        </w:r>
        <w:r w:rsidR="00396103">
          <w:rPr>
            <w:webHidden/>
          </w:rPr>
          <w:instrText xml:space="preserve"> PAGEREF _Toc25164571 \h </w:instrText>
        </w:r>
        <w:r w:rsidR="00396103">
          <w:rPr>
            <w:webHidden/>
          </w:rPr>
        </w:r>
        <w:r w:rsidR="00396103">
          <w:rPr>
            <w:webHidden/>
          </w:rPr>
          <w:fldChar w:fldCharType="separate"/>
        </w:r>
        <w:r w:rsidR="00396103">
          <w:rPr>
            <w:webHidden/>
          </w:rPr>
          <w:t>74</w:t>
        </w:r>
        <w:r w:rsidR="00396103">
          <w:rPr>
            <w:webHidden/>
          </w:rPr>
          <w:fldChar w:fldCharType="end"/>
        </w:r>
      </w:hyperlink>
    </w:p>
    <w:p w14:paraId="373E1A39" w14:textId="3D40B8E5" w:rsidR="00396103" w:rsidRDefault="001D11FC">
      <w:pPr>
        <w:pStyle w:val="TOC3"/>
        <w:tabs>
          <w:tab w:val="left" w:pos="1417"/>
        </w:tabs>
        <w:rPr>
          <w:rFonts w:asciiTheme="minorHAnsi" w:eastAsiaTheme="minorEastAsia" w:hAnsiTheme="minorHAnsi" w:cstheme="minorBidi"/>
          <w:sz w:val="22"/>
          <w:szCs w:val="22"/>
          <w:lang w:eastAsia="en-AU"/>
        </w:rPr>
      </w:pPr>
      <w:hyperlink w:anchor="_Toc25164572" w:history="1">
        <w:r w:rsidR="00396103" w:rsidRPr="00C2048E">
          <w:rPr>
            <w:rStyle w:val="Hyperlink"/>
          </w:rPr>
          <w:t>7.2.2</w:t>
        </w:r>
        <w:r w:rsidR="00396103">
          <w:rPr>
            <w:rFonts w:asciiTheme="minorHAnsi" w:eastAsiaTheme="minorEastAsia" w:hAnsiTheme="minorHAnsi" w:cstheme="minorBidi"/>
            <w:sz w:val="22"/>
            <w:szCs w:val="22"/>
            <w:lang w:eastAsia="en-AU"/>
          </w:rPr>
          <w:tab/>
        </w:r>
        <w:r w:rsidR="00396103" w:rsidRPr="00C2048E">
          <w:rPr>
            <w:rStyle w:val="Hyperlink"/>
          </w:rPr>
          <w:t>AEMO metering database update</w:t>
        </w:r>
        <w:r w:rsidR="00396103">
          <w:rPr>
            <w:webHidden/>
          </w:rPr>
          <w:tab/>
        </w:r>
        <w:r w:rsidR="00396103">
          <w:rPr>
            <w:webHidden/>
          </w:rPr>
          <w:fldChar w:fldCharType="begin"/>
        </w:r>
        <w:r w:rsidR="00396103">
          <w:rPr>
            <w:webHidden/>
          </w:rPr>
          <w:instrText xml:space="preserve"> PAGEREF _Toc25164572 \h </w:instrText>
        </w:r>
        <w:r w:rsidR="00396103">
          <w:rPr>
            <w:webHidden/>
          </w:rPr>
        </w:r>
        <w:r w:rsidR="00396103">
          <w:rPr>
            <w:webHidden/>
          </w:rPr>
          <w:fldChar w:fldCharType="separate"/>
        </w:r>
        <w:r w:rsidR="00396103">
          <w:rPr>
            <w:webHidden/>
          </w:rPr>
          <w:t>75</w:t>
        </w:r>
        <w:r w:rsidR="00396103">
          <w:rPr>
            <w:webHidden/>
          </w:rPr>
          <w:fldChar w:fldCharType="end"/>
        </w:r>
      </w:hyperlink>
    </w:p>
    <w:p w14:paraId="6480D7D1" w14:textId="6A6876A0" w:rsidR="00396103" w:rsidRDefault="001D11FC">
      <w:pPr>
        <w:pStyle w:val="TOC3"/>
        <w:tabs>
          <w:tab w:val="left" w:pos="1417"/>
        </w:tabs>
        <w:rPr>
          <w:rFonts w:asciiTheme="minorHAnsi" w:eastAsiaTheme="minorEastAsia" w:hAnsiTheme="minorHAnsi" w:cstheme="minorBidi"/>
          <w:sz w:val="22"/>
          <w:szCs w:val="22"/>
          <w:lang w:eastAsia="en-AU"/>
        </w:rPr>
      </w:pPr>
      <w:hyperlink w:anchor="_Toc25164573" w:history="1">
        <w:r w:rsidR="00396103" w:rsidRPr="00C2048E">
          <w:rPr>
            <w:rStyle w:val="Hyperlink"/>
          </w:rPr>
          <w:t>7.2.3</w:t>
        </w:r>
        <w:r w:rsidR="00396103">
          <w:rPr>
            <w:rFonts w:asciiTheme="minorHAnsi" w:eastAsiaTheme="minorEastAsia" w:hAnsiTheme="minorHAnsi" w:cstheme="minorBidi"/>
            <w:sz w:val="22"/>
            <w:szCs w:val="22"/>
            <w:lang w:eastAsia="en-AU"/>
          </w:rPr>
          <w:tab/>
        </w:r>
        <w:r w:rsidR="00396103" w:rsidRPr="00C2048E">
          <w:rPr>
            <w:rStyle w:val="Hyperlink"/>
          </w:rPr>
          <w:t>Network Operator metering database update</w:t>
        </w:r>
        <w:r w:rsidR="00396103">
          <w:rPr>
            <w:webHidden/>
          </w:rPr>
          <w:tab/>
        </w:r>
        <w:r w:rsidR="00396103">
          <w:rPr>
            <w:webHidden/>
          </w:rPr>
          <w:fldChar w:fldCharType="begin"/>
        </w:r>
        <w:r w:rsidR="00396103">
          <w:rPr>
            <w:webHidden/>
          </w:rPr>
          <w:instrText xml:space="preserve"> PAGEREF _Toc25164573 \h </w:instrText>
        </w:r>
        <w:r w:rsidR="00396103">
          <w:rPr>
            <w:webHidden/>
          </w:rPr>
        </w:r>
        <w:r w:rsidR="00396103">
          <w:rPr>
            <w:webHidden/>
          </w:rPr>
          <w:fldChar w:fldCharType="separate"/>
        </w:r>
        <w:r w:rsidR="00396103">
          <w:rPr>
            <w:webHidden/>
          </w:rPr>
          <w:t>75</w:t>
        </w:r>
        <w:r w:rsidR="00396103">
          <w:rPr>
            <w:webHidden/>
          </w:rPr>
          <w:fldChar w:fldCharType="end"/>
        </w:r>
      </w:hyperlink>
    </w:p>
    <w:p w14:paraId="3DE46855" w14:textId="15CAD276" w:rsidR="00396103" w:rsidRDefault="001D11FC">
      <w:pPr>
        <w:pStyle w:val="TOC3"/>
        <w:tabs>
          <w:tab w:val="left" w:pos="1417"/>
        </w:tabs>
        <w:rPr>
          <w:rFonts w:asciiTheme="minorHAnsi" w:eastAsiaTheme="minorEastAsia" w:hAnsiTheme="minorHAnsi" w:cstheme="minorBidi"/>
          <w:sz w:val="22"/>
          <w:szCs w:val="22"/>
          <w:lang w:eastAsia="en-AU"/>
        </w:rPr>
      </w:pPr>
      <w:hyperlink w:anchor="_Toc25164574" w:history="1">
        <w:r w:rsidR="00396103" w:rsidRPr="00C2048E">
          <w:rPr>
            <w:rStyle w:val="Hyperlink"/>
          </w:rPr>
          <w:t>7.2.4</w:t>
        </w:r>
        <w:r w:rsidR="00396103">
          <w:rPr>
            <w:rFonts w:asciiTheme="minorHAnsi" w:eastAsiaTheme="minorEastAsia" w:hAnsiTheme="minorHAnsi" w:cstheme="minorBidi"/>
            <w:sz w:val="22"/>
            <w:szCs w:val="22"/>
            <w:lang w:eastAsia="en-AU"/>
          </w:rPr>
          <w:tab/>
        </w:r>
        <w:r w:rsidR="00396103" w:rsidRPr="00C2048E">
          <w:rPr>
            <w:rStyle w:val="Hyperlink"/>
          </w:rPr>
          <w:t>Data exchange</w:t>
        </w:r>
        <w:r w:rsidR="00396103">
          <w:rPr>
            <w:webHidden/>
          </w:rPr>
          <w:tab/>
        </w:r>
        <w:r w:rsidR="00396103">
          <w:rPr>
            <w:webHidden/>
          </w:rPr>
          <w:fldChar w:fldCharType="begin"/>
        </w:r>
        <w:r w:rsidR="00396103">
          <w:rPr>
            <w:webHidden/>
          </w:rPr>
          <w:instrText xml:space="preserve"> PAGEREF _Toc25164574 \h </w:instrText>
        </w:r>
        <w:r w:rsidR="00396103">
          <w:rPr>
            <w:webHidden/>
          </w:rPr>
        </w:r>
        <w:r w:rsidR="00396103">
          <w:rPr>
            <w:webHidden/>
          </w:rPr>
          <w:fldChar w:fldCharType="separate"/>
        </w:r>
        <w:r w:rsidR="00396103">
          <w:rPr>
            <w:webHidden/>
          </w:rPr>
          <w:t>75</w:t>
        </w:r>
        <w:r w:rsidR="00396103">
          <w:rPr>
            <w:webHidden/>
          </w:rPr>
          <w:fldChar w:fldCharType="end"/>
        </w:r>
      </w:hyperlink>
    </w:p>
    <w:p w14:paraId="7E8364EF" w14:textId="5ACDBB9C" w:rsidR="00396103" w:rsidRDefault="001D11FC">
      <w:pPr>
        <w:pStyle w:val="TOC3"/>
        <w:tabs>
          <w:tab w:val="left" w:pos="1417"/>
        </w:tabs>
        <w:rPr>
          <w:rFonts w:asciiTheme="minorHAnsi" w:eastAsiaTheme="minorEastAsia" w:hAnsiTheme="minorHAnsi" w:cstheme="minorBidi"/>
          <w:sz w:val="22"/>
          <w:szCs w:val="22"/>
          <w:lang w:eastAsia="en-AU"/>
        </w:rPr>
      </w:pPr>
      <w:hyperlink w:anchor="_Toc25164575" w:history="1">
        <w:r w:rsidR="00396103" w:rsidRPr="00C2048E">
          <w:rPr>
            <w:rStyle w:val="Hyperlink"/>
          </w:rPr>
          <w:t>7.2.5</w:t>
        </w:r>
        <w:r w:rsidR="00396103">
          <w:rPr>
            <w:rFonts w:asciiTheme="minorHAnsi" w:eastAsiaTheme="minorEastAsia" w:hAnsiTheme="minorHAnsi" w:cstheme="minorBidi"/>
            <w:sz w:val="22"/>
            <w:szCs w:val="22"/>
            <w:lang w:eastAsia="en-AU"/>
          </w:rPr>
          <w:tab/>
        </w:r>
        <w:r w:rsidR="00396103" w:rsidRPr="00C2048E">
          <w:rPr>
            <w:rStyle w:val="Hyperlink"/>
          </w:rPr>
          <w:t>Data Exchange from Failed Retailer</w:t>
        </w:r>
        <w:r w:rsidR="00396103">
          <w:rPr>
            <w:webHidden/>
          </w:rPr>
          <w:tab/>
        </w:r>
        <w:r w:rsidR="00396103">
          <w:rPr>
            <w:webHidden/>
          </w:rPr>
          <w:fldChar w:fldCharType="begin"/>
        </w:r>
        <w:r w:rsidR="00396103">
          <w:rPr>
            <w:webHidden/>
          </w:rPr>
          <w:instrText xml:space="preserve"> PAGEREF _Toc25164575 \h </w:instrText>
        </w:r>
        <w:r w:rsidR="00396103">
          <w:rPr>
            <w:webHidden/>
          </w:rPr>
        </w:r>
        <w:r w:rsidR="00396103">
          <w:rPr>
            <w:webHidden/>
          </w:rPr>
          <w:fldChar w:fldCharType="separate"/>
        </w:r>
        <w:r w:rsidR="00396103">
          <w:rPr>
            <w:webHidden/>
          </w:rPr>
          <w:t>75</w:t>
        </w:r>
        <w:r w:rsidR="00396103">
          <w:rPr>
            <w:webHidden/>
          </w:rPr>
          <w:fldChar w:fldCharType="end"/>
        </w:r>
      </w:hyperlink>
    </w:p>
    <w:p w14:paraId="11C41FC9" w14:textId="2BB86306" w:rsidR="00396103" w:rsidRDefault="001D11FC">
      <w:pPr>
        <w:pStyle w:val="TOC3"/>
        <w:tabs>
          <w:tab w:val="left" w:pos="1417"/>
        </w:tabs>
        <w:rPr>
          <w:rFonts w:asciiTheme="minorHAnsi" w:eastAsiaTheme="minorEastAsia" w:hAnsiTheme="minorHAnsi" w:cstheme="minorBidi"/>
          <w:sz w:val="22"/>
          <w:szCs w:val="22"/>
          <w:lang w:eastAsia="en-AU"/>
        </w:rPr>
      </w:pPr>
      <w:hyperlink w:anchor="_Toc25164576" w:history="1">
        <w:r w:rsidR="00396103" w:rsidRPr="00C2048E">
          <w:rPr>
            <w:rStyle w:val="Hyperlink"/>
          </w:rPr>
          <w:t>7.2.6</w:t>
        </w:r>
        <w:r w:rsidR="00396103">
          <w:rPr>
            <w:rFonts w:asciiTheme="minorHAnsi" w:eastAsiaTheme="minorEastAsia" w:hAnsiTheme="minorHAnsi" w:cstheme="minorBidi"/>
            <w:sz w:val="22"/>
            <w:szCs w:val="22"/>
            <w:lang w:eastAsia="en-AU"/>
          </w:rPr>
          <w:tab/>
        </w:r>
        <w:r w:rsidR="00396103" w:rsidRPr="00C2048E">
          <w:rPr>
            <w:rStyle w:val="Hyperlink"/>
          </w:rPr>
          <w:t>Meter Reading and Account Creation</w:t>
        </w:r>
        <w:r w:rsidR="00396103">
          <w:rPr>
            <w:webHidden/>
          </w:rPr>
          <w:tab/>
        </w:r>
        <w:r w:rsidR="00396103">
          <w:rPr>
            <w:webHidden/>
          </w:rPr>
          <w:fldChar w:fldCharType="begin"/>
        </w:r>
        <w:r w:rsidR="00396103">
          <w:rPr>
            <w:webHidden/>
          </w:rPr>
          <w:instrText xml:space="preserve"> PAGEREF _Toc25164576 \h </w:instrText>
        </w:r>
        <w:r w:rsidR="00396103">
          <w:rPr>
            <w:webHidden/>
          </w:rPr>
        </w:r>
        <w:r w:rsidR="00396103">
          <w:rPr>
            <w:webHidden/>
          </w:rPr>
          <w:fldChar w:fldCharType="separate"/>
        </w:r>
        <w:r w:rsidR="00396103">
          <w:rPr>
            <w:webHidden/>
          </w:rPr>
          <w:t>76</w:t>
        </w:r>
        <w:r w:rsidR="00396103">
          <w:rPr>
            <w:webHidden/>
          </w:rPr>
          <w:fldChar w:fldCharType="end"/>
        </w:r>
      </w:hyperlink>
    </w:p>
    <w:p w14:paraId="2C041858" w14:textId="1848E7EC" w:rsidR="00396103" w:rsidRDefault="001D11FC">
      <w:pPr>
        <w:pStyle w:val="TOC3"/>
        <w:tabs>
          <w:tab w:val="left" w:pos="1417"/>
        </w:tabs>
        <w:rPr>
          <w:rFonts w:asciiTheme="minorHAnsi" w:eastAsiaTheme="minorEastAsia" w:hAnsiTheme="minorHAnsi" w:cstheme="minorBidi"/>
          <w:sz w:val="22"/>
          <w:szCs w:val="22"/>
          <w:lang w:eastAsia="en-AU"/>
        </w:rPr>
      </w:pPr>
      <w:hyperlink w:anchor="_Toc25164577" w:history="1">
        <w:r w:rsidR="00396103" w:rsidRPr="00C2048E">
          <w:rPr>
            <w:rStyle w:val="Hyperlink"/>
          </w:rPr>
          <w:t>7.2.7</w:t>
        </w:r>
        <w:r w:rsidR="00396103">
          <w:rPr>
            <w:rFonts w:asciiTheme="minorHAnsi" w:eastAsiaTheme="minorEastAsia" w:hAnsiTheme="minorHAnsi" w:cstheme="minorBidi"/>
            <w:sz w:val="22"/>
            <w:szCs w:val="22"/>
            <w:lang w:eastAsia="en-AU"/>
          </w:rPr>
          <w:tab/>
        </w:r>
        <w:r w:rsidR="00396103" w:rsidRPr="00C2048E">
          <w:rPr>
            <w:rStyle w:val="Hyperlink"/>
          </w:rPr>
          <w:t>Updates to Estimated Meter Reading</w:t>
        </w:r>
        <w:r w:rsidR="00396103">
          <w:rPr>
            <w:webHidden/>
          </w:rPr>
          <w:tab/>
        </w:r>
        <w:r w:rsidR="00396103">
          <w:rPr>
            <w:webHidden/>
          </w:rPr>
          <w:fldChar w:fldCharType="begin"/>
        </w:r>
        <w:r w:rsidR="00396103">
          <w:rPr>
            <w:webHidden/>
          </w:rPr>
          <w:instrText xml:space="preserve"> PAGEREF _Toc25164577 \h </w:instrText>
        </w:r>
        <w:r w:rsidR="00396103">
          <w:rPr>
            <w:webHidden/>
          </w:rPr>
        </w:r>
        <w:r w:rsidR="00396103">
          <w:rPr>
            <w:webHidden/>
          </w:rPr>
          <w:fldChar w:fldCharType="separate"/>
        </w:r>
        <w:r w:rsidR="00396103">
          <w:rPr>
            <w:webHidden/>
          </w:rPr>
          <w:t>76</w:t>
        </w:r>
        <w:r w:rsidR="00396103">
          <w:rPr>
            <w:webHidden/>
          </w:rPr>
          <w:fldChar w:fldCharType="end"/>
        </w:r>
      </w:hyperlink>
    </w:p>
    <w:p w14:paraId="3426B5E5" w14:textId="6BB0C4FA" w:rsidR="00396103" w:rsidRDefault="001D11FC">
      <w:pPr>
        <w:pStyle w:val="TOC3"/>
        <w:tabs>
          <w:tab w:val="left" w:pos="1417"/>
        </w:tabs>
        <w:rPr>
          <w:rFonts w:asciiTheme="minorHAnsi" w:eastAsiaTheme="minorEastAsia" w:hAnsiTheme="minorHAnsi" w:cstheme="minorBidi"/>
          <w:sz w:val="22"/>
          <w:szCs w:val="22"/>
          <w:lang w:eastAsia="en-AU"/>
        </w:rPr>
      </w:pPr>
      <w:hyperlink w:anchor="_Toc25164578" w:history="1">
        <w:r w:rsidR="00396103" w:rsidRPr="00C2048E">
          <w:rPr>
            <w:rStyle w:val="Hyperlink"/>
          </w:rPr>
          <w:t>7.2.8</w:t>
        </w:r>
        <w:r w:rsidR="00396103">
          <w:rPr>
            <w:rFonts w:asciiTheme="minorHAnsi" w:eastAsiaTheme="minorEastAsia" w:hAnsiTheme="minorHAnsi" w:cstheme="minorBidi"/>
            <w:sz w:val="22"/>
            <w:szCs w:val="22"/>
            <w:lang w:eastAsia="en-AU"/>
          </w:rPr>
          <w:tab/>
        </w:r>
        <w:r w:rsidR="00396103" w:rsidRPr="00C2048E">
          <w:rPr>
            <w:rStyle w:val="Hyperlink"/>
          </w:rPr>
          <w:t>Service Order Processes</w:t>
        </w:r>
        <w:r w:rsidR="00396103">
          <w:rPr>
            <w:webHidden/>
          </w:rPr>
          <w:tab/>
        </w:r>
        <w:r w:rsidR="00396103">
          <w:rPr>
            <w:webHidden/>
          </w:rPr>
          <w:fldChar w:fldCharType="begin"/>
        </w:r>
        <w:r w:rsidR="00396103">
          <w:rPr>
            <w:webHidden/>
          </w:rPr>
          <w:instrText xml:space="preserve"> PAGEREF _Toc25164578 \h </w:instrText>
        </w:r>
        <w:r w:rsidR="00396103">
          <w:rPr>
            <w:webHidden/>
          </w:rPr>
        </w:r>
        <w:r w:rsidR="00396103">
          <w:rPr>
            <w:webHidden/>
          </w:rPr>
          <w:fldChar w:fldCharType="separate"/>
        </w:r>
        <w:r w:rsidR="00396103">
          <w:rPr>
            <w:webHidden/>
          </w:rPr>
          <w:t>77</w:t>
        </w:r>
        <w:r w:rsidR="00396103">
          <w:rPr>
            <w:webHidden/>
          </w:rPr>
          <w:fldChar w:fldCharType="end"/>
        </w:r>
      </w:hyperlink>
    </w:p>
    <w:p w14:paraId="4C1CE86F" w14:textId="78EB2733" w:rsidR="00396103" w:rsidRDefault="001D11FC">
      <w:pPr>
        <w:pStyle w:val="TOC3"/>
        <w:tabs>
          <w:tab w:val="left" w:pos="1417"/>
        </w:tabs>
        <w:rPr>
          <w:rFonts w:asciiTheme="minorHAnsi" w:eastAsiaTheme="minorEastAsia" w:hAnsiTheme="minorHAnsi" w:cstheme="minorBidi"/>
          <w:sz w:val="22"/>
          <w:szCs w:val="22"/>
          <w:lang w:eastAsia="en-AU"/>
        </w:rPr>
      </w:pPr>
      <w:hyperlink w:anchor="_Toc25164579" w:history="1">
        <w:r w:rsidR="00396103" w:rsidRPr="00C2048E">
          <w:rPr>
            <w:rStyle w:val="Hyperlink"/>
          </w:rPr>
          <w:t>7.2.9</w:t>
        </w:r>
        <w:r w:rsidR="00396103">
          <w:rPr>
            <w:rFonts w:asciiTheme="minorHAnsi" w:eastAsiaTheme="minorEastAsia" w:hAnsiTheme="minorHAnsi" w:cstheme="minorBidi"/>
            <w:sz w:val="22"/>
            <w:szCs w:val="22"/>
            <w:lang w:eastAsia="en-AU"/>
          </w:rPr>
          <w:tab/>
        </w:r>
        <w:r w:rsidR="00396103" w:rsidRPr="00C2048E">
          <w:rPr>
            <w:rStyle w:val="Hyperlink"/>
          </w:rPr>
          <w:t>Industry reconciliation program</w:t>
        </w:r>
        <w:r w:rsidR="00396103">
          <w:rPr>
            <w:webHidden/>
          </w:rPr>
          <w:tab/>
        </w:r>
        <w:r w:rsidR="00396103">
          <w:rPr>
            <w:webHidden/>
          </w:rPr>
          <w:fldChar w:fldCharType="begin"/>
        </w:r>
        <w:r w:rsidR="00396103">
          <w:rPr>
            <w:webHidden/>
          </w:rPr>
          <w:instrText xml:space="preserve"> PAGEREF _Toc25164579 \h </w:instrText>
        </w:r>
        <w:r w:rsidR="00396103">
          <w:rPr>
            <w:webHidden/>
          </w:rPr>
        </w:r>
        <w:r w:rsidR="00396103">
          <w:rPr>
            <w:webHidden/>
          </w:rPr>
          <w:fldChar w:fldCharType="separate"/>
        </w:r>
        <w:r w:rsidR="00396103">
          <w:rPr>
            <w:webHidden/>
          </w:rPr>
          <w:t>77</w:t>
        </w:r>
        <w:r w:rsidR="00396103">
          <w:rPr>
            <w:webHidden/>
          </w:rPr>
          <w:fldChar w:fldCharType="end"/>
        </w:r>
      </w:hyperlink>
    </w:p>
    <w:p w14:paraId="0C0DC6CA" w14:textId="769B5F66" w:rsidR="00396103" w:rsidRDefault="001D11FC">
      <w:pPr>
        <w:pStyle w:val="TOC1"/>
        <w:rPr>
          <w:rFonts w:asciiTheme="minorHAnsi" w:eastAsiaTheme="minorEastAsia" w:hAnsiTheme="minorHAnsi" w:cstheme="minorBidi"/>
          <w:b w:val="0"/>
          <w:noProof/>
          <w:sz w:val="22"/>
          <w:szCs w:val="22"/>
          <w:lang w:eastAsia="en-AU"/>
        </w:rPr>
      </w:pPr>
      <w:hyperlink w:anchor="_Toc25164580" w:history="1">
        <w:r w:rsidR="00396103" w:rsidRPr="00C2048E">
          <w:rPr>
            <w:rStyle w:val="Hyperlink"/>
            <w:noProof/>
          </w:rPr>
          <w:t>8.</w:t>
        </w:r>
        <w:r w:rsidR="00396103">
          <w:rPr>
            <w:rFonts w:asciiTheme="minorHAnsi" w:eastAsiaTheme="minorEastAsia" w:hAnsiTheme="minorHAnsi" w:cstheme="minorBidi"/>
            <w:b w:val="0"/>
            <w:noProof/>
            <w:sz w:val="22"/>
            <w:szCs w:val="22"/>
            <w:lang w:eastAsia="en-AU"/>
          </w:rPr>
          <w:tab/>
        </w:r>
        <w:r w:rsidR="00396103" w:rsidRPr="00C2048E">
          <w:rPr>
            <w:rStyle w:val="Hyperlink"/>
            <w:noProof/>
          </w:rPr>
          <w:t>ALLOCATION AND RECONCILIATION</w:t>
        </w:r>
        <w:r w:rsidR="00396103">
          <w:rPr>
            <w:noProof/>
            <w:webHidden/>
          </w:rPr>
          <w:tab/>
        </w:r>
        <w:r w:rsidR="00396103">
          <w:rPr>
            <w:noProof/>
            <w:webHidden/>
          </w:rPr>
          <w:fldChar w:fldCharType="begin"/>
        </w:r>
        <w:r w:rsidR="00396103">
          <w:rPr>
            <w:noProof/>
            <w:webHidden/>
          </w:rPr>
          <w:instrText xml:space="preserve"> PAGEREF _Toc25164580 \h </w:instrText>
        </w:r>
        <w:r w:rsidR="00396103">
          <w:rPr>
            <w:noProof/>
            <w:webHidden/>
          </w:rPr>
        </w:r>
        <w:r w:rsidR="00396103">
          <w:rPr>
            <w:noProof/>
            <w:webHidden/>
          </w:rPr>
          <w:fldChar w:fldCharType="separate"/>
        </w:r>
        <w:r w:rsidR="00396103">
          <w:rPr>
            <w:noProof/>
            <w:webHidden/>
          </w:rPr>
          <w:t>78</w:t>
        </w:r>
        <w:r w:rsidR="00396103">
          <w:rPr>
            <w:noProof/>
            <w:webHidden/>
          </w:rPr>
          <w:fldChar w:fldCharType="end"/>
        </w:r>
      </w:hyperlink>
    </w:p>
    <w:p w14:paraId="078FEC68" w14:textId="6576FF4E" w:rsidR="00396103" w:rsidRDefault="001D11FC">
      <w:pPr>
        <w:pStyle w:val="TOC2"/>
        <w:tabs>
          <w:tab w:val="left" w:pos="1417"/>
        </w:tabs>
        <w:rPr>
          <w:rFonts w:asciiTheme="minorHAnsi" w:eastAsiaTheme="minorEastAsia" w:hAnsiTheme="minorHAnsi" w:cstheme="minorBidi"/>
          <w:noProof/>
          <w:sz w:val="22"/>
          <w:szCs w:val="22"/>
          <w:lang w:eastAsia="en-AU"/>
        </w:rPr>
      </w:pPr>
      <w:hyperlink w:anchor="_Toc25164581" w:history="1">
        <w:r w:rsidR="00396103" w:rsidRPr="00C2048E">
          <w:rPr>
            <w:rStyle w:val="Hyperlink"/>
            <w:noProof/>
            <w14:scene3d>
              <w14:camera w14:prst="orthographicFront"/>
              <w14:lightRig w14:rig="threePt" w14:dir="t">
                <w14:rot w14:lat="0" w14:lon="0" w14:rev="0"/>
              </w14:lightRig>
            </w14:scene3d>
          </w:rPr>
          <w:t>8.1</w:t>
        </w:r>
        <w:r w:rsidR="00396103">
          <w:rPr>
            <w:rFonts w:asciiTheme="minorHAnsi" w:eastAsiaTheme="minorEastAsia" w:hAnsiTheme="minorHAnsi" w:cstheme="minorBidi"/>
            <w:noProof/>
            <w:sz w:val="22"/>
            <w:szCs w:val="22"/>
            <w:lang w:eastAsia="en-AU"/>
          </w:rPr>
          <w:tab/>
        </w:r>
        <w:r w:rsidR="00396103" w:rsidRPr="00C2048E">
          <w:rPr>
            <w:rStyle w:val="Hyperlink"/>
            <w:noProof/>
          </w:rPr>
          <w:t>Introduction</w:t>
        </w:r>
        <w:r w:rsidR="00396103">
          <w:rPr>
            <w:noProof/>
            <w:webHidden/>
          </w:rPr>
          <w:tab/>
        </w:r>
        <w:r w:rsidR="00396103">
          <w:rPr>
            <w:noProof/>
            <w:webHidden/>
          </w:rPr>
          <w:fldChar w:fldCharType="begin"/>
        </w:r>
        <w:r w:rsidR="00396103">
          <w:rPr>
            <w:noProof/>
            <w:webHidden/>
          </w:rPr>
          <w:instrText xml:space="preserve"> PAGEREF _Toc25164581 \h </w:instrText>
        </w:r>
        <w:r w:rsidR="00396103">
          <w:rPr>
            <w:noProof/>
            <w:webHidden/>
          </w:rPr>
        </w:r>
        <w:r w:rsidR="00396103">
          <w:rPr>
            <w:noProof/>
            <w:webHidden/>
          </w:rPr>
          <w:fldChar w:fldCharType="separate"/>
        </w:r>
        <w:r w:rsidR="00396103">
          <w:rPr>
            <w:noProof/>
            <w:webHidden/>
          </w:rPr>
          <w:t>78</w:t>
        </w:r>
        <w:r w:rsidR="00396103">
          <w:rPr>
            <w:noProof/>
            <w:webHidden/>
          </w:rPr>
          <w:fldChar w:fldCharType="end"/>
        </w:r>
      </w:hyperlink>
    </w:p>
    <w:p w14:paraId="376D0E06" w14:textId="6A5B5960" w:rsidR="00396103" w:rsidRDefault="001D11FC">
      <w:pPr>
        <w:pStyle w:val="TOC3"/>
        <w:tabs>
          <w:tab w:val="left" w:pos="1417"/>
        </w:tabs>
        <w:rPr>
          <w:rFonts w:asciiTheme="minorHAnsi" w:eastAsiaTheme="minorEastAsia" w:hAnsiTheme="minorHAnsi" w:cstheme="minorBidi"/>
          <w:sz w:val="22"/>
          <w:szCs w:val="22"/>
          <w:lang w:eastAsia="en-AU"/>
        </w:rPr>
      </w:pPr>
      <w:hyperlink w:anchor="_Toc25164582" w:history="1">
        <w:r w:rsidR="00396103" w:rsidRPr="00C2048E">
          <w:rPr>
            <w:rStyle w:val="Hyperlink"/>
          </w:rPr>
          <w:t>8.1.1</w:t>
        </w:r>
        <w:r w:rsidR="00396103">
          <w:rPr>
            <w:rFonts w:asciiTheme="minorHAnsi" w:eastAsiaTheme="minorEastAsia" w:hAnsiTheme="minorHAnsi" w:cstheme="minorBidi"/>
            <w:sz w:val="22"/>
            <w:szCs w:val="22"/>
            <w:lang w:eastAsia="en-AU"/>
          </w:rPr>
          <w:tab/>
        </w:r>
        <w:r w:rsidR="00396103" w:rsidRPr="00C2048E">
          <w:rPr>
            <w:rStyle w:val="Hyperlink"/>
          </w:rPr>
          <w:t>Overview and Application</w:t>
        </w:r>
        <w:r w:rsidR="00396103">
          <w:rPr>
            <w:webHidden/>
          </w:rPr>
          <w:tab/>
        </w:r>
        <w:r w:rsidR="00396103">
          <w:rPr>
            <w:webHidden/>
          </w:rPr>
          <w:fldChar w:fldCharType="begin"/>
        </w:r>
        <w:r w:rsidR="00396103">
          <w:rPr>
            <w:webHidden/>
          </w:rPr>
          <w:instrText xml:space="preserve"> PAGEREF _Toc25164582 \h </w:instrText>
        </w:r>
        <w:r w:rsidR="00396103">
          <w:rPr>
            <w:webHidden/>
          </w:rPr>
        </w:r>
        <w:r w:rsidR="00396103">
          <w:rPr>
            <w:webHidden/>
          </w:rPr>
          <w:fldChar w:fldCharType="separate"/>
        </w:r>
        <w:r w:rsidR="00396103">
          <w:rPr>
            <w:webHidden/>
          </w:rPr>
          <w:t>78</w:t>
        </w:r>
        <w:r w:rsidR="00396103">
          <w:rPr>
            <w:webHidden/>
          </w:rPr>
          <w:fldChar w:fldCharType="end"/>
        </w:r>
      </w:hyperlink>
    </w:p>
    <w:p w14:paraId="6DBFD784" w14:textId="28792429" w:rsidR="00396103" w:rsidRDefault="001D11FC">
      <w:pPr>
        <w:pStyle w:val="TOC3"/>
        <w:tabs>
          <w:tab w:val="left" w:pos="1417"/>
        </w:tabs>
        <w:rPr>
          <w:rFonts w:asciiTheme="minorHAnsi" w:eastAsiaTheme="minorEastAsia" w:hAnsiTheme="minorHAnsi" w:cstheme="minorBidi"/>
          <w:sz w:val="22"/>
          <w:szCs w:val="22"/>
          <w:lang w:eastAsia="en-AU"/>
        </w:rPr>
      </w:pPr>
      <w:hyperlink w:anchor="_Toc25164583" w:history="1">
        <w:r w:rsidR="00396103" w:rsidRPr="00C2048E">
          <w:rPr>
            <w:rStyle w:val="Hyperlink"/>
          </w:rPr>
          <w:t>8.1.2</w:t>
        </w:r>
        <w:r w:rsidR="00396103">
          <w:rPr>
            <w:rFonts w:asciiTheme="minorHAnsi" w:eastAsiaTheme="minorEastAsia" w:hAnsiTheme="minorHAnsi" w:cstheme="minorBidi"/>
            <w:sz w:val="22"/>
            <w:szCs w:val="22"/>
            <w:lang w:eastAsia="en-AU"/>
          </w:rPr>
          <w:tab/>
        </w:r>
        <w:r w:rsidR="00396103" w:rsidRPr="00C2048E">
          <w:rPr>
            <w:rStyle w:val="Hyperlink"/>
          </w:rPr>
          <w:t>Exempt sub-networks</w:t>
        </w:r>
        <w:r w:rsidR="00396103">
          <w:rPr>
            <w:webHidden/>
          </w:rPr>
          <w:tab/>
        </w:r>
        <w:r w:rsidR="00396103">
          <w:rPr>
            <w:webHidden/>
          </w:rPr>
          <w:fldChar w:fldCharType="begin"/>
        </w:r>
        <w:r w:rsidR="00396103">
          <w:rPr>
            <w:webHidden/>
          </w:rPr>
          <w:instrText xml:space="preserve"> PAGEREF _Toc25164583 \h </w:instrText>
        </w:r>
        <w:r w:rsidR="00396103">
          <w:rPr>
            <w:webHidden/>
          </w:rPr>
        </w:r>
        <w:r w:rsidR="00396103">
          <w:rPr>
            <w:webHidden/>
          </w:rPr>
          <w:fldChar w:fldCharType="separate"/>
        </w:r>
        <w:r w:rsidR="00396103">
          <w:rPr>
            <w:webHidden/>
          </w:rPr>
          <w:t>78</w:t>
        </w:r>
        <w:r w:rsidR="00396103">
          <w:rPr>
            <w:webHidden/>
          </w:rPr>
          <w:fldChar w:fldCharType="end"/>
        </w:r>
      </w:hyperlink>
    </w:p>
    <w:p w14:paraId="73BBCCE6" w14:textId="27A66119" w:rsidR="00396103" w:rsidRDefault="001D11FC">
      <w:pPr>
        <w:pStyle w:val="TOC3"/>
        <w:tabs>
          <w:tab w:val="left" w:pos="1417"/>
        </w:tabs>
        <w:rPr>
          <w:rFonts w:asciiTheme="minorHAnsi" w:eastAsiaTheme="minorEastAsia" w:hAnsiTheme="minorHAnsi" w:cstheme="minorBidi"/>
          <w:sz w:val="22"/>
          <w:szCs w:val="22"/>
          <w:lang w:eastAsia="en-AU"/>
        </w:rPr>
      </w:pPr>
      <w:hyperlink w:anchor="_Toc25164584" w:history="1">
        <w:r w:rsidR="00396103" w:rsidRPr="00C2048E">
          <w:rPr>
            <w:rStyle w:val="Hyperlink"/>
          </w:rPr>
          <w:t>8.1.3</w:t>
        </w:r>
        <w:r w:rsidR="00396103">
          <w:rPr>
            <w:rFonts w:asciiTheme="minorHAnsi" w:eastAsiaTheme="minorEastAsia" w:hAnsiTheme="minorHAnsi" w:cstheme="minorBidi"/>
            <w:sz w:val="22"/>
            <w:szCs w:val="22"/>
            <w:lang w:eastAsia="en-AU"/>
          </w:rPr>
          <w:tab/>
        </w:r>
        <w:r w:rsidR="00396103" w:rsidRPr="00C2048E">
          <w:rPr>
            <w:rStyle w:val="Hyperlink"/>
          </w:rPr>
          <w:t>The Shipper Register</w:t>
        </w:r>
        <w:r w:rsidR="00396103">
          <w:rPr>
            <w:webHidden/>
          </w:rPr>
          <w:tab/>
        </w:r>
        <w:r w:rsidR="00396103">
          <w:rPr>
            <w:webHidden/>
          </w:rPr>
          <w:fldChar w:fldCharType="begin"/>
        </w:r>
        <w:r w:rsidR="00396103">
          <w:rPr>
            <w:webHidden/>
          </w:rPr>
          <w:instrText xml:space="preserve"> PAGEREF _Toc25164584 \h </w:instrText>
        </w:r>
        <w:r w:rsidR="00396103">
          <w:rPr>
            <w:webHidden/>
          </w:rPr>
        </w:r>
        <w:r w:rsidR="00396103">
          <w:rPr>
            <w:webHidden/>
          </w:rPr>
          <w:fldChar w:fldCharType="separate"/>
        </w:r>
        <w:r w:rsidR="00396103">
          <w:rPr>
            <w:webHidden/>
          </w:rPr>
          <w:t>78</w:t>
        </w:r>
        <w:r w:rsidR="00396103">
          <w:rPr>
            <w:webHidden/>
          </w:rPr>
          <w:fldChar w:fldCharType="end"/>
        </w:r>
      </w:hyperlink>
    </w:p>
    <w:p w14:paraId="06B08DC4" w14:textId="3F653D60" w:rsidR="00396103" w:rsidRDefault="001D11FC">
      <w:pPr>
        <w:pStyle w:val="TOC3"/>
        <w:tabs>
          <w:tab w:val="left" w:pos="1417"/>
        </w:tabs>
        <w:rPr>
          <w:rFonts w:asciiTheme="minorHAnsi" w:eastAsiaTheme="minorEastAsia" w:hAnsiTheme="minorHAnsi" w:cstheme="minorBidi"/>
          <w:sz w:val="22"/>
          <w:szCs w:val="22"/>
          <w:lang w:eastAsia="en-AU"/>
        </w:rPr>
      </w:pPr>
      <w:hyperlink w:anchor="_Toc25164585" w:history="1">
        <w:r w:rsidR="00396103" w:rsidRPr="00C2048E">
          <w:rPr>
            <w:rStyle w:val="Hyperlink"/>
          </w:rPr>
          <w:t>8.1.4</w:t>
        </w:r>
        <w:r w:rsidR="00396103">
          <w:rPr>
            <w:rFonts w:asciiTheme="minorHAnsi" w:eastAsiaTheme="minorEastAsia" w:hAnsiTheme="minorHAnsi" w:cstheme="minorBidi"/>
            <w:sz w:val="22"/>
            <w:szCs w:val="22"/>
            <w:lang w:eastAsia="en-AU"/>
          </w:rPr>
          <w:tab/>
        </w:r>
        <w:r w:rsidR="00396103" w:rsidRPr="00C2048E">
          <w:rPr>
            <w:rStyle w:val="Hyperlink"/>
          </w:rPr>
          <w:t>Notional gate points</w:t>
        </w:r>
        <w:r w:rsidR="00396103">
          <w:rPr>
            <w:webHidden/>
          </w:rPr>
          <w:tab/>
        </w:r>
        <w:r w:rsidR="00396103">
          <w:rPr>
            <w:webHidden/>
          </w:rPr>
          <w:fldChar w:fldCharType="begin"/>
        </w:r>
        <w:r w:rsidR="00396103">
          <w:rPr>
            <w:webHidden/>
          </w:rPr>
          <w:instrText xml:space="preserve"> PAGEREF _Toc25164585 \h </w:instrText>
        </w:r>
        <w:r w:rsidR="00396103">
          <w:rPr>
            <w:webHidden/>
          </w:rPr>
        </w:r>
        <w:r w:rsidR="00396103">
          <w:rPr>
            <w:webHidden/>
          </w:rPr>
          <w:fldChar w:fldCharType="separate"/>
        </w:r>
        <w:r w:rsidR="00396103">
          <w:rPr>
            <w:webHidden/>
          </w:rPr>
          <w:t>80</w:t>
        </w:r>
        <w:r w:rsidR="00396103">
          <w:rPr>
            <w:webHidden/>
          </w:rPr>
          <w:fldChar w:fldCharType="end"/>
        </w:r>
      </w:hyperlink>
    </w:p>
    <w:p w14:paraId="3E3B5592" w14:textId="145AD0FB" w:rsidR="00396103" w:rsidRDefault="001D11FC">
      <w:pPr>
        <w:pStyle w:val="TOC3"/>
        <w:tabs>
          <w:tab w:val="left" w:pos="1417"/>
        </w:tabs>
        <w:rPr>
          <w:rFonts w:asciiTheme="minorHAnsi" w:eastAsiaTheme="minorEastAsia" w:hAnsiTheme="minorHAnsi" w:cstheme="minorBidi"/>
          <w:sz w:val="22"/>
          <w:szCs w:val="22"/>
          <w:lang w:eastAsia="en-AU"/>
        </w:rPr>
      </w:pPr>
      <w:hyperlink w:anchor="_Toc25164586" w:history="1">
        <w:r w:rsidR="00396103" w:rsidRPr="00C2048E">
          <w:rPr>
            <w:rStyle w:val="Hyperlink"/>
          </w:rPr>
          <w:t>8.1.5</w:t>
        </w:r>
        <w:r w:rsidR="00396103">
          <w:rPr>
            <w:rFonts w:asciiTheme="minorHAnsi" w:eastAsiaTheme="minorEastAsia" w:hAnsiTheme="minorHAnsi" w:cstheme="minorBidi"/>
            <w:sz w:val="22"/>
            <w:szCs w:val="22"/>
            <w:lang w:eastAsia="en-AU"/>
          </w:rPr>
          <w:tab/>
        </w:r>
        <w:r w:rsidR="00396103" w:rsidRPr="00C2048E">
          <w:rPr>
            <w:rStyle w:val="Hyperlink"/>
          </w:rPr>
          <w:t>Gate Point Control Systems</w:t>
        </w:r>
        <w:r w:rsidR="00396103">
          <w:rPr>
            <w:webHidden/>
          </w:rPr>
          <w:tab/>
        </w:r>
        <w:r w:rsidR="00396103">
          <w:rPr>
            <w:webHidden/>
          </w:rPr>
          <w:fldChar w:fldCharType="begin"/>
        </w:r>
        <w:r w:rsidR="00396103">
          <w:rPr>
            <w:webHidden/>
          </w:rPr>
          <w:instrText xml:space="preserve"> PAGEREF _Toc25164586 \h </w:instrText>
        </w:r>
        <w:r w:rsidR="00396103">
          <w:rPr>
            <w:webHidden/>
          </w:rPr>
        </w:r>
        <w:r w:rsidR="00396103">
          <w:rPr>
            <w:webHidden/>
          </w:rPr>
          <w:fldChar w:fldCharType="separate"/>
        </w:r>
        <w:r w:rsidR="00396103">
          <w:rPr>
            <w:webHidden/>
          </w:rPr>
          <w:t>80</w:t>
        </w:r>
        <w:r w:rsidR="00396103">
          <w:rPr>
            <w:webHidden/>
          </w:rPr>
          <w:fldChar w:fldCharType="end"/>
        </w:r>
      </w:hyperlink>
    </w:p>
    <w:p w14:paraId="054E92D1" w14:textId="49AECFC1" w:rsidR="00396103" w:rsidRDefault="001D11FC">
      <w:pPr>
        <w:pStyle w:val="TOC3"/>
        <w:tabs>
          <w:tab w:val="left" w:pos="1417"/>
        </w:tabs>
        <w:rPr>
          <w:rFonts w:asciiTheme="minorHAnsi" w:eastAsiaTheme="minorEastAsia" w:hAnsiTheme="minorHAnsi" w:cstheme="minorBidi"/>
          <w:sz w:val="22"/>
          <w:szCs w:val="22"/>
          <w:lang w:eastAsia="en-AU"/>
        </w:rPr>
      </w:pPr>
      <w:hyperlink w:anchor="_Toc25164587" w:history="1">
        <w:r w:rsidR="00396103" w:rsidRPr="00C2048E">
          <w:rPr>
            <w:rStyle w:val="Hyperlink"/>
          </w:rPr>
          <w:t>8.1.6</w:t>
        </w:r>
        <w:r w:rsidR="00396103">
          <w:rPr>
            <w:rFonts w:asciiTheme="minorHAnsi" w:eastAsiaTheme="minorEastAsia" w:hAnsiTheme="minorHAnsi" w:cstheme="minorBidi"/>
            <w:sz w:val="22"/>
            <w:szCs w:val="22"/>
            <w:lang w:eastAsia="en-AU"/>
          </w:rPr>
          <w:tab/>
        </w:r>
        <w:r w:rsidR="00396103" w:rsidRPr="00C2048E">
          <w:rPr>
            <w:rStyle w:val="Hyperlink"/>
          </w:rPr>
          <w:t>Calculation of heating degree day</w:t>
        </w:r>
        <w:r w:rsidR="00396103">
          <w:rPr>
            <w:webHidden/>
          </w:rPr>
          <w:tab/>
        </w:r>
        <w:r w:rsidR="00396103">
          <w:rPr>
            <w:webHidden/>
          </w:rPr>
          <w:fldChar w:fldCharType="begin"/>
        </w:r>
        <w:r w:rsidR="00396103">
          <w:rPr>
            <w:webHidden/>
          </w:rPr>
          <w:instrText xml:space="preserve"> PAGEREF _Toc25164587 \h </w:instrText>
        </w:r>
        <w:r w:rsidR="00396103">
          <w:rPr>
            <w:webHidden/>
          </w:rPr>
        </w:r>
        <w:r w:rsidR="00396103">
          <w:rPr>
            <w:webHidden/>
          </w:rPr>
          <w:fldChar w:fldCharType="separate"/>
        </w:r>
        <w:r w:rsidR="00396103">
          <w:rPr>
            <w:webHidden/>
          </w:rPr>
          <w:t>81</w:t>
        </w:r>
        <w:r w:rsidR="00396103">
          <w:rPr>
            <w:webHidden/>
          </w:rPr>
          <w:fldChar w:fldCharType="end"/>
        </w:r>
      </w:hyperlink>
    </w:p>
    <w:p w14:paraId="3263080F" w14:textId="1231D6D1" w:rsidR="00396103" w:rsidRDefault="001D11FC">
      <w:pPr>
        <w:pStyle w:val="TOC2"/>
        <w:tabs>
          <w:tab w:val="left" w:pos="1417"/>
        </w:tabs>
        <w:rPr>
          <w:rFonts w:asciiTheme="minorHAnsi" w:eastAsiaTheme="minorEastAsia" w:hAnsiTheme="minorHAnsi" w:cstheme="minorBidi"/>
          <w:noProof/>
          <w:sz w:val="22"/>
          <w:szCs w:val="22"/>
          <w:lang w:eastAsia="en-AU"/>
        </w:rPr>
      </w:pPr>
      <w:hyperlink w:anchor="_Toc25164588" w:history="1">
        <w:r w:rsidR="00396103" w:rsidRPr="00C2048E">
          <w:rPr>
            <w:rStyle w:val="Hyperlink"/>
            <w:noProof/>
            <w14:scene3d>
              <w14:camera w14:prst="orthographicFront"/>
              <w14:lightRig w14:rig="threePt" w14:dir="t">
                <w14:rot w14:lat="0" w14:lon="0" w14:rev="0"/>
              </w14:lightRig>
            </w14:scene3d>
          </w:rPr>
          <w:t>8.2</w:t>
        </w:r>
        <w:r w:rsidR="00396103">
          <w:rPr>
            <w:rFonts w:asciiTheme="minorHAnsi" w:eastAsiaTheme="minorEastAsia" w:hAnsiTheme="minorHAnsi" w:cstheme="minorBidi"/>
            <w:noProof/>
            <w:sz w:val="22"/>
            <w:szCs w:val="22"/>
            <w:lang w:eastAsia="en-AU"/>
          </w:rPr>
          <w:tab/>
        </w:r>
        <w:r w:rsidR="00396103" w:rsidRPr="00C2048E">
          <w:rPr>
            <w:rStyle w:val="Hyperlink"/>
            <w:noProof/>
          </w:rPr>
          <w:t>User Obligations for Non-STTM Sub-networks</w:t>
        </w:r>
        <w:r w:rsidR="00396103">
          <w:rPr>
            <w:noProof/>
            <w:webHidden/>
          </w:rPr>
          <w:tab/>
        </w:r>
        <w:r w:rsidR="00396103">
          <w:rPr>
            <w:noProof/>
            <w:webHidden/>
          </w:rPr>
          <w:fldChar w:fldCharType="begin"/>
        </w:r>
        <w:r w:rsidR="00396103">
          <w:rPr>
            <w:noProof/>
            <w:webHidden/>
          </w:rPr>
          <w:instrText xml:space="preserve"> PAGEREF _Toc25164588 \h </w:instrText>
        </w:r>
        <w:r w:rsidR="00396103">
          <w:rPr>
            <w:noProof/>
            <w:webHidden/>
          </w:rPr>
        </w:r>
        <w:r w:rsidR="00396103">
          <w:rPr>
            <w:noProof/>
            <w:webHidden/>
          </w:rPr>
          <w:fldChar w:fldCharType="separate"/>
        </w:r>
        <w:r w:rsidR="00396103">
          <w:rPr>
            <w:noProof/>
            <w:webHidden/>
          </w:rPr>
          <w:t>82</w:t>
        </w:r>
        <w:r w:rsidR="00396103">
          <w:rPr>
            <w:noProof/>
            <w:webHidden/>
          </w:rPr>
          <w:fldChar w:fldCharType="end"/>
        </w:r>
      </w:hyperlink>
    </w:p>
    <w:p w14:paraId="1C3900C4" w14:textId="53267F21" w:rsidR="00396103" w:rsidRDefault="001D11FC">
      <w:pPr>
        <w:pStyle w:val="TOC3"/>
        <w:tabs>
          <w:tab w:val="left" w:pos="1417"/>
        </w:tabs>
        <w:rPr>
          <w:rFonts w:asciiTheme="minorHAnsi" w:eastAsiaTheme="minorEastAsia" w:hAnsiTheme="minorHAnsi" w:cstheme="minorBidi"/>
          <w:sz w:val="22"/>
          <w:szCs w:val="22"/>
          <w:lang w:eastAsia="en-AU"/>
        </w:rPr>
      </w:pPr>
      <w:hyperlink w:anchor="_Toc25164589" w:history="1">
        <w:r w:rsidR="00396103" w:rsidRPr="00C2048E">
          <w:rPr>
            <w:rStyle w:val="Hyperlink"/>
          </w:rPr>
          <w:t>8.2.1</w:t>
        </w:r>
        <w:r w:rsidR="00396103">
          <w:rPr>
            <w:rFonts w:asciiTheme="minorHAnsi" w:eastAsiaTheme="minorEastAsia" w:hAnsiTheme="minorHAnsi" w:cstheme="minorBidi"/>
            <w:sz w:val="22"/>
            <w:szCs w:val="22"/>
            <w:lang w:eastAsia="en-AU"/>
          </w:rPr>
          <w:tab/>
        </w:r>
        <w:r w:rsidR="00396103" w:rsidRPr="00C2048E">
          <w:rPr>
            <w:rStyle w:val="Hyperlink"/>
          </w:rPr>
          <w:t>Injections to match required withdrawals</w:t>
        </w:r>
        <w:r w:rsidR="00396103">
          <w:rPr>
            <w:webHidden/>
          </w:rPr>
          <w:tab/>
        </w:r>
        <w:r w:rsidR="00396103">
          <w:rPr>
            <w:webHidden/>
          </w:rPr>
          <w:fldChar w:fldCharType="begin"/>
        </w:r>
        <w:r w:rsidR="00396103">
          <w:rPr>
            <w:webHidden/>
          </w:rPr>
          <w:instrText xml:space="preserve"> PAGEREF _Toc25164589 \h </w:instrText>
        </w:r>
        <w:r w:rsidR="00396103">
          <w:rPr>
            <w:webHidden/>
          </w:rPr>
        </w:r>
        <w:r w:rsidR="00396103">
          <w:rPr>
            <w:webHidden/>
          </w:rPr>
          <w:fldChar w:fldCharType="separate"/>
        </w:r>
        <w:r w:rsidR="00396103">
          <w:rPr>
            <w:webHidden/>
          </w:rPr>
          <w:t>82</w:t>
        </w:r>
        <w:r w:rsidR="00396103">
          <w:rPr>
            <w:webHidden/>
          </w:rPr>
          <w:fldChar w:fldCharType="end"/>
        </w:r>
      </w:hyperlink>
    </w:p>
    <w:p w14:paraId="51DF2676" w14:textId="05DE136A" w:rsidR="00396103" w:rsidRDefault="001D11FC">
      <w:pPr>
        <w:pStyle w:val="TOC3"/>
        <w:tabs>
          <w:tab w:val="left" w:pos="1417"/>
        </w:tabs>
        <w:rPr>
          <w:rFonts w:asciiTheme="minorHAnsi" w:eastAsiaTheme="minorEastAsia" w:hAnsiTheme="minorHAnsi" w:cstheme="minorBidi"/>
          <w:sz w:val="22"/>
          <w:szCs w:val="22"/>
          <w:lang w:eastAsia="en-AU"/>
        </w:rPr>
      </w:pPr>
      <w:hyperlink w:anchor="_Toc25164590" w:history="1">
        <w:r w:rsidR="00396103" w:rsidRPr="00C2048E">
          <w:rPr>
            <w:rStyle w:val="Hyperlink"/>
          </w:rPr>
          <w:t>8.2.2</w:t>
        </w:r>
        <w:r w:rsidR="00396103">
          <w:rPr>
            <w:rFonts w:asciiTheme="minorHAnsi" w:eastAsiaTheme="minorEastAsia" w:hAnsiTheme="minorHAnsi" w:cstheme="minorBidi"/>
            <w:sz w:val="22"/>
            <w:szCs w:val="22"/>
            <w:lang w:eastAsia="en-AU"/>
          </w:rPr>
          <w:tab/>
        </w:r>
        <w:r w:rsidR="00396103" w:rsidRPr="00C2048E">
          <w:rPr>
            <w:rStyle w:val="Hyperlink"/>
          </w:rPr>
          <w:t>Users collectively to keep sub-network pressurised</w:t>
        </w:r>
        <w:r w:rsidR="00396103">
          <w:rPr>
            <w:webHidden/>
          </w:rPr>
          <w:tab/>
        </w:r>
        <w:r w:rsidR="00396103">
          <w:rPr>
            <w:webHidden/>
          </w:rPr>
          <w:fldChar w:fldCharType="begin"/>
        </w:r>
        <w:r w:rsidR="00396103">
          <w:rPr>
            <w:webHidden/>
          </w:rPr>
          <w:instrText xml:space="preserve"> PAGEREF _Toc25164590 \h </w:instrText>
        </w:r>
        <w:r w:rsidR="00396103">
          <w:rPr>
            <w:webHidden/>
          </w:rPr>
        </w:r>
        <w:r w:rsidR="00396103">
          <w:rPr>
            <w:webHidden/>
          </w:rPr>
          <w:fldChar w:fldCharType="separate"/>
        </w:r>
        <w:r w:rsidR="00396103">
          <w:rPr>
            <w:webHidden/>
          </w:rPr>
          <w:t>82</w:t>
        </w:r>
        <w:r w:rsidR="00396103">
          <w:rPr>
            <w:webHidden/>
          </w:rPr>
          <w:fldChar w:fldCharType="end"/>
        </w:r>
      </w:hyperlink>
    </w:p>
    <w:p w14:paraId="78D34CBD" w14:textId="714FCDB9" w:rsidR="00396103" w:rsidRDefault="001D11FC">
      <w:pPr>
        <w:pStyle w:val="TOC3"/>
        <w:tabs>
          <w:tab w:val="left" w:pos="1417"/>
        </w:tabs>
        <w:rPr>
          <w:rFonts w:asciiTheme="minorHAnsi" w:eastAsiaTheme="minorEastAsia" w:hAnsiTheme="minorHAnsi" w:cstheme="minorBidi"/>
          <w:sz w:val="22"/>
          <w:szCs w:val="22"/>
          <w:lang w:eastAsia="en-AU"/>
        </w:rPr>
      </w:pPr>
      <w:hyperlink w:anchor="_Toc25164591" w:history="1">
        <w:r w:rsidR="00396103" w:rsidRPr="00C2048E">
          <w:rPr>
            <w:rStyle w:val="Hyperlink"/>
          </w:rPr>
          <w:t>8.2.3</w:t>
        </w:r>
        <w:r w:rsidR="00396103">
          <w:rPr>
            <w:rFonts w:asciiTheme="minorHAnsi" w:eastAsiaTheme="minorEastAsia" w:hAnsiTheme="minorHAnsi" w:cstheme="minorBidi"/>
            <w:sz w:val="22"/>
            <w:szCs w:val="22"/>
            <w:lang w:eastAsia="en-AU"/>
          </w:rPr>
          <w:tab/>
        </w:r>
        <w:r w:rsidR="00396103" w:rsidRPr="00C2048E">
          <w:rPr>
            <w:rStyle w:val="Hyperlink"/>
          </w:rPr>
          <w:t>User’s monthly interval-meter load</w:t>
        </w:r>
        <w:r w:rsidR="00396103">
          <w:rPr>
            <w:webHidden/>
          </w:rPr>
          <w:tab/>
        </w:r>
        <w:r w:rsidR="00396103">
          <w:rPr>
            <w:webHidden/>
          </w:rPr>
          <w:fldChar w:fldCharType="begin"/>
        </w:r>
        <w:r w:rsidR="00396103">
          <w:rPr>
            <w:webHidden/>
          </w:rPr>
          <w:instrText xml:space="preserve"> PAGEREF _Toc25164591 \h </w:instrText>
        </w:r>
        <w:r w:rsidR="00396103">
          <w:rPr>
            <w:webHidden/>
          </w:rPr>
        </w:r>
        <w:r w:rsidR="00396103">
          <w:rPr>
            <w:webHidden/>
          </w:rPr>
          <w:fldChar w:fldCharType="separate"/>
        </w:r>
        <w:r w:rsidR="00396103">
          <w:rPr>
            <w:webHidden/>
          </w:rPr>
          <w:t>83</w:t>
        </w:r>
        <w:r w:rsidR="00396103">
          <w:rPr>
            <w:webHidden/>
          </w:rPr>
          <w:fldChar w:fldCharType="end"/>
        </w:r>
      </w:hyperlink>
    </w:p>
    <w:p w14:paraId="5D33E0A0" w14:textId="37F16E94" w:rsidR="00396103" w:rsidRDefault="001D11FC">
      <w:pPr>
        <w:pStyle w:val="TOC3"/>
        <w:tabs>
          <w:tab w:val="left" w:pos="1417"/>
        </w:tabs>
        <w:rPr>
          <w:rFonts w:asciiTheme="minorHAnsi" w:eastAsiaTheme="minorEastAsia" w:hAnsiTheme="minorHAnsi" w:cstheme="minorBidi"/>
          <w:sz w:val="22"/>
          <w:szCs w:val="22"/>
          <w:lang w:eastAsia="en-AU"/>
        </w:rPr>
      </w:pPr>
      <w:hyperlink w:anchor="_Toc25164592" w:history="1">
        <w:r w:rsidR="00396103" w:rsidRPr="00C2048E">
          <w:rPr>
            <w:rStyle w:val="Hyperlink"/>
          </w:rPr>
          <w:t>8.2.4</w:t>
        </w:r>
        <w:r w:rsidR="00396103">
          <w:rPr>
            <w:rFonts w:asciiTheme="minorHAnsi" w:eastAsiaTheme="minorEastAsia" w:hAnsiTheme="minorHAnsi" w:cstheme="minorBidi"/>
            <w:sz w:val="22"/>
            <w:szCs w:val="22"/>
            <w:lang w:eastAsia="en-AU"/>
          </w:rPr>
          <w:tab/>
        </w:r>
        <w:r w:rsidR="00396103" w:rsidRPr="00C2048E">
          <w:rPr>
            <w:rStyle w:val="Hyperlink"/>
          </w:rPr>
          <w:t>User provides information to AEMO</w:t>
        </w:r>
        <w:r w:rsidR="00396103">
          <w:rPr>
            <w:webHidden/>
          </w:rPr>
          <w:tab/>
        </w:r>
        <w:r w:rsidR="00396103">
          <w:rPr>
            <w:webHidden/>
          </w:rPr>
          <w:fldChar w:fldCharType="begin"/>
        </w:r>
        <w:r w:rsidR="00396103">
          <w:rPr>
            <w:webHidden/>
          </w:rPr>
          <w:instrText xml:space="preserve"> PAGEREF _Toc25164592 \h </w:instrText>
        </w:r>
        <w:r w:rsidR="00396103">
          <w:rPr>
            <w:webHidden/>
          </w:rPr>
        </w:r>
        <w:r w:rsidR="00396103">
          <w:rPr>
            <w:webHidden/>
          </w:rPr>
          <w:fldChar w:fldCharType="separate"/>
        </w:r>
        <w:r w:rsidR="00396103">
          <w:rPr>
            <w:webHidden/>
          </w:rPr>
          <w:t>83</w:t>
        </w:r>
        <w:r w:rsidR="00396103">
          <w:rPr>
            <w:webHidden/>
          </w:rPr>
          <w:fldChar w:fldCharType="end"/>
        </w:r>
      </w:hyperlink>
    </w:p>
    <w:p w14:paraId="2A3D3E9B" w14:textId="78D2179E" w:rsidR="00396103" w:rsidRDefault="001D11FC">
      <w:pPr>
        <w:pStyle w:val="TOC2"/>
        <w:tabs>
          <w:tab w:val="left" w:pos="1417"/>
        </w:tabs>
        <w:rPr>
          <w:rFonts w:asciiTheme="minorHAnsi" w:eastAsiaTheme="minorEastAsia" w:hAnsiTheme="minorHAnsi" w:cstheme="minorBidi"/>
          <w:noProof/>
          <w:sz w:val="22"/>
          <w:szCs w:val="22"/>
          <w:lang w:eastAsia="en-AU"/>
        </w:rPr>
      </w:pPr>
      <w:hyperlink w:anchor="_Toc25164593" w:history="1">
        <w:r w:rsidR="00396103" w:rsidRPr="00C2048E">
          <w:rPr>
            <w:rStyle w:val="Hyperlink"/>
            <w:noProof/>
            <w14:scene3d>
              <w14:camera w14:prst="orthographicFront"/>
              <w14:lightRig w14:rig="threePt" w14:dir="t">
                <w14:rot w14:lat="0" w14:lon="0" w14:rev="0"/>
              </w14:lightRig>
            </w14:scene3d>
          </w:rPr>
          <w:t>8.3</w:t>
        </w:r>
        <w:r w:rsidR="00396103">
          <w:rPr>
            <w:rFonts w:asciiTheme="minorHAnsi" w:eastAsiaTheme="minorEastAsia" w:hAnsiTheme="minorHAnsi" w:cstheme="minorBidi"/>
            <w:noProof/>
            <w:sz w:val="22"/>
            <w:szCs w:val="22"/>
            <w:lang w:eastAsia="en-AU"/>
          </w:rPr>
          <w:tab/>
        </w:r>
        <w:r w:rsidR="00396103" w:rsidRPr="00C2048E">
          <w:rPr>
            <w:rStyle w:val="Hyperlink"/>
            <w:noProof/>
          </w:rPr>
          <w:t>Allocation Instructions for Non-STTM Sub-networks</w:t>
        </w:r>
        <w:r w:rsidR="00396103">
          <w:rPr>
            <w:noProof/>
            <w:webHidden/>
          </w:rPr>
          <w:tab/>
        </w:r>
        <w:r w:rsidR="00396103">
          <w:rPr>
            <w:noProof/>
            <w:webHidden/>
          </w:rPr>
          <w:fldChar w:fldCharType="begin"/>
        </w:r>
        <w:r w:rsidR="00396103">
          <w:rPr>
            <w:noProof/>
            <w:webHidden/>
          </w:rPr>
          <w:instrText xml:space="preserve"> PAGEREF _Toc25164593 \h </w:instrText>
        </w:r>
        <w:r w:rsidR="00396103">
          <w:rPr>
            <w:noProof/>
            <w:webHidden/>
          </w:rPr>
        </w:r>
        <w:r w:rsidR="00396103">
          <w:rPr>
            <w:noProof/>
            <w:webHidden/>
          </w:rPr>
          <w:fldChar w:fldCharType="separate"/>
        </w:r>
        <w:r w:rsidR="00396103">
          <w:rPr>
            <w:noProof/>
            <w:webHidden/>
          </w:rPr>
          <w:t>84</w:t>
        </w:r>
        <w:r w:rsidR="00396103">
          <w:rPr>
            <w:noProof/>
            <w:webHidden/>
          </w:rPr>
          <w:fldChar w:fldCharType="end"/>
        </w:r>
      </w:hyperlink>
    </w:p>
    <w:p w14:paraId="0A978A0B" w14:textId="1125C2B2" w:rsidR="00396103" w:rsidRDefault="001D11FC">
      <w:pPr>
        <w:pStyle w:val="TOC3"/>
        <w:tabs>
          <w:tab w:val="left" w:pos="1417"/>
        </w:tabs>
        <w:rPr>
          <w:rFonts w:asciiTheme="minorHAnsi" w:eastAsiaTheme="minorEastAsia" w:hAnsiTheme="minorHAnsi" w:cstheme="minorBidi"/>
          <w:sz w:val="22"/>
          <w:szCs w:val="22"/>
          <w:lang w:eastAsia="en-AU"/>
        </w:rPr>
      </w:pPr>
      <w:hyperlink w:anchor="_Toc25164594" w:history="1">
        <w:r w:rsidR="00396103" w:rsidRPr="00C2048E">
          <w:rPr>
            <w:rStyle w:val="Hyperlink"/>
          </w:rPr>
          <w:t>8.3.1</w:t>
        </w:r>
        <w:r w:rsidR="00396103">
          <w:rPr>
            <w:rFonts w:asciiTheme="minorHAnsi" w:eastAsiaTheme="minorEastAsia" w:hAnsiTheme="minorHAnsi" w:cstheme="minorBidi"/>
            <w:sz w:val="22"/>
            <w:szCs w:val="22"/>
            <w:lang w:eastAsia="en-AU"/>
          </w:rPr>
          <w:tab/>
        </w:r>
        <w:r w:rsidR="00396103" w:rsidRPr="00C2048E">
          <w:rPr>
            <w:rStyle w:val="Hyperlink"/>
          </w:rPr>
          <w:t>“User’s gas injections” defined</w:t>
        </w:r>
        <w:r w:rsidR="00396103">
          <w:rPr>
            <w:webHidden/>
          </w:rPr>
          <w:tab/>
        </w:r>
        <w:r w:rsidR="00396103">
          <w:rPr>
            <w:webHidden/>
          </w:rPr>
          <w:fldChar w:fldCharType="begin"/>
        </w:r>
        <w:r w:rsidR="00396103">
          <w:rPr>
            <w:webHidden/>
          </w:rPr>
          <w:instrText xml:space="preserve"> PAGEREF _Toc25164594 \h </w:instrText>
        </w:r>
        <w:r w:rsidR="00396103">
          <w:rPr>
            <w:webHidden/>
          </w:rPr>
        </w:r>
        <w:r w:rsidR="00396103">
          <w:rPr>
            <w:webHidden/>
          </w:rPr>
          <w:fldChar w:fldCharType="separate"/>
        </w:r>
        <w:r w:rsidR="00396103">
          <w:rPr>
            <w:webHidden/>
          </w:rPr>
          <w:t>84</w:t>
        </w:r>
        <w:r w:rsidR="00396103">
          <w:rPr>
            <w:webHidden/>
          </w:rPr>
          <w:fldChar w:fldCharType="end"/>
        </w:r>
      </w:hyperlink>
    </w:p>
    <w:p w14:paraId="72977147" w14:textId="228A07A1" w:rsidR="00396103" w:rsidRDefault="001D11FC">
      <w:pPr>
        <w:pStyle w:val="TOC3"/>
        <w:tabs>
          <w:tab w:val="left" w:pos="1417"/>
        </w:tabs>
        <w:rPr>
          <w:rFonts w:asciiTheme="minorHAnsi" w:eastAsiaTheme="minorEastAsia" w:hAnsiTheme="minorHAnsi" w:cstheme="minorBidi"/>
          <w:sz w:val="22"/>
          <w:szCs w:val="22"/>
          <w:lang w:eastAsia="en-AU"/>
        </w:rPr>
      </w:pPr>
      <w:hyperlink w:anchor="_Toc25164595" w:history="1">
        <w:r w:rsidR="00396103" w:rsidRPr="00C2048E">
          <w:rPr>
            <w:rStyle w:val="Hyperlink"/>
          </w:rPr>
          <w:t>8.3.2</w:t>
        </w:r>
        <w:r w:rsidR="00396103">
          <w:rPr>
            <w:rFonts w:asciiTheme="minorHAnsi" w:eastAsiaTheme="minorEastAsia" w:hAnsiTheme="minorHAnsi" w:cstheme="minorBidi"/>
            <w:sz w:val="22"/>
            <w:szCs w:val="22"/>
            <w:lang w:eastAsia="en-AU"/>
          </w:rPr>
          <w:tab/>
        </w:r>
        <w:r w:rsidR="00396103" w:rsidRPr="00C2048E">
          <w:rPr>
            <w:rStyle w:val="Hyperlink"/>
          </w:rPr>
          <w:t>User’s allocation instruction before the gas day</w:t>
        </w:r>
        <w:r w:rsidR="00396103">
          <w:rPr>
            <w:webHidden/>
          </w:rPr>
          <w:tab/>
        </w:r>
        <w:r w:rsidR="00396103">
          <w:rPr>
            <w:webHidden/>
          </w:rPr>
          <w:fldChar w:fldCharType="begin"/>
        </w:r>
        <w:r w:rsidR="00396103">
          <w:rPr>
            <w:webHidden/>
          </w:rPr>
          <w:instrText xml:space="preserve"> PAGEREF _Toc25164595 \h </w:instrText>
        </w:r>
        <w:r w:rsidR="00396103">
          <w:rPr>
            <w:webHidden/>
          </w:rPr>
        </w:r>
        <w:r w:rsidR="00396103">
          <w:rPr>
            <w:webHidden/>
          </w:rPr>
          <w:fldChar w:fldCharType="separate"/>
        </w:r>
        <w:r w:rsidR="00396103">
          <w:rPr>
            <w:webHidden/>
          </w:rPr>
          <w:t>84</w:t>
        </w:r>
        <w:r w:rsidR="00396103">
          <w:rPr>
            <w:webHidden/>
          </w:rPr>
          <w:fldChar w:fldCharType="end"/>
        </w:r>
      </w:hyperlink>
    </w:p>
    <w:p w14:paraId="36E1B438" w14:textId="16329D0E" w:rsidR="00396103" w:rsidRDefault="001D11FC">
      <w:pPr>
        <w:pStyle w:val="TOC3"/>
        <w:tabs>
          <w:tab w:val="left" w:pos="1417"/>
        </w:tabs>
        <w:rPr>
          <w:rFonts w:asciiTheme="minorHAnsi" w:eastAsiaTheme="minorEastAsia" w:hAnsiTheme="minorHAnsi" w:cstheme="minorBidi"/>
          <w:sz w:val="22"/>
          <w:szCs w:val="22"/>
          <w:lang w:eastAsia="en-AU"/>
        </w:rPr>
      </w:pPr>
      <w:hyperlink w:anchor="_Toc25164596" w:history="1">
        <w:r w:rsidR="00396103" w:rsidRPr="00C2048E">
          <w:rPr>
            <w:rStyle w:val="Hyperlink"/>
          </w:rPr>
          <w:t>8.3.3</w:t>
        </w:r>
        <w:r w:rsidR="00396103">
          <w:rPr>
            <w:rFonts w:asciiTheme="minorHAnsi" w:eastAsiaTheme="minorEastAsia" w:hAnsiTheme="minorHAnsi" w:cstheme="minorBidi"/>
            <w:sz w:val="22"/>
            <w:szCs w:val="22"/>
            <w:lang w:eastAsia="en-AU"/>
          </w:rPr>
          <w:tab/>
        </w:r>
        <w:r w:rsidR="00396103" w:rsidRPr="00C2048E">
          <w:rPr>
            <w:rStyle w:val="Hyperlink"/>
          </w:rPr>
          <w:t>Revised allocation instructions</w:t>
        </w:r>
        <w:r w:rsidR="00396103">
          <w:rPr>
            <w:webHidden/>
          </w:rPr>
          <w:tab/>
        </w:r>
        <w:r w:rsidR="00396103">
          <w:rPr>
            <w:webHidden/>
          </w:rPr>
          <w:fldChar w:fldCharType="begin"/>
        </w:r>
        <w:r w:rsidR="00396103">
          <w:rPr>
            <w:webHidden/>
          </w:rPr>
          <w:instrText xml:space="preserve"> PAGEREF _Toc25164596 \h </w:instrText>
        </w:r>
        <w:r w:rsidR="00396103">
          <w:rPr>
            <w:webHidden/>
          </w:rPr>
        </w:r>
        <w:r w:rsidR="00396103">
          <w:rPr>
            <w:webHidden/>
          </w:rPr>
          <w:fldChar w:fldCharType="separate"/>
        </w:r>
        <w:r w:rsidR="00396103">
          <w:rPr>
            <w:webHidden/>
          </w:rPr>
          <w:t>85</w:t>
        </w:r>
        <w:r w:rsidR="00396103">
          <w:rPr>
            <w:webHidden/>
          </w:rPr>
          <w:fldChar w:fldCharType="end"/>
        </w:r>
      </w:hyperlink>
    </w:p>
    <w:p w14:paraId="0BCB92E7" w14:textId="47F98511" w:rsidR="00396103" w:rsidRDefault="001D11FC">
      <w:pPr>
        <w:pStyle w:val="TOC3"/>
        <w:tabs>
          <w:tab w:val="left" w:pos="1417"/>
        </w:tabs>
        <w:rPr>
          <w:rFonts w:asciiTheme="minorHAnsi" w:eastAsiaTheme="minorEastAsia" w:hAnsiTheme="minorHAnsi" w:cstheme="minorBidi"/>
          <w:sz w:val="22"/>
          <w:szCs w:val="22"/>
          <w:lang w:eastAsia="en-AU"/>
        </w:rPr>
      </w:pPr>
      <w:hyperlink w:anchor="_Toc25164597" w:history="1">
        <w:r w:rsidR="00396103" w:rsidRPr="00C2048E">
          <w:rPr>
            <w:rStyle w:val="Hyperlink"/>
          </w:rPr>
          <w:t>8.3.4</w:t>
        </w:r>
        <w:r w:rsidR="00396103">
          <w:rPr>
            <w:rFonts w:asciiTheme="minorHAnsi" w:eastAsiaTheme="minorEastAsia" w:hAnsiTheme="minorHAnsi" w:cstheme="minorBidi"/>
            <w:sz w:val="22"/>
            <w:szCs w:val="22"/>
            <w:lang w:eastAsia="en-AU"/>
          </w:rPr>
          <w:tab/>
        </w:r>
        <w:r w:rsidR="00396103" w:rsidRPr="00C2048E">
          <w:rPr>
            <w:rStyle w:val="Hyperlink"/>
          </w:rPr>
          <w:t>Validity of allocation instruction</w:t>
        </w:r>
        <w:r w:rsidR="00396103">
          <w:rPr>
            <w:webHidden/>
          </w:rPr>
          <w:tab/>
        </w:r>
        <w:r w:rsidR="00396103">
          <w:rPr>
            <w:webHidden/>
          </w:rPr>
          <w:fldChar w:fldCharType="begin"/>
        </w:r>
        <w:r w:rsidR="00396103">
          <w:rPr>
            <w:webHidden/>
          </w:rPr>
          <w:instrText xml:space="preserve"> PAGEREF _Toc25164597 \h </w:instrText>
        </w:r>
        <w:r w:rsidR="00396103">
          <w:rPr>
            <w:webHidden/>
          </w:rPr>
        </w:r>
        <w:r w:rsidR="00396103">
          <w:rPr>
            <w:webHidden/>
          </w:rPr>
          <w:fldChar w:fldCharType="separate"/>
        </w:r>
        <w:r w:rsidR="00396103">
          <w:rPr>
            <w:webHidden/>
          </w:rPr>
          <w:t>86</w:t>
        </w:r>
        <w:r w:rsidR="00396103">
          <w:rPr>
            <w:webHidden/>
          </w:rPr>
          <w:fldChar w:fldCharType="end"/>
        </w:r>
      </w:hyperlink>
    </w:p>
    <w:p w14:paraId="1BCF5122" w14:textId="4D40AB33" w:rsidR="00396103" w:rsidRDefault="001D11FC">
      <w:pPr>
        <w:pStyle w:val="TOC3"/>
        <w:tabs>
          <w:tab w:val="left" w:pos="1417"/>
        </w:tabs>
        <w:rPr>
          <w:rFonts w:asciiTheme="minorHAnsi" w:eastAsiaTheme="minorEastAsia" w:hAnsiTheme="minorHAnsi" w:cstheme="minorBidi"/>
          <w:sz w:val="22"/>
          <w:szCs w:val="22"/>
          <w:lang w:eastAsia="en-AU"/>
        </w:rPr>
      </w:pPr>
      <w:hyperlink w:anchor="_Toc25164598" w:history="1">
        <w:r w:rsidR="00396103" w:rsidRPr="00C2048E">
          <w:rPr>
            <w:rStyle w:val="Hyperlink"/>
          </w:rPr>
          <w:t>8.3.5</w:t>
        </w:r>
        <w:r w:rsidR="00396103">
          <w:rPr>
            <w:rFonts w:asciiTheme="minorHAnsi" w:eastAsiaTheme="minorEastAsia" w:hAnsiTheme="minorHAnsi" w:cstheme="minorBidi"/>
            <w:sz w:val="22"/>
            <w:szCs w:val="22"/>
            <w:lang w:eastAsia="en-AU"/>
          </w:rPr>
          <w:tab/>
        </w:r>
        <w:r w:rsidR="00396103" w:rsidRPr="00C2048E">
          <w:rPr>
            <w:rStyle w:val="Hyperlink"/>
          </w:rPr>
          <w:t>If allocation instruction is invalid</w:t>
        </w:r>
        <w:r w:rsidR="00396103">
          <w:rPr>
            <w:webHidden/>
          </w:rPr>
          <w:tab/>
        </w:r>
        <w:r w:rsidR="00396103">
          <w:rPr>
            <w:webHidden/>
          </w:rPr>
          <w:fldChar w:fldCharType="begin"/>
        </w:r>
        <w:r w:rsidR="00396103">
          <w:rPr>
            <w:webHidden/>
          </w:rPr>
          <w:instrText xml:space="preserve"> PAGEREF _Toc25164598 \h </w:instrText>
        </w:r>
        <w:r w:rsidR="00396103">
          <w:rPr>
            <w:webHidden/>
          </w:rPr>
        </w:r>
        <w:r w:rsidR="00396103">
          <w:rPr>
            <w:webHidden/>
          </w:rPr>
          <w:fldChar w:fldCharType="separate"/>
        </w:r>
        <w:r w:rsidR="00396103">
          <w:rPr>
            <w:webHidden/>
          </w:rPr>
          <w:t>86</w:t>
        </w:r>
        <w:r w:rsidR="00396103">
          <w:rPr>
            <w:webHidden/>
          </w:rPr>
          <w:fldChar w:fldCharType="end"/>
        </w:r>
      </w:hyperlink>
    </w:p>
    <w:p w14:paraId="7B683514" w14:textId="11922210" w:rsidR="00396103" w:rsidRDefault="001D11FC">
      <w:pPr>
        <w:pStyle w:val="TOC3"/>
        <w:tabs>
          <w:tab w:val="left" w:pos="1417"/>
        </w:tabs>
        <w:rPr>
          <w:rFonts w:asciiTheme="minorHAnsi" w:eastAsiaTheme="minorEastAsia" w:hAnsiTheme="minorHAnsi" w:cstheme="minorBidi"/>
          <w:sz w:val="22"/>
          <w:szCs w:val="22"/>
          <w:lang w:eastAsia="en-AU"/>
        </w:rPr>
      </w:pPr>
      <w:hyperlink w:anchor="_Toc25164599" w:history="1">
        <w:r w:rsidR="00396103" w:rsidRPr="00C2048E">
          <w:rPr>
            <w:rStyle w:val="Hyperlink"/>
          </w:rPr>
          <w:t>8.3.6</w:t>
        </w:r>
        <w:r w:rsidR="00396103">
          <w:rPr>
            <w:rFonts w:asciiTheme="minorHAnsi" w:eastAsiaTheme="minorEastAsia" w:hAnsiTheme="minorHAnsi" w:cstheme="minorBidi"/>
            <w:sz w:val="22"/>
            <w:szCs w:val="22"/>
            <w:lang w:eastAsia="en-AU"/>
          </w:rPr>
          <w:tab/>
        </w:r>
        <w:r w:rsidR="00396103" w:rsidRPr="00C2048E">
          <w:rPr>
            <w:rStyle w:val="Hyperlink"/>
          </w:rPr>
          <w:t>User representations</w:t>
        </w:r>
        <w:r w:rsidR="00396103">
          <w:rPr>
            <w:webHidden/>
          </w:rPr>
          <w:tab/>
        </w:r>
        <w:r w:rsidR="00396103">
          <w:rPr>
            <w:webHidden/>
          </w:rPr>
          <w:fldChar w:fldCharType="begin"/>
        </w:r>
        <w:r w:rsidR="00396103">
          <w:rPr>
            <w:webHidden/>
          </w:rPr>
          <w:instrText xml:space="preserve"> PAGEREF _Toc25164599 \h </w:instrText>
        </w:r>
        <w:r w:rsidR="00396103">
          <w:rPr>
            <w:webHidden/>
          </w:rPr>
        </w:r>
        <w:r w:rsidR="00396103">
          <w:rPr>
            <w:webHidden/>
          </w:rPr>
          <w:fldChar w:fldCharType="separate"/>
        </w:r>
        <w:r w:rsidR="00396103">
          <w:rPr>
            <w:webHidden/>
          </w:rPr>
          <w:t>87</w:t>
        </w:r>
        <w:r w:rsidR="00396103">
          <w:rPr>
            <w:webHidden/>
          </w:rPr>
          <w:fldChar w:fldCharType="end"/>
        </w:r>
      </w:hyperlink>
    </w:p>
    <w:p w14:paraId="67C93527" w14:textId="3052F68D" w:rsidR="00396103" w:rsidRDefault="001D11FC">
      <w:pPr>
        <w:pStyle w:val="TOC2"/>
        <w:tabs>
          <w:tab w:val="left" w:pos="1417"/>
        </w:tabs>
        <w:rPr>
          <w:rFonts w:asciiTheme="minorHAnsi" w:eastAsiaTheme="minorEastAsia" w:hAnsiTheme="minorHAnsi" w:cstheme="minorBidi"/>
          <w:noProof/>
          <w:sz w:val="22"/>
          <w:szCs w:val="22"/>
          <w:lang w:eastAsia="en-AU"/>
        </w:rPr>
      </w:pPr>
      <w:hyperlink w:anchor="_Toc25164600" w:history="1">
        <w:r w:rsidR="00396103" w:rsidRPr="00C2048E">
          <w:rPr>
            <w:rStyle w:val="Hyperlink"/>
            <w:noProof/>
            <w14:scene3d>
              <w14:camera w14:prst="orthographicFront"/>
              <w14:lightRig w14:rig="threePt" w14:dir="t">
                <w14:rot w14:lat="0" w14:lon="0" w14:rev="0"/>
              </w14:lightRig>
            </w14:scene3d>
          </w:rPr>
          <w:t>8.4</w:t>
        </w:r>
        <w:r w:rsidR="00396103">
          <w:rPr>
            <w:rFonts w:asciiTheme="minorHAnsi" w:eastAsiaTheme="minorEastAsia" w:hAnsiTheme="minorHAnsi" w:cstheme="minorBidi"/>
            <w:noProof/>
            <w:sz w:val="22"/>
            <w:szCs w:val="22"/>
            <w:lang w:eastAsia="en-AU"/>
          </w:rPr>
          <w:tab/>
        </w:r>
        <w:r w:rsidR="00396103" w:rsidRPr="00C2048E">
          <w:rPr>
            <w:rStyle w:val="Hyperlink"/>
            <w:noProof/>
          </w:rPr>
          <w:t>Before the Start of the Gas Day</w:t>
        </w:r>
        <w:r w:rsidR="00396103">
          <w:rPr>
            <w:noProof/>
            <w:webHidden/>
          </w:rPr>
          <w:tab/>
        </w:r>
        <w:r w:rsidR="00396103">
          <w:rPr>
            <w:noProof/>
            <w:webHidden/>
          </w:rPr>
          <w:fldChar w:fldCharType="begin"/>
        </w:r>
        <w:r w:rsidR="00396103">
          <w:rPr>
            <w:noProof/>
            <w:webHidden/>
          </w:rPr>
          <w:instrText xml:space="preserve"> PAGEREF _Toc25164600 \h </w:instrText>
        </w:r>
        <w:r w:rsidR="00396103">
          <w:rPr>
            <w:noProof/>
            <w:webHidden/>
          </w:rPr>
        </w:r>
        <w:r w:rsidR="00396103">
          <w:rPr>
            <w:noProof/>
            <w:webHidden/>
          </w:rPr>
          <w:fldChar w:fldCharType="separate"/>
        </w:r>
        <w:r w:rsidR="00396103">
          <w:rPr>
            <w:noProof/>
            <w:webHidden/>
          </w:rPr>
          <w:t>88</w:t>
        </w:r>
        <w:r w:rsidR="00396103">
          <w:rPr>
            <w:noProof/>
            <w:webHidden/>
          </w:rPr>
          <w:fldChar w:fldCharType="end"/>
        </w:r>
      </w:hyperlink>
    </w:p>
    <w:p w14:paraId="2D0900CC" w14:textId="12BB5F8A" w:rsidR="00396103" w:rsidRDefault="001D11FC">
      <w:pPr>
        <w:pStyle w:val="TOC3"/>
        <w:tabs>
          <w:tab w:val="left" w:pos="1417"/>
        </w:tabs>
        <w:rPr>
          <w:rFonts w:asciiTheme="minorHAnsi" w:eastAsiaTheme="minorEastAsia" w:hAnsiTheme="minorHAnsi" w:cstheme="minorBidi"/>
          <w:sz w:val="22"/>
          <w:szCs w:val="22"/>
          <w:lang w:eastAsia="en-AU"/>
        </w:rPr>
      </w:pPr>
      <w:hyperlink w:anchor="_Toc25164601" w:history="1">
        <w:r w:rsidR="00396103" w:rsidRPr="00C2048E">
          <w:rPr>
            <w:rStyle w:val="Hyperlink"/>
          </w:rPr>
          <w:t>8.4.1</w:t>
        </w:r>
        <w:r w:rsidR="00396103">
          <w:rPr>
            <w:rFonts w:asciiTheme="minorHAnsi" w:eastAsiaTheme="minorEastAsia" w:hAnsiTheme="minorHAnsi" w:cstheme="minorBidi"/>
            <w:sz w:val="22"/>
            <w:szCs w:val="22"/>
            <w:lang w:eastAsia="en-AU"/>
          </w:rPr>
          <w:tab/>
        </w:r>
        <w:r w:rsidR="00396103" w:rsidRPr="00C2048E">
          <w:rPr>
            <w:rStyle w:val="Hyperlink"/>
          </w:rPr>
          <w:t>Forecast of unaccounted for gas</w:t>
        </w:r>
        <w:r w:rsidR="00396103">
          <w:rPr>
            <w:webHidden/>
          </w:rPr>
          <w:tab/>
        </w:r>
        <w:r w:rsidR="00396103">
          <w:rPr>
            <w:webHidden/>
          </w:rPr>
          <w:fldChar w:fldCharType="begin"/>
        </w:r>
        <w:r w:rsidR="00396103">
          <w:rPr>
            <w:webHidden/>
          </w:rPr>
          <w:instrText xml:space="preserve"> PAGEREF _Toc25164601 \h </w:instrText>
        </w:r>
        <w:r w:rsidR="00396103">
          <w:rPr>
            <w:webHidden/>
          </w:rPr>
        </w:r>
        <w:r w:rsidR="00396103">
          <w:rPr>
            <w:webHidden/>
          </w:rPr>
          <w:fldChar w:fldCharType="separate"/>
        </w:r>
        <w:r w:rsidR="00396103">
          <w:rPr>
            <w:webHidden/>
          </w:rPr>
          <w:t>88</w:t>
        </w:r>
        <w:r w:rsidR="00396103">
          <w:rPr>
            <w:webHidden/>
          </w:rPr>
          <w:fldChar w:fldCharType="end"/>
        </w:r>
      </w:hyperlink>
    </w:p>
    <w:p w14:paraId="4D704D9A" w14:textId="227EF731" w:rsidR="00396103" w:rsidRDefault="001D11FC">
      <w:pPr>
        <w:pStyle w:val="TOC3"/>
        <w:tabs>
          <w:tab w:val="left" w:pos="1417"/>
        </w:tabs>
        <w:rPr>
          <w:rFonts w:asciiTheme="minorHAnsi" w:eastAsiaTheme="minorEastAsia" w:hAnsiTheme="minorHAnsi" w:cstheme="minorBidi"/>
          <w:sz w:val="22"/>
          <w:szCs w:val="22"/>
          <w:lang w:eastAsia="en-AU"/>
        </w:rPr>
      </w:pPr>
      <w:hyperlink w:anchor="_Toc25164602" w:history="1">
        <w:r w:rsidR="00396103" w:rsidRPr="00C2048E">
          <w:rPr>
            <w:rStyle w:val="Hyperlink"/>
          </w:rPr>
          <w:t>8.4.2</w:t>
        </w:r>
        <w:r w:rsidR="00396103">
          <w:rPr>
            <w:rFonts w:asciiTheme="minorHAnsi" w:eastAsiaTheme="minorEastAsia" w:hAnsiTheme="minorHAnsi" w:cstheme="minorBidi"/>
            <w:sz w:val="22"/>
            <w:szCs w:val="22"/>
            <w:lang w:eastAsia="en-AU"/>
          </w:rPr>
          <w:tab/>
        </w:r>
        <w:r w:rsidR="00396103" w:rsidRPr="00C2048E">
          <w:rPr>
            <w:rStyle w:val="Hyperlink"/>
          </w:rPr>
          <w:t>Provision of basic-metered delivery point information to AEMO</w:t>
        </w:r>
        <w:r w:rsidR="00396103">
          <w:rPr>
            <w:webHidden/>
          </w:rPr>
          <w:tab/>
        </w:r>
        <w:r w:rsidR="00396103">
          <w:rPr>
            <w:webHidden/>
          </w:rPr>
          <w:fldChar w:fldCharType="begin"/>
        </w:r>
        <w:r w:rsidR="00396103">
          <w:rPr>
            <w:webHidden/>
          </w:rPr>
          <w:instrText xml:space="preserve"> PAGEREF _Toc25164602 \h </w:instrText>
        </w:r>
        <w:r w:rsidR="00396103">
          <w:rPr>
            <w:webHidden/>
          </w:rPr>
        </w:r>
        <w:r w:rsidR="00396103">
          <w:rPr>
            <w:webHidden/>
          </w:rPr>
          <w:fldChar w:fldCharType="separate"/>
        </w:r>
        <w:r w:rsidR="00396103">
          <w:rPr>
            <w:webHidden/>
          </w:rPr>
          <w:t>88</w:t>
        </w:r>
        <w:r w:rsidR="00396103">
          <w:rPr>
            <w:webHidden/>
          </w:rPr>
          <w:fldChar w:fldCharType="end"/>
        </w:r>
      </w:hyperlink>
    </w:p>
    <w:p w14:paraId="685DEF53" w14:textId="15390AE1" w:rsidR="00396103" w:rsidRDefault="001D11FC">
      <w:pPr>
        <w:pStyle w:val="TOC3"/>
        <w:tabs>
          <w:tab w:val="left" w:pos="1417"/>
        </w:tabs>
        <w:rPr>
          <w:rFonts w:asciiTheme="minorHAnsi" w:eastAsiaTheme="minorEastAsia" w:hAnsiTheme="minorHAnsi" w:cstheme="minorBidi"/>
          <w:sz w:val="22"/>
          <w:szCs w:val="22"/>
          <w:lang w:eastAsia="en-AU"/>
        </w:rPr>
      </w:pPr>
      <w:hyperlink w:anchor="_Toc25164603" w:history="1">
        <w:r w:rsidR="00396103" w:rsidRPr="00C2048E">
          <w:rPr>
            <w:rStyle w:val="Hyperlink"/>
          </w:rPr>
          <w:t>8.4.3</w:t>
        </w:r>
        <w:r w:rsidR="00396103">
          <w:rPr>
            <w:rFonts w:asciiTheme="minorHAnsi" w:eastAsiaTheme="minorEastAsia" w:hAnsiTheme="minorHAnsi" w:cstheme="minorBidi"/>
            <w:sz w:val="22"/>
            <w:szCs w:val="22"/>
            <w:lang w:eastAsia="en-AU"/>
          </w:rPr>
          <w:tab/>
        </w:r>
        <w:r w:rsidR="00396103" w:rsidRPr="00C2048E">
          <w:rPr>
            <w:rStyle w:val="Hyperlink"/>
          </w:rPr>
          <w:t>Provision of interval-meter information to AEMO</w:t>
        </w:r>
        <w:r w:rsidR="00396103">
          <w:rPr>
            <w:webHidden/>
          </w:rPr>
          <w:tab/>
        </w:r>
        <w:r w:rsidR="00396103">
          <w:rPr>
            <w:webHidden/>
          </w:rPr>
          <w:fldChar w:fldCharType="begin"/>
        </w:r>
        <w:r w:rsidR="00396103">
          <w:rPr>
            <w:webHidden/>
          </w:rPr>
          <w:instrText xml:space="preserve"> PAGEREF _Toc25164603 \h </w:instrText>
        </w:r>
        <w:r w:rsidR="00396103">
          <w:rPr>
            <w:webHidden/>
          </w:rPr>
        </w:r>
        <w:r w:rsidR="00396103">
          <w:rPr>
            <w:webHidden/>
          </w:rPr>
          <w:fldChar w:fldCharType="separate"/>
        </w:r>
        <w:r w:rsidR="00396103">
          <w:rPr>
            <w:webHidden/>
          </w:rPr>
          <w:t>88</w:t>
        </w:r>
        <w:r w:rsidR="00396103">
          <w:rPr>
            <w:webHidden/>
          </w:rPr>
          <w:fldChar w:fldCharType="end"/>
        </w:r>
      </w:hyperlink>
    </w:p>
    <w:p w14:paraId="76B32FF2" w14:textId="1574FC49" w:rsidR="00396103" w:rsidRDefault="001D11FC">
      <w:pPr>
        <w:pStyle w:val="TOC3"/>
        <w:tabs>
          <w:tab w:val="left" w:pos="1417"/>
        </w:tabs>
        <w:rPr>
          <w:rFonts w:asciiTheme="minorHAnsi" w:eastAsiaTheme="minorEastAsia" w:hAnsiTheme="minorHAnsi" w:cstheme="minorBidi"/>
          <w:sz w:val="22"/>
          <w:szCs w:val="22"/>
          <w:lang w:eastAsia="en-AU"/>
        </w:rPr>
      </w:pPr>
      <w:hyperlink w:anchor="_Toc25164604" w:history="1">
        <w:r w:rsidR="00396103" w:rsidRPr="00C2048E">
          <w:rPr>
            <w:rStyle w:val="Hyperlink"/>
          </w:rPr>
          <w:t>8.4.4</w:t>
        </w:r>
        <w:r w:rsidR="00396103">
          <w:rPr>
            <w:rFonts w:asciiTheme="minorHAnsi" w:eastAsiaTheme="minorEastAsia" w:hAnsiTheme="minorHAnsi" w:cstheme="minorBidi"/>
            <w:sz w:val="22"/>
            <w:szCs w:val="22"/>
            <w:lang w:eastAsia="en-AU"/>
          </w:rPr>
          <w:tab/>
        </w:r>
        <w:r w:rsidR="00396103" w:rsidRPr="00C2048E">
          <w:rPr>
            <w:rStyle w:val="Hyperlink"/>
          </w:rPr>
          <w:t>User profiled forecasts for non-STTM sub-networks</w:t>
        </w:r>
        <w:r w:rsidR="00396103">
          <w:rPr>
            <w:webHidden/>
          </w:rPr>
          <w:tab/>
        </w:r>
        <w:r w:rsidR="00396103">
          <w:rPr>
            <w:webHidden/>
          </w:rPr>
          <w:fldChar w:fldCharType="begin"/>
        </w:r>
        <w:r w:rsidR="00396103">
          <w:rPr>
            <w:webHidden/>
          </w:rPr>
          <w:instrText xml:space="preserve"> PAGEREF _Toc25164604 \h </w:instrText>
        </w:r>
        <w:r w:rsidR="00396103">
          <w:rPr>
            <w:webHidden/>
          </w:rPr>
        </w:r>
        <w:r w:rsidR="00396103">
          <w:rPr>
            <w:webHidden/>
          </w:rPr>
          <w:fldChar w:fldCharType="separate"/>
        </w:r>
        <w:r w:rsidR="00396103">
          <w:rPr>
            <w:webHidden/>
          </w:rPr>
          <w:t>89</w:t>
        </w:r>
        <w:r w:rsidR="00396103">
          <w:rPr>
            <w:webHidden/>
          </w:rPr>
          <w:fldChar w:fldCharType="end"/>
        </w:r>
      </w:hyperlink>
    </w:p>
    <w:p w14:paraId="53434D3A" w14:textId="09182853" w:rsidR="00396103" w:rsidRDefault="001D11FC">
      <w:pPr>
        <w:pStyle w:val="TOC3"/>
        <w:tabs>
          <w:tab w:val="left" w:pos="1417"/>
        </w:tabs>
        <w:rPr>
          <w:rFonts w:asciiTheme="minorHAnsi" w:eastAsiaTheme="minorEastAsia" w:hAnsiTheme="minorHAnsi" w:cstheme="minorBidi"/>
          <w:sz w:val="22"/>
          <w:szCs w:val="22"/>
          <w:lang w:eastAsia="en-AU"/>
        </w:rPr>
      </w:pPr>
      <w:hyperlink w:anchor="_Toc25164605" w:history="1">
        <w:r w:rsidR="00396103" w:rsidRPr="00C2048E">
          <w:rPr>
            <w:rStyle w:val="Hyperlink"/>
          </w:rPr>
          <w:t>8.4.5</w:t>
        </w:r>
        <w:r w:rsidR="00396103">
          <w:rPr>
            <w:rFonts w:asciiTheme="minorHAnsi" w:eastAsiaTheme="minorEastAsia" w:hAnsiTheme="minorHAnsi" w:cstheme="minorBidi"/>
            <w:sz w:val="22"/>
            <w:szCs w:val="22"/>
            <w:lang w:eastAsia="en-AU"/>
          </w:rPr>
          <w:tab/>
        </w:r>
        <w:r w:rsidR="00396103" w:rsidRPr="00C2048E">
          <w:rPr>
            <w:rStyle w:val="Hyperlink"/>
          </w:rPr>
          <w:t>Non-STTM Sub-network profiled forecasts</w:t>
        </w:r>
        <w:r w:rsidR="00396103">
          <w:rPr>
            <w:webHidden/>
          </w:rPr>
          <w:tab/>
        </w:r>
        <w:r w:rsidR="00396103">
          <w:rPr>
            <w:webHidden/>
          </w:rPr>
          <w:fldChar w:fldCharType="begin"/>
        </w:r>
        <w:r w:rsidR="00396103">
          <w:rPr>
            <w:webHidden/>
          </w:rPr>
          <w:instrText xml:space="preserve"> PAGEREF _Toc25164605 \h </w:instrText>
        </w:r>
        <w:r w:rsidR="00396103">
          <w:rPr>
            <w:webHidden/>
          </w:rPr>
        </w:r>
        <w:r w:rsidR="00396103">
          <w:rPr>
            <w:webHidden/>
          </w:rPr>
          <w:fldChar w:fldCharType="separate"/>
        </w:r>
        <w:r w:rsidR="00396103">
          <w:rPr>
            <w:webHidden/>
          </w:rPr>
          <w:t>91</w:t>
        </w:r>
        <w:r w:rsidR="00396103">
          <w:rPr>
            <w:webHidden/>
          </w:rPr>
          <w:fldChar w:fldCharType="end"/>
        </w:r>
      </w:hyperlink>
    </w:p>
    <w:p w14:paraId="57F67CB7" w14:textId="69AA7D9B" w:rsidR="00396103" w:rsidRDefault="001D11FC">
      <w:pPr>
        <w:pStyle w:val="TOC3"/>
        <w:tabs>
          <w:tab w:val="left" w:pos="1417"/>
        </w:tabs>
        <w:rPr>
          <w:rFonts w:asciiTheme="minorHAnsi" w:eastAsiaTheme="minorEastAsia" w:hAnsiTheme="minorHAnsi" w:cstheme="minorBidi"/>
          <w:sz w:val="22"/>
          <w:szCs w:val="22"/>
          <w:lang w:eastAsia="en-AU"/>
        </w:rPr>
      </w:pPr>
      <w:hyperlink w:anchor="_Toc25164606" w:history="1">
        <w:r w:rsidR="00396103" w:rsidRPr="00C2048E">
          <w:rPr>
            <w:rStyle w:val="Hyperlink"/>
          </w:rPr>
          <w:t>8.4.6</w:t>
        </w:r>
        <w:r w:rsidR="00396103">
          <w:rPr>
            <w:rFonts w:asciiTheme="minorHAnsi" w:eastAsiaTheme="minorEastAsia" w:hAnsiTheme="minorHAnsi" w:cstheme="minorBidi"/>
            <w:sz w:val="22"/>
            <w:szCs w:val="22"/>
            <w:lang w:eastAsia="en-AU"/>
          </w:rPr>
          <w:tab/>
        </w:r>
        <w:r w:rsidR="00396103" w:rsidRPr="00C2048E">
          <w:rPr>
            <w:rStyle w:val="Hyperlink"/>
          </w:rPr>
          <w:t>Shipper profiled forecasts for non-STTM sub-networks</w:t>
        </w:r>
        <w:r w:rsidR="00396103">
          <w:rPr>
            <w:webHidden/>
          </w:rPr>
          <w:tab/>
        </w:r>
        <w:r w:rsidR="00396103">
          <w:rPr>
            <w:webHidden/>
          </w:rPr>
          <w:fldChar w:fldCharType="begin"/>
        </w:r>
        <w:r w:rsidR="00396103">
          <w:rPr>
            <w:webHidden/>
          </w:rPr>
          <w:instrText xml:space="preserve"> PAGEREF _Toc25164606 \h </w:instrText>
        </w:r>
        <w:r w:rsidR="00396103">
          <w:rPr>
            <w:webHidden/>
          </w:rPr>
        </w:r>
        <w:r w:rsidR="00396103">
          <w:rPr>
            <w:webHidden/>
          </w:rPr>
          <w:fldChar w:fldCharType="separate"/>
        </w:r>
        <w:r w:rsidR="00396103">
          <w:rPr>
            <w:webHidden/>
          </w:rPr>
          <w:t>92</w:t>
        </w:r>
        <w:r w:rsidR="00396103">
          <w:rPr>
            <w:webHidden/>
          </w:rPr>
          <w:fldChar w:fldCharType="end"/>
        </w:r>
      </w:hyperlink>
    </w:p>
    <w:p w14:paraId="261B5FBC" w14:textId="5D8A1381" w:rsidR="00396103" w:rsidRDefault="001D11FC">
      <w:pPr>
        <w:pStyle w:val="TOC3"/>
        <w:tabs>
          <w:tab w:val="left" w:pos="1417"/>
        </w:tabs>
        <w:rPr>
          <w:rFonts w:asciiTheme="minorHAnsi" w:eastAsiaTheme="minorEastAsia" w:hAnsiTheme="minorHAnsi" w:cstheme="minorBidi"/>
          <w:sz w:val="22"/>
          <w:szCs w:val="22"/>
          <w:lang w:eastAsia="en-AU"/>
        </w:rPr>
      </w:pPr>
      <w:hyperlink w:anchor="_Toc25164607" w:history="1">
        <w:r w:rsidR="00396103" w:rsidRPr="00C2048E">
          <w:rPr>
            <w:rStyle w:val="Hyperlink"/>
          </w:rPr>
          <w:t>8.4.7</w:t>
        </w:r>
        <w:r w:rsidR="00396103">
          <w:rPr>
            <w:rFonts w:asciiTheme="minorHAnsi" w:eastAsiaTheme="minorEastAsia" w:hAnsiTheme="minorHAnsi" w:cstheme="minorBidi"/>
            <w:sz w:val="22"/>
            <w:szCs w:val="22"/>
            <w:lang w:eastAsia="en-AU"/>
          </w:rPr>
          <w:tab/>
        </w:r>
        <w:r w:rsidR="00396103" w:rsidRPr="00C2048E">
          <w:rPr>
            <w:rStyle w:val="Hyperlink"/>
          </w:rPr>
          <w:t>Pipeline profiled forecasts for non-STTM sub-networks</w:t>
        </w:r>
        <w:r w:rsidR="00396103">
          <w:rPr>
            <w:webHidden/>
          </w:rPr>
          <w:tab/>
        </w:r>
        <w:r w:rsidR="00396103">
          <w:rPr>
            <w:webHidden/>
          </w:rPr>
          <w:fldChar w:fldCharType="begin"/>
        </w:r>
        <w:r w:rsidR="00396103">
          <w:rPr>
            <w:webHidden/>
          </w:rPr>
          <w:instrText xml:space="preserve"> PAGEREF _Toc25164607 \h </w:instrText>
        </w:r>
        <w:r w:rsidR="00396103">
          <w:rPr>
            <w:webHidden/>
          </w:rPr>
        </w:r>
        <w:r w:rsidR="00396103">
          <w:rPr>
            <w:webHidden/>
          </w:rPr>
          <w:fldChar w:fldCharType="separate"/>
        </w:r>
        <w:r w:rsidR="00396103">
          <w:rPr>
            <w:webHidden/>
          </w:rPr>
          <w:t>93</w:t>
        </w:r>
        <w:r w:rsidR="00396103">
          <w:rPr>
            <w:webHidden/>
          </w:rPr>
          <w:fldChar w:fldCharType="end"/>
        </w:r>
      </w:hyperlink>
    </w:p>
    <w:p w14:paraId="03346E51" w14:textId="063829DD" w:rsidR="00396103" w:rsidRDefault="001D11FC">
      <w:pPr>
        <w:pStyle w:val="TOC3"/>
        <w:tabs>
          <w:tab w:val="left" w:pos="1417"/>
        </w:tabs>
        <w:rPr>
          <w:rFonts w:asciiTheme="minorHAnsi" w:eastAsiaTheme="minorEastAsia" w:hAnsiTheme="minorHAnsi" w:cstheme="minorBidi"/>
          <w:sz w:val="22"/>
          <w:szCs w:val="22"/>
          <w:lang w:eastAsia="en-AU"/>
        </w:rPr>
      </w:pPr>
      <w:hyperlink w:anchor="_Toc25164608" w:history="1">
        <w:r w:rsidR="00396103" w:rsidRPr="00C2048E">
          <w:rPr>
            <w:rStyle w:val="Hyperlink"/>
          </w:rPr>
          <w:t>8.4.8</w:t>
        </w:r>
        <w:r w:rsidR="00396103">
          <w:rPr>
            <w:rFonts w:asciiTheme="minorHAnsi" w:eastAsiaTheme="minorEastAsia" w:hAnsiTheme="minorHAnsi" w:cstheme="minorBidi"/>
            <w:sz w:val="22"/>
            <w:szCs w:val="22"/>
            <w:lang w:eastAsia="en-AU"/>
          </w:rPr>
          <w:tab/>
        </w:r>
        <w:r w:rsidR="00396103" w:rsidRPr="00C2048E">
          <w:rPr>
            <w:rStyle w:val="Hyperlink"/>
          </w:rPr>
          <w:t>8.4.8. Injections from MRFC pipelines for non-STTM sub-networks</w:t>
        </w:r>
        <w:r w:rsidR="00396103">
          <w:rPr>
            <w:webHidden/>
          </w:rPr>
          <w:tab/>
        </w:r>
        <w:r w:rsidR="00396103">
          <w:rPr>
            <w:webHidden/>
          </w:rPr>
          <w:fldChar w:fldCharType="begin"/>
        </w:r>
        <w:r w:rsidR="00396103">
          <w:rPr>
            <w:webHidden/>
          </w:rPr>
          <w:instrText xml:space="preserve"> PAGEREF _Toc25164608 \h </w:instrText>
        </w:r>
        <w:r w:rsidR="00396103">
          <w:rPr>
            <w:webHidden/>
          </w:rPr>
        </w:r>
        <w:r w:rsidR="00396103">
          <w:rPr>
            <w:webHidden/>
          </w:rPr>
          <w:fldChar w:fldCharType="separate"/>
        </w:r>
        <w:r w:rsidR="00396103">
          <w:rPr>
            <w:webHidden/>
          </w:rPr>
          <w:t>93</w:t>
        </w:r>
        <w:r w:rsidR="00396103">
          <w:rPr>
            <w:webHidden/>
          </w:rPr>
          <w:fldChar w:fldCharType="end"/>
        </w:r>
      </w:hyperlink>
    </w:p>
    <w:p w14:paraId="0D78C3B0" w14:textId="763CB05A" w:rsidR="00396103" w:rsidRDefault="001D11FC">
      <w:pPr>
        <w:pStyle w:val="TOC3"/>
        <w:tabs>
          <w:tab w:val="left" w:pos="1417"/>
        </w:tabs>
        <w:rPr>
          <w:rFonts w:asciiTheme="minorHAnsi" w:eastAsiaTheme="minorEastAsia" w:hAnsiTheme="minorHAnsi" w:cstheme="minorBidi"/>
          <w:sz w:val="22"/>
          <w:szCs w:val="22"/>
          <w:lang w:eastAsia="en-AU"/>
        </w:rPr>
      </w:pPr>
      <w:hyperlink w:anchor="_Toc25164609" w:history="1">
        <w:r w:rsidR="00396103" w:rsidRPr="00C2048E">
          <w:rPr>
            <w:rStyle w:val="Hyperlink"/>
          </w:rPr>
          <w:t>8.4.9</w:t>
        </w:r>
        <w:r w:rsidR="00396103">
          <w:rPr>
            <w:rFonts w:asciiTheme="minorHAnsi" w:eastAsiaTheme="minorEastAsia" w:hAnsiTheme="minorHAnsi" w:cstheme="minorBidi"/>
            <w:sz w:val="22"/>
            <w:szCs w:val="22"/>
            <w:lang w:eastAsia="en-AU"/>
          </w:rPr>
          <w:tab/>
        </w:r>
        <w:r w:rsidR="00396103" w:rsidRPr="00C2048E">
          <w:rPr>
            <w:rStyle w:val="Hyperlink"/>
          </w:rPr>
          <w:t>AEMO determines profiles</w:t>
        </w:r>
        <w:r w:rsidR="00396103">
          <w:rPr>
            <w:webHidden/>
          </w:rPr>
          <w:tab/>
        </w:r>
        <w:r w:rsidR="00396103">
          <w:rPr>
            <w:webHidden/>
          </w:rPr>
          <w:fldChar w:fldCharType="begin"/>
        </w:r>
        <w:r w:rsidR="00396103">
          <w:rPr>
            <w:webHidden/>
          </w:rPr>
          <w:instrText xml:space="preserve"> PAGEREF _Toc25164609 \h </w:instrText>
        </w:r>
        <w:r w:rsidR="00396103">
          <w:rPr>
            <w:webHidden/>
          </w:rPr>
        </w:r>
        <w:r w:rsidR="00396103">
          <w:rPr>
            <w:webHidden/>
          </w:rPr>
          <w:fldChar w:fldCharType="separate"/>
        </w:r>
        <w:r w:rsidR="00396103">
          <w:rPr>
            <w:webHidden/>
          </w:rPr>
          <w:t>93</w:t>
        </w:r>
        <w:r w:rsidR="00396103">
          <w:rPr>
            <w:webHidden/>
          </w:rPr>
          <w:fldChar w:fldCharType="end"/>
        </w:r>
      </w:hyperlink>
    </w:p>
    <w:p w14:paraId="6CF7FB7F" w14:textId="07CAFC90" w:rsidR="00396103" w:rsidRDefault="001D11FC">
      <w:pPr>
        <w:pStyle w:val="TOC2"/>
        <w:tabs>
          <w:tab w:val="left" w:pos="1417"/>
        </w:tabs>
        <w:rPr>
          <w:rFonts w:asciiTheme="minorHAnsi" w:eastAsiaTheme="minorEastAsia" w:hAnsiTheme="minorHAnsi" w:cstheme="minorBidi"/>
          <w:noProof/>
          <w:sz w:val="22"/>
          <w:szCs w:val="22"/>
          <w:lang w:eastAsia="en-AU"/>
        </w:rPr>
      </w:pPr>
      <w:hyperlink w:anchor="_Toc25164610" w:history="1">
        <w:r w:rsidR="00396103" w:rsidRPr="00C2048E">
          <w:rPr>
            <w:rStyle w:val="Hyperlink"/>
            <w:noProof/>
            <w14:scene3d>
              <w14:camera w14:prst="orthographicFront"/>
              <w14:lightRig w14:rig="threePt" w14:dir="t">
                <w14:rot w14:lat="0" w14:lon="0" w14:rev="0"/>
              </w14:lightRig>
            </w14:scene3d>
          </w:rPr>
          <w:t>8.5</w:t>
        </w:r>
        <w:r w:rsidR="00396103">
          <w:rPr>
            <w:rFonts w:asciiTheme="minorHAnsi" w:eastAsiaTheme="minorEastAsia" w:hAnsiTheme="minorHAnsi" w:cstheme="minorBidi"/>
            <w:noProof/>
            <w:sz w:val="22"/>
            <w:szCs w:val="22"/>
            <w:lang w:eastAsia="en-AU"/>
          </w:rPr>
          <w:tab/>
        </w:r>
        <w:r w:rsidR="00396103" w:rsidRPr="00C2048E">
          <w:rPr>
            <w:rStyle w:val="Hyperlink"/>
            <w:noProof/>
          </w:rPr>
          <w:t>During the Gas Day</w:t>
        </w:r>
        <w:r w:rsidR="00396103">
          <w:rPr>
            <w:noProof/>
            <w:webHidden/>
          </w:rPr>
          <w:tab/>
        </w:r>
        <w:r w:rsidR="00396103">
          <w:rPr>
            <w:noProof/>
            <w:webHidden/>
          </w:rPr>
          <w:fldChar w:fldCharType="begin"/>
        </w:r>
        <w:r w:rsidR="00396103">
          <w:rPr>
            <w:noProof/>
            <w:webHidden/>
          </w:rPr>
          <w:instrText xml:space="preserve"> PAGEREF _Toc25164610 \h </w:instrText>
        </w:r>
        <w:r w:rsidR="00396103">
          <w:rPr>
            <w:noProof/>
            <w:webHidden/>
          </w:rPr>
        </w:r>
        <w:r w:rsidR="00396103">
          <w:rPr>
            <w:noProof/>
            <w:webHidden/>
          </w:rPr>
          <w:fldChar w:fldCharType="separate"/>
        </w:r>
        <w:r w:rsidR="00396103">
          <w:rPr>
            <w:noProof/>
            <w:webHidden/>
          </w:rPr>
          <w:t>94</w:t>
        </w:r>
        <w:r w:rsidR="00396103">
          <w:rPr>
            <w:noProof/>
            <w:webHidden/>
          </w:rPr>
          <w:fldChar w:fldCharType="end"/>
        </w:r>
      </w:hyperlink>
    </w:p>
    <w:p w14:paraId="00782FB3" w14:textId="5AC8C8E6" w:rsidR="00396103" w:rsidRDefault="001D11FC">
      <w:pPr>
        <w:pStyle w:val="TOC3"/>
        <w:tabs>
          <w:tab w:val="left" w:pos="1417"/>
        </w:tabs>
        <w:rPr>
          <w:rFonts w:asciiTheme="minorHAnsi" w:eastAsiaTheme="minorEastAsia" w:hAnsiTheme="minorHAnsi" w:cstheme="minorBidi"/>
          <w:sz w:val="22"/>
          <w:szCs w:val="22"/>
          <w:lang w:eastAsia="en-AU"/>
        </w:rPr>
      </w:pPr>
      <w:hyperlink w:anchor="_Toc25164611" w:history="1">
        <w:r w:rsidR="00396103" w:rsidRPr="00C2048E">
          <w:rPr>
            <w:rStyle w:val="Hyperlink"/>
          </w:rPr>
          <w:t>8.5.1</w:t>
        </w:r>
        <w:r w:rsidR="00396103">
          <w:rPr>
            <w:rFonts w:asciiTheme="minorHAnsi" w:eastAsiaTheme="minorEastAsia" w:hAnsiTheme="minorHAnsi" w:cstheme="minorBidi"/>
            <w:sz w:val="22"/>
            <w:szCs w:val="22"/>
            <w:lang w:eastAsia="en-AU"/>
          </w:rPr>
          <w:tab/>
        </w:r>
        <w:r w:rsidR="00396103" w:rsidRPr="00C2048E">
          <w:rPr>
            <w:rStyle w:val="Hyperlink"/>
          </w:rPr>
          <w:t>Pressure control pipeline to provide instantaneous flow signals</w:t>
        </w:r>
        <w:r w:rsidR="00396103">
          <w:rPr>
            <w:webHidden/>
          </w:rPr>
          <w:tab/>
        </w:r>
        <w:r w:rsidR="00396103">
          <w:rPr>
            <w:webHidden/>
          </w:rPr>
          <w:fldChar w:fldCharType="begin"/>
        </w:r>
        <w:r w:rsidR="00396103">
          <w:rPr>
            <w:webHidden/>
          </w:rPr>
          <w:instrText xml:space="preserve"> PAGEREF _Toc25164611 \h </w:instrText>
        </w:r>
        <w:r w:rsidR="00396103">
          <w:rPr>
            <w:webHidden/>
          </w:rPr>
        </w:r>
        <w:r w:rsidR="00396103">
          <w:rPr>
            <w:webHidden/>
          </w:rPr>
          <w:fldChar w:fldCharType="separate"/>
        </w:r>
        <w:r w:rsidR="00396103">
          <w:rPr>
            <w:webHidden/>
          </w:rPr>
          <w:t>94</w:t>
        </w:r>
        <w:r w:rsidR="00396103">
          <w:rPr>
            <w:webHidden/>
          </w:rPr>
          <w:fldChar w:fldCharType="end"/>
        </w:r>
      </w:hyperlink>
    </w:p>
    <w:p w14:paraId="1DCAA38C" w14:textId="4459FA96" w:rsidR="00396103" w:rsidRDefault="001D11FC">
      <w:pPr>
        <w:pStyle w:val="TOC2"/>
        <w:tabs>
          <w:tab w:val="left" w:pos="1417"/>
        </w:tabs>
        <w:rPr>
          <w:rFonts w:asciiTheme="minorHAnsi" w:eastAsiaTheme="minorEastAsia" w:hAnsiTheme="minorHAnsi" w:cstheme="minorBidi"/>
          <w:noProof/>
          <w:sz w:val="22"/>
          <w:szCs w:val="22"/>
          <w:lang w:eastAsia="en-AU"/>
        </w:rPr>
      </w:pPr>
      <w:hyperlink w:anchor="_Toc25164612" w:history="1">
        <w:r w:rsidR="00396103" w:rsidRPr="00C2048E">
          <w:rPr>
            <w:rStyle w:val="Hyperlink"/>
            <w:noProof/>
            <w14:scene3d>
              <w14:camera w14:prst="orthographicFront"/>
              <w14:lightRig w14:rig="threePt" w14:dir="t">
                <w14:rot w14:lat="0" w14:lon="0" w14:rev="0"/>
              </w14:lightRig>
            </w14:scene3d>
          </w:rPr>
          <w:t>8.6</w:t>
        </w:r>
        <w:r w:rsidR="00396103">
          <w:rPr>
            <w:rFonts w:asciiTheme="minorHAnsi" w:eastAsiaTheme="minorEastAsia" w:hAnsiTheme="minorHAnsi" w:cstheme="minorBidi"/>
            <w:noProof/>
            <w:sz w:val="22"/>
            <w:szCs w:val="22"/>
            <w:lang w:eastAsia="en-AU"/>
          </w:rPr>
          <w:tab/>
        </w:r>
        <w:r w:rsidR="00396103" w:rsidRPr="00C2048E">
          <w:rPr>
            <w:rStyle w:val="Hyperlink"/>
            <w:noProof/>
          </w:rPr>
          <w:t>Allocation</w:t>
        </w:r>
        <w:r w:rsidR="00396103">
          <w:rPr>
            <w:noProof/>
            <w:webHidden/>
          </w:rPr>
          <w:tab/>
        </w:r>
        <w:r w:rsidR="00396103">
          <w:rPr>
            <w:noProof/>
            <w:webHidden/>
          </w:rPr>
          <w:fldChar w:fldCharType="begin"/>
        </w:r>
        <w:r w:rsidR="00396103">
          <w:rPr>
            <w:noProof/>
            <w:webHidden/>
          </w:rPr>
          <w:instrText xml:space="preserve"> PAGEREF _Toc25164612 \h </w:instrText>
        </w:r>
        <w:r w:rsidR="00396103">
          <w:rPr>
            <w:noProof/>
            <w:webHidden/>
          </w:rPr>
        </w:r>
        <w:r w:rsidR="00396103">
          <w:rPr>
            <w:noProof/>
            <w:webHidden/>
          </w:rPr>
          <w:fldChar w:fldCharType="separate"/>
        </w:r>
        <w:r w:rsidR="00396103">
          <w:rPr>
            <w:noProof/>
            <w:webHidden/>
          </w:rPr>
          <w:t>95</w:t>
        </w:r>
        <w:r w:rsidR="00396103">
          <w:rPr>
            <w:noProof/>
            <w:webHidden/>
          </w:rPr>
          <w:fldChar w:fldCharType="end"/>
        </w:r>
      </w:hyperlink>
    </w:p>
    <w:p w14:paraId="01F0EA36" w14:textId="110490D7" w:rsidR="00396103" w:rsidRDefault="001D11FC">
      <w:pPr>
        <w:pStyle w:val="TOC3"/>
        <w:tabs>
          <w:tab w:val="left" w:pos="1417"/>
        </w:tabs>
        <w:rPr>
          <w:rFonts w:asciiTheme="minorHAnsi" w:eastAsiaTheme="minorEastAsia" w:hAnsiTheme="minorHAnsi" w:cstheme="minorBidi"/>
          <w:sz w:val="22"/>
          <w:szCs w:val="22"/>
          <w:lang w:eastAsia="en-AU"/>
        </w:rPr>
      </w:pPr>
      <w:hyperlink w:anchor="_Toc25164613" w:history="1">
        <w:r w:rsidR="00396103" w:rsidRPr="00C2048E">
          <w:rPr>
            <w:rStyle w:val="Hyperlink"/>
          </w:rPr>
          <w:t>8.6.1</w:t>
        </w:r>
        <w:r w:rsidR="00396103">
          <w:rPr>
            <w:rFonts w:asciiTheme="minorHAnsi" w:eastAsiaTheme="minorEastAsia" w:hAnsiTheme="minorHAnsi" w:cstheme="minorBidi"/>
            <w:sz w:val="22"/>
            <w:szCs w:val="22"/>
            <w:lang w:eastAsia="en-AU"/>
          </w:rPr>
          <w:tab/>
        </w:r>
        <w:r w:rsidR="00396103" w:rsidRPr="00C2048E">
          <w:rPr>
            <w:rStyle w:val="Hyperlink"/>
          </w:rPr>
          <w:t>Period for calculations</w:t>
        </w:r>
        <w:r w:rsidR="00396103">
          <w:rPr>
            <w:webHidden/>
          </w:rPr>
          <w:tab/>
        </w:r>
        <w:r w:rsidR="00396103">
          <w:rPr>
            <w:webHidden/>
          </w:rPr>
          <w:fldChar w:fldCharType="begin"/>
        </w:r>
        <w:r w:rsidR="00396103">
          <w:rPr>
            <w:webHidden/>
          </w:rPr>
          <w:instrText xml:space="preserve"> PAGEREF _Toc25164613 \h </w:instrText>
        </w:r>
        <w:r w:rsidR="00396103">
          <w:rPr>
            <w:webHidden/>
          </w:rPr>
        </w:r>
        <w:r w:rsidR="00396103">
          <w:rPr>
            <w:webHidden/>
          </w:rPr>
          <w:fldChar w:fldCharType="separate"/>
        </w:r>
        <w:r w:rsidR="00396103">
          <w:rPr>
            <w:webHidden/>
          </w:rPr>
          <w:t>95</w:t>
        </w:r>
        <w:r w:rsidR="00396103">
          <w:rPr>
            <w:webHidden/>
          </w:rPr>
          <w:fldChar w:fldCharType="end"/>
        </w:r>
      </w:hyperlink>
    </w:p>
    <w:p w14:paraId="1255C903" w14:textId="123E3092" w:rsidR="00396103" w:rsidRDefault="001D11FC">
      <w:pPr>
        <w:pStyle w:val="TOC3"/>
        <w:tabs>
          <w:tab w:val="left" w:pos="1417"/>
        </w:tabs>
        <w:rPr>
          <w:rFonts w:asciiTheme="minorHAnsi" w:eastAsiaTheme="minorEastAsia" w:hAnsiTheme="minorHAnsi" w:cstheme="minorBidi"/>
          <w:sz w:val="22"/>
          <w:szCs w:val="22"/>
          <w:lang w:eastAsia="en-AU"/>
        </w:rPr>
      </w:pPr>
      <w:hyperlink w:anchor="_Toc25164614" w:history="1">
        <w:r w:rsidR="00396103" w:rsidRPr="00C2048E">
          <w:rPr>
            <w:rStyle w:val="Hyperlink"/>
          </w:rPr>
          <w:t>8.6.2</w:t>
        </w:r>
        <w:r w:rsidR="00396103">
          <w:rPr>
            <w:rFonts w:asciiTheme="minorHAnsi" w:eastAsiaTheme="minorEastAsia" w:hAnsiTheme="minorHAnsi" w:cstheme="minorBidi"/>
            <w:sz w:val="22"/>
            <w:szCs w:val="22"/>
            <w:lang w:eastAsia="en-AU"/>
          </w:rPr>
          <w:tab/>
        </w:r>
        <w:r w:rsidR="00396103" w:rsidRPr="00C2048E">
          <w:rPr>
            <w:rStyle w:val="Hyperlink"/>
          </w:rPr>
          <w:t>Pipeline injections</w:t>
        </w:r>
        <w:r w:rsidR="00396103">
          <w:rPr>
            <w:webHidden/>
          </w:rPr>
          <w:tab/>
        </w:r>
        <w:r w:rsidR="00396103">
          <w:rPr>
            <w:webHidden/>
          </w:rPr>
          <w:fldChar w:fldCharType="begin"/>
        </w:r>
        <w:r w:rsidR="00396103">
          <w:rPr>
            <w:webHidden/>
          </w:rPr>
          <w:instrText xml:space="preserve"> PAGEREF _Toc25164614 \h </w:instrText>
        </w:r>
        <w:r w:rsidR="00396103">
          <w:rPr>
            <w:webHidden/>
          </w:rPr>
        </w:r>
        <w:r w:rsidR="00396103">
          <w:rPr>
            <w:webHidden/>
          </w:rPr>
          <w:fldChar w:fldCharType="separate"/>
        </w:r>
        <w:r w:rsidR="00396103">
          <w:rPr>
            <w:webHidden/>
          </w:rPr>
          <w:t>95</w:t>
        </w:r>
        <w:r w:rsidR="00396103">
          <w:rPr>
            <w:webHidden/>
          </w:rPr>
          <w:fldChar w:fldCharType="end"/>
        </w:r>
      </w:hyperlink>
    </w:p>
    <w:p w14:paraId="000D3A72" w14:textId="4192B575" w:rsidR="00396103" w:rsidRDefault="001D11FC">
      <w:pPr>
        <w:pStyle w:val="TOC3"/>
        <w:tabs>
          <w:tab w:val="left" w:pos="1417"/>
        </w:tabs>
        <w:rPr>
          <w:rFonts w:asciiTheme="minorHAnsi" w:eastAsiaTheme="minorEastAsia" w:hAnsiTheme="minorHAnsi" w:cstheme="minorBidi"/>
          <w:sz w:val="22"/>
          <w:szCs w:val="22"/>
          <w:lang w:eastAsia="en-AU"/>
        </w:rPr>
      </w:pPr>
      <w:hyperlink w:anchor="_Toc25164615" w:history="1">
        <w:r w:rsidR="00396103" w:rsidRPr="00C2048E">
          <w:rPr>
            <w:rStyle w:val="Hyperlink"/>
          </w:rPr>
          <w:t>8.6.3</w:t>
        </w:r>
        <w:r w:rsidR="00396103">
          <w:rPr>
            <w:rFonts w:asciiTheme="minorHAnsi" w:eastAsiaTheme="minorEastAsia" w:hAnsiTheme="minorHAnsi" w:cstheme="minorBidi"/>
            <w:sz w:val="22"/>
            <w:szCs w:val="22"/>
            <w:lang w:eastAsia="en-AU"/>
          </w:rPr>
          <w:tab/>
        </w:r>
        <w:r w:rsidR="00396103" w:rsidRPr="00C2048E">
          <w:rPr>
            <w:rStyle w:val="Hyperlink"/>
          </w:rPr>
          <w:t>Total corrected injections</w:t>
        </w:r>
        <w:r w:rsidR="00396103">
          <w:rPr>
            <w:webHidden/>
          </w:rPr>
          <w:tab/>
        </w:r>
        <w:r w:rsidR="00396103">
          <w:rPr>
            <w:webHidden/>
          </w:rPr>
          <w:fldChar w:fldCharType="begin"/>
        </w:r>
        <w:r w:rsidR="00396103">
          <w:rPr>
            <w:webHidden/>
          </w:rPr>
          <w:instrText xml:space="preserve"> PAGEREF _Toc25164615 \h </w:instrText>
        </w:r>
        <w:r w:rsidR="00396103">
          <w:rPr>
            <w:webHidden/>
          </w:rPr>
        </w:r>
        <w:r w:rsidR="00396103">
          <w:rPr>
            <w:webHidden/>
          </w:rPr>
          <w:fldChar w:fldCharType="separate"/>
        </w:r>
        <w:r w:rsidR="00396103">
          <w:rPr>
            <w:webHidden/>
          </w:rPr>
          <w:t>96</w:t>
        </w:r>
        <w:r w:rsidR="00396103">
          <w:rPr>
            <w:webHidden/>
          </w:rPr>
          <w:fldChar w:fldCharType="end"/>
        </w:r>
      </w:hyperlink>
    </w:p>
    <w:p w14:paraId="1687D8AF" w14:textId="1CAF136A" w:rsidR="00396103" w:rsidRDefault="001D11FC">
      <w:pPr>
        <w:pStyle w:val="TOC3"/>
        <w:tabs>
          <w:tab w:val="left" w:pos="1417"/>
        </w:tabs>
        <w:rPr>
          <w:rFonts w:asciiTheme="minorHAnsi" w:eastAsiaTheme="minorEastAsia" w:hAnsiTheme="minorHAnsi" w:cstheme="minorBidi"/>
          <w:sz w:val="22"/>
          <w:szCs w:val="22"/>
          <w:lang w:eastAsia="en-AU"/>
        </w:rPr>
      </w:pPr>
      <w:hyperlink w:anchor="_Toc25164616" w:history="1">
        <w:r w:rsidR="00396103" w:rsidRPr="00C2048E">
          <w:rPr>
            <w:rStyle w:val="Hyperlink"/>
          </w:rPr>
          <w:t>8.6.4</w:t>
        </w:r>
        <w:r w:rsidR="00396103">
          <w:rPr>
            <w:rFonts w:asciiTheme="minorHAnsi" w:eastAsiaTheme="minorEastAsia" w:hAnsiTheme="minorHAnsi" w:cstheme="minorBidi"/>
            <w:sz w:val="22"/>
            <w:szCs w:val="22"/>
            <w:lang w:eastAsia="en-AU"/>
          </w:rPr>
          <w:tab/>
        </w:r>
        <w:r w:rsidR="00396103" w:rsidRPr="00C2048E">
          <w:rPr>
            <w:rStyle w:val="Hyperlink"/>
          </w:rPr>
          <w:t>User’s interval-metered withdrawals</w:t>
        </w:r>
        <w:r w:rsidR="00396103">
          <w:rPr>
            <w:webHidden/>
          </w:rPr>
          <w:tab/>
        </w:r>
        <w:r w:rsidR="00396103">
          <w:rPr>
            <w:webHidden/>
          </w:rPr>
          <w:fldChar w:fldCharType="begin"/>
        </w:r>
        <w:r w:rsidR="00396103">
          <w:rPr>
            <w:webHidden/>
          </w:rPr>
          <w:instrText xml:space="preserve"> PAGEREF _Toc25164616 \h </w:instrText>
        </w:r>
        <w:r w:rsidR="00396103">
          <w:rPr>
            <w:webHidden/>
          </w:rPr>
        </w:r>
        <w:r w:rsidR="00396103">
          <w:rPr>
            <w:webHidden/>
          </w:rPr>
          <w:fldChar w:fldCharType="separate"/>
        </w:r>
        <w:r w:rsidR="00396103">
          <w:rPr>
            <w:webHidden/>
          </w:rPr>
          <w:t>96</w:t>
        </w:r>
        <w:r w:rsidR="00396103">
          <w:rPr>
            <w:webHidden/>
          </w:rPr>
          <w:fldChar w:fldCharType="end"/>
        </w:r>
      </w:hyperlink>
    </w:p>
    <w:p w14:paraId="74906250" w14:textId="7829C5E4" w:rsidR="00396103" w:rsidRDefault="001D11FC">
      <w:pPr>
        <w:pStyle w:val="TOC3"/>
        <w:tabs>
          <w:tab w:val="left" w:pos="1417"/>
        </w:tabs>
        <w:rPr>
          <w:rFonts w:asciiTheme="minorHAnsi" w:eastAsiaTheme="minorEastAsia" w:hAnsiTheme="minorHAnsi" w:cstheme="minorBidi"/>
          <w:sz w:val="22"/>
          <w:szCs w:val="22"/>
          <w:lang w:eastAsia="en-AU"/>
        </w:rPr>
      </w:pPr>
      <w:hyperlink w:anchor="_Toc25164617" w:history="1">
        <w:r w:rsidR="00396103" w:rsidRPr="00C2048E">
          <w:rPr>
            <w:rStyle w:val="Hyperlink"/>
          </w:rPr>
          <w:t>8.6.5</w:t>
        </w:r>
        <w:r w:rsidR="00396103">
          <w:rPr>
            <w:rFonts w:asciiTheme="minorHAnsi" w:eastAsiaTheme="minorEastAsia" w:hAnsiTheme="minorHAnsi" w:cstheme="minorBidi"/>
            <w:sz w:val="22"/>
            <w:szCs w:val="22"/>
            <w:lang w:eastAsia="en-AU"/>
          </w:rPr>
          <w:tab/>
        </w:r>
        <w:r w:rsidR="00396103" w:rsidRPr="00C2048E">
          <w:rPr>
            <w:rStyle w:val="Hyperlink"/>
          </w:rPr>
          <w:t>Net system load</w:t>
        </w:r>
        <w:r w:rsidR="00396103">
          <w:rPr>
            <w:webHidden/>
          </w:rPr>
          <w:tab/>
        </w:r>
        <w:r w:rsidR="00396103">
          <w:rPr>
            <w:webHidden/>
          </w:rPr>
          <w:fldChar w:fldCharType="begin"/>
        </w:r>
        <w:r w:rsidR="00396103">
          <w:rPr>
            <w:webHidden/>
          </w:rPr>
          <w:instrText xml:space="preserve"> PAGEREF _Toc25164617 \h </w:instrText>
        </w:r>
        <w:r w:rsidR="00396103">
          <w:rPr>
            <w:webHidden/>
          </w:rPr>
        </w:r>
        <w:r w:rsidR="00396103">
          <w:rPr>
            <w:webHidden/>
          </w:rPr>
          <w:fldChar w:fldCharType="separate"/>
        </w:r>
        <w:r w:rsidR="00396103">
          <w:rPr>
            <w:webHidden/>
          </w:rPr>
          <w:t>96</w:t>
        </w:r>
        <w:r w:rsidR="00396103">
          <w:rPr>
            <w:webHidden/>
          </w:rPr>
          <w:fldChar w:fldCharType="end"/>
        </w:r>
      </w:hyperlink>
    </w:p>
    <w:p w14:paraId="621897C5" w14:textId="2E2D8DBD" w:rsidR="00396103" w:rsidRDefault="001D11FC">
      <w:pPr>
        <w:pStyle w:val="TOC3"/>
        <w:tabs>
          <w:tab w:val="left" w:pos="1417"/>
        </w:tabs>
        <w:rPr>
          <w:rFonts w:asciiTheme="minorHAnsi" w:eastAsiaTheme="minorEastAsia" w:hAnsiTheme="minorHAnsi" w:cstheme="minorBidi"/>
          <w:sz w:val="22"/>
          <w:szCs w:val="22"/>
          <w:lang w:eastAsia="en-AU"/>
        </w:rPr>
      </w:pPr>
      <w:hyperlink w:anchor="_Toc25164618" w:history="1">
        <w:r w:rsidR="00396103" w:rsidRPr="00C2048E">
          <w:rPr>
            <w:rStyle w:val="Hyperlink"/>
          </w:rPr>
          <w:t>8.6.6</w:t>
        </w:r>
        <w:r w:rsidR="00396103">
          <w:rPr>
            <w:rFonts w:asciiTheme="minorHAnsi" w:eastAsiaTheme="minorEastAsia" w:hAnsiTheme="minorHAnsi" w:cstheme="minorBidi"/>
            <w:sz w:val="22"/>
            <w:szCs w:val="22"/>
            <w:lang w:eastAsia="en-AU"/>
          </w:rPr>
          <w:tab/>
        </w:r>
        <w:r w:rsidR="00396103" w:rsidRPr="00C2048E">
          <w:rPr>
            <w:rStyle w:val="Hyperlink"/>
          </w:rPr>
          <w:t>Raw estimate of basic-metered withdrawals</w:t>
        </w:r>
        <w:r w:rsidR="00396103">
          <w:rPr>
            <w:webHidden/>
          </w:rPr>
          <w:tab/>
        </w:r>
        <w:r w:rsidR="00396103">
          <w:rPr>
            <w:webHidden/>
          </w:rPr>
          <w:fldChar w:fldCharType="begin"/>
        </w:r>
        <w:r w:rsidR="00396103">
          <w:rPr>
            <w:webHidden/>
          </w:rPr>
          <w:instrText xml:space="preserve"> PAGEREF _Toc25164618 \h </w:instrText>
        </w:r>
        <w:r w:rsidR="00396103">
          <w:rPr>
            <w:webHidden/>
          </w:rPr>
        </w:r>
        <w:r w:rsidR="00396103">
          <w:rPr>
            <w:webHidden/>
          </w:rPr>
          <w:fldChar w:fldCharType="separate"/>
        </w:r>
        <w:r w:rsidR="00396103">
          <w:rPr>
            <w:webHidden/>
          </w:rPr>
          <w:t>98</w:t>
        </w:r>
        <w:r w:rsidR="00396103">
          <w:rPr>
            <w:webHidden/>
          </w:rPr>
          <w:fldChar w:fldCharType="end"/>
        </w:r>
      </w:hyperlink>
    </w:p>
    <w:p w14:paraId="64834498" w14:textId="7B078312" w:rsidR="00396103" w:rsidRDefault="001D11FC">
      <w:pPr>
        <w:pStyle w:val="TOC3"/>
        <w:tabs>
          <w:tab w:val="left" w:pos="1417"/>
        </w:tabs>
        <w:rPr>
          <w:rFonts w:asciiTheme="minorHAnsi" w:eastAsiaTheme="minorEastAsia" w:hAnsiTheme="minorHAnsi" w:cstheme="minorBidi"/>
          <w:sz w:val="22"/>
          <w:szCs w:val="22"/>
          <w:lang w:eastAsia="en-AU"/>
        </w:rPr>
      </w:pPr>
      <w:hyperlink w:anchor="_Toc25164619" w:history="1">
        <w:r w:rsidR="00396103" w:rsidRPr="00C2048E">
          <w:rPr>
            <w:rStyle w:val="Hyperlink"/>
          </w:rPr>
          <w:t>8.6.7</w:t>
        </w:r>
        <w:r w:rsidR="00396103">
          <w:rPr>
            <w:rFonts w:asciiTheme="minorHAnsi" w:eastAsiaTheme="minorEastAsia" w:hAnsiTheme="minorHAnsi" w:cstheme="minorBidi"/>
            <w:sz w:val="22"/>
            <w:szCs w:val="22"/>
            <w:lang w:eastAsia="en-AU"/>
          </w:rPr>
          <w:tab/>
        </w:r>
        <w:r w:rsidR="00396103" w:rsidRPr="00C2048E">
          <w:rPr>
            <w:rStyle w:val="Hyperlink"/>
          </w:rPr>
          <w:t>Normalisation factor for estimated basic-metered withdrawals</w:t>
        </w:r>
        <w:r w:rsidR="00396103">
          <w:rPr>
            <w:webHidden/>
          </w:rPr>
          <w:tab/>
        </w:r>
        <w:r w:rsidR="00396103">
          <w:rPr>
            <w:webHidden/>
          </w:rPr>
          <w:fldChar w:fldCharType="begin"/>
        </w:r>
        <w:r w:rsidR="00396103">
          <w:rPr>
            <w:webHidden/>
          </w:rPr>
          <w:instrText xml:space="preserve"> PAGEREF _Toc25164619 \h </w:instrText>
        </w:r>
        <w:r w:rsidR="00396103">
          <w:rPr>
            <w:webHidden/>
          </w:rPr>
        </w:r>
        <w:r w:rsidR="00396103">
          <w:rPr>
            <w:webHidden/>
          </w:rPr>
          <w:fldChar w:fldCharType="separate"/>
        </w:r>
        <w:r w:rsidR="00396103">
          <w:rPr>
            <w:webHidden/>
          </w:rPr>
          <w:t>99</w:t>
        </w:r>
        <w:r w:rsidR="00396103">
          <w:rPr>
            <w:webHidden/>
          </w:rPr>
          <w:fldChar w:fldCharType="end"/>
        </w:r>
      </w:hyperlink>
    </w:p>
    <w:p w14:paraId="1AEB67DE" w14:textId="13A45CF5" w:rsidR="00396103" w:rsidRDefault="001D11FC">
      <w:pPr>
        <w:pStyle w:val="TOC3"/>
        <w:tabs>
          <w:tab w:val="left" w:pos="1417"/>
        </w:tabs>
        <w:rPr>
          <w:rFonts w:asciiTheme="minorHAnsi" w:eastAsiaTheme="minorEastAsia" w:hAnsiTheme="minorHAnsi" w:cstheme="minorBidi"/>
          <w:sz w:val="22"/>
          <w:szCs w:val="22"/>
          <w:lang w:eastAsia="en-AU"/>
        </w:rPr>
      </w:pPr>
      <w:hyperlink w:anchor="_Toc25164620" w:history="1">
        <w:r w:rsidR="00396103" w:rsidRPr="00C2048E">
          <w:rPr>
            <w:rStyle w:val="Hyperlink"/>
          </w:rPr>
          <w:t>8.6.8</w:t>
        </w:r>
        <w:r w:rsidR="00396103">
          <w:rPr>
            <w:rFonts w:asciiTheme="minorHAnsi" w:eastAsiaTheme="minorEastAsia" w:hAnsiTheme="minorHAnsi" w:cstheme="minorBidi"/>
            <w:sz w:val="22"/>
            <w:szCs w:val="22"/>
            <w:lang w:eastAsia="en-AU"/>
          </w:rPr>
          <w:tab/>
        </w:r>
        <w:r w:rsidR="00396103" w:rsidRPr="00C2048E">
          <w:rPr>
            <w:rStyle w:val="Hyperlink"/>
          </w:rPr>
          <w:t>Estimated basic-metered withdrawal</w:t>
        </w:r>
        <w:r w:rsidR="00396103">
          <w:rPr>
            <w:webHidden/>
          </w:rPr>
          <w:tab/>
        </w:r>
        <w:r w:rsidR="00396103">
          <w:rPr>
            <w:webHidden/>
          </w:rPr>
          <w:fldChar w:fldCharType="begin"/>
        </w:r>
        <w:r w:rsidR="00396103">
          <w:rPr>
            <w:webHidden/>
          </w:rPr>
          <w:instrText xml:space="preserve"> PAGEREF _Toc25164620 \h </w:instrText>
        </w:r>
        <w:r w:rsidR="00396103">
          <w:rPr>
            <w:webHidden/>
          </w:rPr>
        </w:r>
        <w:r w:rsidR="00396103">
          <w:rPr>
            <w:webHidden/>
          </w:rPr>
          <w:fldChar w:fldCharType="separate"/>
        </w:r>
        <w:r w:rsidR="00396103">
          <w:rPr>
            <w:webHidden/>
          </w:rPr>
          <w:t>99</w:t>
        </w:r>
        <w:r w:rsidR="00396103">
          <w:rPr>
            <w:webHidden/>
          </w:rPr>
          <w:fldChar w:fldCharType="end"/>
        </w:r>
      </w:hyperlink>
    </w:p>
    <w:p w14:paraId="53FC71A9" w14:textId="417CFE0D" w:rsidR="00396103" w:rsidRDefault="001D11FC">
      <w:pPr>
        <w:pStyle w:val="TOC3"/>
        <w:tabs>
          <w:tab w:val="left" w:pos="1417"/>
        </w:tabs>
        <w:rPr>
          <w:rFonts w:asciiTheme="minorHAnsi" w:eastAsiaTheme="minorEastAsia" w:hAnsiTheme="minorHAnsi" w:cstheme="minorBidi"/>
          <w:sz w:val="22"/>
          <w:szCs w:val="22"/>
          <w:lang w:eastAsia="en-AU"/>
        </w:rPr>
      </w:pPr>
      <w:hyperlink w:anchor="_Toc25164621" w:history="1">
        <w:r w:rsidR="00396103" w:rsidRPr="00C2048E">
          <w:rPr>
            <w:rStyle w:val="Hyperlink"/>
          </w:rPr>
          <w:t>8.6.9</w:t>
        </w:r>
        <w:r w:rsidR="00396103">
          <w:rPr>
            <w:rFonts w:asciiTheme="minorHAnsi" w:eastAsiaTheme="minorEastAsia" w:hAnsiTheme="minorHAnsi" w:cstheme="minorBidi"/>
            <w:sz w:val="22"/>
            <w:szCs w:val="22"/>
            <w:lang w:eastAsia="en-AU"/>
          </w:rPr>
          <w:tab/>
        </w:r>
        <w:r w:rsidR="00396103" w:rsidRPr="00C2048E">
          <w:rPr>
            <w:rStyle w:val="Hyperlink"/>
          </w:rPr>
          <w:t>User’s estimated basic-metered withdrawals</w:t>
        </w:r>
        <w:r w:rsidR="00396103">
          <w:rPr>
            <w:webHidden/>
          </w:rPr>
          <w:tab/>
        </w:r>
        <w:r w:rsidR="00396103">
          <w:rPr>
            <w:webHidden/>
          </w:rPr>
          <w:fldChar w:fldCharType="begin"/>
        </w:r>
        <w:r w:rsidR="00396103">
          <w:rPr>
            <w:webHidden/>
          </w:rPr>
          <w:instrText xml:space="preserve"> PAGEREF _Toc25164621 \h </w:instrText>
        </w:r>
        <w:r w:rsidR="00396103">
          <w:rPr>
            <w:webHidden/>
          </w:rPr>
        </w:r>
        <w:r w:rsidR="00396103">
          <w:rPr>
            <w:webHidden/>
          </w:rPr>
          <w:fldChar w:fldCharType="separate"/>
        </w:r>
        <w:r w:rsidR="00396103">
          <w:rPr>
            <w:webHidden/>
          </w:rPr>
          <w:t>100</w:t>
        </w:r>
        <w:r w:rsidR="00396103">
          <w:rPr>
            <w:webHidden/>
          </w:rPr>
          <w:fldChar w:fldCharType="end"/>
        </w:r>
      </w:hyperlink>
    </w:p>
    <w:p w14:paraId="16A13B36" w14:textId="4724726E" w:rsidR="00396103" w:rsidRDefault="001D11FC">
      <w:pPr>
        <w:pStyle w:val="TOC3"/>
        <w:tabs>
          <w:tab w:val="left" w:pos="1528"/>
        </w:tabs>
        <w:rPr>
          <w:rFonts w:asciiTheme="minorHAnsi" w:eastAsiaTheme="minorEastAsia" w:hAnsiTheme="minorHAnsi" w:cstheme="minorBidi"/>
          <w:sz w:val="22"/>
          <w:szCs w:val="22"/>
          <w:lang w:eastAsia="en-AU"/>
        </w:rPr>
      </w:pPr>
      <w:hyperlink w:anchor="_Toc25164622" w:history="1">
        <w:r w:rsidR="00396103" w:rsidRPr="00C2048E">
          <w:rPr>
            <w:rStyle w:val="Hyperlink"/>
          </w:rPr>
          <w:t>8.6.10</w:t>
        </w:r>
        <w:r w:rsidR="00396103">
          <w:rPr>
            <w:rFonts w:asciiTheme="minorHAnsi" w:eastAsiaTheme="minorEastAsia" w:hAnsiTheme="minorHAnsi" w:cstheme="minorBidi"/>
            <w:sz w:val="22"/>
            <w:szCs w:val="22"/>
            <w:lang w:eastAsia="en-AU"/>
          </w:rPr>
          <w:tab/>
        </w:r>
        <w:r w:rsidR="00396103" w:rsidRPr="00C2048E">
          <w:rPr>
            <w:rStyle w:val="Hyperlink"/>
          </w:rPr>
          <w:t>Distributed actual basic-metered withdrawals</w:t>
        </w:r>
        <w:r w:rsidR="00396103">
          <w:rPr>
            <w:webHidden/>
          </w:rPr>
          <w:tab/>
        </w:r>
        <w:r w:rsidR="00396103">
          <w:rPr>
            <w:webHidden/>
          </w:rPr>
          <w:fldChar w:fldCharType="begin"/>
        </w:r>
        <w:r w:rsidR="00396103">
          <w:rPr>
            <w:webHidden/>
          </w:rPr>
          <w:instrText xml:space="preserve"> PAGEREF _Toc25164622 \h </w:instrText>
        </w:r>
        <w:r w:rsidR="00396103">
          <w:rPr>
            <w:webHidden/>
          </w:rPr>
        </w:r>
        <w:r w:rsidR="00396103">
          <w:rPr>
            <w:webHidden/>
          </w:rPr>
          <w:fldChar w:fldCharType="separate"/>
        </w:r>
        <w:r w:rsidR="00396103">
          <w:rPr>
            <w:webHidden/>
          </w:rPr>
          <w:t>100</w:t>
        </w:r>
        <w:r w:rsidR="00396103">
          <w:rPr>
            <w:webHidden/>
          </w:rPr>
          <w:fldChar w:fldCharType="end"/>
        </w:r>
      </w:hyperlink>
    </w:p>
    <w:p w14:paraId="42693FCA" w14:textId="3485E56E" w:rsidR="00396103" w:rsidRDefault="001D11FC">
      <w:pPr>
        <w:pStyle w:val="TOC3"/>
        <w:tabs>
          <w:tab w:val="left" w:pos="1528"/>
        </w:tabs>
        <w:rPr>
          <w:rFonts w:asciiTheme="minorHAnsi" w:eastAsiaTheme="minorEastAsia" w:hAnsiTheme="minorHAnsi" w:cstheme="minorBidi"/>
          <w:sz w:val="22"/>
          <w:szCs w:val="22"/>
          <w:lang w:eastAsia="en-AU"/>
        </w:rPr>
      </w:pPr>
      <w:hyperlink w:anchor="_Toc25164623" w:history="1">
        <w:r w:rsidR="00396103" w:rsidRPr="00C2048E">
          <w:rPr>
            <w:rStyle w:val="Hyperlink"/>
          </w:rPr>
          <w:t>8.6.11</w:t>
        </w:r>
        <w:r w:rsidR="00396103">
          <w:rPr>
            <w:rFonts w:asciiTheme="minorHAnsi" w:eastAsiaTheme="minorEastAsia" w:hAnsiTheme="minorHAnsi" w:cstheme="minorBidi"/>
            <w:sz w:val="22"/>
            <w:szCs w:val="22"/>
            <w:lang w:eastAsia="en-AU"/>
          </w:rPr>
          <w:tab/>
        </w:r>
        <w:r w:rsidR="00396103" w:rsidRPr="00C2048E">
          <w:rPr>
            <w:rStyle w:val="Hyperlink"/>
          </w:rPr>
          <w:t>User’s distributed basic-metered withdrawals</w:t>
        </w:r>
        <w:r w:rsidR="00396103">
          <w:rPr>
            <w:webHidden/>
          </w:rPr>
          <w:tab/>
        </w:r>
        <w:r w:rsidR="00396103">
          <w:rPr>
            <w:webHidden/>
          </w:rPr>
          <w:fldChar w:fldCharType="begin"/>
        </w:r>
        <w:r w:rsidR="00396103">
          <w:rPr>
            <w:webHidden/>
          </w:rPr>
          <w:instrText xml:space="preserve"> PAGEREF _Toc25164623 \h </w:instrText>
        </w:r>
        <w:r w:rsidR="00396103">
          <w:rPr>
            <w:webHidden/>
          </w:rPr>
        </w:r>
        <w:r w:rsidR="00396103">
          <w:rPr>
            <w:webHidden/>
          </w:rPr>
          <w:fldChar w:fldCharType="separate"/>
        </w:r>
        <w:r w:rsidR="00396103">
          <w:rPr>
            <w:webHidden/>
          </w:rPr>
          <w:t>101</w:t>
        </w:r>
        <w:r w:rsidR="00396103">
          <w:rPr>
            <w:webHidden/>
          </w:rPr>
          <w:fldChar w:fldCharType="end"/>
        </w:r>
      </w:hyperlink>
    </w:p>
    <w:p w14:paraId="5AC0F28F" w14:textId="6388DACD" w:rsidR="00396103" w:rsidRDefault="001D11FC">
      <w:pPr>
        <w:pStyle w:val="TOC3"/>
        <w:tabs>
          <w:tab w:val="left" w:pos="1528"/>
        </w:tabs>
        <w:rPr>
          <w:rFonts w:asciiTheme="minorHAnsi" w:eastAsiaTheme="minorEastAsia" w:hAnsiTheme="minorHAnsi" w:cstheme="minorBidi"/>
          <w:sz w:val="22"/>
          <w:szCs w:val="22"/>
          <w:lang w:eastAsia="en-AU"/>
        </w:rPr>
      </w:pPr>
      <w:hyperlink w:anchor="_Toc25164624" w:history="1">
        <w:r w:rsidR="00396103" w:rsidRPr="00C2048E">
          <w:rPr>
            <w:rStyle w:val="Hyperlink"/>
          </w:rPr>
          <w:t>8.6.12</w:t>
        </w:r>
        <w:r w:rsidR="00396103">
          <w:rPr>
            <w:rFonts w:asciiTheme="minorHAnsi" w:eastAsiaTheme="minorEastAsia" w:hAnsiTheme="minorHAnsi" w:cstheme="minorBidi"/>
            <w:sz w:val="22"/>
            <w:szCs w:val="22"/>
            <w:lang w:eastAsia="en-AU"/>
          </w:rPr>
          <w:tab/>
        </w:r>
        <w:r w:rsidR="00396103" w:rsidRPr="00C2048E">
          <w:rPr>
            <w:rStyle w:val="Hyperlink"/>
          </w:rPr>
          <w:t>User’s actual unaccounted for gas</w:t>
        </w:r>
        <w:r w:rsidR="00396103">
          <w:rPr>
            <w:webHidden/>
          </w:rPr>
          <w:tab/>
        </w:r>
        <w:r w:rsidR="00396103">
          <w:rPr>
            <w:webHidden/>
          </w:rPr>
          <w:fldChar w:fldCharType="begin"/>
        </w:r>
        <w:r w:rsidR="00396103">
          <w:rPr>
            <w:webHidden/>
          </w:rPr>
          <w:instrText xml:space="preserve"> PAGEREF _Toc25164624 \h </w:instrText>
        </w:r>
        <w:r w:rsidR="00396103">
          <w:rPr>
            <w:webHidden/>
          </w:rPr>
        </w:r>
        <w:r w:rsidR="00396103">
          <w:rPr>
            <w:webHidden/>
          </w:rPr>
          <w:fldChar w:fldCharType="separate"/>
        </w:r>
        <w:r w:rsidR="00396103">
          <w:rPr>
            <w:webHidden/>
          </w:rPr>
          <w:t>102</w:t>
        </w:r>
        <w:r w:rsidR="00396103">
          <w:rPr>
            <w:webHidden/>
          </w:rPr>
          <w:fldChar w:fldCharType="end"/>
        </w:r>
      </w:hyperlink>
    </w:p>
    <w:p w14:paraId="37265169" w14:textId="2A753729" w:rsidR="00396103" w:rsidRDefault="001D11FC">
      <w:pPr>
        <w:pStyle w:val="TOC3"/>
        <w:tabs>
          <w:tab w:val="left" w:pos="1528"/>
        </w:tabs>
        <w:rPr>
          <w:rFonts w:asciiTheme="minorHAnsi" w:eastAsiaTheme="minorEastAsia" w:hAnsiTheme="minorHAnsi" w:cstheme="minorBidi"/>
          <w:sz w:val="22"/>
          <w:szCs w:val="22"/>
          <w:lang w:eastAsia="en-AU"/>
        </w:rPr>
      </w:pPr>
      <w:hyperlink w:anchor="_Toc25164625" w:history="1">
        <w:r w:rsidR="00396103" w:rsidRPr="00C2048E">
          <w:rPr>
            <w:rStyle w:val="Hyperlink"/>
          </w:rPr>
          <w:t>8.6.13</w:t>
        </w:r>
        <w:r w:rsidR="00396103">
          <w:rPr>
            <w:rFonts w:asciiTheme="minorHAnsi" w:eastAsiaTheme="minorEastAsia" w:hAnsiTheme="minorHAnsi" w:cstheme="minorBidi"/>
            <w:sz w:val="22"/>
            <w:szCs w:val="22"/>
            <w:lang w:eastAsia="en-AU"/>
          </w:rPr>
          <w:tab/>
        </w:r>
        <w:r w:rsidR="00396103" w:rsidRPr="00C2048E">
          <w:rPr>
            <w:rStyle w:val="Hyperlink"/>
          </w:rPr>
          <w:t>User’s estimated total withdrawals</w:t>
        </w:r>
        <w:r w:rsidR="00396103">
          <w:rPr>
            <w:webHidden/>
          </w:rPr>
          <w:tab/>
        </w:r>
        <w:r w:rsidR="00396103">
          <w:rPr>
            <w:webHidden/>
          </w:rPr>
          <w:fldChar w:fldCharType="begin"/>
        </w:r>
        <w:r w:rsidR="00396103">
          <w:rPr>
            <w:webHidden/>
          </w:rPr>
          <w:instrText xml:space="preserve"> PAGEREF _Toc25164625 \h </w:instrText>
        </w:r>
        <w:r w:rsidR="00396103">
          <w:rPr>
            <w:webHidden/>
          </w:rPr>
        </w:r>
        <w:r w:rsidR="00396103">
          <w:rPr>
            <w:webHidden/>
          </w:rPr>
          <w:fldChar w:fldCharType="separate"/>
        </w:r>
        <w:r w:rsidR="00396103">
          <w:rPr>
            <w:webHidden/>
          </w:rPr>
          <w:t>102</w:t>
        </w:r>
        <w:r w:rsidR="00396103">
          <w:rPr>
            <w:webHidden/>
          </w:rPr>
          <w:fldChar w:fldCharType="end"/>
        </w:r>
      </w:hyperlink>
    </w:p>
    <w:p w14:paraId="540DED7A" w14:textId="458BA82C" w:rsidR="00396103" w:rsidRDefault="001D11FC">
      <w:pPr>
        <w:pStyle w:val="TOC3"/>
        <w:tabs>
          <w:tab w:val="left" w:pos="1528"/>
        </w:tabs>
        <w:rPr>
          <w:rFonts w:asciiTheme="minorHAnsi" w:eastAsiaTheme="minorEastAsia" w:hAnsiTheme="minorHAnsi" w:cstheme="minorBidi"/>
          <w:sz w:val="22"/>
          <w:szCs w:val="22"/>
          <w:lang w:eastAsia="en-AU"/>
        </w:rPr>
      </w:pPr>
      <w:hyperlink w:anchor="_Toc25164626" w:history="1">
        <w:r w:rsidR="00396103" w:rsidRPr="00C2048E">
          <w:rPr>
            <w:rStyle w:val="Hyperlink"/>
          </w:rPr>
          <w:t>8.6.14</w:t>
        </w:r>
        <w:r w:rsidR="00396103">
          <w:rPr>
            <w:rFonts w:asciiTheme="minorHAnsi" w:eastAsiaTheme="minorEastAsia" w:hAnsiTheme="minorHAnsi" w:cstheme="minorBidi"/>
            <w:sz w:val="22"/>
            <w:szCs w:val="22"/>
            <w:lang w:eastAsia="en-AU"/>
          </w:rPr>
          <w:tab/>
        </w:r>
        <w:r w:rsidR="00396103" w:rsidRPr="00C2048E">
          <w:rPr>
            <w:rStyle w:val="Hyperlink"/>
          </w:rPr>
          <w:t>Estimate of unaccounted for gas</w:t>
        </w:r>
        <w:r w:rsidR="00396103">
          <w:rPr>
            <w:webHidden/>
          </w:rPr>
          <w:tab/>
        </w:r>
        <w:r w:rsidR="00396103">
          <w:rPr>
            <w:webHidden/>
          </w:rPr>
          <w:fldChar w:fldCharType="begin"/>
        </w:r>
        <w:r w:rsidR="00396103">
          <w:rPr>
            <w:webHidden/>
          </w:rPr>
          <w:instrText xml:space="preserve"> PAGEREF _Toc25164626 \h </w:instrText>
        </w:r>
        <w:r w:rsidR="00396103">
          <w:rPr>
            <w:webHidden/>
          </w:rPr>
        </w:r>
        <w:r w:rsidR="00396103">
          <w:rPr>
            <w:webHidden/>
          </w:rPr>
          <w:fldChar w:fldCharType="separate"/>
        </w:r>
        <w:r w:rsidR="00396103">
          <w:rPr>
            <w:webHidden/>
          </w:rPr>
          <w:t>103</w:t>
        </w:r>
        <w:r w:rsidR="00396103">
          <w:rPr>
            <w:webHidden/>
          </w:rPr>
          <w:fldChar w:fldCharType="end"/>
        </w:r>
      </w:hyperlink>
    </w:p>
    <w:p w14:paraId="355C5456" w14:textId="272D1F30" w:rsidR="00396103" w:rsidRDefault="001D11FC">
      <w:pPr>
        <w:pStyle w:val="TOC3"/>
        <w:tabs>
          <w:tab w:val="left" w:pos="1528"/>
        </w:tabs>
        <w:rPr>
          <w:rFonts w:asciiTheme="minorHAnsi" w:eastAsiaTheme="minorEastAsia" w:hAnsiTheme="minorHAnsi" w:cstheme="minorBidi"/>
          <w:sz w:val="22"/>
          <w:szCs w:val="22"/>
          <w:lang w:eastAsia="en-AU"/>
        </w:rPr>
      </w:pPr>
      <w:hyperlink w:anchor="_Toc25164627" w:history="1">
        <w:r w:rsidR="00396103" w:rsidRPr="00C2048E">
          <w:rPr>
            <w:rStyle w:val="Hyperlink"/>
          </w:rPr>
          <w:t>8.6.15</w:t>
        </w:r>
        <w:r w:rsidR="00396103">
          <w:rPr>
            <w:rFonts w:asciiTheme="minorHAnsi" w:eastAsiaTheme="minorEastAsia" w:hAnsiTheme="minorHAnsi" w:cstheme="minorBidi"/>
            <w:sz w:val="22"/>
            <w:szCs w:val="22"/>
            <w:lang w:eastAsia="en-AU"/>
          </w:rPr>
          <w:tab/>
        </w:r>
        <w:r w:rsidR="00396103" w:rsidRPr="00C2048E">
          <w:rPr>
            <w:rStyle w:val="Hyperlink"/>
          </w:rPr>
          <w:t>AEMO calculates actual UAFG</w:t>
        </w:r>
        <w:r w:rsidR="00396103">
          <w:rPr>
            <w:webHidden/>
          </w:rPr>
          <w:tab/>
        </w:r>
        <w:r w:rsidR="00396103">
          <w:rPr>
            <w:webHidden/>
          </w:rPr>
          <w:fldChar w:fldCharType="begin"/>
        </w:r>
        <w:r w:rsidR="00396103">
          <w:rPr>
            <w:webHidden/>
          </w:rPr>
          <w:instrText xml:space="preserve"> PAGEREF _Toc25164627 \h </w:instrText>
        </w:r>
        <w:r w:rsidR="00396103">
          <w:rPr>
            <w:webHidden/>
          </w:rPr>
        </w:r>
        <w:r w:rsidR="00396103">
          <w:rPr>
            <w:webHidden/>
          </w:rPr>
          <w:fldChar w:fldCharType="separate"/>
        </w:r>
        <w:r w:rsidR="00396103">
          <w:rPr>
            <w:webHidden/>
          </w:rPr>
          <w:t>103</w:t>
        </w:r>
        <w:r w:rsidR="00396103">
          <w:rPr>
            <w:webHidden/>
          </w:rPr>
          <w:fldChar w:fldCharType="end"/>
        </w:r>
      </w:hyperlink>
    </w:p>
    <w:p w14:paraId="321C3A1D" w14:textId="5F7D753E" w:rsidR="00396103" w:rsidRDefault="001D11FC">
      <w:pPr>
        <w:pStyle w:val="TOC2"/>
        <w:tabs>
          <w:tab w:val="left" w:pos="1417"/>
        </w:tabs>
        <w:rPr>
          <w:rFonts w:asciiTheme="minorHAnsi" w:eastAsiaTheme="minorEastAsia" w:hAnsiTheme="minorHAnsi" w:cstheme="minorBidi"/>
          <w:noProof/>
          <w:sz w:val="22"/>
          <w:szCs w:val="22"/>
          <w:lang w:eastAsia="en-AU"/>
        </w:rPr>
      </w:pPr>
      <w:hyperlink w:anchor="_Toc25164628" w:history="1">
        <w:r w:rsidR="00396103" w:rsidRPr="00C2048E">
          <w:rPr>
            <w:rStyle w:val="Hyperlink"/>
            <w:noProof/>
            <w14:scene3d>
              <w14:camera w14:prst="orthographicFront"/>
              <w14:lightRig w14:rig="threePt" w14:dir="t">
                <w14:rot w14:lat="0" w14:lon="0" w14:rev="0"/>
              </w14:lightRig>
            </w14:scene3d>
          </w:rPr>
          <w:t>8.7</w:t>
        </w:r>
        <w:r w:rsidR="00396103">
          <w:rPr>
            <w:rFonts w:asciiTheme="minorHAnsi" w:eastAsiaTheme="minorEastAsia" w:hAnsiTheme="minorHAnsi" w:cstheme="minorBidi"/>
            <w:noProof/>
            <w:sz w:val="22"/>
            <w:szCs w:val="22"/>
            <w:lang w:eastAsia="en-AU"/>
          </w:rPr>
          <w:tab/>
        </w:r>
        <w:r w:rsidR="00396103" w:rsidRPr="00C2048E">
          <w:rPr>
            <w:rStyle w:val="Hyperlink"/>
            <w:noProof/>
          </w:rPr>
          <w:t>Shipper Deemed Injections</w:t>
        </w:r>
        <w:r w:rsidR="00396103">
          <w:rPr>
            <w:noProof/>
            <w:webHidden/>
          </w:rPr>
          <w:tab/>
        </w:r>
        <w:r w:rsidR="00396103">
          <w:rPr>
            <w:noProof/>
            <w:webHidden/>
          </w:rPr>
          <w:fldChar w:fldCharType="begin"/>
        </w:r>
        <w:r w:rsidR="00396103">
          <w:rPr>
            <w:noProof/>
            <w:webHidden/>
          </w:rPr>
          <w:instrText xml:space="preserve"> PAGEREF _Toc25164628 \h </w:instrText>
        </w:r>
        <w:r w:rsidR="00396103">
          <w:rPr>
            <w:noProof/>
            <w:webHidden/>
          </w:rPr>
        </w:r>
        <w:r w:rsidR="00396103">
          <w:rPr>
            <w:noProof/>
            <w:webHidden/>
          </w:rPr>
          <w:fldChar w:fldCharType="separate"/>
        </w:r>
        <w:r w:rsidR="00396103">
          <w:rPr>
            <w:noProof/>
            <w:webHidden/>
          </w:rPr>
          <w:t>104</w:t>
        </w:r>
        <w:r w:rsidR="00396103">
          <w:rPr>
            <w:noProof/>
            <w:webHidden/>
          </w:rPr>
          <w:fldChar w:fldCharType="end"/>
        </w:r>
      </w:hyperlink>
    </w:p>
    <w:p w14:paraId="7FEE4053" w14:textId="3AC56157" w:rsidR="00396103" w:rsidRDefault="001D11FC">
      <w:pPr>
        <w:pStyle w:val="TOC2"/>
        <w:tabs>
          <w:tab w:val="left" w:pos="1417"/>
        </w:tabs>
        <w:rPr>
          <w:rFonts w:asciiTheme="minorHAnsi" w:eastAsiaTheme="minorEastAsia" w:hAnsiTheme="minorHAnsi" w:cstheme="minorBidi"/>
          <w:noProof/>
          <w:sz w:val="22"/>
          <w:szCs w:val="22"/>
          <w:lang w:eastAsia="en-AU"/>
        </w:rPr>
      </w:pPr>
      <w:hyperlink w:anchor="_Toc25164629" w:history="1">
        <w:r w:rsidR="00396103" w:rsidRPr="00C2048E">
          <w:rPr>
            <w:rStyle w:val="Hyperlink"/>
            <w:noProof/>
            <w14:scene3d>
              <w14:camera w14:prst="orthographicFront"/>
              <w14:lightRig w14:rig="threePt" w14:dir="t">
                <w14:rot w14:lat="0" w14:lon="0" w14:rev="0"/>
              </w14:lightRig>
            </w14:scene3d>
          </w:rPr>
          <w:t>8.8</w:t>
        </w:r>
        <w:r w:rsidR="00396103">
          <w:rPr>
            <w:rFonts w:asciiTheme="minorHAnsi" w:eastAsiaTheme="minorEastAsia" w:hAnsiTheme="minorHAnsi" w:cstheme="minorBidi"/>
            <w:noProof/>
            <w:sz w:val="22"/>
            <w:szCs w:val="22"/>
            <w:lang w:eastAsia="en-AU"/>
          </w:rPr>
          <w:tab/>
        </w:r>
        <w:r w:rsidR="00396103" w:rsidRPr="00C2048E">
          <w:rPr>
            <w:rStyle w:val="Hyperlink"/>
            <w:noProof/>
          </w:rPr>
          <w:t>Data Failure</w:t>
        </w:r>
        <w:r w:rsidR="00396103">
          <w:rPr>
            <w:noProof/>
            <w:webHidden/>
          </w:rPr>
          <w:tab/>
        </w:r>
        <w:r w:rsidR="00396103">
          <w:rPr>
            <w:noProof/>
            <w:webHidden/>
          </w:rPr>
          <w:fldChar w:fldCharType="begin"/>
        </w:r>
        <w:r w:rsidR="00396103">
          <w:rPr>
            <w:noProof/>
            <w:webHidden/>
          </w:rPr>
          <w:instrText xml:space="preserve"> PAGEREF _Toc25164629 \h </w:instrText>
        </w:r>
        <w:r w:rsidR="00396103">
          <w:rPr>
            <w:noProof/>
            <w:webHidden/>
          </w:rPr>
        </w:r>
        <w:r w:rsidR="00396103">
          <w:rPr>
            <w:noProof/>
            <w:webHidden/>
          </w:rPr>
          <w:fldChar w:fldCharType="separate"/>
        </w:r>
        <w:r w:rsidR="00396103">
          <w:rPr>
            <w:noProof/>
            <w:webHidden/>
          </w:rPr>
          <w:t>105</w:t>
        </w:r>
        <w:r w:rsidR="00396103">
          <w:rPr>
            <w:noProof/>
            <w:webHidden/>
          </w:rPr>
          <w:fldChar w:fldCharType="end"/>
        </w:r>
      </w:hyperlink>
    </w:p>
    <w:p w14:paraId="7226AF87" w14:textId="7C829C51" w:rsidR="00396103" w:rsidRDefault="001D11FC">
      <w:pPr>
        <w:pStyle w:val="TOC3"/>
        <w:tabs>
          <w:tab w:val="left" w:pos="1417"/>
        </w:tabs>
        <w:rPr>
          <w:rFonts w:asciiTheme="minorHAnsi" w:eastAsiaTheme="minorEastAsia" w:hAnsiTheme="minorHAnsi" w:cstheme="minorBidi"/>
          <w:sz w:val="22"/>
          <w:szCs w:val="22"/>
          <w:lang w:eastAsia="en-AU"/>
        </w:rPr>
      </w:pPr>
      <w:hyperlink w:anchor="_Toc25164630" w:history="1">
        <w:r w:rsidR="00396103" w:rsidRPr="00C2048E">
          <w:rPr>
            <w:rStyle w:val="Hyperlink"/>
          </w:rPr>
          <w:t>8.8.1</w:t>
        </w:r>
        <w:r w:rsidR="00396103">
          <w:rPr>
            <w:rFonts w:asciiTheme="minorHAnsi" w:eastAsiaTheme="minorEastAsia" w:hAnsiTheme="minorHAnsi" w:cstheme="minorBidi"/>
            <w:sz w:val="22"/>
            <w:szCs w:val="22"/>
            <w:lang w:eastAsia="en-AU"/>
          </w:rPr>
          <w:tab/>
        </w:r>
        <w:r w:rsidR="00396103" w:rsidRPr="00C2048E">
          <w:rPr>
            <w:rStyle w:val="Hyperlink"/>
          </w:rPr>
          <w:t>Data failure</w:t>
        </w:r>
        <w:r w:rsidR="00396103">
          <w:rPr>
            <w:webHidden/>
          </w:rPr>
          <w:tab/>
        </w:r>
        <w:r w:rsidR="00396103">
          <w:rPr>
            <w:webHidden/>
          </w:rPr>
          <w:fldChar w:fldCharType="begin"/>
        </w:r>
        <w:r w:rsidR="00396103">
          <w:rPr>
            <w:webHidden/>
          </w:rPr>
          <w:instrText xml:space="preserve"> PAGEREF _Toc25164630 \h </w:instrText>
        </w:r>
        <w:r w:rsidR="00396103">
          <w:rPr>
            <w:webHidden/>
          </w:rPr>
        </w:r>
        <w:r w:rsidR="00396103">
          <w:rPr>
            <w:webHidden/>
          </w:rPr>
          <w:fldChar w:fldCharType="separate"/>
        </w:r>
        <w:r w:rsidR="00396103">
          <w:rPr>
            <w:webHidden/>
          </w:rPr>
          <w:t>105</w:t>
        </w:r>
        <w:r w:rsidR="00396103">
          <w:rPr>
            <w:webHidden/>
          </w:rPr>
          <w:fldChar w:fldCharType="end"/>
        </w:r>
      </w:hyperlink>
    </w:p>
    <w:p w14:paraId="5128C627" w14:textId="20ECC7F0" w:rsidR="00396103" w:rsidRDefault="001D11FC">
      <w:pPr>
        <w:pStyle w:val="TOC2"/>
        <w:tabs>
          <w:tab w:val="left" w:pos="1417"/>
        </w:tabs>
        <w:rPr>
          <w:rFonts w:asciiTheme="minorHAnsi" w:eastAsiaTheme="minorEastAsia" w:hAnsiTheme="minorHAnsi" w:cstheme="minorBidi"/>
          <w:noProof/>
          <w:sz w:val="22"/>
          <w:szCs w:val="22"/>
          <w:lang w:eastAsia="en-AU"/>
        </w:rPr>
      </w:pPr>
      <w:hyperlink w:anchor="_Toc25164633" w:history="1">
        <w:r w:rsidR="00396103" w:rsidRPr="00C2048E">
          <w:rPr>
            <w:rStyle w:val="Hyperlink"/>
            <w:noProof/>
            <w14:scene3d>
              <w14:camera w14:prst="orthographicFront"/>
              <w14:lightRig w14:rig="threePt" w14:dir="t">
                <w14:rot w14:lat="0" w14:lon="0" w14:rev="0"/>
              </w14:lightRig>
            </w14:scene3d>
          </w:rPr>
          <w:t>8.9</w:t>
        </w:r>
        <w:r w:rsidR="00396103">
          <w:rPr>
            <w:rFonts w:asciiTheme="minorHAnsi" w:eastAsiaTheme="minorEastAsia" w:hAnsiTheme="minorHAnsi" w:cstheme="minorBidi"/>
            <w:noProof/>
            <w:sz w:val="22"/>
            <w:szCs w:val="22"/>
            <w:lang w:eastAsia="en-AU"/>
          </w:rPr>
          <w:tab/>
        </w:r>
        <w:r w:rsidR="00396103" w:rsidRPr="00C2048E">
          <w:rPr>
            <w:rStyle w:val="Hyperlink"/>
            <w:noProof/>
          </w:rPr>
          <w:t>Miscellaneous Provisions</w:t>
        </w:r>
        <w:r w:rsidR="00396103">
          <w:rPr>
            <w:noProof/>
            <w:webHidden/>
          </w:rPr>
          <w:tab/>
        </w:r>
        <w:r w:rsidR="00396103">
          <w:rPr>
            <w:noProof/>
            <w:webHidden/>
          </w:rPr>
          <w:fldChar w:fldCharType="begin"/>
        </w:r>
        <w:r w:rsidR="00396103">
          <w:rPr>
            <w:noProof/>
            <w:webHidden/>
          </w:rPr>
          <w:instrText xml:space="preserve"> PAGEREF _Toc25164633 \h </w:instrText>
        </w:r>
        <w:r w:rsidR="00396103">
          <w:rPr>
            <w:noProof/>
            <w:webHidden/>
          </w:rPr>
        </w:r>
        <w:r w:rsidR="00396103">
          <w:rPr>
            <w:noProof/>
            <w:webHidden/>
          </w:rPr>
          <w:fldChar w:fldCharType="separate"/>
        </w:r>
        <w:r w:rsidR="00396103">
          <w:rPr>
            <w:noProof/>
            <w:webHidden/>
          </w:rPr>
          <w:t>105</w:t>
        </w:r>
        <w:r w:rsidR="00396103">
          <w:rPr>
            <w:noProof/>
            <w:webHidden/>
          </w:rPr>
          <w:fldChar w:fldCharType="end"/>
        </w:r>
      </w:hyperlink>
    </w:p>
    <w:p w14:paraId="2446A69A" w14:textId="588CF872" w:rsidR="00396103" w:rsidRDefault="001D11FC">
      <w:pPr>
        <w:pStyle w:val="TOC2"/>
        <w:tabs>
          <w:tab w:val="left" w:pos="1468"/>
        </w:tabs>
        <w:rPr>
          <w:rFonts w:asciiTheme="minorHAnsi" w:eastAsiaTheme="minorEastAsia" w:hAnsiTheme="minorHAnsi" w:cstheme="minorBidi"/>
          <w:noProof/>
          <w:sz w:val="22"/>
          <w:szCs w:val="22"/>
          <w:lang w:eastAsia="en-AU"/>
        </w:rPr>
      </w:pPr>
      <w:hyperlink w:anchor="_Toc25164634" w:history="1">
        <w:r w:rsidR="00396103" w:rsidRPr="00C2048E">
          <w:rPr>
            <w:rStyle w:val="Hyperlink"/>
            <w:noProof/>
          </w:rPr>
          <w:t>8.9.1.</w:t>
        </w:r>
        <w:r w:rsidR="00396103">
          <w:rPr>
            <w:rFonts w:asciiTheme="minorHAnsi" w:eastAsiaTheme="minorEastAsia" w:hAnsiTheme="minorHAnsi" w:cstheme="minorBidi"/>
            <w:noProof/>
            <w:sz w:val="22"/>
            <w:szCs w:val="22"/>
            <w:lang w:eastAsia="en-AU"/>
          </w:rPr>
          <w:tab/>
        </w:r>
        <w:r w:rsidR="00396103" w:rsidRPr="00C2048E">
          <w:rPr>
            <w:rStyle w:val="Hyperlink"/>
            <w:noProof/>
          </w:rPr>
          <w:t>Multi shipper allocation agreement</w:t>
        </w:r>
        <w:r w:rsidR="00396103">
          <w:rPr>
            <w:noProof/>
            <w:webHidden/>
          </w:rPr>
          <w:tab/>
        </w:r>
        <w:r w:rsidR="00396103">
          <w:rPr>
            <w:noProof/>
            <w:webHidden/>
          </w:rPr>
          <w:fldChar w:fldCharType="begin"/>
        </w:r>
        <w:r w:rsidR="00396103">
          <w:rPr>
            <w:noProof/>
            <w:webHidden/>
          </w:rPr>
          <w:instrText xml:space="preserve"> PAGEREF _Toc25164634 \h </w:instrText>
        </w:r>
        <w:r w:rsidR="00396103">
          <w:rPr>
            <w:noProof/>
            <w:webHidden/>
          </w:rPr>
        </w:r>
        <w:r w:rsidR="00396103">
          <w:rPr>
            <w:noProof/>
            <w:webHidden/>
          </w:rPr>
          <w:fldChar w:fldCharType="separate"/>
        </w:r>
        <w:r w:rsidR="00396103">
          <w:rPr>
            <w:noProof/>
            <w:webHidden/>
          </w:rPr>
          <w:t>105</w:t>
        </w:r>
        <w:r w:rsidR="00396103">
          <w:rPr>
            <w:noProof/>
            <w:webHidden/>
          </w:rPr>
          <w:fldChar w:fldCharType="end"/>
        </w:r>
      </w:hyperlink>
    </w:p>
    <w:p w14:paraId="45723305" w14:textId="30E33E5B" w:rsidR="00396103" w:rsidRDefault="001D11FC">
      <w:pPr>
        <w:pStyle w:val="TOC2"/>
        <w:tabs>
          <w:tab w:val="left" w:pos="1468"/>
        </w:tabs>
        <w:rPr>
          <w:rFonts w:asciiTheme="minorHAnsi" w:eastAsiaTheme="minorEastAsia" w:hAnsiTheme="minorHAnsi" w:cstheme="minorBidi"/>
          <w:noProof/>
          <w:sz w:val="22"/>
          <w:szCs w:val="22"/>
          <w:lang w:eastAsia="en-AU"/>
        </w:rPr>
      </w:pPr>
      <w:hyperlink w:anchor="_Toc25164635" w:history="1">
        <w:r w:rsidR="00396103" w:rsidRPr="00C2048E">
          <w:rPr>
            <w:rStyle w:val="Hyperlink"/>
            <w:noProof/>
          </w:rPr>
          <w:t>8.9.2.</w:t>
        </w:r>
        <w:r w:rsidR="00396103">
          <w:rPr>
            <w:rFonts w:asciiTheme="minorHAnsi" w:eastAsiaTheme="minorEastAsia" w:hAnsiTheme="minorHAnsi" w:cstheme="minorBidi"/>
            <w:noProof/>
            <w:sz w:val="22"/>
            <w:szCs w:val="22"/>
            <w:lang w:eastAsia="en-AU"/>
          </w:rPr>
          <w:tab/>
        </w:r>
        <w:r w:rsidR="00396103" w:rsidRPr="00C2048E">
          <w:rPr>
            <w:rStyle w:val="Hyperlink"/>
            <w:noProof/>
          </w:rPr>
          <w:t>Recovery from AEMO failure</w:t>
        </w:r>
        <w:r w:rsidR="00396103">
          <w:rPr>
            <w:noProof/>
            <w:webHidden/>
          </w:rPr>
          <w:tab/>
        </w:r>
        <w:r w:rsidR="00396103">
          <w:rPr>
            <w:noProof/>
            <w:webHidden/>
          </w:rPr>
          <w:fldChar w:fldCharType="begin"/>
        </w:r>
        <w:r w:rsidR="00396103">
          <w:rPr>
            <w:noProof/>
            <w:webHidden/>
          </w:rPr>
          <w:instrText xml:space="preserve"> PAGEREF _Toc25164635 \h </w:instrText>
        </w:r>
        <w:r w:rsidR="00396103">
          <w:rPr>
            <w:noProof/>
            <w:webHidden/>
          </w:rPr>
        </w:r>
        <w:r w:rsidR="00396103">
          <w:rPr>
            <w:noProof/>
            <w:webHidden/>
          </w:rPr>
          <w:fldChar w:fldCharType="separate"/>
        </w:r>
        <w:r w:rsidR="00396103">
          <w:rPr>
            <w:noProof/>
            <w:webHidden/>
          </w:rPr>
          <w:t>106</w:t>
        </w:r>
        <w:r w:rsidR="00396103">
          <w:rPr>
            <w:noProof/>
            <w:webHidden/>
          </w:rPr>
          <w:fldChar w:fldCharType="end"/>
        </w:r>
      </w:hyperlink>
    </w:p>
    <w:p w14:paraId="491C0ED3" w14:textId="5E8FB09C" w:rsidR="00396103" w:rsidRDefault="001D11FC">
      <w:pPr>
        <w:pStyle w:val="TOC2"/>
        <w:tabs>
          <w:tab w:val="left" w:pos="1468"/>
        </w:tabs>
        <w:rPr>
          <w:rFonts w:asciiTheme="minorHAnsi" w:eastAsiaTheme="minorEastAsia" w:hAnsiTheme="minorHAnsi" w:cstheme="minorBidi"/>
          <w:noProof/>
          <w:sz w:val="22"/>
          <w:szCs w:val="22"/>
          <w:lang w:eastAsia="en-AU"/>
        </w:rPr>
      </w:pPr>
      <w:hyperlink w:anchor="_Toc25164636" w:history="1">
        <w:r w:rsidR="00396103" w:rsidRPr="00C2048E">
          <w:rPr>
            <w:rStyle w:val="Hyperlink"/>
            <w:noProof/>
          </w:rPr>
          <w:t>8.9.3.</w:t>
        </w:r>
        <w:r w:rsidR="00396103">
          <w:rPr>
            <w:rFonts w:asciiTheme="minorHAnsi" w:eastAsiaTheme="minorEastAsia" w:hAnsiTheme="minorHAnsi" w:cstheme="minorBidi"/>
            <w:noProof/>
            <w:sz w:val="22"/>
            <w:szCs w:val="22"/>
            <w:lang w:eastAsia="en-AU"/>
          </w:rPr>
          <w:tab/>
        </w:r>
        <w:r w:rsidR="00396103" w:rsidRPr="00C2048E">
          <w:rPr>
            <w:rStyle w:val="Hyperlink"/>
            <w:noProof/>
          </w:rPr>
          <w:t>Maintenance and accessibility of AEMO data</w:t>
        </w:r>
        <w:r w:rsidR="00396103">
          <w:rPr>
            <w:noProof/>
            <w:webHidden/>
          </w:rPr>
          <w:tab/>
        </w:r>
        <w:r w:rsidR="00396103">
          <w:rPr>
            <w:noProof/>
            <w:webHidden/>
          </w:rPr>
          <w:fldChar w:fldCharType="begin"/>
        </w:r>
        <w:r w:rsidR="00396103">
          <w:rPr>
            <w:noProof/>
            <w:webHidden/>
          </w:rPr>
          <w:instrText xml:space="preserve"> PAGEREF _Toc25164636 \h </w:instrText>
        </w:r>
        <w:r w:rsidR="00396103">
          <w:rPr>
            <w:noProof/>
            <w:webHidden/>
          </w:rPr>
        </w:r>
        <w:r w:rsidR="00396103">
          <w:rPr>
            <w:noProof/>
            <w:webHidden/>
          </w:rPr>
          <w:fldChar w:fldCharType="separate"/>
        </w:r>
        <w:r w:rsidR="00396103">
          <w:rPr>
            <w:noProof/>
            <w:webHidden/>
          </w:rPr>
          <w:t>106</w:t>
        </w:r>
        <w:r w:rsidR="00396103">
          <w:rPr>
            <w:noProof/>
            <w:webHidden/>
          </w:rPr>
          <w:fldChar w:fldCharType="end"/>
        </w:r>
      </w:hyperlink>
    </w:p>
    <w:p w14:paraId="54717D7B" w14:textId="5D2A3B81" w:rsidR="00396103" w:rsidRDefault="001D11FC">
      <w:pPr>
        <w:pStyle w:val="TOC2"/>
        <w:tabs>
          <w:tab w:val="left" w:pos="1468"/>
        </w:tabs>
        <w:rPr>
          <w:rFonts w:asciiTheme="minorHAnsi" w:eastAsiaTheme="minorEastAsia" w:hAnsiTheme="minorHAnsi" w:cstheme="minorBidi"/>
          <w:noProof/>
          <w:sz w:val="22"/>
          <w:szCs w:val="22"/>
          <w:lang w:eastAsia="en-AU"/>
        </w:rPr>
      </w:pPr>
      <w:hyperlink w:anchor="_Toc25164637" w:history="1">
        <w:r w:rsidR="00396103" w:rsidRPr="00C2048E">
          <w:rPr>
            <w:rStyle w:val="Hyperlink"/>
            <w:noProof/>
          </w:rPr>
          <w:t>8.9.4.</w:t>
        </w:r>
        <w:r w:rsidR="00396103">
          <w:rPr>
            <w:rFonts w:asciiTheme="minorHAnsi" w:eastAsiaTheme="minorEastAsia" w:hAnsiTheme="minorHAnsi" w:cstheme="minorBidi"/>
            <w:noProof/>
            <w:sz w:val="22"/>
            <w:szCs w:val="22"/>
            <w:lang w:eastAsia="en-AU"/>
          </w:rPr>
          <w:tab/>
        </w:r>
        <w:r w:rsidR="00396103" w:rsidRPr="00C2048E">
          <w:rPr>
            <w:rStyle w:val="Hyperlink"/>
            <w:noProof/>
          </w:rPr>
          <w:t>Treatment of gas injections under haulage contracts</w:t>
        </w:r>
        <w:r w:rsidR="00396103">
          <w:rPr>
            <w:noProof/>
            <w:webHidden/>
          </w:rPr>
          <w:tab/>
        </w:r>
        <w:r w:rsidR="00396103">
          <w:rPr>
            <w:noProof/>
            <w:webHidden/>
          </w:rPr>
          <w:fldChar w:fldCharType="begin"/>
        </w:r>
        <w:r w:rsidR="00396103">
          <w:rPr>
            <w:noProof/>
            <w:webHidden/>
          </w:rPr>
          <w:instrText xml:space="preserve"> PAGEREF _Toc25164637 \h </w:instrText>
        </w:r>
        <w:r w:rsidR="00396103">
          <w:rPr>
            <w:noProof/>
            <w:webHidden/>
          </w:rPr>
        </w:r>
        <w:r w:rsidR="00396103">
          <w:rPr>
            <w:noProof/>
            <w:webHidden/>
          </w:rPr>
          <w:fldChar w:fldCharType="separate"/>
        </w:r>
        <w:r w:rsidR="00396103">
          <w:rPr>
            <w:noProof/>
            <w:webHidden/>
          </w:rPr>
          <w:t>106</w:t>
        </w:r>
        <w:r w:rsidR="00396103">
          <w:rPr>
            <w:noProof/>
            <w:webHidden/>
          </w:rPr>
          <w:fldChar w:fldCharType="end"/>
        </w:r>
      </w:hyperlink>
    </w:p>
    <w:p w14:paraId="20E7C6CE" w14:textId="3D9666F4" w:rsidR="00396103" w:rsidRDefault="001D11FC">
      <w:pPr>
        <w:pStyle w:val="TOC1"/>
        <w:rPr>
          <w:rFonts w:asciiTheme="minorHAnsi" w:eastAsiaTheme="minorEastAsia" w:hAnsiTheme="minorHAnsi" w:cstheme="minorBidi"/>
          <w:b w:val="0"/>
          <w:noProof/>
          <w:sz w:val="22"/>
          <w:szCs w:val="22"/>
          <w:lang w:eastAsia="en-AU"/>
        </w:rPr>
      </w:pPr>
      <w:hyperlink w:anchor="_Toc25164638" w:history="1">
        <w:r w:rsidR="00396103" w:rsidRPr="00C2048E">
          <w:rPr>
            <w:rStyle w:val="Hyperlink"/>
            <w:noProof/>
          </w:rPr>
          <w:t>9.</w:t>
        </w:r>
        <w:r w:rsidR="00396103">
          <w:rPr>
            <w:rFonts w:asciiTheme="minorHAnsi" w:eastAsiaTheme="minorEastAsia" w:hAnsiTheme="minorHAnsi" w:cstheme="minorBidi"/>
            <w:b w:val="0"/>
            <w:noProof/>
            <w:sz w:val="22"/>
            <w:szCs w:val="22"/>
            <w:lang w:eastAsia="en-AU"/>
          </w:rPr>
          <w:tab/>
        </w:r>
        <w:r w:rsidR="00396103" w:rsidRPr="00C2048E">
          <w:rPr>
            <w:rStyle w:val="Hyperlink"/>
            <w:noProof/>
          </w:rPr>
          <w:t>ERROR CORRECTIONS</w:t>
        </w:r>
        <w:r w:rsidR="00396103">
          <w:rPr>
            <w:noProof/>
            <w:webHidden/>
          </w:rPr>
          <w:tab/>
        </w:r>
        <w:r w:rsidR="00396103">
          <w:rPr>
            <w:noProof/>
            <w:webHidden/>
          </w:rPr>
          <w:fldChar w:fldCharType="begin"/>
        </w:r>
        <w:r w:rsidR="00396103">
          <w:rPr>
            <w:noProof/>
            <w:webHidden/>
          </w:rPr>
          <w:instrText xml:space="preserve"> PAGEREF _Toc25164638 \h </w:instrText>
        </w:r>
        <w:r w:rsidR="00396103">
          <w:rPr>
            <w:noProof/>
            <w:webHidden/>
          </w:rPr>
        </w:r>
        <w:r w:rsidR="00396103">
          <w:rPr>
            <w:noProof/>
            <w:webHidden/>
          </w:rPr>
          <w:fldChar w:fldCharType="separate"/>
        </w:r>
        <w:r w:rsidR="00396103">
          <w:rPr>
            <w:noProof/>
            <w:webHidden/>
          </w:rPr>
          <w:t>108</w:t>
        </w:r>
        <w:r w:rsidR="00396103">
          <w:rPr>
            <w:noProof/>
            <w:webHidden/>
          </w:rPr>
          <w:fldChar w:fldCharType="end"/>
        </w:r>
      </w:hyperlink>
    </w:p>
    <w:p w14:paraId="76C28E9F" w14:textId="1B4768AF" w:rsidR="00396103" w:rsidRDefault="001D11FC">
      <w:pPr>
        <w:pStyle w:val="TOC2"/>
        <w:tabs>
          <w:tab w:val="left" w:pos="1417"/>
        </w:tabs>
        <w:rPr>
          <w:rFonts w:asciiTheme="minorHAnsi" w:eastAsiaTheme="minorEastAsia" w:hAnsiTheme="minorHAnsi" w:cstheme="minorBidi"/>
          <w:noProof/>
          <w:sz w:val="22"/>
          <w:szCs w:val="22"/>
          <w:lang w:eastAsia="en-AU"/>
        </w:rPr>
      </w:pPr>
      <w:hyperlink w:anchor="_Toc25164639" w:history="1">
        <w:r w:rsidR="00396103" w:rsidRPr="00C2048E">
          <w:rPr>
            <w:rStyle w:val="Hyperlink"/>
            <w:noProof/>
            <w14:scene3d>
              <w14:camera w14:prst="orthographicFront"/>
              <w14:lightRig w14:rig="threePt" w14:dir="t">
                <w14:rot w14:lat="0" w14:lon="0" w14:rev="0"/>
              </w14:lightRig>
            </w14:scene3d>
          </w:rPr>
          <w:t>9.1</w:t>
        </w:r>
        <w:r w:rsidR="00396103">
          <w:rPr>
            <w:rFonts w:asciiTheme="minorHAnsi" w:eastAsiaTheme="minorEastAsia" w:hAnsiTheme="minorHAnsi" w:cstheme="minorBidi"/>
            <w:noProof/>
            <w:sz w:val="22"/>
            <w:szCs w:val="22"/>
            <w:lang w:eastAsia="en-AU"/>
          </w:rPr>
          <w:tab/>
        </w:r>
        <w:r w:rsidR="00396103" w:rsidRPr="00C2048E">
          <w:rPr>
            <w:rStyle w:val="Hyperlink"/>
            <w:noProof/>
          </w:rPr>
          <w:t>Correction of AEMO Standing Data – Error Correction Notices</w:t>
        </w:r>
        <w:r w:rsidR="00396103">
          <w:rPr>
            <w:noProof/>
            <w:webHidden/>
          </w:rPr>
          <w:tab/>
        </w:r>
        <w:r w:rsidR="00396103">
          <w:rPr>
            <w:noProof/>
            <w:webHidden/>
          </w:rPr>
          <w:fldChar w:fldCharType="begin"/>
        </w:r>
        <w:r w:rsidR="00396103">
          <w:rPr>
            <w:noProof/>
            <w:webHidden/>
          </w:rPr>
          <w:instrText xml:space="preserve"> PAGEREF _Toc25164639 \h </w:instrText>
        </w:r>
        <w:r w:rsidR="00396103">
          <w:rPr>
            <w:noProof/>
            <w:webHidden/>
          </w:rPr>
        </w:r>
        <w:r w:rsidR="00396103">
          <w:rPr>
            <w:noProof/>
            <w:webHidden/>
          </w:rPr>
          <w:fldChar w:fldCharType="separate"/>
        </w:r>
        <w:r w:rsidR="00396103">
          <w:rPr>
            <w:noProof/>
            <w:webHidden/>
          </w:rPr>
          <w:t>108</w:t>
        </w:r>
        <w:r w:rsidR="00396103">
          <w:rPr>
            <w:noProof/>
            <w:webHidden/>
          </w:rPr>
          <w:fldChar w:fldCharType="end"/>
        </w:r>
      </w:hyperlink>
    </w:p>
    <w:p w14:paraId="20E65609" w14:textId="18C935F0" w:rsidR="00396103" w:rsidRDefault="001D11FC">
      <w:pPr>
        <w:pStyle w:val="TOC3"/>
        <w:tabs>
          <w:tab w:val="left" w:pos="1417"/>
        </w:tabs>
        <w:rPr>
          <w:rFonts w:asciiTheme="minorHAnsi" w:eastAsiaTheme="minorEastAsia" w:hAnsiTheme="minorHAnsi" w:cstheme="minorBidi"/>
          <w:sz w:val="22"/>
          <w:szCs w:val="22"/>
          <w:lang w:eastAsia="en-AU"/>
        </w:rPr>
      </w:pPr>
      <w:hyperlink w:anchor="_Toc25164640" w:history="1">
        <w:r w:rsidR="00396103" w:rsidRPr="00C2048E">
          <w:rPr>
            <w:rStyle w:val="Hyperlink"/>
          </w:rPr>
          <w:t>9.1.1</w:t>
        </w:r>
        <w:r w:rsidR="00396103">
          <w:rPr>
            <w:rFonts w:asciiTheme="minorHAnsi" w:eastAsiaTheme="minorEastAsia" w:hAnsiTheme="minorHAnsi" w:cstheme="minorBidi"/>
            <w:sz w:val="22"/>
            <w:szCs w:val="22"/>
            <w:lang w:eastAsia="en-AU"/>
          </w:rPr>
          <w:tab/>
        </w:r>
        <w:r w:rsidR="00396103" w:rsidRPr="00C2048E">
          <w:rPr>
            <w:rStyle w:val="Hyperlink"/>
          </w:rPr>
          <w:t>Error Correction Notice</w:t>
        </w:r>
        <w:r w:rsidR="00396103">
          <w:rPr>
            <w:webHidden/>
          </w:rPr>
          <w:tab/>
        </w:r>
        <w:r w:rsidR="00396103">
          <w:rPr>
            <w:webHidden/>
          </w:rPr>
          <w:fldChar w:fldCharType="begin"/>
        </w:r>
        <w:r w:rsidR="00396103">
          <w:rPr>
            <w:webHidden/>
          </w:rPr>
          <w:instrText xml:space="preserve"> PAGEREF _Toc25164640 \h </w:instrText>
        </w:r>
        <w:r w:rsidR="00396103">
          <w:rPr>
            <w:webHidden/>
          </w:rPr>
        </w:r>
        <w:r w:rsidR="00396103">
          <w:rPr>
            <w:webHidden/>
          </w:rPr>
          <w:fldChar w:fldCharType="separate"/>
        </w:r>
        <w:r w:rsidR="00396103">
          <w:rPr>
            <w:webHidden/>
          </w:rPr>
          <w:t>108</w:t>
        </w:r>
        <w:r w:rsidR="00396103">
          <w:rPr>
            <w:webHidden/>
          </w:rPr>
          <w:fldChar w:fldCharType="end"/>
        </w:r>
      </w:hyperlink>
    </w:p>
    <w:p w14:paraId="3F7F5CE1" w14:textId="1D682AD9" w:rsidR="00396103" w:rsidRDefault="001D11FC">
      <w:pPr>
        <w:pStyle w:val="TOC3"/>
        <w:tabs>
          <w:tab w:val="left" w:pos="1417"/>
        </w:tabs>
        <w:rPr>
          <w:rFonts w:asciiTheme="minorHAnsi" w:eastAsiaTheme="minorEastAsia" w:hAnsiTheme="minorHAnsi" w:cstheme="minorBidi"/>
          <w:sz w:val="22"/>
          <w:szCs w:val="22"/>
          <w:lang w:eastAsia="en-AU"/>
        </w:rPr>
      </w:pPr>
      <w:hyperlink w:anchor="_Toc25164641" w:history="1">
        <w:r w:rsidR="00396103" w:rsidRPr="00C2048E">
          <w:rPr>
            <w:rStyle w:val="Hyperlink"/>
          </w:rPr>
          <w:t>9.1.2</w:t>
        </w:r>
        <w:r w:rsidR="00396103">
          <w:rPr>
            <w:rFonts w:asciiTheme="minorHAnsi" w:eastAsiaTheme="minorEastAsia" w:hAnsiTheme="minorHAnsi" w:cstheme="minorBidi"/>
            <w:sz w:val="22"/>
            <w:szCs w:val="22"/>
            <w:lang w:eastAsia="en-AU"/>
          </w:rPr>
          <w:tab/>
        </w:r>
        <w:r w:rsidR="00396103" w:rsidRPr="00C2048E">
          <w:rPr>
            <w:rStyle w:val="Hyperlink"/>
          </w:rPr>
          <w:t>Requirements for error correction notice</w:t>
        </w:r>
        <w:r w:rsidR="00396103">
          <w:rPr>
            <w:webHidden/>
          </w:rPr>
          <w:tab/>
        </w:r>
        <w:r w:rsidR="00396103">
          <w:rPr>
            <w:webHidden/>
          </w:rPr>
          <w:fldChar w:fldCharType="begin"/>
        </w:r>
        <w:r w:rsidR="00396103">
          <w:rPr>
            <w:webHidden/>
          </w:rPr>
          <w:instrText xml:space="preserve"> PAGEREF _Toc25164641 \h </w:instrText>
        </w:r>
        <w:r w:rsidR="00396103">
          <w:rPr>
            <w:webHidden/>
          </w:rPr>
        </w:r>
        <w:r w:rsidR="00396103">
          <w:rPr>
            <w:webHidden/>
          </w:rPr>
          <w:fldChar w:fldCharType="separate"/>
        </w:r>
        <w:r w:rsidR="00396103">
          <w:rPr>
            <w:webHidden/>
          </w:rPr>
          <w:t>108</w:t>
        </w:r>
        <w:r w:rsidR="00396103">
          <w:rPr>
            <w:webHidden/>
          </w:rPr>
          <w:fldChar w:fldCharType="end"/>
        </w:r>
      </w:hyperlink>
    </w:p>
    <w:p w14:paraId="141AF3C4" w14:textId="4C8D02E4" w:rsidR="00396103" w:rsidRDefault="001D11FC">
      <w:pPr>
        <w:pStyle w:val="TOC3"/>
        <w:tabs>
          <w:tab w:val="left" w:pos="1417"/>
        </w:tabs>
        <w:rPr>
          <w:rFonts w:asciiTheme="minorHAnsi" w:eastAsiaTheme="minorEastAsia" w:hAnsiTheme="minorHAnsi" w:cstheme="minorBidi"/>
          <w:sz w:val="22"/>
          <w:szCs w:val="22"/>
          <w:lang w:eastAsia="en-AU"/>
        </w:rPr>
      </w:pPr>
      <w:hyperlink w:anchor="_Toc25164642" w:history="1">
        <w:r w:rsidR="00396103" w:rsidRPr="00C2048E">
          <w:rPr>
            <w:rStyle w:val="Hyperlink"/>
          </w:rPr>
          <w:t>9.1.3</w:t>
        </w:r>
        <w:r w:rsidR="00396103">
          <w:rPr>
            <w:rFonts w:asciiTheme="minorHAnsi" w:eastAsiaTheme="minorEastAsia" w:hAnsiTheme="minorHAnsi" w:cstheme="minorBidi"/>
            <w:sz w:val="22"/>
            <w:szCs w:val="22"/>
            <w:lang w:eastAsia="en-AU"/>
          </w:rPr>
          <w:tab/>
        </w:r>
        <w:r w:rsidR="00396103" w:rsidRPr="00C2048E">
          <w:rPr>
            <w:rStyle w:val="Hyperlink"/>
          </w:rPr>
          <w:t>Response to valid error correction notice</w:t>
        </w:r>
        <w:r w:rsidR="00396103">
          <w:rPr>
            <w:webHidden/>
          </w:rPr>
          <w:tab/>
        </w:r>
        <w:r w:rsidR="00396103">
          <w:rPr>
            <w:webHidden/>
          </w:rPr>
          <w:fldChar w:fldCharType="begin"/>
        </w:r>
        <w:r w:rsidR="00396103">
          <w:rPr>
            <w:webHidden/>
          </w:rPr>
          <w:instrText xml:space="preserve"> PAGEREF _Toc25164642 \h </w:instrText>
        </w:r>
        <w:r w:rsidR="00396103">
          <w:rPr>
            <w:webHidden/>
          </w:rPr>
        </w:r>
        <w:r w:rsidR="00396103">
          <w:rPr>
            <w:webHidden/>
          </w:rPr>
          <w:fldChar w:fldCharType="separate"/>
        </w:r>
        <w:r w:rsidR="00396103">
          <w:rPr>
            <w:webHidden/>
          </w:rPr>
          <w:t>109</w:t>
        </w:r>
        <w:r w:rsidR="00396103">
          <w:rPr>
            <w:webHidden/>
          </w:rPr>
          <w:fldChar w:fldCharType="end"/>
        </w:r>
      </w:hyperlink>
    </w:p>
    <w:p w14:paraId="69065961" w14:textId="3DE336F9" w:rsidR="00396103" w:rsidRDefault="001D11FC">
      <w:pPr>
        <w:pStyle w:val="TOC3"/>
        <w:tabs>
          <w:tab w:val="left" w:pos="1417"/>
        </w:tabs>
        <w:rPr>
          <w:rFonts w:asciiTheme="minorHAnsi" w:eastAsiaTheme="minorEastAsia" w:hAnsiTheme="minorHAnsi" w:cstheme="minorBidi"/>
          <w:sz w:val="22"/>
          <w:szCs w:val="22"/>
          <w:lang w:eastAsia="en-AU"/>
        </w:rPr>
      </w:pPr>
      <w:hyperlink w:anchor="_Toc25164643" w:history="1">
        <w:r w:rsidR="00396103" w:rsidRPr="00C2048E">
          <w:rPr>
            <w:rStyle w:val="Hyperlink"/>
          </w:rPr>
          <w:t>9.1.4</w:t>
        </w:r>
        <w:r w:rsidR="00396103">
          <w:rPr>
            <w:rFonts w:asciiTheme="minorHAnsi" w:eastAsiaTheme="minorEastAsia" w:hAnsiTheme="minorHAnsi" w:cstheme="minorBidi"/>
            <w:sz w:val="22"/>
            <w:szCs w:val="22"/>
            <w:lang w:eastAsia="en-AU"/>
          </w:rPr>
          <w:tab/>
        </w:r>
        <w:r w:rsidR="00396103" w:rsidRPr="00C2048E">
          <w:rPr>
            <w:rStyle w:val="Hyperlink"/>
          </w:rPr>
          <w:t>Error correction objection (incorrect transfer)</w:t>
        </w:r>
        <w:r w:rsidR="00396103">
          <w:rPr>
            <w:webHidden/>
          </w:rPr>
          <w:tab/>
        </w:r>
        <w:r w:rsidR="00396103">
          <w:rPr>
            <w:webHidden/>
          </w:rPr>
          <w:fldChar w:fldCharType="begin"/>
        </w:r>
        <w:r w:rsidR="00396103">
          <w:rPr>
            <w:webHidden/>
          </w:rPr>
          <w:instrText xml:space="preserve"> PAGEREF _Toc25164643 \h </w:instrText>
        </w:r>
        <w:r w:rsidR="00396103">
          <w:rPr>
            <w:webHidden/>
          </w:rPr>
        </w:r>
        <w:r w:rsidR="00396103">
          <w:rPr>
            <w:webHidden/>
          </w:rPr>
          <w:fldChar w:fldCharType="separate"/>
        </w:r>
        <w:r w:rsidR="00396103">
          <w:rPr>
            <w:webHidden/>
          </w:rPr>
          <w:t>110</w:t>
        </w:r>
        <w:r w:rsidR="00396103">
          <w:rPr>
            <w:webHidden/>
          </w:rPr>
          <w:fldChar w:fldCharType="end"/>
        </w:r>
      </w:hyperlink>
    </w:p>
    <w:p w14:paraId="339FBA67" w14:textId="282398DD" w:rsidR="00396103" w:rsidRDefault="001D11FC">
      <w:pPr>
        <w:pStyle w:val="TOC3"/>
        <w:tabs>
          <w:tab w:val="left" w:pos="1417"/>
        </w:tabs>
        <w:rPr>
          <w:rFonts w:asciiTheme="minorHAnsi" w:eastAsiaTheme="minorEastAsia" w:hAnsiTheme="minorHAnsi" w:cstheme="minorBidi"/>
          <w:sz w:val="22"/>
          <w:szCs w:val="22"/>
          <w:lang w:eastAsia="en-AU"/>
        </w:rPr>
      </w:pPr>
      <w:hyperlink w:anchor="_Toc25164644" w:history="1">
        <w:r w:rsidR="00396103" w:rsidRPr="00C2048E">
          <w:rPr>
            <w:rStyle w:val="Hyperlink"/>
          </w:rPr>
          <w:t>9.1.5</w:t>
        </w:r>
        <w:r w:rsidR="00396103">
          <w:rPr>
            <w:rFonts w:asciiTheme="minorHAnsi" w:eastAsiaTheme="minorEastAsia" w:hAnsiTheme="minorHAnsi" w:cstheme="minorBidi"/>
            <w:sz w:val="22"/>
            <w:szCs w:val="22"/>
            <w:lang w:eastAsia="en-AU"/>
          </w:rPr>
          <w:tab/>
        </w:r>
        <w:r w:rsidR="00396103" w:rsidRPr="00C2048E">
          <w:rPr>
            <w:rStyle w:val="Hyperlink"/>
          </w:rPr>
          <w:t>Response to valid error correction objection</w:t>
        </w:r>
        <w:r w:rsidR="00396103">
          <w:rPr>
            <w:webHidden/>
          </w:rPr>
          <w:tab/>
        </w:r>
        <w:r w:rsidR="00396103">
          <w:rPr>
            <w:webHidden/>
          </w:rPr>
          <w:fldChar w:fldCharType="begin"/>
        </w:r>
        <w:r w:rsidR="00396103">
          <w:rPr>
            <w:webHidden/>
          </w:rPr>
          <w:instrText xml:space="preserve"> PAGEREF _Toc25164644 \h </w:instrText>
        </w:r>
        <w:r w:rsidR="00396103">
          <w:rPr>
            <w:webHidden/>
          </w:rPr>
        </w:r>
        <w:r w:rsidR="00396103">
          <w:rPr>
            <w:webHidden/>
          </w:rPr>
          <w:fldChar w:fldCharType="separate"/>
        </w:r>
        <w:r w:rsidR="00396103">
          <w:rPr>
            <w:webHidden/>
          </w:rPr>
          <w:t>110</w:t>
        </w:r>
        <w:r w:rsidR="00396103">
          <w:rPr>
            <w:webHidden/>
          </w:rPr>
          <w:fldChar w:fldCharType="end"/>
        </w:r>
      </w:hyperlink>
    </w:p>
    <w:p w14:paraId="11BEC4EE" w14:textId="36C95737" w:rsidR="00396103" w:rsidRDefault="001D11FC">
      <w:pPr>
        <w:pStyle w:val="TOC3"/>
        <w:tabs>
          <w:tab w:val="left" w:pos="1417"/>
        </w:tabs>
        <w:rPr>
          <w:rFonts w:asciiTheme="minorHAnsi" w:eastAsiaTheme="minorEastAsia" w:hAnsiTheme="minorHAnsi" w:cstheme="minorBidi"/>
          <w:sz w:val="22"/>
          <w:szCs w:val="22"/>
          <w:lang w:eastAsia="en-AU"/>
        </w:rPr>
      </w:pPr>
      <w:hyperlink w:anchor="_Toc25164645" w:history="1">
        <w:r w:rsidR="00396103" w:rsidRPr="00C2048E">
          <w:rPr>
            <w:rStyle w:val="Hyperlink"/>
          </w:rPr>
          <w:t>9.1.6</w:t>
        </w:r>
        <w:r w:rsidR="00396103">
          <w:rPr>
            <w:rFonts w:asciiTheme="minorHAnsi" w:eastAsiaTheme="minorEastAsia" w:hAnsiTheme="minorHAnsi" w:cstheme="minorBidi"/>
            <w:sz w:val="22"/>
            <w:szCs w:val="22"/>
            <w:lang w:eastAsia="en-AU"/>
          </w:rPr>
          <w:tab/>
        </w:r>
        <w:r w:rsidR="00396103" w:rsidRPr="00C2048E">
          <w:rPr>
            <w:rStyle w:val="Hyperlink"/>
          </w:rPr>
          <w:t>Withdrawal of error correction objection</w:t>
        </w:r>
        <w:r w:rsidR="00396103">
          <w:rPr>
            <w:webHidden/>
          </w:rPr>
          <w:tab/>
        </w:r>
        <w:r w:rsidR="00396103">
          <w:rPr>
            <w:webHidden/>
          </w:rPr>
          <w:fldChar w:fldCharType="begin"/>
        </w:r>
        <w:r w:rsidR="00396103">
          <w:rPr>
            <w:webHidden/>
          </w:rPr>
          <w:instrText xml:space="preserve"> PAGEREF _Toc25164645 \h </w:instrText>
        </w:r>
        <w:r w:rsidR="00396103">
          <w:rPr>
            <w:webHidden/>
          </w:rPr>
        </w:r>
        <w:r w:rsidR="00396103">
          <w:rPr>
            <w:webHidden/>
          </w:rPr>
          <w:fldChar w:fldCharType="separate"/>
        </w:r>
        <w:r w:rsidR="00396103">
          <w:rPr>
            <w:webHidden/>
          </w:rPr>
          <w:t>110</w:t>
        </w:r>
        <w:r w:rsidR="00396103">
          <w:rPr>
            <w:webHidden/>
          </w:rPr>
          <w:fldChar w:fldCharType="end"/>
        </w:r>
      </w:hyperlink>
    </w:p>
    <w:p w14:paraId="5E95AB30" w14:textId="1D31D700" w:rsidR="00396103" w:rsidRDefault="001D11FC">
      <w:pPr>
        <w:pStyle w:val="TOC3"/>
        <w:tabs>
          <w:tab w:val="left" w:pos="1417"/>
        </w:tabs>
        <w:rPr>
          <w:rFonts w:asciiTheme="minorHAnsi" w:eastAsiaTheme="minorEastAsia" w:hAnsiTheme="minorHAnsi" w:cstheme="minorBidi"/>
          <w:sz w:val="22"/>
          <w:szCs w:val="22"/>
          <w:lang w:eastAsia="en-AU"/>
        </w:rPr>
      </w:pPr>
      <w:hyperlink w:anchor="_Toc25164646" w:history="1">
        <w:r w:rsidR="00396103" w:rsidRPr="00C2048E">
          <w:rPr>
            <w:rStyle w:val="Hyperlink"/>
          </w:rPr>
          <w:t>9.1.7</w:t>
        </w:r>
        <w:r w:rsidR="00396103">
          <w:rPr>
            <w:rFonts w:asciiTheme="minorHAnsi" w:eastAsiaTheme="minorEastAsia" w:hAnsiTheme="minorHAnsi" w:cstheme="minorBidi"/>
            <w:sz w:val="22"/>
            <w:szCs w:val="22"/>
            <w:lang w:eastAsia="en-AU"/>
          </w:rPr>
          <w:tab/>
        </w:r>
        <w:r w:rsidR="00396103" w:rsidRPr="00C2048E">
          <w:rPr>
            <w:rStyle w:val="Hyperlink"/>
          </w:rPr>
          <w:t>Response to valid error correction objection withdrawal notice</w:t>
        </w:r>
        <w:r w:rsidR="00396103">
          <w:rPr>
            <w:webHidden/>
          </w:rPr>
          <w:tab/>
        </w:r>
        <w:r w:rsidR="00396103">
          <w:rPr>
            <w:webHidden/>
          </w:rPr>
          <w:fldChar w:fldCharType="begin"/>
        </w:r>
        <w:r w:rsidR="00396103">
          <w:rPr>
            <w:webHidden/>
          </w:rPr>
          <w:instrText xml:space="preserve"> PAGEREF _Toc25164646 \h </w:instrText>
        </w:r>
        <w:r w:rsidR="00396103">
          <w:rPr>
            <w:webHidden/>
          </w:rPr>
        </w:r>
        <w:r w:rsidR="00396103">
          <w:rPr>
            <w:webHidden/>
          </w:rPr>
          <w:fldChar w:fldCharType="separate"/>
        </w:r>
        <w:r w:rsidR="00396103">
          <w:rPr>
            <w:webHidden/>
          </w:rPr>
          <w:t>111</w:t>
        </w:r>
        <w:r w:rsidR="00396103">
          <w:rPr>
            <w:webHidden/>
          </w:rPr>
          <w:fldChar w:fldCharType="end"/>
        </w:r>
      </w:hyperlink>
    </w:p>
    <w:p w14:paraId="2ED52A47" w14:textId="609F4593" w:rsidR="00396103" w:rsidRDefault="001D11FC">
      <w:pPr>
        <w:pStyle w:val="TOC3"/>
        <w:tabs>
          <w:tab w:val="left" w:pos="1417"/>
        </w:tabs>
        <w:rPr>
          <w:rFonts w:asciiTheme="minorHAnsi" w:eastAsiaTheme="minorEastAsia" w:hAnsiTheme="minorHAnsi" w:cstheme="minorBidi"/>
          <w:sz w:val="22"/>
          <w:szCs w:val="22"/>
          <w:lang w:eastAsia="en-AU"/>
        </w:rPr>
      </w:pPr>
      <w:hyperlink w:anchor="_Toc25164647" w:history="1">
        <w:r w:rsidR="00396103" w:rsidRPr="00C2048E">
          <w:rPr>
            <w:rStyle w:val="Hyperlink"/>
          </w:rPr>
          <w:t>9.1.8</w:t>
        </w:r>
        <w:r w:rsidR="00396103">
          <w:rPr>
            <w:rFonts w:asciiTheme="minorHAnsi" w:eastAsiaTheme="minorEastAsia" w:hAnsiTheme="minorHAnsi" w:cstheme="minorBidi"/>
            <w:sz w:val="22"/>
            <w:szCs w:val="22"/>
            <w:lang w:eastAsia="en-AU"/>
          </w:rPr>
          <w:tab/>
        </w:r>
        <w:r w:rsidR="00396103" w:rsidRPr="00C2048E">
          <w:rPr>
            <w:rStyle w:val="Hyperlink"/>
          </w:rPr>
          <w:t>Cancellation of error correction transaction</w:t>
        </w:r>
        <w:r w:rsidR="00396103">
          <w:rPr>
            <w:webHidden/>
          </w:rPr>
          <w:tab/>
        </w:r>
        <w:r w:rsidR="00396103">
          <w:rPr>
            <w:webHidden/>
          </w:rPr>
          <w:fldChar w:fldCharType="begin"/>
        </w:r>
        <w:r w:rsidR="00396103">
          <w:rPr>
            <w:webHidden/>
          </w:rPr>
          <w:instrText xml:space="preserve"> PAGEREF _Toc25164647 \h </w:instrText>
        </w:r>
        <w:r w:rsidR="00396103">
          <w:rPr>
            <w:webHidden/>
          </w:rPr>
        </w:r>
        <w:r w:rsidR="00396103">
          <w:rPr>
            <w:webHidden/>
          </w:rPr>
          <w:fldChar w:fldCharType="separate"/>
        </w:r>
        <w:r w:rsidR="00396103">
          <w:rPr>
            <w:webHidden/>
          </w:rPr>
          <w:t>111</w:t>
        </w:r>
        <w:r w:rsidR="00396103">
          <w:rPr>
            <w:webHidden/>
          </w:rPr>
          <w:fldChar w:fldCharType="end"/>
        </w:r>
      </w:hyperlink>
    </w:p>
    <w:p w14:paraId="42C3B777" w14:textId="582463C7" w:rsidR="00396103" w:rsidRDefault="001D11FC">
      <w:pPr>
        <w:pStyle w:val="TOC3"/>
        <w:tabs>
          <w:tab w:val="left" w:pos="1417"/>
        </w:tabs>
        <w:rPr>
          <w:rFonts w:asciiTheme="minorHAnsi" w:eastAsiaTheme="minorEastAsia" w:hAnsiTheme="minorHAnsi" w:cstheme="minorBidi"/>
          <w:sz w:val="22"/>
          <w:szCs w:val="22"/>
          <w:lang w:eastAsia="en-AU"/>
        </w:rPr>
      </w:pPr>
      <w:hyperlink w:anchor="_Toc25164648" w:history="1">
        <w:r w:rsidR="00396103" w:rsidRPr="00C2048E">
          <w:rPr>
            <w:rStyle w:val="Hyperlink"/>
          </w:rPr>
          <w:t>9.1.9</w:t>
        </w:r>
        <w:r w:rsidR="00396103">
          <w:rPr>
            <w:rFonts w:asciiTheme="minorHAnsi" w:eastAsiaTheme="minorEastAsia" w:hAnsiTheme="minorHAnsi" w:cstheme="minorBidi"/>
            <w:sz w:val="22"/>
            <w:szCs w:val="22"/>
            <w:lang w:eastAsia="en-AU"/>
          </w:rPr>
          <w:tab/>
        </w:r>
        <w:r w:rsidR="00396103" w:rsidRPr="00C2048E">
          <w:rPr>
            <w:rStyle w:val="Hyperlink"/>
          </w:rPr>
          <w:t>Withdrawal of error correction notice</w:t>
        </w:r>
        <w:r w:rsidR="00396103">
          <w:rPr>
            <w:webHidden/>
          </w:rPr>
          <w:tab/>
        </w:r>
        <w:r w:rsidR="00396103">
          <w:rPr>
            <w:webHidden/>
          </w:rPr>
          <w:fldChar w:fldCharType="begin"/>
        </w:r>
        <w:r w:rsidR="00396103">
          <w:rPr>
            <w:webHidden/>
          </w:rPr>
          <w:instrText xml:space="preserve"> PAGEREF _Toc25164648 \h </w:instrText>
        </w:r>
        <w:r w:rsidR="00396103">
          <w:rPr>
            <w:webHidden/>
          </w:rPr>
        </w:r>
        <w:r w:rsidR="00396103">
          <w:rPr>
            <w:webHidden/>
          </w:rPr>
          <w:fldChar w:fldCharType="separate"/>
        </w:r>
        <w:r w:rsidR="00396103">
          <w:rPr>
            <w:webHidden/>
          </w:rPr>
          <w:t>111</w:t>
        </w:r>
        <w:r w:rsidR="00396103">
          <w:rPr>
            <w:webHidden/>
          </w:rPr>
          <w:fldChar w:fldCharType="end"/>
        </w:r>
      </w:hyperlink>
    </w:p>
    <w:p w14:paraId="6962299E" w14:textId="31ABE6A8" w:rsidR="00396103" w:rsidRDefault="001D11FC">
      <w:pPr>
        <w:pStyle w:val="TOC3"/>
        <w:tabs>
          <w:tab w:val="left" w:pos="1528"/>
        </w:tabs>
        <w:rPr>
          <w:rFonts w:asciiTheme="minorHAnsi" w:eastAsiaTheme="minorEastAsia" w:hAnsiTheme="minorHAnsi" w:cstheme="minorBidi"/>
          <w:sz w:val="22"/>
          <w:szCs w:val="22"/>
          <w:lang w:eastAsia="en-AU"/>
        </w:rPr>
      </w:pPr>
      <w:hyperlink w:anchor="_Toc25164649" w:history="1">
        <w:r w:rsidR="00396103" w:rsidRPr="00C2048E">
          <w:rPr>
            <w:rStyle w:val="Hyperlink"/>
          </w:rPr>
          <w:t>9.1.10</w:t>
        </w:r>
        <w:r w:rsidR="00396103">
          <w:rPr>
            <w:rFonts w:asciiTheme="minorHAnsi" w:eastAsiaTheme="minorEastAsia" w:hAnsiTheme="minorHAnsi" w:cstheme="minorBidi"/>
            <w:sz w:val="22"/>
            <w:szCs w:val="22"/>
            <w:lang w:eastAsia="en-AU"/>
          </w:rPr>
          <w:tab/>
        </w:r>
        <w:r w:rsidR="00396103" w:rsidRPr="00C2048E">
          <w:rPr>
            <w:rStyle w:val="Hyperlink"/>
          </w:rPr>
          <w:t>Response to valid error correction withdrawal notice</w:t>
        </w:r>
        <w:r w:rsidR="00396103">
          <w:rPr>
            <w:webHidden/>
          </w:rPr>
          <w:tab/>
        </w:r>
        <w:r w:rsidR="00396103">
          <w:rPr>
            <w:webHidden/>
          </w:rPr>
          <w:fldChar w:fldCharType="begin"/>
        </w:r>
        <w:r w:rsidR="00396103">
          <w:rPr>
            <w:webHidden/>
          </w:rPr>
          <w:instrText xml:space="preserve"> PAGEREF _Toc25164649 \h </w:instrText>
        </w:r>
        <w:r w:rsidR="00396103">
          <w:rPr>
            <w:webHidden/>
          </w:rPr>
        </w:r>
        <w:r w:rsidR="00396103">
          <w:rPr>
            <w:webHidden/>
          </w:rPr>
          <w:fldChar w:fldCharType="separate"/>
        </w:r>
        <w:r w:rsidR="00396103">
          <w:rPr>
            <w:webHidden/>
          </w:rPr>
          <w:t>112</w:t>
        </w:r>
        <w:r w:rsidR="00396103">
          <w:rPr>
            <w:webHidden/>
          </w:rPr>
          <w:fldChar w:fldCharType="end"/>
        </w:r>
      </w:hyperlink>
    </w:p>
    <w:p w14:paraId="75E386FC" w14:textId="43F9E208" w:rsidR="00396103" w:rsidRDefault="001D11FC">
      <w:pPr>
        <w:pStyle w:val="TOC3"/>
        <w:tabs>
          <w:tab w:val="left" w:pos="1528"/>
        </w:tabs>
        <w:rPr>
          <w:rFonts w:asciiTheme="minorHAnsi" w:eastAsiaTheme="minorEastAsia" w:hAnsiTheme="minorHAnsi" w:cstheme="minorBidi"/>
          <w:sz w:val="22"/>
          <w:szCs w:val="22"/>
          <w:lang w:eastAsia="en-AU"/>
        </w:rPr>
      </w:pPr>
      <w:hyperlink w:anchor="_Toc25164650" w:history="1">
        <w:r w:rsidR="00396103" w:rsidRPr="00C2048E">
          <w:rPr>
            <w:rStyle w:val="Hyperlink"/>
          </w:rPr>
          <w:t>9.1.11</w:t>
        </w:r>
        <w:r w:rsidR="00396103">
          <w:rPr>
            <w:rFonts w:asciiTheme="minorHAnsi" w:eastAsiaTheme="minorEastAsia" w:hAnsiTheme="minorHAnsi" w:cstheme="minorBidi"/>
            <w:sz w:val="22"/>
            <w:szCs w:val="22"/>
            <w:lang w:eastAsia="en-AU"/>
          </w:rPr>
          <w:tab/>
        </w:r>
        <w:r w:rsidR="00396103" w:rsidRPr="00C2048E">
          <w:rPr>
            <w:rStyle w:val="Hyperlink"/>
          </w:rPr>
          <w:t>AEMO to mark as pending and complete error correction transaction (incorrect transfer)</w:t>
        </w:r>
        <w:r w:rsidR="00396103">
          <w:rPr>
            <w:webHidden/>
          </w:rPr>
          <w:tab/>
        </w:r>
        <w:r w:rsidR="00396103">
          <w:rPr>
            <w:webHidden/>
          </w:rPr>
          <w:fldChar w:fldCharType="begin"/>
        </w:r>
        <w:r w:rsidR="00396103">
          <w:rPr>
            <w:webHidden/>
          </w:rPr>
          <w:instrText xml:space="preserve"> PAGEREF _Toc25164650 \h </w:instrText>
        </w:r>
        <w:r w:rsidR="00396103">
          <w:rPr>
            <w:webHidden/>
          </w:rPr>
        </w:r>
        <w:r w:rsidR="00396103">
          <w:rPr>
            <w:webHidden/>
          </w:rPr>
          <w:fldChar w:fldCharType="separate"/>
        </w:r>
        <w:r w:rsidR="00396103">
          <w:rPr>
            <w:webHidden/>
          </w:rPr>
          <w:t>112</w:t>
        </w:r>
        <w:r w:rsidR="00396103">
          <w:rPr>
            <w:webHidden/>
          </w:rPr>
          <w:fldChar w:fldCharType="end"/>
        </w:r>
      </w:hyperlink>
    </w:p>
    <w:p w14:paraId="34BE63AA" w14:textId="245D4C8D" w:rsidR="00396103" w:rsidRDefault="001D11FC">
      <w:pPr>
        <w:pStyle w:val="TOC3"/>
        <w:tabs>
          <w:tab w:val="left" w:pos="1528"/>
        </w:tabs>
        <w:rPr>
          <w:rFonts w:asciiTheme="minorHAnsi" w:eastAsiaTheme="minorEastAsia" w:hAnsiTheme="minorHAnsi" w:cstheme="minorBidi"/>
          <w:sz w:val="22"/>
          <w:szCs w:val="22"/>
          <w:lang w:eastAsia="en-AU"/>
        </w:rPr>
      </w:pPr>
      <w:hyperlink w:anchor="_Toc25164651" w:history="1">
        <w:r w:rsidR="00396103" w:rsidRPr="00C2048E">
          <w:rPr>
            <w:rStyle w:val="Hyperlink"/>
          </w:rPr>
          <w:t>9.1.12</w:t>
        </w:r>
        <w:r w:rsidR="00396103">
          <w:rPr>
            <w:rFonts w:asciiTheme="minorHAnsi" w:eastAsiaTheme="minorEastAsia" w:hAnsiTheme="minorHAnsi" w:cstheme="minorBidi"/>
            <w:sz w:val="22"/>
            <w:szCs w:val="22"/>
            <w:lang w:eastAsia="en-AU"/>
          </w:rPr>
          <w:tab/>
        </w:r>
        <w:r w:rsidR="00396103" w:rsidRPr="00C2048E">
          <w:rPr>
            <w:rStyle w:val="Hyperlink"/>
          </w:rPr>
          <w:t>When error correction transactions take effect</w:t>
        </w:r>
        <w:r w:rsidR="00396103">
          <w:rPr>
            <w:webHidden/>
          </w:rPr>
          <w:tab/>
        </w:r>
        <w:r w:rsidR="00396103">
          <w:rPr>
            <w:webHidden/>
          </w:rPr>
          <w:fldChar w:fldCharType="begin"/>
        </w:r>
        <w:r w:rsidR="00396103">
          <w:rPr>
            <w:webHidden/>
          </w:rPr>
          <w:instrText xml:space="preserve"> PAGEREF _Toc25164651 \h </w:instrText>
        </w:r>
        <w:r w:rsidR="00396103">
          <w:rPr>
            <w:webHidden/>
          </w:rPr>
        </w:r>
        <w:r w:rsidR="00396103">
          <w:rPr>
            <w:webHidden/>
          </w:rPr>
          <w:fldChar w:fldCharType="separate"/>
        </w:r>
        <w:r w:rsidR="00396103">
          <w:rPr>
            <w:webHidden/>
          </w:rPr>
          <w:t>112</w:t>
        </w:r>
        <w:r w:rsidR="00396103">
          <w:rPr>
            <w:webHidden/>
          </w:rPr>
          <w:fldChar w:fldCharType="end"/>
        </w:r>
      </w:hyperlink>
    </w:p>
    <w:p w14:paraId="07023CD0" w14:textId="2B07B230" w:rsidR="00396103" w:rsidRDefault="001D11FC">
      <w:pPr>
        <w:pStyle w:val="TOC3"/>
        <w:tabs>
          <w:tab w:val="left" w:pos="1528"/>
        </w:tabs>
        <w:rPr>
          <w:rFonts w:asciiTheme="minorHAnsi" w:eastAsiaTheme="minorEastAsia" w:hAnsiTheme="minorHAnsi" w:cstheme="minorBidi"/>
          <w:sz w:val="22"/>
          <w:szCs w:val="22"/>
          <w:lang w:eastAsia="en-AU"/>
        </w:rPr>
      </w:pPr>
      <w:hyperlink w:anchor="_Toc25164652" w:history="1">
        <w:r w:rsidR="00396103" w:rsidRPr="00C2048E">
          <w:rPr>
            <w:rStyle w:val="Hyperlink"/>
          </w:rPr>
          <w:t>9.1.13</w:t>
        </w:r>
        <w:r w:rsidR="00396103">
          <w:rPr>
            <w:rFonts w:asciiTheme="minorHAnsi" w:eastAsiaTheme="minorEastAsia" w:hAnsiTheme="minorHAnsi" w:cstheme="minorBidi"/>
            <w:sz w:val="22"/>
            <w:szCs w:val="22"/>
            <w:lang w:eastAsia="en-AU"/>
          </w:rPr>
          <w:tab/>
        </w:r>
        <w:r w:rsidR="00396103" w:rsidRPr="00C2048E">
          <w:rPr>
            <w:rStyle w:val="Hyperlink"/>
          </w:rPr>
          <w:t>Network Operator must provide metering data to new current User</w:t>
        </w:r>
        <w:r w:rsidR="00396103">
          <w:rPr>
            <w:webHidden/>
          </w:rPr>
          <w:tab/>
        </w:r>
        <w:r w:rsidR="00396103">
          <w:rPr>
            <w:webHidden/>
          </w:rPr>
          <w:fldChar w:fldCharType="begin"/>
        </w:r>
        <w:r w:rsidR="00396103">
          <w:rPr>
            <w:webHidden/>
          </w:rPr>
          <w:instrText xml:space="preserve"> PAGEREF _Toc25164652 \h </w:instrText>
        </w:r>
        <w:r w:rsidR="00396103">
          <w:rPr>
            <w:webHidden/>
          </w:rPr>
        </w:r>
        <w:r w:rsidR="00396103">
          <w:rPr>
            <w:webHidden/>
          </w:rPr>
          <w:fldChar w:fldCharType="separate"/>
        </w:r>
        <w:r w:rsidR="00396103">
          <w:rPr>
            <w:webHidden/>
          </w:rPr>
          <w:t>113</w:t>
        </w:r>
        <w:r w:rsidR="00396103">
          <w:rPr>
            <w:webHidden/>
          </w:rPr>
          <w:fldChar w:fldCharType="end"/>
        </w:r>
      </w:hyperlink>
    </w:p>
    <w:p w14:paraId="7BE3B90C" w14:textId="7F0E2A34" w:rsidR="00396103" w:rsidRDefault="001D11FC">
      <w:pPr>
        <w:pStyle w:val="TOC2"/>
        <w:tabs>
          <w:tab w:val="left" w:pos="1417"/>
        </w:tabs>
        <w:rPr>
          <w:rFonts w:asciiTheme="minorHAnsi" w:eastAsiaTheme="minorEastAsia" w:hAnsiTheme="minorHAnsi" w:cstheme="minorBidi"/>
          <w:noProof/>
          <w:sz w:val="22"/>
          <w:szCs w:val="22"/>
          <w:lang w:eastAsia="en-AU"/>
        </w:rPr>
      </w:pPr>
      <w:hyperlink w:anchor="_Toc25164653" w:history="1">
        <w:r w:rsidR="00396103" w:rsidRPr="00C2048E">
          <w:rPr>
            <w:rStyle w:val="Hyperlink"/>
            <w:noProof/>
            <w14:scene3d>
              <w14:camera w14:prst="orthographicFront"/>
              <w14:lightRig w14:rig="threePt" w14:dir="t">
                <w14:rot w14:lat="0" w14:lon="0" w14:rev="0"/>
              </w14:lightRig>
            </w14:scene3d>
          </w:rPr>
          <w:t>9.2</w:t>
        </w:r>
        <w:r w:rsidR="00396103">
          <w:rPr>
            <w:rFonts w:asciiTheme="minorHAnsi" w:eastAsiaTheme="minorEastAsia" w:hAnsiTheme="minorHAnsi" w:cstheme="minorBidi"/>
            <w:noProof/>
            <w:sz w:val="22"/>
            <w:szCs w:val="22"/>
            <w:lang w:eastAsia="en-AU"/>
          </w:rPr>
          <w:tab/>
        </w:r>
        <w:r w:rsidR="00396103" w:rsidRPr="00C2048E">
          <w:rPr>
            <w:rStyle w:val="Hyperlink"/>
            <w:noProof/>
          </w:rPr>
          <w:t>Updating the AEMO Metering Database</w:t>
        </w:r>
        <w:r w:rsidR="00396103">
          <w:rPr>
            <w:noProof/>
            <w:webHidden/>
          </w:rPr>
          <w:tab/>
        </w:r>
        <w:r w:rsidR="00396103">
          <w:rPr>
            <w:noProof/>
            <w:webHidden/>
          </w:rPr>
          <w:fldChar w:fldCharType="begin"/>
        </w:r>
        <w:r w:rsidR="00396103">
          <w:rPr>
            <w:noProof/>
            <w:webHidden/>
          </w:rPr>
          <w:instrText xml:space="preserve"> PAGEREF _Toc25164653 \h </w:instrText>
        </w:r>
        <w:r w:rsidR="00396103">
          <w:rPr>
            <w:noProof/>
            <w:webHidden/>
          </w:rPr>
        </w:r>
        <w:r w:rsidR="00396103">
          <w:rPr>
            <w:noProof/>
            <w:webHidden/>
          </w:rPr>
          <w:fldChar w:fldCharType="separate"/>
        </w:r>
        <w:r w:rsidR="00396103">
          <w:rPr>
            <w:noProof/>
            <w:webHidden/>
          </w:rPr>
          <w:t>113</w:t>
        </w:r>
        <w:r w:rsidR="00396103">
          <w:rPr>
            <w:noProof/>
            <w:webHidden/>
          </w:rPr>
          <w:fldChar w:fldCharType="end"/>
        </w:r>
      </w:hyperlink>
    </w:p>
    <w:p w14:paraId="6A3EF81E" w14:textId="5492F72D" w:rsidR="00396103" w:rsidRDefault="001D11FC">
      <w:pPr>
        <w:pStyle w:val="TOC1"/>
        <w:rPr>
          <w:rFonts w:asciiTheme="minorHAnsi" w:eastAsiaTheme="minorEastAsia" w:hAnsiTheme="minorHAnsi" w:cstheme="minorBidi"/>
          <w:b w:val="0"/>
          <w:noProof/>
          <w:sz w:val="22"/>
          <w:szCs w:val="22"/>
          <w:lang w:eastAsia="en-AU"/>
        </w:rPr>
      </w:pPr>
      <w:hyperlink w:anchor="_Toc25164676" w:history="1">
        <w:r w:rsidR="00396103" w:rsidRPr="00C2048E">
          <w:rPr>
            <w:rStyle w:val="Hyperlink"/>
            <w:noProof/>
          </w:rPr>
          <w:t>A.</w:t>
        </w:r>
        <w:r w:rsidR="00396103">
          <w:rPr>
            <w:rFonts w:asciiTheme="minorHAnsi" w:eastAsiaTheme="minorEastAsia" w:hAnsiTheme="minorHAnsi" w:cstheme="minorBidi"/>
            <w:b w:val="0"/>
            <w:noProof/>
            <w:sz w:val="22"/>
            <w:szCs w:val="22"/>
            <w:lang w:eastAsia="en-AU"/>
          </w:rPr>
          <w:tab/>
        </w:r>
        <w:r w:rsidR="00396103" w:rsidRPr="00C2048E">
          <w:rPr>
            <w:rStyle w:val="Hyperlink"/>
            <w:noProof/>
          </w:rPr>
          <w:t>ESTIMATION OF DATA BY AEMO</w:t>
        </w:r>
        <w:r w:rsidR="00396103">
          <w:rPr>
            <w:noProof/>
            <w:webHidden/>
          </w:rPr>
          <w:tab/>
        </w:r>
        <w:r w:rsidR="00396103">
          <w:rPr>
            <w:noProof/>
            <w:webHidden/>
          </w:rPr>
          <w:fldChar w:fldCharType="begin"/>
        </w:r>
        <w:r w:rsidR="00396103">
          <w:rPr>
            <w:noProof/>
            <w:webHidden/>
          </w:rPr>
          <w:instrText xml:space="preserve"> PAGEREF _Toc25164676 \h </w:instrText>
        </w:r>
        <w:r w:rsidR="00396103">
          <w:rPr>
            <w:noProof/>
            <w:webHidden/>
          </w:rPr>
        </w:r>
        <w:r w:rsidR="00396103">
          <w:rPr>
            <w:noProof/>
            <w:webHidden/>
          </w:rPr>
          <w:fldChar w:fldCharType="separate"/>
        </w:r>
        <w:r w:rsidR="00396103">
          <w:rPr>
            <w:noProof/>
            <w:webHidden/>
          </w:rPr>
          <w:t>114</w:t>
        </w:r>
        <w:r w:rsidR="00396103">
          <w:rPr>
            <w:noProof/>
            <w:webHidden/>
          </w:rPr>
          <w:fldChar w:fldCharType="end"/>
        </w:r>
      </w:hyperlink>
    </w:p>
    <w:p w14:paraId="0CC1935C" w14:textId="144853CC" w:rsidR="00396103" w:rsidRDefault="001D11FC">
      <w:pPr>
        <w:pStyle w:val="TOC2"/>
        <w:rPr>
          <w:rFonts w:asciiTheme="minorHAnsi" w:eastAsiaTheme="minorEastAsia" w:hAnsiTheme="minorHAnsi" w:cstheme="minorBidi"/>
          <w:noProof/>
          <w:sz w:val="22"/>
          <w:szCs w:val="22"/>
          <w:lang w:eastAsia="en-AU"/>
        </w:rPr>
      </w:pPr>
      <w:hyperlink w:anchor="_Toc25164677" w:history="1">
        <w:r w:rsidR="00396103" w:rsidRPr="00C2048E">
          <w:rPr>
            <w:rStyle w:val="Hyperlink"/>
            <w:noProof/>
            <w14:scene3d>
              <w14:camera w14:prst="orthographicFront"/>
              <w14:lightRig w14:rig="threePt" w14:dir="t">
                <w14:rot w14:lat="0" w14:lon="0" w14:rev="0"/>
              </w14:lightRig>
            </w14:scene3d>
          </w:rPr>
          <w:t>Appendix A.1</w:t>
        </w:r>
        <w:r w:rsidR="00396103" w:rsidRPr="00C2048E">
          <w:rPr>
            <w:rStyle w:val="Hyperlink"/>
            <w:noProof/>
          </w:rPr>
          <w:t xml:space="preserve"> Estimation of Data for Net System Load and Interval Meters</w:t>
        </w:r>
        <w:r w:rsidR="00396103">
          <w:rPr>
            <w:noProof/>
            <w:webHidden/>
          </w:rPr>
          <w:tab/>
        </w:r>
        <w:r w:rsidR="00396103">
          <w:rPr>
            <w:noProof/>
            <w:webHidden/>
          </w:rPr>
          <w:fldChar w:fldCharType="begin"/>
        </w:r>
        <w:r w:rsidR="00396103">
          <w:rPr>
            <w:noProof/>
            <w:webHidden/>
          </w:rPr>
          <w:instrText xml:space="preserve"> PAGEREF _Toc25164677 \h </w:instrText>
        </w:r>
        <w:r w:rsidR="00396103">
          <w:rPr>
            <w:noProof/>
            <w:webHidden/>
          </w:rPr>
        </w:r>
        <w:r w:rsidR="00396103">
          <w:rPr>
            <w:noProof/>
            <w:webHidden/>
          </w:rPr>
          <w:fldChar w:fldCharType="separate"/>
        </w:r>
        <w:r w:rsidR="00396103">
          <w:rPr>
            <w:noProof/>
            <w:webHidden/>
          </w:rPr>
          <w:t>114</w:t>
        </w:r>
        <w:r w:rsidR="00396103">
          <w:rPr>
            <w:noProof/>
            <w:webHidden/>
          </w:rPr>
          <w:fldChar w:fldCharType="end"/>
        </w:r>
      </w:hyperlink>
    </w:p>
    <w:p w14:paraId="793ED895" w14:textId="397622C9" w:rsidR="00396103" w:rsidRDefault="001D11FC">
      <w:pPr>
        <w:pStyle w:val="TOC2"/>
        <w:rPr>
          <w:rFonts w:asciiTheme="minorHAnsi" w:eastAsiaTheme="minorEastAsia" w:hAnsiTheme="minorHAnsi" w:cstheme="minorBidi"/>
          <w:noProof/>
          <w:sz w:val="22"/>
          <w:szCs w:val="22"/>
          <w:lang w:eastAsia="en-AU"/>
        </w:rPr>
      </w:pPr>
      <w:hyperlink w:anchor="_Toc25164680" w:history="1">
        <w:r w:rsidR="00396103" w:rsidRPr="00C2048E">
          <w:rPr>
            <w:rStyle w:val="Hyperlink"/>
            <w:noProof/>
            <w14:scene3d>
              <w14:camera w14:prst="orthographicFront"/>
              <w14:lightRig w14:rig="threePt" w14:dir="t">
                <w14:rot w14:lat="0" w14:lon="0" w14:rev="0"/>
              </w14:lightRig>
            </w14:scene3d>
          </w:rPr>
          <w:t>Appendix A.2</w:t>
        </w:r>
        <w:r w:rsidR="00396103" w:rsidRPr="00C2048E">
          <w:rPr>
            <w:rStyle w:val="Hyperlink"/>
            <w:noProof/>
          </w:rPr>
          <w:t xml:space="preserve"> Estimation of Data for Gate Point Meters</w:t>
        </w:r>
        <w:r w:rsidR="00396103">
          <w:rPr>
            <w:noProof/>
            <w:webHidden/>
          </w:rPr>
          <w:tab/>
        </w:r>
        <w:r w:rsidR="00396103">
          <w:rPr>
            <w:noProof/>
            <w:webHidden/>
          </w:rPr>
          <w:fldChar w:fldCharType="begin"/>
        </w:r>
        <w:r w:rsidR="00396103">
          <w:rPr>
            <w:noProof/>
            <w:webHidden/>
          </w:rPr>
          <w:instrText xml:space="preserve"> PAGEREF _Toc25164680 \h </w:instrText>
        </w:r>
        <w:r w:rsidR="00396103">
          <w:rPr>
            <w:noProof/>
            <w:webHidden/>
          </w:rPr>
        </w:r>
        <w:r w:rsidR="00396103">
          <w:rPr>
            <w:noProof/>
            <w:webHidden/>
          </w:rPr>
          <w:fldChar w:fldCharType="separate"/>
        </w:r>
        <w:r w:rsidR="00396103">
          <w:rPr>
            <w:noProof/>
            <w:webHidden/>
          </w:rPr>
          <w:t>114</w:t>
        </w:r>
        <w:r w:rsidR="00396103">
          <w:rPr>
            <w:noProof/>
            <w:webHidden/>
          </w:rPr>
          <w:fldChar w:fldCharType="end"/>
        </w:r>
      </w:hyperlink>
    </w:p>
    <w:p w14:paraId="7B07B3C0" w14:textId="1838B561" w:rsidR="00396103" w:rsidRDefault="001D11FC">
      <w:pPr>
        <w:pStyle w:val="TOC1"/>
        <w:rPr>
          <w:rFonts w:asciiTheme="minorHAnsi" w:eastAsiaTheme="minorEastAsia" w:hAnsiTheme="minorHAnsi" w:cstheme="minorBidi"/>
          <w:b w:val="0"/>
          <w:noProof/>
          <w:sz w:val="22"/>
          <w:szCs w:val="22"/>
          <w:lang w:eastAsia="en-AU"/>
        </w:rPr>
      </w:pPr>
      <w:hyperlink w:anchor="_Toc25164681" w:history="1">
        <w:r w:rsidR="00396103" w:rsidRPr="00C2048E">
          <w:rPr>
            <w:rStyle w:val="Hyperlink"/>
            <w:noProof/>
          </w:rPr>
          <w:t>B.</w:t>
        </w:r>
        <w:r w:rsidR="00396103">
          <w:rPr>
            <w:rFonts w:asciiTheme="minorHAnsi" w:eastAsiaTheme="minorEastAsia" w:hAnsiTheme="minorHAnsi" w:cstheme="minorBidi"/>
            <w:b w:val="0"/>
            <w:noProof/>
            <w:sz w:val="22"/>
            <w:szCs w:val="22"/>
            <w:lang w:eastAsia="en-AU"/>
          </w:rPr>
          <w:tab/>
        </w:r>
        <w:r w:rsidR="00396103" w:rsidRPr="00C2048E">
          <w:rPr>
            <w:rStyle w:val="Hyperlink"/>
            <w:noProof/>
          </w:rPr>
          <w:t>HEATING DEGREE DAY FOR SOUTH AUSTRALIA</w:t>
        </w:r>
        <w:r w:rsidR="00396103">
          <w:rPr>
            <w:noProof/>
            <w:webHidden/>
          </w:rPr>
          <w:tab/>
        </w:r>
        <w:r w:rsidR="00396103">
          <w:rPr>
            <w:noProof/>
            <w:webHidden/>
          </w:rPr>
          <w:fldChar w:fldCharType="begin"/>
        </w:r>
        <w:r w:rsidR="00396103">
          <w:rPr>
            <w:noProof/>
            <w:webHidden/>
          </w:rPr>
          <w:instrText xml:space="preserve"> PAGEREF _Toc25164681 \h </w:instrText>
        </w:r>
        <w:r w:rsidR="00396103">
          <w:rPr>
            <w:noProof/>
            <w:webHidden/>
          </w:rPr>
        </w:r>
        <w:r w:rsidR="00396103">
          <w:rPr>
            <w:noProof/>
            <w:webHidden/>
          </w:rPr>
          <w:fldChar w:fldCharType="separate"/>
        </w:r>
        <w:r w:rsidR="00396103">
          <w:rPr>
            <w:noProof/>
            <w:webHidden/>
          </w:rPr>
          <w:t>116</w:t>
        </w:r>
        <w:r w:rsidR="00396103">
          <w:rPr>
            <w:noProof/>
            <w:webHidden/>
          </w:rPr>
          <w:fldChar w:fldCharType="end"/>
        </w:r>
      </w:hyperlink>
    </w:p>
    <w:p w14:paraId="7187D50B" w14:textId="66701799" w:rsidR="00396103" w:rsidRDefault="001D11FC">
      <w:pPr>
        <w:pStyle w:val="TOC2"/>
        <w:rPr>
          <w:rFonts w:asciiTheme="minorHAnsi" w:eastAsiaTheme="minorEastAsia" w:hAnsiTheme="minorHAnsi" w:cstheme="minorBidi"/>
          <w:noProof/>
          <w:sz w:val="22"/>
          <w:szCs w:val="22"/>
          <w:lang w:eastAsia="en-AU"/>
        </w:rPr>
      </w:pPr>
      <w:hyperlink w:anchor="_Toc25164682" w:history="1">
        <w:r w:rsidR="00396103" w:rsidRPr="00C2048E">
          <w:rPr>
            <w:rStyle w:val="Hyperlink"/>
            <w:noProof/>
            <w14:scene3d>
              <w14:camera w14:prst="orthographicFront"/>
              <w14:lightRig w14:rig="threePt" w14:dir="t">
                <w14:rot w14:lat="0" w14:lon="0" w14:rev="0"/>
              </w14:lightRig>
            </w14:scene3d>
          </w:rPr>
          <w:t>Appendix B.1</w:t>
        </w:r>
        <w:r w:rsidR="00396103" w:rsidRPr="00C2048E">
          <w:rPr>
            <w:rStyle w:val="Hyperlink"/>
            <w:noProof/>
          </w:rPr>
          <w:t xml:space="preserve"> Register of Weather Related Information</w:t>
        </w:r>
        <w:r w:rsidR="00396103">
          <w:rPr>
            <w:noProof/>
            <w:webHidden/>
          </w:rPr>
          <w:tab/>
        </w:r>
        <w:r w:rsidR="00396103">
          <w:rPr>
            <w:noProof/>
            <w:webHidden/>
          </w:rPr>
          <w:fldChar w:fldCharType="begin"/>
        </w:r>
        <w:r w:rsidR="00396103">
          <w:rPr>
            <w:noProof/>
            <w:webHidden/>
          </w:rPr>
          <w:instrText xml:space="preserve"> PAGEREF _Toc25164682 \h </w:instrText>
        </w:r>
        <w:r w:rsidR="00396103">
          <w:rPr>
            <w:noProof/>
            <w:webHidden/>
          </w:rPr>
        </w:r>
        <w:r w:rsidR="00396103">
          <w:rPr>
            <w:noProof/>
            <w:webHidden/>
          </w:rPr>
          <w:fldChar w:fldCharType="separate"/>
        </w:r>
        <w:r w:rsidR="00396103">
          <w:rPr>
            <w:noProof/>
            <w:webHidden/>
          </w:rPr>
          <w:t>116</w:t>
        </w:r>
        <w:r w:rsidR="00396103">
          <w:rPr>
            <w:noProof/>
            <w:webHidden/>
          </w:rPr>
          <w:fldChar w:fldCharType="end"/>
        </w:r>
      </w:hyperlink>
    </w:p>
    <w:p w14:paraId="0304F06D" w14:textId="6C5ACA10" w:rsidR="00396103" w:rsidRDefault="001D11FC">
      <w:pPr>
        <w:pStyle w:val="TOC2"/>
        <w:rPr>
          <w:rFonts w:asciiTheme="minorHAnsi" w:eastAsiaTheme="minorEastAsia" w:hAnsiTheme="minorHAnsi" w:cstheme="minorBidi"/>
          <w:noProof/>
          <w:sz w:val="22"/>
          <w:szCs w:val="22"/>
          <w:lang w:eastAsia="en-AU"/>
        </w:rPr>
      </w:pPr>
      <w:hyperlink w:anchor="_Toc25164683" w:history="1">
        <w:r w:rsidR="00396103" w:rsidRPr="00C2048E">
          <w:rPr>
            <w:rStyle w:val="Hyperlink"/>
            <w:noProof/>
            <w14:scene3d>
              <w14:camera w14:prst="orthographicFront"/>
              <w14:lightRig w14:rig="threePt" w14:dir="t">
                <w14:rot w14:lat="0" w14:lon="0" w14:rev="0"/>
              </w14:lightRig>
            </w14:scene3d>
          </w:rPr>
          <w:t>Appendix B.2</w:t>
        </w:r>
        <w:r w:rsidR="00396103" w:rsidRPr="00C2048E">
          <w:rPr>
            <w:rStyle w:val="Hyperlink"/>
            <w:noProof/>
          </w:rPr>
          <w:t xml:space="preserve"> HDD zones</w:t>
        </w:r>
        <w:r w:rsidR="00396103">
          <w:rPr>
            <w:noProof/>
            <w:webHidden/>
          </w:rPr>
          <w:tab/>
        </w:r>
        <w:r w:rsidR="00396103">
          <w:rPr>
            <w:noProof/>
            <w:webHidden/>
          </w:rPr>
          <w:fldChar w:fldCharType="begin"/>
        </w:r>
        <w:r w:rsidR="00396103">
          <w:rPr>
            <w:noProof/>
            <w:webHidden/>
          </w:rPr>
          <w:instrText xml:space="preserve"> PAGEREF _Toc25164683 \h </w:instrText>
        </w:r>
        <w:r w:rsidR="00396103">
          <w:rPr>
            <w:noProof/>
            <w:webHidden/>
          </w:rPr>
        </w:r>
        <w:r w:rsidR="00396103">
          <w:rPr>
            <w:noProof/>
            <w:webHidden/>
          </w:rPr>
          <w:fldChar w:fldCharType="separate"/>
        </w:r>
        <w:r w:rsidR="00396103">
          <w:rPr>
            <w:noProof/>
            <w:webHidden/>
          </w:rPr>
          <w:t>116</w:t>
        </w:r>
        <w:r w:rsidR="00396103">
          <w:rPr>
            <w:noProof/>
            <w:webHidden/>
          </w:rPr>
          <w:fldChar w:fldCharType="end"/>
        </w:r>
      </w:hyperlink>
    </w:p>
    <w:p w14:paraId="6F882896" w14:textId="6C81E4A7" w:rsidR="00396103" w:rsidRDefault="001D11FC">
      <w:pPr>
        <w:pStyle w:val="TOC1"/>
        <w:rPr>
          <w:rFonts w:asciiTheme="minorHAnsi" w:eastAsiaTheme="minorEastAsia" w:hAnsiTheme="minorHAnsi" w:cstheme="minorBidi"/>
          <w:b w:val="0"/>
          <w:noProof/>
          <w:sz w:val="22"/>
          <w:szCs w:val="22"/>
          <w:lang w:eastAsia="en-AU"/>
        </w:rPr>
      </w:pPr>
      <w:hyperlink w:anchor="_Toc25164684" w:history="1">
        <w:r w:rsidR="00396103" w:rsidRPr="00C2048E">
          <w:rPr>
            <w:rStyle w:val="Hyperlink"/>
            <w:noProof/>
          </w:rPr>
          <w:t>C.</w:t>
        </w:r>
        <w:r w:rsidR="00396103">
          <w:rPr>
            <w:rFonts w:asciiTheme="minorHAnsi" w:eastAsiaTheme="minorEastAsia" w:hAnsiTheme="minorHAnsi" w:cstheme="minorBidi"/>
            <w:b w:val="0"/>
            <w:noProof/>
            <w:sz w:val="22"/>
            <w:szCs w:val="22"/>
            <w:lang w:eastAsia="en-AU"/>
          </w:rPr>
          <w:tab/>
        </w:r>
        <w:r w:rsidR="00396103" w:rsidRPr="00C2048E">
          <w:rPr>
            <w:rStyle w:val="Hyperlink"/>
            <w:noProof/>
          </w:rPr>
          <w:t>CALCULATION OF EDD, HDD AND RELATED VALUES</w:t>
        </w:r>
        <w:r w:rsidR="00396103">
          <w:rPr>
            <w:noProof/>
            <w:webHidden/>
          </w:rPr>
          <w:tab/>
        </w:r>
        <w:r w:rsidR="00396103">
          <w:rPr>
            <w:noProof/>
            <w:webHidden/>
          </w:rPr>
          <w:fldChar w:fldCharType="begin"/>
        </w:r>
        <w:r w:rsidR="00396103">
          <w:rPr>
            <w:noProof/>
            <w:webHidden/>
          </w:rPr>
          <w:instrText xml:space="preserve"> PAGEREF _Toc25164684 \h </w:instrText>
        </w:r>
        <w:r w:rsidR="00396103">
          <w:rPr>
            <w:noProof/>
            <w:webHidden/>
          </w:rPr>
        </w:r>
        <w:r w:rsidR="00396103">
          <w:rPr>
            <w:noProof/>
            <w:webHidden/>
          </w:rPr>
          <w:fldChar w:fldCharType="separate"/>
        </w:r>
        <w:r w:rsidR="00396103">
          <w:rPr>
            <w:noProof/>
            <w:webHidden/>
          </w:rPr>
          <w:t>118</w:t>
        </w:r>
        <w:r w:rsidR="00396103">
          <w:rPr>
            <w:noProof/>
            <w:webHidden/>
          </w:rPr>
          <w:fldChar w:fldCharType="end"/>
        </w:r>
      </w:hyperlink>
    </w:p>
    <w:p w14:paraId="5589FC07" w14:textId="44637D5F" w:rsidR="00396103" w:rsidRDefault="001D11FC">
      <w:pPr>
        <w:pStyle w:val="TOC2"/>
        <w:tabs>
          <w:tab w:val="left" w:pos="1417"/>
        </w:tabs>
        <w:rPr>
          <w:rFonts w:asciiTheme="minorHAnsi" w:eastAsiaTheme="minorEastAsia" w:hAnsiTheme="minorHAnsi" w:cstheme="minorBidi"/>
          <w:noProof/>
          <w:sz w:val="22"/>
          <w:szCs w:val="22"/>
          <w:lang w:eastAsia="en-AU"/>
        </w:rPr>
      </w:pPr>
      <w:hyperlink w:anchor="_Toc25164688" w:history="1">
        <w:r w:rsidR="00396103" w:rsidRPr="00C2048E">
          <w:rPr>
            <w:rStyle w:val="Hyperlink"/>
            <w:noProof/>
            <w:lang w:eastAsia="en-AU"/>
          </w:rPr>
          <w:t>C.1</w:t>
        </w:r>
        <w:r w:rsidR="00396103">
          <w:rPr>
            <w:rFonts w:asciiTheme="minorHAnsi" w:eastAsiaTheme="minorEastAsia" w:hAnsiTheme="minorHAnsi" w:cstheme="minorBidi"/>
            <w:noProof/>
            <w:sz w:val="22"/>
            <w:szCs w:val="22"/>
            <w:lang w:eastAsia="en-AU"/>
          </w:rPr>
          <w:tab/>
        </w:r>
        <w:r w:rsidR="00396103" w:rsidRPr="00C2048E">
          <w:rPr>
            <w:rStyle w:val="Hyperlink"/>
            <w:noProof/>
          </w:rPr>
          <w:t>EDD calculations for gas days</w:t>
        </w:r>
        <w:r w:rsidR="00396103">
          <w:rPr>
            <w:noProof/>
            <w:webHidden/>
          </w:rPr>
          <w:tab/>
        </w:r>
        <w:r w:rsidR="00396103">
          <w:rPr>
            <w:noProof/>
            <w:webHidden/>
          </w:rPr>
          <w:fldChar w:fldCharType="begin"/>
        </w:r>
        <w:r w:rsidR="00396103">
          <w:rPr>
            <w:noProof/>
            <w:webHidden/>
          </w:rPr>
          <w:instrText xml:space="preserve"> PAGEREF _Toc25164688 \h </w:instrText>
        </w:r>
        <w:r w:rsidR="00396103">
          <w:rPr>
            <w:noProof/>
            <w:webHidden/>
          </w:rPr>
        </w:r>
        <w:r w:rsidR="00396103">
          <w:rPr>
            <w:noProof/>
            <w:webHidden/>
          </w:rPr>
          <w:fldChar w:fldCharType="separate"/>
        </w:r>
        <w:r w:rsidR="00396103">
          <w:rPr>
            <w:noProof/>
            <w:webHidden/>
          </w:rPr>
          <w:t>118</w:t>
        </w:r>
        <w:r w:rsidR="00396103">
          <w:rPr>
            <w:noProof/>
            <w:webHidden/>
          </w:rPr>
          <w:fldChar w:fldCharType="end"/>
        </w:r>
      </w:hyperlink>
    </w:p>
    <w:p w14:paraId="29967AED" w14:textId="7A36A510" w:rsidR="00396103" w:rsidRDefault="001D11FC">
      <w:pPr>
        <w:pStyle w:val="TOC2"/>
        <w:tabs>
          <w:tab w:val="left" w:pos="1417"/>
        </w:tabs>
        <w:rPr>
          <w:rFonts w:asciiTheme="minorHAnsi" w:eastAsiaTheme="minorEastAsia" w:hAnsiTheme="minorHAnsi" w:cstheme="minorBidi"/>
          <w:noProof/>
          <w:sz w:val="22"/>
          <w:szCs w:val="22"/>
          <w:lang w:eastAsia="en-AU"/>
        </w:rPr>
      </w:pPr>
      <w:hyperlink w:anchor="_Toc25164689" w:history="1">
        <w:r w:rsidR="00396103" w:rsidRPr="00C2048E">
          <w:rPr>
            <w:rStyle w:val="Hyperlink"/>
            <w:rFonts w:asciiTheme="majorHAnsi" w:eastAsiaTheme="majorEastAsia" w:hAnsiTheme="majorHAnsi"/>
            <w:noProof/>
            <w:lang w:eastAsia="en-AU"/>
          </w:rPr>
          <w:t>C.2</w:t>
        </w:r>
        <w:r w:rsidR="00396103">
          <w:rPr>
            <w:rFonts w:asciiTheme="minorHAnsi" w:eastAsiaTheme="minorEastAsia" w:hAnsiTheme="minorHAnsi" w:cstheme="minorBidi"/>
            <w:noProof/>
            <w:sz w:val="22"/>
            <w:szCs w:val="22"/>
            <w:lang w:eastAsia="en-AU"/>
          </w:rPr>
          <w:tab/>
        </w:r>
        <w:r w:rsidR="00396103" w:rsidRPr="00C2048E">
          <w:rPr>
            <w:rStyle w:val="Hyperlink"/>
            <w:noProof/>
          </w:rPr>
          <w:t>Calculation of related values</w:t>
        </w:r>
        <w:r w:rsidR="00396103">
          <w:rPr>
            <w:noProof/>
            <w:webHidden/>
          </w:rPr>
          <w:tab/>
        </w:r>
        <w:r w:rsidR="00396103">
          <w:rPr>
            <w:noProof/>
            <w:webHidden/>
          </w:rPr>
          <w:fldChar w:fldCharType="begin"/>
        </w:r>
        <w:r w:rsidR="00396103">
          <w:rPr>
            <w:noProof/>
            <w:webHidden/>
          </w:rPr>
          <w:instrText xml:space="preserve"> PAGEREF _Toc25164689 \h </w:instrText>
        </w:r>
        <w:r w:rsidR="00396103">
          <w:rPr>
            <w:noProof/>
            <w:webHidden/>
          </w:rPr>
        </w:r>
        <w:r w:rsidR="00396103">
          <w:rPr>
            <w:noProof/>
            <w:webHidden/>
          </w:rPr>
          <w:fldChar w:fldCharType="separate"/>
        </w:r>
        <w:r w:rsidR="00396103">
          <w:rPr>
            <w:noProof/>
            <w:webHidden/>
          </w:rPr>
          <w:t>119</w:t>
        </w:r>
        <w:r w:rsidR="00396103">
          <w:rPr>
            <w:noProof/>
            <w:webHidden/>
          </w:rPr>
          <w:fldChar w:fldCharType="end"/>
        </w:r>
      </w:hyperlink>
    </w:p>
    <w:p w14:paraId="0CF69C89" w14:textId="5A4F314B" w:rsidR="00396103" w:rsidRDefault="001D11FC">
      <w:pPr>
        <w:pStyle w:val="TOC2"/>
        <w:tabs>
          <w:tab w:val="left" w:pos="1417"/>
        </w:tabs>
        <w:rPr>
          <w:rFonts w:asciiTheme="minorHAnsi" w:eastAsiaTheme="minorEastAsia" w:hAnsiTheme="minorHAnsi" w:cstheme="minorBidi"/>
          <w:noProof/>
          <w:sz w:val="22"/>
          <w:szCs w:val="22"/>
          <w:lang w:eastAsia="en-AU"/>
        </w:rPr>
      </w:pPr>
      <w:hyperlink w:anchor="_Toc25164690" w:history="1">
        <w:r w:rsidR="00396103" w:rsidRPr="00C2048E">
          <w:rPr>
            <w:rStyle w:val="Hyperlink"/>
            <w:rFonts w:asciiTheme="majorHAnsi" w:eastAsiaTheme="majorEastAsia" w:hAnsiTheme="majorHAnsi"/>
            <w:noProof/>
            <w:lang w:eastAsia="en-AU"/>
          </w:rPr>
          <w:t>C.3</w:t>
        </w:r>
        <w:r w:rsidR="00396103">
          <w:rPr>
            <w:rFonts w:asciiTheme="minorHAnsi" w:eastAsiaTheme="minorEastAsia" w:hAnsiTheme="minorHAnsi" w:cstheme="minorBidi"/>
            <w:noProof/>
            <w:sz w:val="22"/>
            <w:szCs w:val="22"/>
            <w:lang w:eastAsia="en-AU"/>
          </w:rPr>
          <w:tab/>
        </w:r>
        <w:r w:rsidR="00396103" w:rsidRPr="00C2048E">
          <w:rPr>
            <w:rStyle w:val="Hyperlink"/>
            <w:noProof/>
          </w:rPr>
          <w:t>Actual HDD calculations</w:t>
        </w:r>
        <w:r w:rsidR="00396103">
          <w:rPr>
            <w:noProof/>
            <w:webHidden/>
          </w:rPr>
          <w:tab/>
        </w:r>
        <w:r w:rsidR="00396103">
          <w:rPr>
            <w:noProof/>
            <w:webHidden/>
          </w:rPr>
          <w:fldChar w:fldCharType="begin"/>
        </w:r>
        <w:r w:rsidR="00396103">
          <w:rPr>
            <w:noProof/>
            <w:webHidden/>
          </w:rPr>
          <w:instrText xml:space="preserve"> PAGEREF _Toc25164690 \h </w:instrText>
        </w:r>
        <w:r w:rsidR="00396103">
          <w:rPr>
            <w:noProof/>
            <w:webHidden/>
          </w:rPr>
        </w:r>
        <w:r w:rsidR="00396103">
          <w:rPr>
            <w:noProof/>
            <w:webHidden/>
          </w:rPr>
          <w:fldChar w:fldCharType="separate"/>
        </w:r>
        <w:r w:rsidR="00396103">
          <w:rPr>
            <w:noProof/>
            <w:webHidden/>
          </w:rPr>
          <w:t>121</w:t>
        </w:r>
        <w:r w:rsidR="00396103">
          <w:rPr>
            <w:noProof/>
            <w:webHidden/>
          </w:rPr>
          <w:fldChar w:fldCharType="end"/>
        </w:r>
      </w:hyperlink>
    </w:p>
    <w:p w14:paraId="6BDFDD5A" w14:textId="7C87E0CD" w:rsidR="00396103" w:rsidRDefault="001D11FC">
      <w:pPr>
        <w:pStyle w:val="TOC2"/>
        <w:tabs>
          <w:tab w:val="left" w:pos="1417"/>
        </w:tabs>
        <w:rPr>
          <w:rFonts w:asciiTheme="minorHAnsi" w:eastAsiaTheme="minorEastAsia" w:hAnsiTheme="minorHAnsi" w:cstheme="minorBidi"/>
          <w:noProof/>
          <w:sz w:val="22"/>
          <w:szCs w:val="22"/>
          <w:lang w:eastAsia="en-AU"/>
        </w:rPr>
      </w:pPr>
      <w:hyperlink w:anchor="_Toc25164691" w:history="1">
        <w:r w:rsidR="00396103" w:rsidRPr="00C2048E">
          <w:rPr>
            <w:rStyle w:val="Hyperlink"/>
            <w:rFonts w:asciiTheme="majorHAnsi" w:eastAsiaTheme="majorEastAsia" w:hAnsiTheme="majorHAnsi"/>
            <w:noProof/>
            <w:lang w:eastAsia="en-AU"/>
          </w:rPr>
          <w:t>C.4</w:t>
        </w:r>
        <w:r w:rsidR="00396103">
          <w:rPr>
            <w:rFonts w:asciiTheme="minorHAnsi" w:eastAsiaTheme="minorEastAsia" w:hAnsiTheme="minorHAnsi" w:cstheme="minorBidi"/>
            <w:noProof/>
            <w:sz w:val="22"/>
            <w:szCs w:val="22"/>
            <w:lang w:eastAsia="en-AU"/>
          </w:rPr>
          <w:tab/>
        </w:r>
        <w:r w:rsidR="00396103" w:rsidRPr="00C2048E">
          <w:rPr>
            <w:rStyle w:val="Hyperlink"/>
            <w:noProof/>
          </w:rPr>
          <w:t>Forecast EDD and HDD calculations for gas day D+1</w:t>
        </w:r>
        <w:r w:rsidR="00396103">
          <w:rPr>
            <w:noProof/>
            <w:webHidden/>
          </w:rPr>
          <w:tab/>
        </w:r>
        <w:r w:rsidR="00396103">
          <w:rPr>
            <w:noProof/>
            <w:webHidden/>
          </w:rPr>
          <w:fldChar w:fldCharType="begin"/>
        </w:r>
        <w:r w:rsidR="00396103">
          <w:rPr>
            <w:noProof/>
            <w:webHidden/>
          </w:rPr>
          <w:instrText xml:space="preserve"> PAGEREF _Toc25164691 \h </w:instrText>
        </w:r>
        <w:r w:rsidR="00396103">
          <w:rPr>
            <w:noProof/>
            <w:webHidden/>
          </w:rPr>
        </w:r>
        <w:r w:rsidR="00396103">
          <w:rPr>
            <w:noProof/>
            <w:webHidden/>
          </w:rPr>
          <w:fldChar w:fldCharType="separate"/>
        </w:r>
        <w:r w:rsidR="00396103">
          <w:rPr>
            <w:noProof/>
            <w:webHidden/>
          </w:rPr>
          <w:t>121</w:t>
        </w:r>
        <w:r w:rsidR="00396103">
          <w:rPr>
            <w:noProof/>
            <w:webHidden/>
          </w:rPr>
          <w:fldChar w:fldCharType="end"/>
        </w:r>
      </w:hyperlink>
    </w:p>
    <w:p w14:paraId="5EEA3131" w14:textId="26B1B43C" w:rsidR="00572277" w:rsidRDefault="00AB18BE" w:rsidP="00225BFF">
      <w:pPr>
        <w:pStyle w:val="TOC1"/>
      </w:pPr>
      <w:r>
        <w:fldChar w:fldCharType="end"/>
      </w:r>
    </w:p>
    <w:p w14:paraId="0A5C3C50" w14:textId="77777777" w:rsidR="00572277" w:rsidRDefault="00572277">
      <w:pPr>
        <w:spacing w:after="0"/>
        <w:ind w:left="0"/>
        <w:jc w:val="left"/>
        <w:rPr>
          <w:rFonts w:ascii="Helvetica" w:hAnsi="Helvetica"/>
          <w:b/>
        </w:rPr>
      </w:pPr>
      <w:r>
        <w:br w:type="page"/>
      </w:r>
    </w:p>
    <w:p w14:paraId="11D49C6A" w14:textId="21D1D097" w:rsidR="005D3AD2" w:rsidRDefault="00832ACB">
      <w:pPr>
        <w:pStyle w:val="Heading1"/>
      </w:pPr>
      <w:bookmarkStart w:id="18" w:name="_Toc7597355"/>
      <w:bookmarkStart w:id="19" w:name="_Toc7616477"/>
      <w:bookmarkStart w:id="20" w:name="_Toc7617175"/>
      <w:bookmarkStart w:id="21" w:name="_Toc7617867"/>
      <w:bookmarkStart w:id="22" w:name="_Toc7618550"/>
      <w:bookmarkStart w:id="23" w:name="_Toc7684075"/>
      <w:bookmarkStart w:id="24" w:name="_Toc9436958"/>
      <w:bookmarkStart w:id="25" w:name="_Toc9437273"/>
      <w:bookmarkStart w:id="26" w:name="_Toc9870122"/>
      <w:bookmarkStart w:id="27" w:name="_Toc9952194"/>
      <w:bookmarkStart w:id="28" w:name="_Toc9955533"/>
      <w:bookmarkStart w:id="29" w:name="_Toc25147523"/>
      <w:bookmarkStart w:id="30" w:name="_Toc25148092"/>
      <w:bookmarkStart w:id="31" w:name="_Toc25148422"/>
      <w:bookmarkStart w:id="32" w:name="_Toc25164368"/>
      <w:bookmarkStart w:id="33" w:name="_Toc25164369"/>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r>
        <w:lastRenderedPageBreak/>
        <w:t>G</w:t>
      </w:r>
      <w:r w:rsidR="00EA4248">
        <w:t>ENE</w:t>
      </w:r>
      <w:r w:rsidR="00C65915" w:rsidRPr="00425C6E">
        <w:t>RAL</w:t>
      </w:r>
      <w:bookmarkEnd w:id="33"/>
      <w:r w:rsidR="00C65915" w:rsidRPr="00173648">
        <w:t xml:space="preserve"> </w:t>
      </w:r>
    </w:p>
    <w:p w14:paraId="03383886" w14:textId="5692290D" w:rsidR="00DE3D1C" w:rsidRPr="00217F7B" w:rsidRDefault="00425C6E" w:rsidP="00D46695">
      <w:pPr>
        <w:pStyle w:val="Heading2"/>
      </w:pPr>
      <w:bookmarkStart w:id="34" w:name="_Toc25164370"/>
      <w:r w:rsidRPr="008E4B66">
        <w:t>Application</w:t>
      </w:r>
      <w:bookmarkEnd w:id="34"/>
    </w:p>
    <w:p w14:paraId="33C0F9AA" w14:textId="25D6F014" w:rsidR="00DE3D1C" w:rsidRDefault="00425C6E" w:rsidP="00D46695">
      <w:r>
        <w:t>These Retail Market Procedures (SA) (</w:t>
      </w:r>
      <w:r w:rsidRPr="00425C6E">
        <w:rPr>
          <w:b/>
        </w:rPr>
        <w:t>Procedures</w:t>
      </w:r>
      <w:r w:rsidRPr="005C41A0">
        <w:t xml:space="preserve">) </w:t>
      </w:r>
      <w:r>
        <w:t xml:space="preserve">are made under </w:t>
      </w:r>
      <w:r w:rsidRPr="001D519F">
        <w:t>Chapter 2, Part 7, Division 2 of the National Gas Law and form part of the regulatory framework applicable to the retail gas market of</w:t>
      </w:r>
      <w:r>
        <w:t xml:space="preserve"> South Australia</w:t>
      </w:r>
      <w:r w:rsidRPr="001D519F">
        <w:t xml:space="preserve">. Participation in that retail gas market is governed </w:t>
      </w:r>
      <w:r>
        <w:t>by rule 135</w:t>
      </w:r>
      <w:proofErr w:type="gramStart"/>
      <w:r>
        <w:t>AB(</w:t>
      </w:r>
      <w:proofErr w:type="gramEnd"/>
      <w:r>
        <w:t>3</w:t>
      </w:r>
      <w:r w:rsidRPr="001D519F">
        <w:t xml:space="preserve">) of the National Gas Rules. </w:t>
      </w:r>
    </w:p>
    <w:p w14:paraId="1611A63B" w14:textId="7B69F724" w:rsidR="00DE3D1C" w:rsidRDefault="00387658" w:rsidP="00D46695">
      <w:pPr>
        <w:pStyle w:val="Heading2"/>
      </w:pPr>
      <w:bookmarkStart w:id="35" w:name="_Toc7618553"/>
      <w:bookmarkStart w:id="36" w:name="_Toc7619236"/>
      <w:bookmarkStart w:id="37" w:name="_Toc7684078"/>
      <w:bookmarkStart w:id="38" w:name="_Toc9436961"/>
      <w:bookmarkStart w:id="39" w:name="_Toc9437276"/>
      <w:bookmarkStart w:id="40" w:name="_Toc9870125"/>
      <w:bookmarkStart w:id="41" w:name="_Toc9952197"/>
      <w:bookmarkStart w:id="42" w:name="_Toc9955536"/>
      <w:bookmarkStart w:id="43" w:name="_Toc25147526"/>
      <w:bookmarkStart w:id="44" w:name="_Toc25148095"/>
      <w:bookmarkStart w:id="45" w:name="_Toc25148425"/>
      <w:bookmarkStart w:id="46" w:name="_Toc25164371"/>
      <w:bookmarkStart w:id="47" w:name="_Ref41551537"/>
      <w:bookmarkStart w:id="48" w:name="_Toc45967059"/>
      <w:bookmarkStart w:id="49" w:name="_Ref7788375"/>
      <w:bookmarkStart w:id="50" w:name="_Toc25164372"/>
      <w:bookmarkEnd w:id="35"/>
      <w:bookmarkEnd w:id="36"/>
      <w:bookmarkEnd w:id="37"/>
      <w:bookmarkEnd w:id="38"/>
      <w:bookmarkEnd w:id="39"/>
      <w:bookmarkEnd w:id="40"/>
      <w:bookmarkEnd w:id="41"/>
      <w:bookmarkEnd w:id="42"/>
      <w:bookmarkEnd w:id="43"/>
      <w:bookmarkEnd w:id="44"/>
      <w:bookmarkEnd w:id="45"/>
      <w:bookmarkEnd w:id="46"/>
      <w:r w:rsidRPr="00217F7B">
        <w:t>D</w:t>
      </w:r>
      <w:r w:rsidRPr="00092DC4">
        <w:t>e</w:t>
      </w:r>
      <w:r w:rsidR="005D3AD2" w:rsidRPr="001F1B5C">
        <w:t>finitions</w:t>
      </w:r>
      <w:r w:rsidR="005D3AD2" w:rsidRPr="00173648">
        <w:t xml:space="preserve"> and Interpretation</w:t>
      </w:r>
      <w:bookmarkEnd w:id="47"/>
      <w:bookmarkEnd w:id="48"/>
      <w:bookmarkEnd w:id="49"/>
      <w:bookmarkEnd w:id="50"/>
    </w:p>
    <w:p w14:paraId="11361DE9" w14:textId="587B61D5" w:rsidR="00EA4248" w:rsidRPr="008E4B66" w:rsidRDefault="00EA4248" w:rsidP="00D46695">
      <w:pPr>
        <w:pStyle w:val="Heading3"/>
      </w:pPr>
      <w:bookmarkStart w:id="51" w:name="_Ref7787716"/>
      <w:bookmarkStart w:id="52" w:name="_Toc25164373"/>
      <w:r>
        <w:t>Definitions</w:t>
      </w:r>
      <w:bookmarkEnd w:id="51"/>
      <w:bookmarkEnd w:id="52"/>
    </w:p>
    <w:p w14:paraId="352A17FC" w14:textId="4994D960" w:rsidR="005D3AD2" w:rsidRDefault="00BB1436" w:rsidP="009F3A48">
      <w:r>
        <w:t xml:space="preserve">The words and phrases set out below have the meanings set out opposite them when used in these procedures.  Defined terms are intended to be identified in these procedures by italicising them, but failure to italicise a term does not affect its meaning unless otherwise indicated. </w:t>
      </w:r>
    </w:p>
    <w:tbl>
      <w:tblPr>
        <w:tblpPr w:leftFromText="181" w:rightFromText="113" w:vertAnchor="text" w:tblpY="1"/>
        <w:tblOverlap w:val="never"/>
        <w:tblW w:w="0" w:type="auto"/>
        <w:tblLook w:val="01E0" w:firstRow="1" w:lastRow="1" w:firstColumn="1" w:lastColumn="1" w:noHBand="0" w:noVBand="0"/>
      </w:tblPr>
      <w:tblGrid>
        <w:gridCol w:w="2151"/>
        <w:gridCol w:w="6875"/>
      </w:tblGrid>
      <w:tr w:rsidR="00066B30" w:rsidRPr="00796874" w14:paraId="0EFB329E" w14:textId="77777777" w:rsidTr="00D46695">
        <w:tc>
          <w:tcPr>
            <w:tcW w:w="0" w:type="auto"/>
            <w:tcMar>
              <w:right w:w="28" w:type="dxa"/>
            </w:tcMar>
          </w:tcPr>
          <w:p w14:paraId="01DD56FE" w14:textId="76B04D3A" w:rsidR="00066B30" w:rsidRPr="006D07E1" w:rsidRDefault="00F957A8" w:rsidP="00D46695">
            <w:pPr>
              <w:spacing w:line="240" w:lineRule="atLeast"/>
              <w:ind w:left="0"/>
              <w:jc w:val="left"/>
              <w:rPr>
                <w:i/>
              </w:rPr>
            </w:pPr>
            <w:r>
              <w:rPr>
                <w:i/>
              </w:rPr>
              <w:t xml:space="preserve">actual heating </w:t>
            </w:r>
            <w:r w:rsidR="00066B30" w:rsidRPr="006D07E1">
              <w:rPr>
                <w:i/>
              </w:rPr>
              <w:t>degree day</w:t>
            </w:r>
            <w:r w:rsidR="00066B30" w:rsidRPr="006D07E1">
              <w:t xml:space="preserve"> or </w:t>
            </w:r>
            <w:r w:rsidR="00066B30" w:rsidRPr="006D07E1">
              <w:rPr>
                <w:i/>
              </w:rPr>
              <w:t>HDD</w:t>
            </w:r>
            <w:r w:rsidR="00066B30" w:rsidRPr="006D07E1">
              <w:rPr>
                <w:i/>
                <w:vertAlign w:val="subscript"/>
              </w:rPr>
              <w:t>A</w:t>
            </w:r>
          </w:p>
        </w:tc>
        <w:tc>
          <w:tcPr>
            <w:tcW w:w="0" w:type="auto"/>
            <w:tcMar>
              <w:right w:w="28" w:type="dxa"/>
            </w:tcMar>
          </w:tcPr>
          <w:p w14:paraId="235F02CD" w14:textId="1036F3E3" w:rsidR="00066B30" w:rsidRPr="00796874" w:rsidRDefault="00066B30" w:rsidP="00D46695">
            <w:pPr>
              <w:spacing w:line="240" w:lineRule="atLeast"/>
              <w:ind w:left="0"/>
              <w:jc w:val="left"/>
            </w:pPr>
            <w:r>
              <w:t xml:space="preserve">Is calculated under clause </w:t>
            </w:r>
            <w:r>
              <w:fldChar w:fldCharType="begin"/>
            </w:r>
            <w:r>
              <w:instrText xml:space="preserve"> REF _Ref488755122 \r \h </w:instrText>
            </w:r>
            <w:r w:rsidR="001D49F2">
              <w:instrText xml:space="preserve"> \* MERGEFORMAT </w:instrText>
            </w:r>
            <w:r>
              <w:fldChar w:fldCharType="separate"/>
            </w:r>
            <w:r>
              <w:t>8.1.6</w:t>
            </w:r>
            <w:r>
              <w:fldChar w:fldCharType="end"/>
            </w:r>
            <w:r>
              <w:t>.</w:t>
            </w:r>
          </w:p>
        </w:tc>
      </w:tr>
      <w:tr w:rsidR="00066B30" w:rsidRPr="00075FA4" w14:paraId="1FC6233B" w14:textId="77777777" w:rsidTr="00D46695">
        <w:tc>
          <w:tcPr>
            <w:tcW w:w="0" w:type="auto"/>
            <w:tcMar>
              <w:right w:w="28" w:type="dxa"/>
            </w:tcMar>
          </w:tcPr>
          <w:p w14:paraId="55D18E18" w14:textId="42F644FE" w:rsidR="00066B30" w:rsidRPr="006D07E1" w:rsidRDefault="00066B30" w:rsidP="00D46695">
            <w:pPr>
              <w:spacing w:line="240" w:lineRule="atLeast"/>
              <w:ind w:left="0"/>
              <w:jc w:val="left"/>
              <w:rPr>
                <w:i/>
              </w:rPr>
            </w:pPr>
            <w:r w:rsidRPr="006D07E1">
              <w:rPr>
                <w:i/>
              </w:rPr>
              <w:t>actual meter reading</w:t>
            </w:r>
          </w:p>
        </w:tc>
        <w:tc>
          <w:tcPr>
            <w:tcW w:w="0" w:type="auto"/>
            <w:tcMar>
              <w:right w:w="28" w:type="dxa"/>
            </w:tcMar>
          </w:tcPr>
          <w:p w14:paraId="684AFC83" w14:textId="2BC96FEB" w:rsidR="00066B30" w:rsidRPr="00075FA4" w:rsidRDefault="00066B30">
            <w:pPr>
              <w:pStyle w:val="BodyText"/>
            </w:pPr>
            <w:r>
              <w:t xml:space="preserve">The </w:t>
            </w:r>
            <w:r w:rsidR="00C75849">
              <w:t xml:space="preserve">figures or other information shown on a meter or instrument as </w:t>
            </w:r>
            <w:proofErr w:type="gramStart"/>
            <w:r w:rsidR="00C75849">
              <w:t>actually read</w:t>
            </w:r>
            <w:proofErr w:type="gramEnd"/>
            <w:r w:rsidR="00C75849">
              <w:t xml:space="preserve">.  An actual meter reading includes a deemed meter reading.  </w:t>
            </w:r>
          </w:p>
        </w:tc>
      </w:tr>
      <w:tr w:rsidR="00066B30" w:rsidRPr="00796874" w14:paraId="3A1B8BFA" w14:textId="77777777" w:rsidTr="00D46695">
        <w:tc>
          <w:tcPr>
            <w:tcW w:w="0" w:type="auto"/>
            <w:tcMar>
              <w:right w:w="28" w:type="dxa"/>
            </w:tcMar>
          </w:tcPr>
          <w:p w14:paraId="0F4248A8" w14:textId="77777777" w:rsidR="00066B30" w:rsidRPr="006D07E1" w:rsidRDefault="00066B30" w:rsidP="00D46695">
            <w:pPr>
              <w:spacing w:line="240" w:lineRule="atLeast"/>
              <w:ind w:left="0"/>
              <w:jc w:val="left"/>
              <w:rPr>
                <w:i/>
              </w:rPr>
            </w:pPr>
            <w:r w:rsidRPr="006D07E1">
              <w:rPr>
                <w:i/>
              </w:rPr>
              <w:t>actual UAFG</w:t>
            </w:r>
          </w:p>
        </w:tc>
        <w:tc>
          <w:tcPr>
            <w:tcW w:w="0" w:type="auto"/>
            <w:tcMar>
              <w:right w:w="28" w:type="dxa"/>
            </w:tcMar>
          </w:tcPr>
          <w:p w14:paraId="7CEA0DAC" w14:textId="77DFCB9F" w:rsidR="00066B30" w:rsidRPr="00796874" w:rsidRDefault="00C75849" w:rsidP="00D46695">
            <w:pPr>
              <w:spacing w:line="240" w:lineRule="atLeast"/>
              <w:ind w:left="0"/>
              <w:jc w:val="left"/>
            </w:pPr>
            <w:r>
              <w:t xml:space="preserve">The value calculated under clause </w:t>
            </w:r>
            <w:r w:rsidR="00066B30">
              <w:fldChar w:fldCharType="begin"/>
            </w:r>
            <w:r w:rsidR="00066B30">
              <w:instrText xml:space="preserve"> REF _Ref488846930 \r \h </w:instrText>
            </w:r>
            <w:r w:rsidR="001D49F2">
              <w:instrText xml:space="preserve"> \* MERGEFORMAT </w:instrText>
            </w:r>
            <w:r w:rsidR="00066B30">
              <w:fldChar w:fldCharType="separate"/>
            </w:r>
            <w:r w:rsidR="00066B30">
              <w:t>8.6.15</w:t>
            </w:r>
            <w:r w:rsidR="00066B30">
              <w:fldChar w:fldCharType="end"/>
            </w:r>
            <w:r w:rsidR="00066B30">
              <w:fldChar w:fldCharType="begin"/>
            </w:r>
            <w:r w:rsidR="00066B30">
              <w:instrText xml:space="preserve"> REF _Ref488846937 \r \h </w:instrText>
            </w:r>
            <w:r w:rsidR="001D49F2">
              <w:instrText xml:space="preserve"> \* MERGEFORMAT </w:instrText>
            </w:r>
            <w:r w:rsidR="00066B30">
              <w:fldChar w:fldCharType="separate"/>
            </w:r>
            <w:r w:rsidR="00066B30">
              <w:t>(a)</w:t>
            </w:r>
            <w:r w:rsidR="00066B30">
              <w:fldChar w:fldCharType="end"/>
            </w:r>
            <w:r w:rsidR="00066B30">
              <w:t>.</w:t>
            </w:r>
          </w:p>
        </w:tc>
      </w:tr>
      <w:tr w:rsidR="00066B30" w:rsidRPr="00796874" w14:paraId="2F0AD02E" w14:textId="77777777" w:rsidTr="00D46695">
        <w:tc>
          <w:tcPr>
            <w:tcW w:w="0" w:type="auto"/>
            <w:tcMar>
              <w:right w:w="28" w:type="dxa"/>
            </w:tcMar>
          </w:tcPr>
          <w:p w14:paraId="348F968D" w14:textId="4E1397AD" w:rsidR="00066B30" w:rsidRPr="006D07E1" w:rsidRDefault="00066B30" w:rsidP="00D46695">
            <w:pPr>
              <w:spacing w:line="240" w:lineRule="atLeast"/>
              <w:ind w:left="0"/>
              <w:jc w:val="left"/>
              <w:rPr>
                <w:i/>
              </w:rPr>
            </w:pPr>
            <w:r w:rsidRPr="006D07E1">
              <w:rPr>
                <w:i/>
              </w:rPr>
              <w:t>address based identifiers</w:t>
            </w:r>
          </w:p>
        </w:tc>
        <w:tc>
          <w:tcPr>
            <w:tcW w:w="0" w:type="auto"/>
            <w:tcMar>
              <w:right w:w="28" w:type="dxa"/>
            </w:tcMar>
          </w:tcPr>
          <w:p w14:paraId="038F6463" w14:textId="60AEA030" w:rsidR="00066B30" w:rsidRDefault="00066B30" w:rsidP="00D46695">
            <w:pPr>
              <w:spacing w:line="240" w:lineRule="atLeast"/>
              <w:ind w:left="0"/>
              <w:jc w:val="left"/>
            </w:pPr>
            <w:r>
              <w:t xml:space="preserve">In relation to the address standard specified in </w:t>
            </w:r>
            <w:r w:rsidRPr="00927FC9">
              <w:t xml:space="preserve">the </w:t>
            </w:r>
            <w:r w:rsidRPr="00D12867">
              <w:rPr>
                <w:i/>
              </w:rPr>
              <w:t>AEMO</w:t>
            </w:r>
            <w:r w:rsidRPr="00927FC9">
              <w:t xml:space="preserve"> Specification Pack,</w:t>
            </w:r>
            <w:r>
              <w:t xml:space="preserve"> the attributes that make up the </w:t>
            </w:r>
            <w:proofErr w:type="gramStart"/>
            <w:r w:rsidRPr="00917EA3">
              <w:rPr>
                <w:i/>
              </w:rPr>
              <w:t>address based</w:t>
            </w:r>
            <w:proofErr w:type="gramEnd"/>
            <w:r w:rsidRPr="00917EA3">
              <w:rPr>
                <w:i/>
              </w:rPr>
              <w:t xml:space="preserve"> identifiers</w:t>
            </w:r>
            <w:r>
              <w:t xml:space="preserve"> are street type, street suffix, flat or unit type, floor or level type and postal delivery type.</w:t>
            </w:r>
          </w:p>
        </w:tc>
      </w:tr>
      <w:tr w:rsidR="00066B30" w:rsidRPr="00796874" w14:paraId="07A088BE" w14:textId="77777777" w:rsidTr="00D46695">
        <w:tc>
          <w:tcPr>
            <w:tcW w:w="0" w:type="auto"/>
            <w:tcMar>
              <w:right w:w="28" w:type="dxa"/>
            </w:tcMar>
          </w:tcPr>
          <w:p w14:paraId="012840D7" w14:textId="26443133" w:rsidR="00066B30" w:rsidRPr="006D07E1" w:rsidRDefault="00066B30" w:rsidP="00D46695">
            <w:pPr>
              <w:spacing w:line="240" w:lineRule="atLeast"/>
              <w:ind w:left="0"/>
              <w:jc w:val="left"/>
              <w:rPr>
                <w:i/>
              </w:rPr>
            </w:pPr>
            <w:r w:rsidRPr="006D07E1">
              <w:rPr>
                <w:i/>
              </w:rPr>
              <w:t xml:space="preserve">AEMO </w:t>
            </w:r>
          </w:p>
        </w:tc>
        <w:tc>
          <w:tcPr>
            <w:tcW w:w="0" w:type="auto"/>
            <w:tcMar>
              <w:right w:w="28" w:type="dxa"/>
            </w:tcMar>
          </w:tcPr>
          <w:p w14:paraId="004C3BD8" w14:textId="21202A40" w:rsidR="00066B30" w:rsidRDefault="00066B30" w:rsidP="00D46695">
            <w:pPr>
              <w:spacing w:line="240" w:lineRule="atLeast"/>
              <w:ind w:left="0"/>
              <w:jc w:val="left"/>
            </w:pPr>
            <w:r>
              <w:t xml:space="preserve">Has the meaning given in the </w:t>
            </w:r>
            <w:proofErr w:type="gramStart"/>
            <w:r>
              <w:rPr>
                <w:i/>
              </w:rPr>
              <w:t>Law.</w:t>
            </w:r>
            <w:proofErr w:type="gramEnd"/>
          </w:p>
        </w:tc>
      </w:tr>
      <w:tr w:rsidR="00066B30" w:rsidRPr="00796874" w14:paraId="3FEFA1A1" w14:textId="77777777" w:rsidTr="00D46695">
        <w:tc>
          <w:tcPr>
            <w:tcW w:w="0" w:type="auto"/>
            <w:tcMar>
              <w:right w:w="28" w:type="dxa"/>
            </w:tcMar>
          </w:tcPr>
          <w:p w14:paraId="4E4F3F98" w14:textId="6A019FFB" w:rsidR="00066B30" w:rsidRPr="006D07E1" w:rsidRDefault="00066B30" w:rsidP="00D46695">
            <w:pPr>
              <w:spacing w:line="240" w:lineRule="atLeast"/>
              <w:ind w:left="0"/>
              <w:jc w:val="left"/>
              <w:rPr>
                <w:i/>
              </w:rPr>
            </w:pPr>
            <w:r w:rsidRPr="006D07E1">
              <w:rPr>
                <w:i/>
              </w:rPr>
              <w:t>AEMO Specification Pack</w:t>
            </w:r>
          </w:p>
        </w:tc>
        <w:tc>
          <w:tcPr>
            <w:tcW w:w="0" w:type="auto"/>
            <w:tcMar>
              <w:right w:w="28" w:type="dxa"/>
            </w:tcMar>
          </w:tcPr>
          <w:p w14:paraId="51478615" w14:textId="5B634C01" w:rsidR="00066B30" w:rsidRDefault="00066B30" w:rsidP="00D46695">
            <w:pPr>
              <w:spacing w:line="240" w:lineRule="atLeast"/>
              <w:ind w:left="0"/>
              <w:jc w:val="left"/>
            </w:pPr>
            <w:r>
              <w:t xml:space="preserve">The protocol which governs the manner and form in which information is to be provided, </w:t>
            </w:r>
            <w:r w:rsidRPr="00BE139F">
              <w:rPr>
                <w:i/>
              </w:rPr>
              <w:t>notice</w:t>
            </w:r>
            <w:r>
              <w:rPr>
                <w:i/>
              </w:rPr>
              <w:t>s</w:t>
            </w:r>
            <w:r>
              <w:t xml:space="preserve"> given, </w:t>
            </w:r>
            <w:r w:rsidRPr="00BE139F">
              <w:rPr>
                <w:i/>
              </w:rPr>
              <w:t>notice</w:t>
            </w:r>
            <w:r>
              <w:t xml:space="preserve">s or documents </w:t>
            </w:r>
            <w:proofErr w:type="gramStart"/>
            <w:r>
              <w:t>delivered</w:t>
            </w:r>
            <w:proofErr w:type="gramEnd"/>
            <w:r>
              <w:t xml:space="preserve"> and requests made as contemplated by these </w:t>
            </w:r>
            <w:r w:rsidRPr="005C41A0">
              <w:t>Procedures</w:t>
            </w:r>
            <w:r w:rsidRPr="00AB0746">
              <w:t>.</w:t>
            </w:r>
          </w:p>
        </w:tc>
      </w:tr>
      <w:tr w:rsidR="00066B30" w:rsidRPr="00796874" w14:paraId="628B2DCC" w14:textId="77777777" w:rsidTr="00D46695">
        <w:tc>
          <w:tcPr>
            <w:tcW w:w="0" w:type="auto"/>
            <w:tcMar>
              <w:right w:w="28" w:type="dxa"/>
            </w:tcMar>
          </w:tcPr>
          <w:p w14:paraId="26E9D8A5" w14:textId="0B67AAD1" w:rsidR="00066B30" w:rsidRPr="006D07E1" w:rsidRDefault="00066B30" w:rsidP="00D46695">
            <w:pPr>
              <w:spacing w:line="240" w:lineRule="atLeast"/>
              <w:ind w:left="0"/>
              <w:jc w:val="left"/>
              <w:rPr>
                <w:i/>
              </w:rPr>
            </w:pPr>
            <w:r w:rsidRPr="006D07E1">
              <w:rPr>
                <w:i/>
              </w:rPr>
              <w:t>AEMO standing data</w:t>
            </w:r>
          </w:p>
        </w:tc>
        <w:tc>
          <w:tcPr>
            <w:tcW w:w="0" w:type="auto"/>
            <w:tcMar>
              <w:right w:w="28" w:type="dxa"/>
            </w:tcMar>
          </w:tcPr>
          <w:p w14:paraId="7428F6A6" w14:textId="13450802" w:rsidR="00066B30" w:rsidRDefault="00066B30" w:rsidP="00D46695">
            <w:pPr>
              <w:spacing w:line="240" w:lineRule="atLeast"/>
              <w:ind w:left="0"/>
              <w:jc w:val="left"/>
            </w:pPr>
            <w:r>
              <w:t xml:space="preserve">In relation to a </w:t>
            </w:r>
            <w:r w:rsidRPr="0048725D">
              <w:rPr>
                <w:i/>
              </w:rPr>
              <w:t>delivery point</w:t>
            </w:r>
            <w:r>
              <w:t xml:space="preserve">, means the information set out in clause </w:t>
            </w:r>
            <w:r>
              <w:fldChar w:fldCharType="begin"/>
            </w:r>
            <w:r>
              <w:instrText xml:space="preserve"> REF _Ref500769587 \r \h </w:instrText>
            </w:r>
            <w:r w:rsidR="001D49F2">
              <w:instrText xml:space="preserve"> \* MERGEFORMAT </w:instrText>
            </w:r>
            <w:r>
              <w:fldChar w:fldCharType="separate"/>
            </w:r>
            <w:r>
              <w:t>2.3.1</w:t>
            </w:r>
            <w:r>
              <w:fldChar w:fldCharType="end"/>
            </w:r>
            <w:r>
              <w:fldChar w:fldCharType="begin"/>
            </w:r>
            <w:r>
              <w:instrText xml:space="preserve"> REF _Ref500769573 \r \h </w:instrText>
            </w:r>
            <w:r w:rsidR="001D49F2">
              <w:instrText xml:space="preserve"> \* MERGEFORMAT </w:instrText>
            </w:r>
            <w:r>
              <w:fldChar w:fldCharType="separate"/>
            </w:r>
            <w:r>
              <w:t>(b)</w:t>
            </w:r>
            <w:r>
              <w:fldChar w:fldCharType="end"/>
            </w:r>
            <w:r>
              <w:t xml:space="preserve"> for the </w:t>
            </w:r>
            <w:r w:rsidRPr="0048725D">
              <w:rPr>
                <w:i/>
              </w:rPr>
              <w:t>delivery point</w:t>
            </w:r>
            <w:r>
              <w:t>.</w:t>
            </w:r>
          </w:p>
        </w:tc>
      </w:tr>
      <w:tr w:rsidR="00066B30" w:rsidRPr="00796874" w14:paraId="526151B7" w14:textId="77777777" w:rsidTr="00D46695">
        <w:tc>
          <w:tcPr>
            <w:tcW w:w="0" w:type="auto"/>
            <w:tcMar>
              <w:right w:w="28" w:type="dxa"/>
            </w:tcMar>
          </w:tcPr>
          <w:p w14:paraId="0DA9F100" w14:textId="2EA4F009" w:rsidR="00066B30" w:rsidRPr="006D07E1" w:rsidRDefault="00066B30" w:rsidP="0051305D">
            <w:pPr>
              <w:spacing w:line="240" w:lineRule="atLeast"/>
              <w:ind w:left="0"/>
              <w:jc w:val="left"/>
              <w:rPr>
                <w:i/>
              </w:rPr>
            </w:pPr>
            <w:r>
              <w:rPr>
                <w:i/>
              </w:rPr>
              <w:t>AER</w:t>
            </w:r>
          </w:p>
        </w:tc>
        <w:tc>
          <w:tcPr>
            <w:tcW w:w="0" w:type="auto"/>
            <w:tcMar>
              <w:right w:w="28" w:type="dxa"/>
            </w:tcMar>
          </w:tcPr>
          <w:p w14:paraId="4B8F4545" w14:textId="08995C72" w:rsidR="00066B30" w:rsidRDefault="00066B30" w:rsidP="0051305D">
            <w:pPr>
              <w:spacing w:line="240" w:lineRule="atLeast"/>
              <w:ind w:left="0"/>
              <w:jc w:val="left"/>
            </w:pPr>
            <w:r w:rsidRPr="00C11A61">
              <w:t xml:space="preserve">Has the meaning given in the </w:t>
            </w:r>
            <w:r w:rsidRPr="00C11A61">
              <w:rPr>
                <w:i/>
              </w:rPr>
              <w:t>Law</w:t>
            </w:r>
          </w:p>
        </w:tc>
      </w:tr>
      <w:tr w:rsidR="00066B30" w:rsidRPr="00796874" w14:paraId="4A6EC126" w14:textId="77777777" w:rsidTr="00D46695">
        <w:tc>
          <w:tcPr>
            <w:tcW w:w="0" w:type="auto"/>
            <w:tcMar>
              <w:right w:w="28" w:type="dxa"/>
            </w:tcMar>
          </w:tcPr>
          <w:p w14:paraId="664B7FB8" w14:textId="15F4A1C1" w:rsidR="00066B30" w:rsidRPr="006D07E1" w:rsidRDefault="00066B30" w:rsidP="0051305D">
            <w:pPr>
              <w:spacing w:line="240" w:lineRule="atLeast"/>
              <w:ind w:left="0"/>
              <w:jc w:val="left"/>
              <w:rPr>
                <w:i/>
              </w:rPr>
            </w:pPr>
            <w:r w:rsidRPr="006D07E1">
              <w:rPr>
                <w:i/>
              </w:rPr>
              <w:t>allocation instruction</w:t>
            </w:r>
          </w:p>
        </w:tc>
        <w:tc>
          <w:tcPr>
            <w:tcW w:w="0" w:type="auto"/>
            <w:tcMar>
              <w:right w:w="28" w:type="dxa"/>
            </w:tcMar>
          </w:tcPr>
          <w:p w14:paraId="796FA08A" w14:textId="5A50F4DD" w:rsidR="00066B30" w:rsidRDefault="00066B30" w:rsidP="0051305D">
            <w:pPr>
              <w:spacing w:line="240" w:lineRule="atLeast"/>
              <w:ind w:left="0"/>
            </w:pPr>
            <w:r>
              <w:t xml:space="preserve">A </w:t>
            </w:r>
            <w:r w:rsidRPr="00BE139F">
              <w:rPr>
                <w:i/>
              </w:rPr>
              <w:t>notice</w:t>
            </w:r>
            <w:r>
              <w:t xml:space="preserve"> under clause </w:t>
            </w:r>
            <w:r>
              <w:fldChar w:fldCharType="begin"/>
            </w:r>
            <w:r>
              <w:instrText xml:space="preserve"> REF _Ref488988394 \r \h </w:instrText>
            </w:r>
            <w:r w:rsidR="001D49F2">
              <w:instrText xml:space="preserve"> \* MERGEFORMAT </w:instrText>
            </w:r>
            <w:r>
              <w:fldChar w:fldCharType="separate"/>
            </w:r>
            <w:r>
              <w:t>8.3.2</w:t>
            </w:r>
            <w:r>
              <w:fldChar w:fldCharType="end"/>
            </w:r>
            <w:r>
              <w:t xml:space="preserve"> from a </w:t>
            </w:r>
            <w:r w:rsidRPr="00F31B04">
              <w:rPr>
                <w:i/>
              </w:rPr>
              <w:t>User</w:t>
            </w:r>
            <w:r>
              <w:t xml:space="preserve"> to </w:t>
            </w:r>
            <w:r w:rsidRPr="00D12867">
              <w:rPr>
                <w:i/>
              </w:rPr>
              <w:t>AEMO</w:t>
            </w:r>
            <w:r>
              <w:t xml:space="preserve"> specifying how the </w:t>
            </w:r>
            <w:r w:rsidRPr="00F31B04">
              <w:rPr>
                <w:i/>
              </w:rPr>
              <w:t>User’s</w:t>
            </w:r>
            <w:r w:rsidRPr="004D3EF6">
              <w:rPr>
                <w:i/>
              </w:rPr>
              <w:t xml:space="preserve"> gas injections</w:t>
            </w:r>
            <w:r>
              <w:t xml:space="preserve"> into a </w:t>
            </w:r>
            <w:r w:rsidRPr="00AE5774">
              <w:rPr>
                <w:i/>
              </w:rPr>
              <w:t>sub-network</w:t>
            </w:r>
            <w:r>
              <w:t xml:space="preserve"> are to be allocated between the </w:t>
            </w:r>
            <w:r w:rsidRPr="00331938">
              <w:rPr>
                <w:i/>
              </w:rPr>
              <w:t>shipper</w:t>
            </w:r>
            <w:r>
              <w:t xml:space="preserve">s </w:t>
            </w:r>
            <w:r w:rsidRPr="00B86CDF">
              <w:rPr>
                <w:i/>
              </w:rPr>
              <w:t>injecting</w:t>
            </w:r>
            <w:r>
              <w:t xml:space="preserve"> </w:t>
            </w:r>
            <w:r w:rsidRPr="00B86CDF">
              <w:rPr>
                <w:i/>
              </w:rPr>
              <w:t>gas</w:t>
            </w:r>
            <w:r>
              <w:t xml:space="preserve"> into the </w:t>
            </w:r>
            <w:r w:rsidRPr="00AE5774">
              <w:rPr>
                <w:i/>
              </w:rPr>
              <w:t>sub-network</w:t>
            </w:r>
            <w:r>
              <w:t xml:space="preserve"> on the </w:t>
            </w:r>
            <w:r w:rsidRPr="00F31B04">
              <w:rPr>
                <w:i/>
              </w:rPr>
              <w:t>User’s</w:t>
            </w:r>
            <w:r>
              <w:t xml:space="preserve"> behalf for a </w:t>
            </w:r>
            <w:r w:rsidRPr="00B86CDF">
              <w:rPr>
                <w:i/>
              </w:rPr>
              <w:t>gas day</w:t>
            </w:r>
            <w:r>
              <w:t>.</w:t>
            </w:r>
          </w:p>
        </w:tc>
      </w:tr>
      <w:tr w:rsidR="00066B30" w:rsidRPr="00796874" w14:paraId="78046217" w14:textId="77777777" w:rsidTr="00D46695">
        <w:tc>
          <w:tcPr>
            <w:tcW w:w="0" w:type="auto"/>
            <w:tcMar>
              <w:right w:w="28" w:type="dxa"/>
            </w:tcMar>
          </w:tcPr>
          <w:p w14:paraId="7A3EFA74" w14:textId="5B3412C7" w:rsidR="00066B30" w:rsidRPr="006D07E1" w:rsidRDefault="00066B30" w:rsidP="0051305D">
            <w:pPr>
              <w:spacing w:line="240" w:lineRule="atLeast"/>
              <w:ind w:left="0"/>
              <w:jc w:val="left"/>
              <w:rPr>
                <w:i/>
              </w:rPr>
            </w:pPr>
            <w:r w:rsidRPr="006D07E1">
              <w:rPr>
                <w:i/>
              </w:rPr>
              <w:t>allocation instruction percentage</w:t>
            </w:r>
          </w:p>
        </w:tc>
        <w:tc>
          <w:tcPr>
            <w:tcW w:w="0" w:type="auto"/>
            <w:tcMar>
              <w:right w:w="28" w:type="dxa"/>
            </w:tcMar>
          </w:tcPr>
          <w:p w14:paraId="5D1B3671" w14:textId="6ECEAEB4" w:rsidR="00066B30" w:rsidRDefault="00066B30" w:rsidP="0051305D">
            <w:pPr>
              <w:spacing w:line="240" w:lineRule="atLeast"/>
              <w:ind w:left="0"/>
            </w:pPr>
            <w:r>
              <w:t xml:space="preserve">The amount calculated under clause </w:t>
            </w:r>
            <w:r>
              <w:fldChar w:fldCharType="begin"/>
            </w:r>
            <w:r>
              <w:instrText xml:space="preserve"> REF _Ref488920061 \r \h </w:instrText>
            </w:r>
            <w:r w:rsidR="001D49F2">
              <w:instrText xml:space="preserve"> \* MERGEFORMAT </w:instrText>
            </w:r>
            <w:r>
              <w:fldChar w:fldCharType="separate"/>
            </w:r>
            <w:r>
              <w:t>8.4.6</w:t>
            </w:r>
            <w:r>
              <w:fldChar w:fldCharType="end"/>
            </w:r>
            <w:r>
              <w:t>.</w:t>
            </w:r>
          </w:p>
        </w:tc>
      </w:tr>
      <w:tr w:rsidR="00066B30" w:rsidRPr="00796874" w14:paraId="5786E553" w14:textId="77777777" w:rsidTr="00D46695">
        <w:tc>
          <w:tcPr>
            <w:tcW w:w="0" w:type="auto"/>
            <w:tcMar>
              <w:right w:w="28" w:type="dxa"/>
            </w:tcMar>
          </w:tcPr>
          <w:p w14:paraId="75044C37" w14:textId="6D1875AB" w:rsidR="00066B30" w:rsidRPr="006D07E1" w:rsidRDefault="00066B30" w:rsidP="0051305D">
            <w:pPr>
              <w:spacing w:line="240" w:lineRule="atLeast"/>
              <w:ind w:left="0"/>
              <w:jc w:val="left"/>
              <w:rPr>
                <w:i/>
              </w:rPr>
            </w:pPr>
            <w:r w:rsidRPr="006D07E1">
              <w:rPr>
                <w:i/>
              </w:rPr>
              <w:lastRenderedPageBreak/>
              <w:t>allowable period</w:t>
            </w:r>
          </w:p>
        </w:tc>
        <w:tc>
          <w:tcPr>
            <w:tcW w:w="0" w:type="auto"/>
            <w:tcMar>
              <w:right w:w="28" w:type="dxa"/>
            </w:tcMar>
          </w:tcPr>
          <w:p w14:paraId="40ECCD25" w14:textId="0A11293A" w:rsidR="00066B30" w:rsidRDefault="00066B30" w:rsidP="0051305D">
            <w:pPr>
              <w:spacing w:line="240" w:lineRule="atLeast"/>
              <w:ind w:left="0"/>
            </w:pPr>
            <w:r>
              <w:t xml:space="preserve">The period of 102 days after the lodgement of a </w:t>
            </w:r>
            <w:r w:rsidRPr="00AE5774">
              <w:rPr>
                <w:i/>
              </w:rPr>
              <w:t>transfer request</w:t>
            </w:r>
            <w:r>
              <w:t xml:space="preserve"> under clause </w:t>
            </w:r>
            <w:r>
              <w:fldChar w:fldCharType="begin"/>
            </w:r>
            <w:r>
              <w:instrText xml:space="preserve"> REF _Ref488920197 \r \h </w:instrText>
            </w:r>
            <w:r w:rsidR="001D49F2">
              <w:instrText xml:space="preserve"> \* MERGEFORMAT </w:instrText>
            </w:r>
            <w:r>
              <w:fldChar w:fldCharType="separate"/>
            </w:r>
            <w:r>
              <w:t>6.1.5</w:t>
            </w:r>
            <w:r>
              <w:fldChar w:fldCharType="end"/>
            </w:r>
            <w:r>
              <w:t>.</w:t>
            </w:r>
          </w:p>
        </w:tc>
      </w:tr>
      <w:tr w:rsidR="001D49F2" w:rsidRPr="00796874" w14:paraId="26E34BC0" w14:textId="77777777" w:rsidTr="00D46695">
        <w:tc>
          <w:tcPr>
            <w:tcW w:w="0" w:type="auto"/>
            <w:tcMar>
              <w:right w:w="28" w:type="dxa"/>
            </w:tcMar>
          </w:tcPr>
          <w:p w14:paraId="69AF17AD" w14:textId="226373BA" w:rsidR="001D49F2" w:rsidRPr="006D07E1" w:rsidRDefault="001D49F2" w:rsidP="0051305D">
            <w:pPr>
              <w:spacing w:line="240" w:lineRule="atLeast"/>
              <w:ind w:left="0"/>
              <w:jc w:val="left"/>
              <w:rPr>
                <w:i/>
              </w:rPr>
            </w:pPr>
            <w:r>
              <w:rPr>
                <w:i/>
              </w:rPr>
              <w:t>applicable access arrangement</w:t>
            </w:r>
          </w:p>
        </w:tc>
        <w:tc>
          <w:tcPr>
            <w:tcW w:w="0" w:type="auto"/>
            <w:tcMar>
              <w:right w:w="28" w:type="dxa"/>
            </w:tcMar>
          </w:tcPr>
          <w:p w14:paraId="7D2C486C" w14:textId="5C5B6E6D" w:rsidR="001D49F2" w:rsidRDefault="001D49F2" w:rsidP="0051305D">
            <w:pPr>
              <w:spacing w:line="240" w:lineRule="atLeast"/>
              <w:ind w:left="0"/>
            </w:pPr>
            <w:r>
              <w:t xml:space="preserve">Has the meaning given in the </w:t>
            </w:r>
            <w:proofErr w:type="gramStart"/>
            <w:r>
              <w:rPr>
                <w:i/>
              </w:rPr>
              <w:t>Law</w:t>
            </w:r>
            <w:r>
              <w:t>.</w:t>
            </w:r>
            <w:proofErr w:type="gramEnd"/>
          </w:p>
        </w:tc>
      </w:tr>
      <w:tr w:rsidR="001D49F2" w:rsidRPr="00796874" w14:paraId="6C02657F" w14:textId="77777777" w:rsidTr="00D46695">
        <w:tc>
          <w:tcPr>
            <w:tcW w:w="0" w:type="auto"/>
            <w:tcMar>
              <w:right w:w="28" w:type="dxa"/>
            </w:tcMar>
          </w:tcPr>
          <w:p w14:paraId="561F05D7" w14:textId="3AA82CDB" w:rsidR="001D49F2" w:rsidRPr="006D07E1" w:rsidRDefault="001D49F2" w:rsidP="0051305D">
            <w:pPr>
              <w:spacing w:line="240" w:lineRule="atLeast"/>
              <w:ind w:left="0"/>
              <w:jc w:val="left"/>
              <w:rPr>
                <w:i/>
              </w:rPr>
            </w:pPr>
            <w:r>
              <w:rPr>
                <w:i/>
              </w:rPr>
              <w:t>approved estimation methodology</w:t>
            </w:r>
          </w:p>
        </w:tc>
        <w:tc>
          <w:tcPr>
            <w:tcW w:w="0" w:type="auto"/>
            <w:tcMar>
              <w:right w:w="28" w:type="dxa"/>
            </w:tcMar>
          </w:tcPr>
          <w:p w14:paraId="7F2FE8C9" w14:textId="7CD92C2C" w:rsidR="001D49F2" w:rsidRDefault="001D49F2" w:rsidP="0051305D">
            <w:pPr>
              <w:spacing w:line="240" w:lineRule="atLeast"/>
              <w:ind w:left="0"/>
            </w:pPr>
            <w:r>
              <w:t xml:space="preserve">A methodology for the estimation of </w:t>
            </w:r>
            <w:r>
              <w:rPr>
                <w:i/>
              </w:rPr>
              <w:t xml:space="preserve">metering data </w:t>
            </w:r>
            <w:r>
              <w:t>provided for i</w:t>
            </w:r>
            <w:r w:rsidR="00C75849">
              <w:t xml:space="preserve">n the current Gas Metering Code, </w:t>
            </w:r>
            <w:r>
              <w:t xml:space="preserve">as applicable to the relevant </w:t>
            </w:r>
            <w:r>
              <w:rPr>
                <w:i/>
              </w:rPr>
              <w:t>meter type</w:t>
            </w:r>
            <w:r>
              <w:t>.</w:t>
            </w:r>
          </w:p>
        </w:tc>
      </w:tr>
      <w:tr w:rsidR="001D49F2" w:rsidRPr="00796874" w14:paraId="55FBDC73" w14:textId="77777777" w:rsidTr="00D46695">
        <w:tc>
          <w:tcPr>
            <w:tcW w:w="0" w:type="auto"/>
            <w:tcMar>
              <w:right w:w="28" w:type="dxa"/>
            </w:tcMar>
          </w:tcPr>
          <w:p w14:paraId="6A406577" w14:textId="4B4894FD" w:rsidR="001D49F2" w:rsidRPr="006D07E1" w:rsidRDefault="001D49F2" w:rsidP="0051305D">
            <w:pPr>
              <w:spacing w:line="240" w:lineRule="atLeast"/>
              <w:ind w:left="0"/>
              <w:jc w:val="left"/>
              <w:rPr>
                <w:i/>
              </w:rPr>
            </w:pPr>
            <w:r>
              <w:rPr>
                <w:i/>
              </w:rPr>
              <w:t>approved substitution methodology</w:t>
            </w:r>
          </w:p>
        </w:tc>
        <w:tc>
          <w:tcPr>
            <w:tcW w:w="0" w:type="auto"/>
            <w:tcMar>
              <w:right w:w="28" w:type="dxa"/>
            </w:tcMar>
          </w:tcPr>
          <w:p w14:paraId="43816491" w14:textId="5D4BC2EE" w:rsidR="001D49F2" w:rsidRDefault="001D49F2" w:rsidP="0051305D">
            <w:pPr>
              <w:spacing w:line="240" w:lineRule="atLeast"/>
              <w:ind w:left="0"/>
            </w:pPr>
            <w:r>
              <w:t xml:space="preserve">A methodology for the substitution of </w:t>
            </w:r>
            <w:r>
              <w:rPr>
                <w:i/>
              </w:rPr>
              <w:t xml:space="preserve">metering data </w:t>
            </w:r>
            <w:r>
              <w:t xml:space="preserve">provided for in the current Gas Metering Code, as applicable to the relevant </w:t>
            </w:r>
            <w:r>
              <w:rPr>
                <w:i/>
              </w:rPr>
              <w:t>meter type</w:t>
            </w:r>
            <w:r>
              <w:t>.</w:t>
            </w:r>
          </w:p>
        </w:tc>
      </w:tr>
      <w:tr w:rsidR="001D49F2" w:rsidRPr="00796874" w14:paraId="4EEA91D2" w14:textId="77777777" w:rsidTr="00D46695">
        <w:tc>
          <w:tcPr>
            <w:tcW w:w="0" w:type="auto"/>
            <w:tcMar>
              <w:right w:w="28" w:type="dxa"/>
            </w:tcMar>
          </w:tcPr>
          <w:p w14:paraId="0EFCE66B" w14:textId="20DE38AB" w:rsidR="001D49F2" w:rsidRPr="006D07E1" w:rsidRDefault="001D49F2" w:rsidP="0051305D">
            <w:pPr>
              <w:spacing w:line="240" w:lineRule="atLeast"/>
              <w:ind w:left="0"/>
              <w:jc w:val="left"/>
              <w:rPr>
                <w:i/>
              </w:rPr>
            </w:pPr>
            <w:r>
              <w:rPr>
                <w:i/>
              </w:rPr>
              <w:t>approved validation methodology</w:t>
            </w:r>
          </w:p>
        </w:tc>
        <w:tc>
          <w:tcPr>
            <w:tcW w:w="0" w:type="auto"/>
            <w:tcMar>
              <w:right w:w="28" w:type="dxa"/>
            </w:tcMar>
          </w:tcPr>
          <w:p w14:paraId="1720585C" w14:textId="07A9726B" w:rsidR="001D49F2" w:rsidRDefault="001D49F2" w:rsidP="0051305D">
            <w:pPr>
              <w:spacing w:line="240" w:lineRule="atLeast"/>
              <w:ind w:left="0"/>
            </w:pPr>
            <w:r>
              <w:t xml:space="preserve">A methodology for the validation of </w:t>
            </w:r>
            <w:r>
              <w:rPr>
                <w:i/>
              </w:rPr>
              <w:t xml:space="preserve">metering data </w:t>
            </w:r>
            <w:r>
              <w:t xml:space="preserve">provided for in the current Gas Metering Code, as applicable to the relevant </w:t>
            </w:r>
            <w:r>
              <w:rPr>
                <w:i/>
              </w:rPr>
              <w:t>meter type</w:t>
            </w:r>
            <w:r>
              <w:t>.</w:t>
            </w:r>
          </w:p>
        </w:tc>
      </w:tr>
      <w:tr w:rsidR="001D49F2" w:rsidRPr="00796874" w14:paraId="581C0D46" w14:textId="77777777" w:rsidTr="00D46695">
        <w:tc>
          <w:tcPr>
            <w:tcW w:w="0" w:type="auto"/>
            <w:tcMar>
              <w:right w:w="28" w:type="dxa"/>
            </w:tcMar>
          </w:tcPr>
          <w:p w14:paraId="3DA0DB6E" w14:textId="50DFFF79" w:rsidR="001D49F2" w:rsidRPr="006D07E1" w:rsidRDefault="001D49F2" w:rsidP="0051305D">
            <w:pPr>
              <w:spacing w:line="240" w:lineRule="atLeast"/>
              <w:ind w:left="0"/>
              <w:jc w:val="left"/>
              <w:rPr>
                <w:i/>
              </w:rPr>
            </w:pPr>
            <w:proofErr w:type="gramStart"/>
            <w:r>
              <w:rPr>
                <w:i/>
              </w:rPr>
              <w:t>as-retrieved</w:t>
            </w:r>
            <w:proofErr w:type="gramEnd"/>
          </w:p>
        </w:tc>
        <w:tc>
          <w:tcPr>
            <w:tcW w:w="0" w:type="auto"/>
            <w:tcMar>
              <w:right w:w="28" w:type="dxa"/>
            </w:tcMar>
          </w:tcPr>
          <w:p w14:paraId="5F0EDC08" w14:textId="3C58AEFB" w:rsidR="001D49F2" w:rsidRDefault="001D49F2" w:rsidP="0051305D">
            <w:pPr>
              <w:spacing w:line="240" w:lineRule="atLeast"/>
              <w:ind w:left="0"/>
            </w:pPr>
            <w:r>
              <w:t xml:space="preserve">Means data as retrieved from field equipment by </w:t>
            </w:r>
            <w:r>
              <w:rPr>
                <w:i/>
              </w:rPr>
              <w:t>telemetry</w:t>
            </w:r>
            <w:r>
              <w:t xml:space="preserve"> without any examination of the data to determine the validity or completeness of the data or whether there are any obvious errors or omissions in the data.</w:t>
            </w:r>
          </w:p>
        </w:tc>
      </w:tr>
      <w:tr w:rsidR="001D49F2" w:rsidRPr="00796874" w14:paraId="652A97F4" w14:textId="77777777" w:rsidTr="00D46695">
        <w:tc>
          <w:tcPr>
            <w:tcW w:w="0" w:type="auto"/>
            <w:tcMar>
              <w:right w:w="28" w:type="dxa"/>
            </w:tcMar>
          </w:tcPr>
          <w:p w14:paraId="364B83F2" w14:textId="313DADD9" w:rsidR="001D49F2" w:rsidRPr="006D07E1" w:rsidRDefault="001D49F2" w:rsidP="0051305D">
            <w:pPr>
              <w:spacing w:line="240" w:lineRule="atLeast"/>
              <w:ind w:left="0"/>
              <w:jc w:val="left"/>
              <w:rPr>
                <w:i/>
              </w:rPr>
            </w:pPr>
            <w:r>
              <w:rPr>
                <w:i/>
              </w:rPr>
              <w:t>average temperature</w:t>
            </w:r>
          </w:p>
        </w:tc>
        <w:tc>
          <w:tcPr>
            <w:tcW w:w="0" w:type="auto"/>
            <w:tcMar>
              <w:right w:w="28" w:type="dxa"/>
            </w:tcMar>
          </w:tcPr>
          <w:p w14:paraId="0A11BA74" w14:textId="49D096D3" w:rsidR="001D49F2" w:rsidRDefault="00F4529E" w:rsidP="0051305D">
            <w:pPr>
              <w:spacing w:line="240" w:lineRule="atLeast"/>
              <w:ind w:left="0"/>
            </w:pPr>
            <w:r>
              <w:t>Th</w:t>
            </w:r>
            <w:r w:rsidR="001D49F2">
              <w:t xml:space="preserve">e </w:t>
            </w:r>
            <w:r w:rsidR="001D49F2">
              <w:fldChar w:fldCharType="begin"/>
            </w:r>
            <w:r w:rsidR="001D49F2">
              <w:instrText xml:space="preserve"> REF _Ref488755122 \r \h </w:instrText>
            </w:r>
            <w:r w:rsidR="001D49F2">
              <w:fldChar w:fldCharType="separate"/>
            </w:r>
            <w:r w:rsidR="001D49F2">
              <w:t>8.1.6</w:t>
            </w:r>
            <w:r w:rsidR="001D49F2">
              <w:fldChar w:fldCharType="end"/>
            </w:r>
            <w:r w:rsidR="001D49F2">
              <w:fldChar w:fldCharType="begin"/>
            </w:r>
            <w:r w:rsidR="001D49F2">
              <w:instrText xml:space="preserve"> REF _Ref488920933 \r \h </w:instrText>
            </w:r>
            <w:r w:rsidR="001D49F2">
              <w:fldChar w:fldCharType="separate"/>
            </w:r>
            <w:r w:rsidR="001D49F2">
              <w:t>(e)(iii)</w:t>
            </w:r>
            <w:r w:rsidR="001D49F2">
              <w:fldChar w:fldCharType="end"/>
            </w:r>
            <w:r w:rsidR="001D49F2">
              <w:t>.</w:t>
            </w:r>
          </w:p>
        </w:tc>
      </w:tr>
      <w:tr w:rsidR="001D49F2" w:rsidRPr="00796874" w14:paraId="5CF2711F" w14:textId="77777777" w:rsidTr="00D46695">
        <w:tc>
          <w:tcPr>
            <w:tcW w:w="0" w:type="auto"/>
            <w:tcMar>
              <w:right w:w="28" w:type="dxa"/>
            </w:tcMar>
          </w:tcPr>
          <w:p w14:paraId="1036CF12" w14:textId="7A7F6161" w:rsidR="001D49F2" w:rsidRPr="006D07E1" w:rsidRDefault="001D49F2" w:rsidP="0051305D">
            <w:pPr>
              <w:spacing w:line="240" w:lineRule="atLeast"/>
              <w:ind w:left="0"/>
              <w:jc w:val="left"/>
              <w:rPr>
                <w:i/>
              </w:rPr>
            </w:pPr>
            <w:r>
              <w:rPr>
                <w:i/>
              </w:rPr>
              <w:t>basic meter</w:t>
            </w:r>
          </w:p>
        </w:tc>
        <w:tc>
          <w:tcPr>
            <w:tcW w:w="0" w:type="auto"/>
            <w:tcMar>
              <w:right w:w="28" w:type="dxa"/>
            </w:tcMar>
          </w:tcPr>
          <w:p w14:paraId="03C7BEF4" w14:textId="77777777" w:rsidR="001D49F2" w:rsidRDefault="001D49F2" w:rsidP="0051305D">
            <w:pPr>
              <w:pStyle w:val="BodyText"/>
              <w:spacing w:before="0" w:line="257" w:lineRule="auto"/>
              <w:rPr>
                <w:szCs w:val="22"/>
              </w:rPr>
            </w:pPr>
            <w:r>
              <w:t xml:space="preserve">A </w:t>
            </w:r>
            <w:r>
              <w:rPr>
                <w:i/>
              </w:rPr>
              <w:t>meter</w:t>
            </w:r>
            <w:r>
              <w:t xml:space="preserve"> which is not an </w:t>
            </w:r>
            <w:r>
              <w:rPr>
                <w:i/>
              </w:rPr>
              <w:t>interval meter</w:t>
            </w:r>
            <w:r>
              <w:t>.</w:t>
            </w:r>
          </w:p>
          <w:p w14:paraId="21B2A1B5" w14:textId="20F53BBB" w:rsidR="001D49F2" w:rsidRDefault="001D49F2" w:rsidP="0051305D">
            <w:pPr>
              <w:spacing w:line="240" w:lineRule="atLeast"/>
              <w:ind w:left="0"/>
            </w:pPr>
            <w:r>
              <w:rPr>
                <w:b/>
                <w:sz w:val="16"/>
              </w:rPr>
              <w:t>Note</w:t>
            </w:r>
            <w:r>
              <w:rPr>
                <w:sz w:val="16"/>
              </w:rPr>
              <w:t>: This includes all meters which are not read at least daily by means of telemetry, even if they record gas flow and other data over daily or shorter intervals.</w:t>
            </w:r>
          </w:p>
        </w:tc>
      </w:tr>
      <w:tr w:rsidR="001D49F2" w:rsidRPr="00796874" w14:paraId="51BEA624" w14:textId="77777777" w:rsidTr="00D46695">
        <w:tc>
          <w:tcPr>
            <w:tcW w:w="0" w:type="auto"/>
            <w:tcMar>
              <w:right w:w="28" w:type="dxa"/>
            </w:tcMar>
          </w:tcPr>
          <w:p w14:paraId="30E64748" w14:textId="7B014B66" w:rsidR="001D49F2" w:rsidRPr="006D07E1" w:rsidRDefault="001D49F2" w:rsidP="0051305D">
            <w:pPr>
              <w:spacing w:line="240" w:lineRule="atLeast"/>
              <w:ind w:left="0"/>
              <w:jc w:val="left"/>
              <w:rPr>
                <w:i/>
              </w:rPr>
            </w:pPr>
            <w:r>
              <w:rPr>
                <w:i/>
              </w:rPr>
              <w:t>basic-metered</w:t>
            </w:r>
          </w:p>
        </w:tc>
        <w:tc>
          <w:tcPr>
            <w:tcW w:w="0" w:type="auto"/>
            <w:tcMar>
              <w:right w:w="28" w:type="dxa"/>
            </w:tcMar>
          </w:tcPr>
          <w:p w14:paraId="0D4957EC" w14:textId="7BB6796B" w:rsidR="001D49F2" w:rsidRDefault="001D49F2" w:rsidP="0051305D">
            <w:pPr>
              <w:spacing w:line="240" w:lineRule="atLeast"/>
              <w:ind w:left="0"/>
            </w:pPr>
            <w:r>
              <w:t xml:space="preserve">In relation to a </w:t>
            </w:r>
            <w:r>
              <w:rPr>
                <w:i/>
              </w:rPr>
              <w:t>delivery point</w:t>
            </w:r>
            <w:r>
              <w:t xml:space="preserve">, means that </w:t>
            </w:r>
            <w:r>
              <w:rPr>
                <w:i/>
              </w:rPr>
              <w:t>gas</w:t>
            </w:r>
            <w:r>
              <w:t xml:space="preserve"> deliveries at the </w:t>
            </w:r>
            <w:r>
              <w:rPr>
                <w:i/>
              </w:rPr>
              <w:t>delivery point</w:t>
            </w:r>
            <w:r>
              <w:t xml:space="preserve"> are measured by a </w:t>
            </w:r>
            <w:r>
              <w:rPr>
                <w:i/>
              </w:rPr>
              <w:t>basic meter</w:t>
            </w:r>
            <w:r>
              <w:t xml:space="preserve"> or </w:t>
            </w:r>
            <w:r>
              <w:rPr>
                <w:i/>
              </w:rPr>
              <w:t>basic meter</w:t>
            </w:r>
            <w:r>
              <w:t>s.</w:t>
            </w:r>
          </w:p>
        </w:tc>
      </w:tr>
      <w:tr w:rsidR="001D49F2" w:rsidRPr="00796874" w14:paraId="189799D6" w14:textId="77777777" w:rsidTr="00D46695">
        <w:tc>
          <w:tcPr>
            <w:tcW w:w="0" w:type="auto"/>
            <w:tcMar>
              <w:right w:w="28" w:type="dxa"/>
            </w:tcMar>
          </w:tcPr>
          <w:p w14:paraId="4A2E4E06" w14:textId="5B19FA34" w:rsidR="001D49F2" w:rsidRPr="006D07E1" w:rsidRDefault="001D49F2" w:rsidP="0051305D">
            <w:pPr>
              <w:spacing w:line="240" w:lineRule="atLeast"/>
              <w:ind w:left="0"/>
              <w:jc w:val="left"/>
              <w:rPr>
                <w:i/>
              </w:rPr>
            </w:pPr>
            <w:r>
              <w:rPr>
                <w:i/>
              </w:rPr>
              <w:t>business day</w:t>
            </w:r>
          </w:p>
        </w:tc>
        <w:tc>
          <w:tcPr>
            <w:tcW w:w="0" w:type="auto"/>
            <w:tcMar>
              <w:right w:w="28" w:type="dxa"/>
            </w:tcMar>
          </w:tcPr>
          <w:p w14:paraId="6D741006" w14:textId="0EA07263" w:rsidR="001D49F2" w:rsidRDefault="001D49F2" w:rsidP="0051305D">
            <w:pPr>
              <w:spacing w:line="240" w:lineRule="atLeast"/>
              <w:ind w:left="0"/>
            </w:pPr>
            <w:r>
              <w:t>A day other than a Saturday, Sunday or a public holiday in the State of South Australia.</w:t>
            </w:r>
          </w:p>
        </w:tc>
      </w:tr>
      <w:tr w:rsidR="001D49F2" w:rsidRPr="00796874" w14:paraId="53355ADB" w14:textId="77777777" w:rsidTr="00D46695">
        <w:tc>
          <w:tcPr>
            <w:tcW w:w="0" w:type="auto"/>
            <w:tcMar>
              <w:right w:w="28" w:type="dxa"/>
            </w:tcMar>
          </w:tcPr>
          <w:p w14:paraId="2DCD612E" w14:textId="3C50FD1B" w:rsidR="001D49F2" w:rsidRPr="006D07E1" w:rsidRDefault="001D49F2" w:rsidP="0051305D">
            <w:pPr>
              <w:spacing w:line="240" w:lineRule="atLeast"/>
              <w:ind w:left="0"/>
              <w:jc w:val="left"/>
              <w:rPr>
                <w:i/>
              </w:rPr>
            </w:pPr>
            <w:r>
              <w:rPr>
                <w:i/>
              </w:rPr>
              <w:t>cancel</w:t>
            </w:r>
          </w:p>
        </w:tc>
        <w:tc>
          <w:tcPr>
            <w:tcW w:w="0" w:type="auto"/>
            <w:tcMar>
              <w:right w:w="28" w:type="dxa"/>
            </w:tcMar>
          </w:tcPr>
          <w:p w14:paraId="3B15ED17" w14:textId="0A0AD70B" w:rsidR="001D49F2" w:rsidRDefault="001D49F2" w:rsidP="0051305D">
            <w:pPr>
              <w:spacing w:line="240" w:lineRule="atLeast"/>
              <w:ind w:left="0"/>
            </w:pPr>
            <w:r>
              <w:t xml:space="preserve">In relation to a </w:t>
            </w:r>
            <w:r>
              <w:rPr>
                <w:i/>
              </w:rPr>
              <w:t>transaction</w:t>
            </w:r>
            <w:r>
              <w:t xml:space="preserve">, means terminate the </w:t>
            </w:r>
            <w:r>
              <w:rPr>
                <w:i/>
              </w:rPr>
              <w:t>transaction</w:t>
            </w:r>
            <w:r>
              <w:t xml:space="preserve"> before completion.</w:t>
            </w:r>
          </w:p>
        </w:tc>
      </w:tr>
      <w:tr w:rsidR="001D49F2" w:rsidRPr="00796874" w14:paraId="123F538C" w14:textId="77777777" w:rsidTr="00D46695">
        <w:tc>
          <w:tcPr>
            <w:tcW w:w="0" w:type="auto"/>
            <w:tcMar>
              <w:right w:w="28" w:type="dxa"/>
            </w:tcMar>
          </w:tcPr>
          <w:p w14:paraId="465DB470" w14:textId="5CE8797E" w:rsidR="001D49F2" w:rsidRPr="006D07E1" w:rsidRDefault="001D49F2" w:rsidP="0051305D">
            <w:pPr>
              <w:spacing w:line="240" w:lineRule="atLeast"/>
              <w:ind w:left="0"/>
              <w:jc w:val="left"/>
              <w:rPr>
                <w:i/>
              </w:rPr>
            </w:pPr>
            <w:r>
              <w:rPr>
                <w:i/>
              </w:rPr>
              <w:t>checksum</w:t>
            </w:r>
          </w:p>
        </w:tc>
        <w:tc>
          <w:tcPr>
            <w:tcW w:w="0" w:type="auto"/>
            <w:tcMar>
              <w:right w:w="28" w:type="dxa"/>
            </w:tcMar>
          </w:tcPr>
          <w:p w14:paraId="13DFF825" w14:textId="5D89AEF6" w:rsidR="001D49F2" w:rsidRDefault="001D49F2" w:rsidP="0051305D">
            <w:pPr>
              <w:spacing w:line="240" w:lineRule="atLeast"/>
              <w:ind w:left="0"/>
            </w:pPr>
            <w:r>
              <w:t xml:space="preserve">In relation to a </w:t>
            </w:r>
            <w:r>
              <w:rPr>
                <w:i/>
              </w:rPr>
              <w:t>MIRN</w:t>
            </w:r>
            <w:r>
              <w:t xml:space="preserve">, a single digit used to validate the correct entry of a </w:t>
            </w:r>
            <w:r>
              <w:rPr>
                <w:i/>
              </w:rPr>
              <w:t xml:space="preserve">MIRN </w:t>
            </w:r>
            <w:r>
              <w:t>in a database entry field.</w:t>
            </w:r>
          </w:p>
        </w:tc>
      </w:tr>
      <w:tr w:rsidR="001D49F2" w:rsidRPr="00796874" w14:paraId="65CA290E" w14:textId="77777777" w:rsidTr="00D46695">
        <w:tc>
          <w:tcPr>
            <w:tcW w:w="0" w:type="auto"/>
            <w:tcMar>
              <w:right w:w="28" w:type="dxa"/>
            </w:tcMar>
          </w:tcPr>
          <w:p w14:paraId="06119429" w14:textId="060A0B8E" w:rsidR="001D49F2" w:rsidRPr="006D07E1" w:rsidRDefault="001D49F2" w:rsidP="0051305D">
            <w:pPr>
              <w:spacing w:line="240" w:lineRule="atLeast"/>
              <w:ind w:left="0"/>
              <w:jc w:val="left"/>
              <w:rPr>
                <w:i/>
              </w:rPr>
            </w:pPr>
            <w:r>
              <w:rPr>
                <w:i/>
              </w:rPr>
              <w:t>complete Customer listing</w:t>
            </w:r>
          </w:p>
        </w:tc>
        <w:tc>
          <w:tcPr>
            <w:tcW w:w="0" w:type="auto"/>
            <w:tcMar>
              <w:right w:w="28" w:type="dxa"/>
            </w:tcMar>
          </w:tcPr>
          <w:p w14:paraId="6B6D93C0" w14:textId="4A6A078C" w:rsidR="001D49F2" w:rsidRDefault="001D49F2" w:rsidP="0051305D">
            <w:pPr>
              <w:spacing w:line="240" w:lineRule="atLeast"/>
              <w:ind w:left="0"/>
            </w:pPr>
            <w:r>
              <w:t xml:space="preserve">A listing created and administered by a </w:t>
            </w:r>
            <w:r>
              <w:rPr>
                <w:i/>
              </w:rPr>
              <w:t>User</w:t>
            </w:r>
            <w:r>
              <w:t xml:space="preserve"> that comprises </w:t>
            </w:r>
            <w:proofErr w:type="gramStart"/>
            <w:r>
              <w:t>a number of</w:t>
            </w:r>
            <w:proofErr w:type="gramEnd"/>
            <w:r>
              <w:t xml:space="preserve"> data attributes as defined in the </w:t>
            </w:r>
            <w:r>
              <w:rPr>
                <w:i/>
              </w:rPr>
              <w:t>AEMO Specification Pack</w:t>
            </w:r>
            <w:r>
              <w:t xml:space="preserve"> for every </w:t>
            </w:r>
            <w:r>
              <w:rPr>
                <w:i/>
              </w:rPr>
              <w:t>MIRN</w:t>
            </w:r>
            <w:r>
              <w:t xml:space="preserve"> that is recorded in the </w:t>
            </w:r>
            <w:r>
              <w:rPr>
                <w:i/>
              </w:rPr>
              <w:t>User’s</w:t>
            </w:r>
            <w:r>
              <w:t xml:space="preserve"> Customer Information System (CIS) for which they are the </w:t>
            </w:r>
            <w:r>
              <w:rPr>
                <w:i/>
              </w:rPr>
              <w:t>current User</w:t>
            </w:r>
            <w:r>
              <w:t>.</w:t>
            </w:r>
          </w:p>
        </w:tc>
      </w:tr>
      <w:tr w:rsidR="001D49F2" w:rsidRPr="00796874" w14:paraId="48053296" w14:textId="77777777" w:rsidTr="00D46695">
        <w:tc>
          <w:tcPr>
            <w:tcW w:w="0" w:type="auto"/>
            <w:tcMar>
              <w:right w:w="28" w:type="dxa"/>
            </w:tcMar>
          </w:tcPr>
          <w:p w14:paraId="6D688480" w14:textId="60B07234" w:rsidR="001D49F2" w:rsidRPr="006D07E1" w:rsidRDefault="001D49F2" w:rsidP="0051305D">
            <w:pPr>
              <w:spacing w:line="240" w:lineRule="atLeast"/>
              <w:ind w:left="0"/>
              <w:jc w:val="left"/>
              <w:rPr>
                <w:i/>
              </w:rPr>
            </w:pPr>
            <w:r>
              <w:rPr>
                <w:i/>
              </w:rPr>
              <w:t>complete MIRN listing</w:t>
            </w:r>
          </w:p>
        </w:tc>
        <w:tc>
          <w:tcPr>
            <w:tcW w:w="0" w:type="auto"/>
            <w:tcMar>
              <w:right w:w="28" w:type="dxa"/>
            </w:tcMar>
          </w:tcPr>
          <w:p w14:paraId="5DB01AE9" w14:textId="42740269" w:rsidR="001D49F2" w:rsidRDefault="001D49F2" w:rsidP="0051305D">
            <w:pPr>
              <w:spacing w:line="240" w:lineRule="atLeast"/>
              <w:ind w:left="0"/>
            </w:pPr>
            <w:r>
              <w:t xml:space="preserve">A listing created and administered by a </w:t>
            </w:r>
            <w:r>
              <w:rPr>
                <w:i/>
              </w:rPr>
              <w:t>Network Operator</w:t>
            </w:r>
            <w:r>
              <w:t xml:space="preserve"> in the format specified in the </w:t>
            </w:r>
            <w:r>
              <w:rPr>
                <w:i/>
              </w:rPr>
              <w:t xml:space="preserve">AEMO Specification Pack </w:t>
            </w:r>
            <w:r>
              <w:t xml:space="preserve">that comprises the </w:t>
            </w:r>
            <w:r>
              <w:rPr>
                <w:i/>
              </w:rPr>
              <w:t>MIRN</w:t>
            </w:r>
            <w:r>
              <w:t xml:space="preserve">, </w:t>
            </w:r>
            <w:r>
              <w:rPr>
                <w:i/>
              </w:rPr>
              <w:t>discovery address</w:t>
            </w:r>
            <w:r>
              <w:t xml:space="preserve"> and </w:t>
            </w:r>
            <w:r>
              <w:rPr>
                <w:i/>
              </w:rPr>
              <w:t>meter number</w:t>
            </w:r>
            <w:r>
              <w:t xml:space="preserve"> of every </w:t>
            </w:r>
            <w:r>
              <w:rPr>
                <w:i/>
              </w:rPr>
              <w:t>MIRN</w:t>
            </w:r>
            <w:r>
              <w:t xml:space="preserve"> that is recorded in the </w:t>
            </w:r>
            <w:r>
              <w:rPr>
                <w:i/>
              </w:rPr>
              <w:t>metering database</w:t>
            </w:r>
            <w:r>
              <w:t xml:space="preserve"> of that </w:t>
            </w:r>
            <w:r>
              <w:rPr>
                <w:i/>
              </w:rPr>
              <w:t>Network Operator</w:t>
            </w:r>
            <w:r>
              <w:t>.</w:t>
            </w:r>
          </w:p>
        </w:tc>
      </w:tr>
      <w:tr w:rsidR="001D49F2" w:rsidRPr="00796874" w14:paraId="08A57D1B" w14:textId="77777777" w:rsidTr="00D46695">
        <w:tc>
          <w:tcPr>
            <w:tcW w:w="0" w:type="auto"/>
            <w:tcMar>
              <w:right w:w="28" w:type="dxa"/>
            </w:tcMar>
          </w:tcPr>
          <w:p w14:paraId="5CD33D68" w14:textId="50D2915C" w:rsidR="001D49F2" w:rsidRPr="006D07E1" w:rsidRDefault="001D49F2" w:rsidP="0051305D">
            <w:pPr>
              <w:spacing w:line="240" w:lineRule="atLeast"/>
              <w:ind w:left="0"/>
              <w:jc w:val="left"/>
              <w:rPr>
                <w:i/>
              </w:rPr>
            </w:pPr>
            <w:r>
              <w:rPr>
                <w:i/>
              </w:rPr>
              <w:t xml:space="preserve">consumed energy </w:t>
            </w:r>
          </w:p>
        </w:tc>
        <w:tc>
          <w:tcPr>
            <w:tcW w:w="0" w:type="auto"/>
            <w:tcMar>
              <w:right w:w="28" w:type="dxa"/>
            </w:tcMar>
          </w:tcPr>
          <w:p w14:paraId="2EE7AB5B" w14:textId="57527ED8" w:rsidR="001D49F2" w:rsidRDefault="001D49F2" w:rsidP="0051305D">
            <w:pPr>
              <w:spacing w:line="240" w:lineRule="atLeast"/>
              <w:ind w:left="0"/>
            </w:pPr>
            <w:r>
              <w:t xml:space="preserve">The total energy quantity of </w:t>
            </w:r>
            <w:r>
              <w:rPr>
                <w:i/>
              </w:rPr>
              <w:t xml:space="preserve">gas </w:t>
            </w:r>
            <w:r>
              <w:t xml:space="preserve">delivered at a </w:t>
            </w:r>
            <w:r>
              <w:rPr>
                <w:i/>
              </w:rPr>
              <w:t xml:space="preserve">delivery point </w:t>
            </w:r>
            <w:r>
              <w:t xml:space="preserve">(in megajoules) during a </w:t>
            </w:r>
            <w:r>
              <w:rPr>
                <w:i/>
              </w:rPr>
              <w:t>metering period</w:t>
            </w:r>
            <w:r>
              <w:t xml:space="preserve">, calculated by the </w:t>
            </w:r>
            <w:r>
              <w:rPr>
                <w:i/>
              </w:rPr>
              <w:t>Network Operator</w:t>
            </w:r>
            <w:r>
              <w:t xml:space="preserve"> by applying the applicable </w:t>
            </w:r>
            <w:r>
              <w:rPr>
                <w:i/>
              </w:rPr>
              <w:t xml:space="preserve">heating value </w:t>
            </w:r>
            <w:r>
              <w:t xml:space="preserve">to the </w:t>
            </w:r>
            <w:r>
              <w:rPr>
                <w:i/>
              </w:rPr>
              <w:t>corrected volume</w:t>
            </w:r>
            <w:r>
              <w:t xml:space="preserve">. </w:t>
            </w:r>
          </w:p>
        </w:tc>
      </w:tr>
      <w:tr w:rsidR="001D49F2" w:rsidRPr="00796874" w14:paraId="39E9EA18" w14:textId="77777777" w:rsidTr="00D46695">
        <w:tc>
          <w:tcPr>
            <w:tcW w:w="0" w:type="auto"/>
            <w:tcMar>
              <w:right w:w="28" w:type="dxa"/>
            </w:tcMar>
          </w:tcPr>
          <w:p w14:paraId="3E70E977" w14:textId="2DD9BDBF" w:rsidR="001D49F2" w:rsidRPr="006D07E1" w:rsidRDefault="001D49F2" w:rsidP="0051305D">
            <w:pPr>
              <w:spacing w:line="240" w:lineRule="atLeast"/>
              <w:ind w:left="0"/>
              <w:jc w:val="left"/>
              <w:rPr>
                <w:i/>
              </w:rPr>
            </w:pPr>
            <w:r>
              <w:rPr>
                <w:i/>
              </w:rPr>
              <w:lastRenderedPageBreak/>
              <w:t>corrected volume</w:t>
            </w:r>
            <w:r>
              <w:t xml:space="preserve"> or </w:t>
            </w:r>
            <w:r>
              <w:rPr>
                <w:i/>
              </w:rPr>
              <w:t>V</w:t>
            </w:r>
            <w:r>
              <w:rPr>
                <w:i/>
                <w:vertAlign w:val="subscript"/>
              </w:rPr>
              <w:t>CR</w:t>
            </w:r>
          </w:p>
        </w:tc>
        <w:tc>
          <w:tcPr>
            <w:tcW w:w="0" w:type="auto"/>
            <w:tcMar>
              <w:right w:w="28" w:type="dxa"/>
            </w:tcMar>
          </w:tcPr>
          <w:p w14:paraId="69BD65F9" w14:textId="77777777" w:rsidR="001D49F2" w:rsidRDefault="001D49F2" w:rsidP="0051305D">
            <w:pPr>
              <w:pStyle w:val="BodyText"/>
              <w:spacing w:before="0" w:line="257" w:lineRule="auto"/>
              <w:rPr>
                <w:szCs w:val="22"/>
              </w:rPr>
            </w:pPr>
            <w:r>
              <w:t xml:space="preserve">The volume of </w:t>
            </w:r>
            <w:r>
              <w:rPr>
                <w:i/>
              </w:rPr>
              <w:t>gas</w:t>
            </w:r>
            <w:r>
              <w:t xml:space="preserve"> measured by a </w:t>
            </w:r>
            <w:r>
              <w:rPr>
                <w:i/>
              </w:rPr>
              <w:t xml:space="preserve">meter </w:t>
            </w:r>
            <w:r>
              <w:t xml:space="preserve">(subject to validation, substitution or estimation where applicable in accordance with these Procedures), corrected to metric standard conditions. For </w:t>
            </w:r>
            <w:r>
              <w:rPr>
                <w:i/>
              </w:rPr>
              <w:t>basic meter</w:t>
            </w:r>
            <w:r>
              <w:t xml:space="preserve">s </w:t>
            </w:r>
            <w:r>
              <w:rPr>
                <w:i/>
              </w:rPr>
              <w:t>V</w:t>
            </w:r>
            <w:r>
              <w:rPr>
                <w:i/>
                <w:vertAlign w:val="subscript"/>
              </w:rPr>
              <w:t>CR</w:t>
            </w:r>
            <w:r>
              <w:t xml:space="preserve"> is calculated using the following formula:</w:t>
            </w:r>
          </w:p>
          <w:p w14:paraId="0CB94071" w14:textId="21FDE018" w:rsidR="001D49F2" w:rsidRDefault="001D49F2" w:rsidP="0051305D">
            <w:pPr>
              <w:spacing w:line="240" w:lineRule="atLeast"/>
              <w:ind w:left="0"/>
            </w:pPr>
            <w:r>
              <w:rPr>
                <w:i/>
              </w:rPr>
              <w:t>V</w:t>
            </w:r>
            <w:r>
              <w:rPr>
                <w:i/>
                <w:vertAlign w:val="subscript"/>
              </w:rPr>
              <w:t>CR</w:t>
            </w:r>
            <w:r>
              <w:t xml:space="preserve"> = </w:t>
            </w:r>
            <w:r>
              <w:rPr>
                <w:i/>
              </w:rPr>
              <w:t>index reading</w:t>
            </w:r>
            <w:r>
              <w:t xml:space="preserve"> x </w:t>
            </w:r>
            <w:r>
              <w:rPr>
                <w:i/>
              </w:rPr>
              <w:t>pressure correction factor</w:t>
            </w:r>
            <w:r>
              <w:t>.</w:t>
            </w:r>
          </w:p>
        </w:tc>
      </w:tr>
      <w:tr w:rsidR="001D49F2" w:rsidRPr="00796874" w14:paraId="221B1F88" w14:textId="77777777" w:rsidTr="00D46695">
        <w:tc>
          <w:tcPr>
            <w:tcW w:w="0" w:type="auto"/>
            <w:tcMar>
              <w:right w:w="28" w:type="dxa"/>
            </w:tcMar>
          </w:tcPr>
          <w:p w14:paraId="42D79F59" w14:textId="762DF10F" w:rsidR="001D49F2" w:rsidRPr="006D07E1" w:rsidRDefault="001D49F2" w:rsidP="0051305D">
            <w:pPr>
              <w:spacing w:line="240" w:lineRule="atLeast"/>
              <w:ind w:left="0"/>
              <w:jc w:val="left"/>
              <w:rPr>
                <w:i/>
              </w:rPr>
            </w:pPr>
            <w:r>
              <w:rPr>
                <w:i/>
              </w:rPr>
              <w:t>current User</w:t>
            </w:r>
          </w:p>
        </w:tc>
        <w:tc>
          <w:tcPr>
            <w:tcW w:w="0" w:type="auto"/>
            <w:tcMar>
              <w:right w:w="28" w:type="dxa"/>
            </w:tcMar>
          </w:tcPr>
          <w:p w14:paraId="6508EA8D" w14:textId="3C60FC6C" w:rsidR="001D49F2" w:rsidRDefault="001D49F2" w:rsidP="0051305D">
            <w:pPr>
              <w:spacing w:line="240" w:lineRule="atLeast"/>
              <w:ind w:left="0"/>
            </w:pPr>
            <w:r>
              <w:t xml:space="preserve">In relation to a </w:t>
            </w:r>
            <w:r>
              <w:rPr>
                <w:i/>
              </w:rPr>
              <w:t xml:space="preserve">delivery point </w:t>
            </w:r>
            <w:r>
              <w:t xml:space="preserve">and a time, the </w:t>
            </w:r>
            <w:r>
              <w:rPr>
                <w:i/>
              </w:rPr>
              <w:t xml:space="preserve">User </w:t>
            </w:r>
            <w:r>
              <w:t xml:space="preserve">to whom that </w:t>
            </w:r>
            <w:r>
              <w:rPr>
                <w:i/>
              </w:rPr>
              <w:t xml:space="preserve">delivery point </w:t>
            </w:r>
            <w:r>
              <w:t xml:space="preserve">is assigned in </w:t>
            </w:r>
            <w:r>
              <w:rPr>
                <w:i/>
              </w:rPr>
              <w:t>AEMO’s metering database</w:t>
            </w:r>
            <w:r>
              <w:t xml:space="preserve"> </w:t>
            </w:r>
            <w:r w:rsidR="00262EFD">
              <w:t xml:space="preserve">and is financially responsible for the </w:t>
            </w:r>
            <w:r w:rsidR="00262EFD">
              <w:rPr>
                <w:i/>
              </w:rPr>
              <w:t>delivery point</w:t>
            </w:r>
            <w:r>
              <w:t>.</w:t>
            </w:r>
            <w:r>
              <w:rPr>
                <w:rStyle w:val="CommentReference"/>
              </w:rPr>
              <w:t xml:space="preserve"> </w:t>
            </w:r>
          </w:p>
        </w:tc>
      </w:tr>
      <w:tr w:rsidR="001D49F2" w:rsidRPr="00796874" w14:paraId="176A4E92" w14:textId="77777777" w:rsidTr="00D46695">
        <w:tc>
          <w:tcPr>
            <w:tcW w:w="0" w:type="auto"/>
            <w:tcMar>
              <w:right w:w="28" w:type="dxa"/>
            </w:tcMar>
          </w:tcPr>
          <w:p w14:paraId="48B80B5C" w14:textId="3EFCBF72" w:rsidR="001D49F2" w:rsidRPr="006D07E1" w:rsidRDefault="001D49F2" w:rsidP="0051305D">
            <w:pPr>
              <w:spacing w:line="240" w:lineRule="atLeast"/>
              <w:ind w:left="0"/>
              <w:jc w:val="left"/>
              <w:rPr>
                <w:i/>
              </w:rPr>
            </w:pPr>
            <w:r>
              <w:rPr>
                <w:i/>
              </w:rPr>
              <w:t>Customer</w:t>
            </w:r>
          </w:p>
        </w:tc>
        <w:tc>
          <w:tcPr>
            <w:tcW w:w="0" w:type="auto"/>
            <w:tcMar>
              <w:right w:w="28" w:type="dxa"/>
            </w:tcMar>
          </w:tcPr>
          <w:p w14:paraId="5798AE79" w14:textId="4E26F4B3" w:rsidR="001D49F2" w:rsidRDefault="001D49F2" w:rsidP="0051305D">
            <w:pPr>
              <w:spacing w:line="240" w:lineRule="atLeast"/>
              <w:ind w:left="0"/>
            </w:pPr>
            <w:r>
              <w:t xml:space="preserve">The ‘customer’ as defined in section 5 of the </w:t>
            </w:r>
            <w:r>
              <w:rPr>
                <w:i/>
              </w:rPr>
              <w:t>NERL</w:t>
            </w:r>
            <w:r>
              <w:t xml:space="preserve"> in relation to </w:t>
            </w:r>
            <w:r>
              <w:rPr>
                <w:i/>
              </w:rPr>
              <w:t>gas</w:t>
            </w:r>
            <w:r>
              <w:t xml:space="preserve"> delivered at a </w:t>
            </w:r>
            <w:r>
              <w:rPr>
                <w:i/>
              </w:rPr>
              <w:t>delivery point</w:t>
            </w:r>
            <w:r>
              <w:t xml:space="preserve"> for </w:t>
            </w:r>
            <w:proofErr w:type="gramStart"/>
            <w:r>
              <w:t>particular premises</w:t>
            </w:r>
            <w:proofErr w:type="gramEnd"/>
            <w:r>
              <w:t>.</w:t>
            </w:r>
          </w:p>
        </w:tc>
      </w:tr>
      <w:tr w:rsidR="001D49F2" w:rsidRPr="00796874" w14:paraId="10C58705" w14:textId="77777777" w:rsidTr="00D46695">
        <w:tc>
          <w:tcPr>
            <w:tcW w:w="0" w:type="auto"/>
            <w:tcMar>
              <w:right w:w="28" w:type="dxa"/>
            </w:tcMar>
          </w:tcPr>
          <w:p w14:paraId="3BEE5CE1" w14:textId="71FC2526" w:rsidR="001D49F2" w:rsidRPr="006D07E1" w:rsidRDefault="001D49F2" w:rsidP="0051305D">
            <w:pPr>
              <w:spacing w:line="240" w:lineRule="atLeast"/>
              <w:ind w:left="0"/>
              <w:jc w:val="left"/>
              <w:rPr>
                <w:i/>
              </w:rPr>
            </w:pPr>
            <w:r>
              <w:rPr>
                <w:i/>
              </w:rPr>
              <w:t>Customer-own read</w:t>
            </w:r>
          </w:p>
        </w:tc>
        <w:tc>
          <w:tcPr>
            <w:tcW w:w="0" w:type="auto"/>
            <w:tcMar>
              <w:right w:w="28" w:type="dxa"/>
            </w:tcMar>
          </w:tcPr>
          <w:p w14:paraId="426DFE67" w14:textId="4367C4FC" w:rsidR="001D49F2" w:rsidRDefault="001D49F2" w:rsidP="0051305D">
            <w:pPr>
              <w:spacing w:line="240" w:lineRule="atLeast"/>
              <w:ind w:left="0"/>
            </w:pPr>
            <w:r>
              <w:t xml:space="preserve">A read of a </w:t>
            </w:r>
            <w:r>
              <w:rPr>
                <w:i/>
              </w:rPr>
              <w:t xml:space="preserve">meter </w:t>
            </w:r>
            <w:r>
              <w:t xml:space="preserve">undertaken by a </w:t>
            </w:r>
            <w:r>
              <w:rPr>
                <w:i/>
              </w:rPr>
              <w:t>Customer</w:t>
            </w:r>
            <w:r>
              <w:t xml:space="preserve">, details of which are provided by the </w:t>
            </w:r>
            <w:r>
              <w:rPr>
                <w:i/>
              </w:rPr>
              <w:t>Customer</w:t>
            </w:r>
            <w:r>
              <w:t xml:space="preserve"> to the</w:t>
            </w:r>
            <w:r>
              <w:rPr>
                <w:i/>
              </w:rPr>
              <w:t xml:space="preserve"> User</w:t>
            </w:r>
            <w:r>
              <w:t xml:space="preserve"> or </w:t>
            </w:r>
            <w:r>
              <w:rPr>
                <w:i/>
              </w:rPr>
              <w:t xml:space="preserve">Network Operator </w:t>
            </w:r>
            <w:r>
              <w:t xml:space="preserve">for the </w:t>
            </w:r>
            <w:r>
              <w:rPr>
                <w:i/>
              </w:rPr>
              <w:t xml:space="preserve">delivery point </w:t>
            </w:r>
            <w:r>
              <w:t xml:space="preserve">to which the </w:t>
            </w:r>
            <w:r>
              <w:rPr>
                <w:i/>
              </w:rPr>
              <w:t>meter</w:t>
            </w:r>
            <w:r>
              <w:t xml:space="preserve"> relates. </w:t>
            </w:r>
          </w:p>
        </w:tc>
      </w:tr>
      <w:tr w:rsidR="001D49F2" w:rsidRPr="00796874" w14:paraId="3227ECD6" w14:textId="77777777" w:rsidTr="00D46695">
        <w:tc>
          <w:tcPr>
            <w:tcW w:w="0" w:type="auto"/>
            <w:tcMar>
              <w:right w:w="28" w:type="dxa"/>
            </w:tcMar>
          </w:tcPr>
          <w:p w14:paraId="12BE2107" w14:textId="298F42D4" w:rsidR="001D49F2" w:rsidRPr="006D07E1" w:rsidRDefault="001D49F2" w:rsidP="0051305D">
            <w:pPr>
              <w:spacing w:line="240" w:lineRule="atLeast"/>
              <w:ind w:left="0"/>
              <w:jc w:val="left"/>
              <w:rPr>
                <w:i/>
              </w:rPr>
            </w:pPr>
            <w:r>
              <w:rPr>
                <w:i/>
              </w:rPr>
              <w:t>deemed meter reading</w:t>
            </w:r>
          </w:p>
        </w:tc>
        <w:tc>
          <w:tcPr>
            <w:tcW w:w="0" w:type="auto"/>
            <w:tcMar>
              <w:right w:w="28" w:type="dxa"/>
            </w:tcMar>
          </w:tcPr>
          <w:p w14:paraId="2305D778" w14:textId="780376AF" w:rsidR="001D49F2" w:rsidRDefault="001D49F2" w:rsidP="0051305D">
            <w:pPr>
              <w:spacing w:line="240" w:lineRule="atLeast"/>
              <w:ind w:left="0"/>
            </w:pPr>
            <w:r>
              <w:t xml:space="preserve">Has the meaning given to it in clause </w:t>
            </w:r>
            <w:r>
              <w:fldChar w:fldCharType="begin"/>
            </w:r>
            <w:r>
              <w:instrText xml:space="preserve"> REF _Ref504538759 \r \h  \* MERGEFORMAT </w:instrText>
            </w:r>
            <w:r>
              <w:fldChar w:fldCharType="separate"/>
            </w:r>
            <w:r>
              <w:t>3.1.4</w:t>
            </w:r>
            <w:r>
              <w:fldChar w:fldCharType="end"/>
            </w:r>
            <w:r>
              <w:t>.</w:t>
            </w:r>
          </w:p>
        </w:tc>
      </w:tr>
      <w:tr w:rsidR="001D49F2" w:rsidRPr="00796874" w14:paraId="549B68E2" w14:textId="77777777" w:rsidTr="00D46695">
        <w:tc>
          <w:tcPr>
            <w:tcW w:w="0" w:type="auto"/>
            <w:tcMar>
              <w:right w:w="28" w:type="dxa"/>
            </w:tcMar>
          </w:tcPr>
          <w:p w14:paraId="7DF58268" w14:textId="7F810A3C" w:rsidR="001D49F2" w:rsidRPr="006D07E1" w:rsidRDefault="00262EFD" w:rsidP="0051305D">
            <w:pPr>
              <w:spacing w:line="240" w:lineRule="atLeast"/>
              <w:ind w:left="0"/>
              <w:jc w:val="left"/>
              <w:rPr>
                <w:i/>
              </w:rPr>
            </w:pPr>
            <w:r>
              <w:rPr>
                <w:i/>
              </w:rPr>
              <w:t>de-energisation</w:t>
            </w:r>
          </w:p>
        </w:tc>
        <w:tc>
          <w:tcPr>
            <w:tcW w:w="0" w:type="auto"/>
            <w:tcMar>
              <w:right w:w="28" w:type="dxa"/>
            </w:tcMar>
          </w:tcPr>
          <w:p w14:paraId="4E98BD1A" w14:textId="1D79A1D5" w:rsidR="001D49F2" w:rsidRDefault="001D49F2" w:rsidP="0051305D">
            <w:pPr>
              <w:spacing w:line="240" w:lineRule="atLeast"/>
              <w:ind w:left="0"/>
            </w:pPr>
            <w:r>
              <w:t xml:space="preserve">Have the meanings given in Part 1 of the </w:t>
            </w:r>
            <w:proofErr w:type="gramStart"/>
            <w:r>
              <w:rPr>
                <w:i/>
              </w:rPr>
              <w:t>NERL</w:t>
            </w:r>
            <w:r>
              <w:t>.</w:t>
            </w:r>
            <w:proofErr w:type="gramEnd"/>
          </w:p>
        </w:tc>
      </w:tr>
      <w:tr w:rsidR="00262EFD" w:rsidRPr="00796874" w14:paraId="79AB56AF" w14:textId="77777777" w:rsidTr="00D46695">
        <w:tc>
          <w:tcPr>
            <w:tcW w:w="0" w:type="auto"/>
            <w:tcMar>
              <w:right w:w="28" w:type="dxa"/>
            </w:tcMar>
          </w:tcPr>
          <w:p w14:paraId="4506EF43" w14:textId="6F90F14A" w:rsidR="00262EFD" w:rsidRDefault="00262EFD">
            <w:pPr>
              <w:spacing w:line="240" w:lineRule="atLeast"/>
              <w:ind w:left="0"/>
              <w:jc w:val="left"/>
              <w:rPr>
                <w:i/>
              </w:rPr>
            </w:pPr>
            <w:r>
              <w:rPr>
                <w:i/>
              </w:rPr>
              <w:t>de-energisation request</w:t>
            </w:r>
          </w:p>
        </w:tc>
        <w:tc>
          <w:tcPr>
            <w:tcW w:w="0" w:type="auto"/>
            <w:tcMar>
              <w:right w:w="28" w:type="dxa"/>
            </w:tcMar>
          </w:tcPr>
          <w:p w14:paraId="3615B41C" w14:textId="79C951CA" w:rsidR="00262EFD" w:rsidRDefault="00262EFD">
            <w:pPr>
              <w:spacing w:line="240" w:lineRule="atLeast"/>
              <w:ind w:left="0"/>
            </w:pPr>
            <w:r>
              <w:t xml:space="preserve">A request from a User to the Network Operator under clause </w:t>
            </w:r>
            <w:proofErr w:type="spellStart"/>
            <w:r>
              <w:t>xxxx</w:t>
            </w:r>
            <w:proofErr w:type="spellEnd"/>
            <w:r>
              <w:t xml:space="preserve"> requesting de-energisation of a specified delivery point.</w:t>
            </w:r>
          </w:p>
        </w:tc>
      </w:tr>
      <w:tr w:rsidR="00661818" w:rsidRPr="00796874" w14:paraId="196ED213" w14:textId="77777777" w:rsidTr="00D46695">
        <w:tc>
          <w:tcPr>
            <w:tcW w:w="0" w:type="auto"/>
            <w:tcMar>
              <w:right w:w="28" w:type="dxa"/>
            </w:tcMar>
          </w:tcPr>
          <w:p w14:paraId="4FABA153" w14:textId="7B107EAD" w:rsidR="00661818" w:rsidRDefault="00661818">
            <w:pPr>
              <w:spacing w:line="240" w:lineRule="atLeast"/>
              <w:ind w:left="0"/>
              <w:jc w:val="left"/>
              <w:rPr>
                <w:i/>
              </w:rPr>
            </w:pPr>
            <w:r>
              <w:rPr>
                <w:i/>
              </w:rPr>
              <w:t>de-energisation withdrawal notice</w:t>
            </w:r>
          </w:p>
        </w:tc>
        <w:tc>
          <w:tcPr>
            <w:tcW w:w="0" w:type="auto"/>
            <w:tcMar>
              <w:right w:w="28" w:type="dxa"/>
            </w:tcMar>
          </w:tcPr>
          <w:p w14:paraId="0658D84E" w14:textId="18025710" w:rsidR="00661818" w:rsidRDefault="00661818">
            <w:pPr>
              <w:spacing w:line="240" w:lineRule="atLeast"/>
              <w:ind w:left="0"/>
            </w:pPr>
            <w:r>
              <w:t xml:space="preserve">A notice from a User to the Network Operator under clause </w:t>
            </w:r>
            <w:proofErr w:type="gramStart"/>
            <w:r>
              <w:t>xxx  withdrawing</w:t>
            </w:r>
            <w:proofErr w:type="gramEnd"/>
            <w:r>
              <w:t xml:space="preserve"> an open de-energisation request for a delivery point specified in the de-energisation withdrawal notice </w:t>
            </w:r>
          </w:p>
        </w:tc>
      </w:tr>
      <w:tr w:rsidR="001D49F2" w:rsidRPr="00796874" w14:paraId="31385A05" w14:textId="77777777" w:rsidTr="00D46695">
        <w:tc>
          <w:tcPr>
            <w:tcW w:w="0" w:type="auto"/>
            <w:tcMar>
              <w:right w:w="28" w:type="dxa"/>
            </w:tcMar>
          </w:tcPr>
          <w:p w14:paraId="3A8BC736" w14:textId="5E423328" w:rsidR="001D49F2" w:rsidRPr="006D07E1" w:rsidRDefault="001D49F2" w:rsidP="0051305D">
            <w:pPr>
              <w:spacing w:line="240" w:lineRule="atLeast"/>
              <w:ind w:left="0"/>
              <w:jc w:val="left"/>
              <w:rPr>
                <w:i/>
              </w:rPr>
            </w:pPr>
            <w:r>
              <w:rPr>
                <w:i/>
              </w:rPr>
              <w:t xml:space="preserve">default </w:t>
            </w:r>
            <w:proofErr w:type="spellStart"/>
            <w:r>
              <w:rPr>
                <w:i/>
              </w:rPr>
              <w:t>RoLR</w:t>
            </w:r>
            <w:proofErr w:type="spellEnd"/>
          </w:p>
        </w:tc>
        <w:tc>
          <w:tcPr>
            <w:tcW w:w="0" w:type="auto"/>
            <w:tcMar>
              <w:right w:w="28" w:type="dxa"/>
            </w:tcMar>
          </w:tcPr>
          <w:p w14:paraId="1F664380" w14:textId="2CB16A03" w:rsidR="001D49F2" w:rsidRDefault="001D49F2" w:rsidP="0051305D">
            <w:pPr>
              <w:spacing w:line="240" w:lineRule="atLeast"/>
              <w:ind w:left="0"/>
            </w:pPr>
            <w:r>
              <w:t xml:space="preserve">Has the same meaning as in Part 6 of the </w:t>
            </w:r>
            <w:proofErr w:type="gramStart"/>
            <w:r>
              <w:rPr>
                <w:i/>
              </w:rPr>
              <w:t>NERL</w:t>
            </w:r>
            <w:r>
              <w:t>.</w:t>
            </w:r>
            <w:proofErr w:type="gramEnd"/>
          </w:p>
        </w:tc>
      </w:tr>
      <w:tr w:rsidR="001D49F2" w:rsidRPr="00796874" w14:paraId="22DA4D1B" w14:textId="77777777" w:rsidTr="00D46695">
        <w:tc>
          <w:tcPr>
            <w:tcW w:w="0" w:type="auto"/>
            <w:tcMar>
              <w:right w:w="28" w:type="dxa"/>
            </w:tcMar>
          </w:tcPr>
          <w:p w14:paraId="3A97A10A" w14:textId="2D3CBED2" w:rsidR="001D49F2" w:rsidRPr="006D07E1" w:rsidRDefault="001D49F2" w:rsidP="0051305D">
            <w:pPr>
              <w:spacing w:line="240" w:lineRule="atLeast"/>
              <w:ind w:left="0"/>
              <w:jc w:val="left"/>
              <w:rPr>
                <w:i/>
              </w:rPr>
            </w:pPr>
            <w:r>
              <w:rPr>
                <w:i/>
              </w:rPr>
              <w:t>delisting request</w:t>
            </w:r>
          </w:p>
        </w:tc>
        <w:tc>
          <w:tcPr>
            <w:tcW w:w="0" w:type="auto"/>
            <w:tcMar>
              <w:right w:w="28" w:type="dxa"/>
            </w:tcMar>
          </w:tcPr>
          <w:p w14:paraId="6609D918" w14:textId="0E714DF1" w:rsidR="001D49F2" w:rsidRDefault="001D49F2" w:rsidP="0051305D">
            <w:pPr>
              <w:spacing w:line="240" w:lineRule="atLeast"/>
              <w:ind w:left="0"/>
            </w:pPr>
            <w:r>
              <w:t xml:space="preserve">A request under clause </w:t>
            </w:r>
            <w:r>
              <w:fldChar w:fldCharType="begin"/>
            </w:r>
            <w:r>
              <w:instrText xml:space="preserve"> REF _Ref488992472 \w \h </w:instrText>
            </w:r>
            <w:r>
              <w:fldChar w:fldCharType="separate"/>
            </w:r>
            <w:r>
              <w:t>8.1.3</w:t>
            </w:r>
            <w:r>
              <w:fldChar w:fldCharType="end"/>
            </w:r>
            <w:r>
              <w:fldChar w:fldCharType="begin"/>
            </w:r>
            <w:r>
              <w:instrText xml:space="preserve"> REF _Ref488992509 \w \h </w:instrText>
            </w:r>
            <w:r>
              <w:fldChar w:fldCharType="separate"/>
            </w:r>
            <w:r>
              <w:t>(b)(ii)</w:t>
            </w:r>
            <w:r>
              <w:fldChar w:fldCharType="end"/>
            </w:r>
            <w:r>
              <w:t xml:space="preserve"> by a </w:t>
            </w:r>
            <w:r>
              <w:rPr>
                <w:i/>
              </w:rPr>
              <w:t>shipper</w:t>
            </w:r>
            <w:r>
              <w:t xml:space="preserve"> to </w:t>
            </w:r>
            <w:r>
              <w:rPr>
                <w:i/>
              </w:rPr>
              <w:t>AEMO</w:t>
            </w:r>
            <w:r>
              <w:t xml:space="preserve"> to remove the </w:t>
            </w:r>
            <w:r>
              <w:rPr>
                <w:i/>
              </w:rPr>
              <w:t>shipper</w:t>
            </w:r>
            <w:r>
              <w:t xml:space="preserve">’s listing from a </w:t>
            </w:r>
            <w:r>
              <w:rPr>
                <w:i/>
              </w:rPr>
              <w:t>shipper register</w:t>
            </w:r>
            <w:r>
              <w:t xml:space="preserve"> in respect of a </w:t>
            </w:r>
            <w:r>
              <w:rPr>
                <w:i/>
              </w:rPr>
              <w:t>User</w:t>
            </w:r>
            <w:r>
              <w:t xml:space="preserve"> and a </w:t>
            </w:r>
            <w:r>
              <w:rPr>
                <w:i/>
              </w:rPr>
              <w:t>sub-network</w:t>
            </w:r>
            <w:r>
              <w:t xml:space="preserve"> from a specified </w:t>
            </w:r>
            <w:r>
              <w:rPr>
                <w:i/>
              </w:rPr>
              <w:t>effective date</w:t>
            </w:r>
            <w:r>
              <w:t>.</w:t>
            </w:r>
          </w:p>
        </w:tc>
      </w:tr>
      <w:tr w:rsidR="001D49F2" w:rsidRPr="00796874" w14:paraId="5E3BB87F" w14:textId="77777777" w:rsidTr="00D46695">
        <w:tc>
          <w:tcPr>
            <w:tcW w:w="0" w:type="auto"/>
            <w:tcMar>
              <w:right w:w="28" w:type="dxa"/>
            </w:tcMar>
          </w:tcPr>
          <w:p w14:paraId="763ADA30" w14:textId="2BC7CD40" w:rsidR="001D49F2" w:rsidRPr="006D07E1" w:rsidRDefault="001D49F2" w:rsidP="0051305D">
            <w:pPr>
              <w:spacing w:line="240" w:lineRule="atLeast"/>
              <w:ind w:left="0"/>
              <w:jc w:val="left"/>
              <w:rPr>
                <w:i/>
              </w:rPr>
            </w:pPr>
            <w:r>
              <w:rPr>
                <w:i/>
              </w:rPr>
              <w:t>delivery point</w:t>
            </w:r>
          </w:p>
        </w:tc>
        <w:tc>
          <w:tcPr>
            <w:tcW w:w="0" w:type="auto"/>
            <w:tcMar>
              <w:right w:w="28" w:type="dxa"/>
            </w:tcMar>
          </w:tcPr>
          <w:p w14:paraId="4AD165D0" w14:textId="2B19DAA8" w:rsidR="001D49F2" w:rsidRDefault="001D49F2" w:rsidP="0051305D">
            <w:pPr>
              <w:spacing w:line="240" w:lineRule="atLeast"/>
              <w:ind w:left="0"/>
            </w:pPr>
            <w:r>
              <w:t xml:space="preserve">A point on a </w:t>
            </w:r>
            <w:r>
              <w:rPr>
                <w:i/>
              </w:rPr>
              <w:t xml:space="preserve">Network Operator’s GDS </w:t>
            </w:r>
            <w:r>
              <w:t xml:space="preserve">at which </w:t>
            </w:r>
            <w:r>
              <w:rPr>
                <w:i/>
              </w:rPr>
              <w:t>gas</w:t>
            </w:r>
            <w:r>
              <w:t xml:space="preserve"> is withdrawn from the </w:t>
            </w:r>
            <w:r>
              <w:rPr>
                <w:i/>
              </w:rPr>
              <w:t xml:space="preserve">GDS </w:t>
            </w:r>
            <w:r>
              <w:t xml:space="preserve">and delivered to the </w:t>
            </w:r>
            <w:r>
              <w:rPr>
                <w:i/>
              </w:rPr>
              <w:t>Customer</w:t>
            </w:r>
            <w:r>
              <w:t xml:space="preserve"> for </w:t>
            </w:r>
            <w:proofErr w:type="gramStart"/>
            <w:r>
              <w:t>particular premises</w:t>
            </w:r>
            <w:proofErr w:type="gramEnd"/>
            <w:r>
              <w:t>.</w:t>
            </w:r>
          </w:p>
        </w:tc>
      </w:tr>
      <w:tr w:rsidR="001D49F2" w:rsidRPr="00796874" w14:paraId="0C55EC78" w14:textId="77777777" w:rsidTr="00D46695">
        <w:tc>
          <w:tcPr>
            <w:tcW w:w="0" w:type="auto"/>
            <w:tcMar>
              <w:right w:w="28" w:type="dxa"/>
            </w:tcMar>
          </w:tcPr>
          <w:p w14:paraId="2144ADC1" w14:textId="4A1D3C47" w:rsidR="001D49F2" w:rsidRPr="006D07E1" w:rsidRDefault="001D49F2" w:rsidP="0051305D">
            <w:pPr>
              <w:spacing w:line="240" w:lineRule="atLeast"/>
              <w:ind w:left="0"/>
              <w:jc w:val="left"/>
              <w:rPr>
                <w:i/>
              </w:rPr>
            </w:pPr>
            <w:r>
              <w:rPr>
                <w:i/>
              </w:rPr>
              <w:t>deregistered</w:t>
            </w:r>
          </w:p>
        </w:tc>
        <w:tc>
          <w:tcPr>
            <w:tcW w:w="0" w:type="auto"/>
            <w:tcMar>
              <w:right w:w="28" w:type="dxa"/>
            </w:tcMar>
          </w:tcPr>
          <w:p w14:paraId="5E9E5E76" w14:textId="77777777" w:rsidR="001D49F2" w:rsidRDefault="001D49F2" w:rsidP="0051305D">
            <w:pPr>
              <w:pStyle w:val="BodyText"/>
              <w:spacing w:before="0" w:line="257" w:lineRule="auto"/>
              <w:rPr>
                <w:szCs w:val="22"/>
              </w:rPr>
            </w:pPr>
            <w:r>
              <w:t xml:space="preserve">In relation to a </w:t>
            </w:r>
            <w:r>
              <w:rPr>
                <w:i/>
              </w:rPr>
              <w:t>MIRN</w:t>
            </w:r>
            <w:r>
              <w:t xml:space="preserve">, the </w:t>
            </w:r>
            <w:r>
              <w:rPr>
                <w:i/>
              </w:rPr>
              <w:t>delivery point</w:t>
            </w:r>
            <w:r>
              <w:t xml:space="preserve"> has been permanently removed and the </w:t>
            </w:r>
            <w:r>
              <w:rPr>
                <w:i/>
              </w:rPr>
              <w:t xml:space="preserve">MIRN </w:t>
            </w:r>
            <w:r>
              <w:t xml:space="preserve">removed from operational use in the </w:t>
            </w:r>
            <w:r>
              <w:rPr>
                <w:i/>
              </w:rPr>
              <w:t>Network Operator’s metering database</w:t>
            </w:r>
            <w:r>
              <w:t>.</w:t>
            </w:r>
          </w:p>
          <w:p w14:paraId="62CA7777" w14:textId="7C9AB991" w:rsidR="001D49F2" w:rsidRDefault="001D49F2" w:rsidP="0051305D">
            <w:pPr>
              <w:spacing w:line="240" w:lineRule="atLeast"/>
              <w:ind w:left="0"/>
            </w:pPr>
            <w:r>
              <w:rPr>
                <w:b/>
                <w:sz w:val="16"/>
              </w:rPr>
              <w:t>Note:</w:t>
            </w:r>
            <w:r>
              <w:rPr>
                <w:sz w:val="16"/>
              </w:rPr>
              <w:t xml:space="preserve"> An action to permanently remove a </w:t>
            </w:r>
            <w:r>
              <w:rPr>
                <w:i/>
                <w:sz w:val="16"/>
              </w:rPr>
              <w:t>delivery point</w:t>
            </w:r>
            <w:r>
              <w:rPr>
                <w:sz w:val="16"/>
              </w:rPr>
              <w:t xml:space="preserve"> can include the removal of the </w:t>
            </w:r>
            <w:r>
              <w:rPr>
                <w:i/>
                <w:sz w:val="16"/>
              </w:rPr>
              <w:t>meter</w:t>
            </w:r>
            <w:r>
              <w:rPr>
                <w:sz w:val="16"/>
              </w:rPr>
              <w:t xml:space="preserve"> and the service pipe.</w:t>
            </w:r>
          </w:p>
        </w:tc>
      </w:tr>
      <w:tr w:rsidR="00262EFD" w:rsidRPr="00796874" w14:paraId="54D19768" w14:textId="77777777" w:rsidTr="00D46695">
        <w:tc>
          <w:tcPr>
            <w:tcW w:w="0" w:type="auto"/>
            <w:tcMar>
              <w:right w:w="28" w:type="dxa"/>
            </w:tcMar>
          </w:tcPr>
          <w:p w14:paraId="1C2D372B" w14:textId="3A40DFE7" w:rsidR="00262EFD" w:rsidRDefault="00262EFD">
            <w:pPr>
              <w:spacing w:line="240" w:lineRule="atLeast"/>
              <w:ind w:left="0"/>
              <w:jc w:val="left"/>
              <w:rPr>
                <w:i/>
              </w:rPr>
            </w:pPr>
            <w:r>
              <w:rPr>
                <w:i/>
              </w:rPr>
              <w:t>deregistration request</w:t>
            </w:r>
          </w:p>
        </w:tc>
        <w:tc>
          <w:tcPr>
            <w:tcW w:w="0" w:type="auto"/>
            <w:tcMar>
              <w:right w:w="28" w:type="dxa"/>
            </w:tcMar>
          </w:tcPr>
          <w:p w14:paraId="0DAA2EC9" w14:textId="13F548FC" w:rsidR="00262EFD" w:rsidRDefault="00262EFD">
            <w:pPr>
              <w:spacing w:line="240" w:lineRule="atLeast"/>
              <w:ind w:left="0"/>
            </w:pPr>
            <w:r>
              <w:t xml:space="preserve">A request from a User to a Network Operator under clause </w:t>
            </w:r>
            <w:proofErr w:type="spellStart"/>
            <w:r>
              <w:t>xxxx</w:t>
            </w:r>
            <w:proofErr w:type="spellEnd"/>
            <w:r>
              <w:t xml:space="preserve"> requesting the Network Operator to permanently remove a specified delivery point.</w:t>
            </w:r>
          </w:p>
        </w:tc>
      </w:tr>
      <w:tr w:rsidR="001D49F2" w:rsidRPr="00796874" w14:paraId="32D5E5D6" w14:textId="77777777" w:rsidTr="00D46695">
        <w:tc>
          <w:tcPr>
            <w:tcW w:w="0" w:type="auto"/>
            <w:tcMar>
              <w:right w:w="28" w:type="dxa"/>
            </w:tcMar>
          </w:tcPr>
          <w:p w14:paraId="1FB0A784" w14:textId="56CDF4AC" w:rsidR="001D49F2" w:rsidRPr="006D07E1" w:rsidRDefault="001D49F2" w:rsidP="0051305D">
            <w:pPr>
              <w:spacing w:line="240" w:lineRule="atLeast"/>
              <w:ind w:left="0"/>
              <w:jc w:val="left"/>
              <w:rPr>
                <w:i/>
              </w:rPr>
            </w:pPr>
            <w:r>
              <w:rPr>
                <w:i/>
              </w:rPr>
              <w:t xml:space="preserve">designated </w:t>
            </w:r>
            <w:proofErr w:type="spellStart"/>
            <w:r>
              <w:rPr>
                <w:i/>
              </w:rPr>
              <w:t>RoLR</w:t>
            </w:r>
            <w:proofErr w:type="spellEnd"/>
          </w:p>
        </w:tc>
        <w:tc>
          <w:tcPr>
            <w:tcW w:w="0" w:type="auto"/>
            <w:tcMar>
              <w:right w:w="28" w:type="dxa"/>
            </w:tcMar>
          </w:tcPr>
          <w:p w14:paraId="57174599" w14:textId="36305436" w:rsidR="001D49F2" w:rsidRDefault="001D49F2" w:rsidP="0051305D">
            <w:pPr>
              <w:spacing w:line="240" w:lineRule="atLeast"/>
              <w:ind w:left="0"/>
            </w:pPr>
            <w:r>
              <w:t xml:space="preserve">Has the same meaning as in Part 6 of the </w:t>
            </w:r>
            <w:proofErr w:type="gramStart"/>
            <w:r>
              <w:rPr>
                <w:i/>
              </w:rPr>
              <w:t>NERL</w:t>
            </w:r>
            <w:r>
              <w:t>.</w:t>
            </w:r>
            <w:proofErr w:type="gramEnd"/>
          </w:p>
        </w:tc>
      </w:tr>
      <w:tr w:rsidR="001D49F2" w:rsidRPr="00796874" w14:paraId="0B3DED6D" w14:textId="77777777" w:rsidTr="00D46695">
        <w:tc>
          <w:tcPr>
            <w:tcW w:w="0" w:type="auto"/>
            <w:tcMar>
              <w:right w:w="28" w:type="dxa"/>
            </w:tcMar>
          </w:tcPr>
          <w:p w14:paraId="6C157935" w14:textId="3B0A3FD7" w:rsidR="001D49F2" w:rsidRPr="006D07E1" w:rsidRDefault="008B36A9" w:rsidP="0051305D">
            <w:pPr>
              <w:spacing w:line="240" w:lineRule="atLeast"/>
              <w:ind w:left="0"/>
              <w:jc w:val="left"/>
              <w:rPr>
                <w:i/>
              </w:rPr>
            </w:pPr>
            <w:r>
              <w:rPr>
                <w:i/>
              </w:rPr>
              <w:t>d</w:t>
            </w:r>
            <w:r w:rsidR="001D49F2">
              <w:rPr>
                <w:i/>
              </w:rPr>
              <w:t>isc</w:t>
            </w:r>
            <w:r>
              <w:rPr>
                <w:i/>
              </w:rPr>
              <w:t>overy address</w:t>
            </w:r>
          </w:p>
        </w:tc>
        <w:tc>
          <w:tcPr>
            <w:tcW w:w="0" w:type="auto"/>
            <w:tcMar>
              <w:right w:w="28" w:type="dxa"/>
            </w:tcMar>
          </w:tcPr>
          <w:p w14:paraId="0ED7E376" w14:textId="0007A221" w:rsidR="001D49F2" w:rsidRDefault="008B36A9" w:rsidP="0051305D">
            <w:pPr>
              <w:spacing w:line="240" w:lineRule="atLeast"/>
              <w:ind w:left="0"/>
            </w:pPr>
            <w:r>
              <w:t xml:space="preserve">In relation to a </w:t>
            </w:r>
            <w:r w:rsidRPr="0048725D">
              <w:rPr>
                <w:i/>
              </w:rPr>
              <w:t>delivery point</w:t>
            </w:r>
            <w:r>
              <w:t xml:space="preserve">, means the address of the premises to which </w:t>
            </w:r>
            <w:r>
              <w:rPr>
                <w:i/>
              </w:rPr>
              <w:t xml:space="preserve">gas </w:t>
            </w:r>
            <w:r>
              <w:t xml:space="preserve">is supplied at that </w:t>
            </w:r>
            <w:r>
              <w:rPr>
                <w:i/>
              </w:rPr>
              <w:t>delivery point</w:t>
            </w:r>
            <w:r>
              <w:t>,</w:t>
            </w:r>
            <w:r>
              <w:rPr>
                <w:i/>
              </w:rPr>
              <w:t xml:space="preserve"> </w:t>
            </w:r>
            <w:r>
              <w:t xml:space="preserve">at a minimum including street number (or the equivalent), street name, street identifier, and </w:t>
            </w:r>
            <w:r>
              <w:lastRenderedPageBreak/>
              <w:t xml:space="preserve">suburb/city/town. The </w:t>
            </w:r>
            <w:r>
              <w:rPr>
                <w:i/>
              </w:rPr>
              <w:t xml:space="preserve">discovery address </w:t>
            </w:r>
            <w:r>
              <w:t xml:space="preserve">may also include other specified site address information that conforms </w:t>
            </w:r>
            <w:r w:rsidR="0051305D">
              <w:t>to</w:t>
            </w:r>
            <w:r>
              <w:t xml:space="preserve"> the address standard specified in the </w:t>
            </w:r>
            <w:r>
              <w:rPr>
                <w:i/>
              </w:rPr>
              <w:t>AEMO Specification Pack</w:t>
            </w:r>
            <w:r w:rsidR="001D49F2">
              <w:t>.</w:t>
            </w:r>
          </w:p>
        </w:tc>
      </w:tr>
      <w:tr w:rsidR="001D49F2" w:rsidRPr="00796874" w14:paraId="01BB5EC7" w14:textId="77777777" w:rsidTr="00D46695">
        <w:tc>
          <w:tcPr>
            <w:tcW w:w="0" w:type="auto"/>
            <w:tcMar>
              <w:right w:w="28" w:type="dxa"/>
            </w:tcMar>
          </w:tcPr>
          <w:p w14:paraId="08D7E959" w14:textId="3D1446D4" w:rsidR="001D49F2" w:rsidRPr="006D07E1" w:rsidRDefault="001D49F2" w:rsidP="0051305D">
            <w:pPr>
              <w:spacing w:line="240" w:lineRule="atLeast"/>
              <w:ind w:left="0"/>
              <w:jc w:val="left"/>
              <w:rPr>
                <w:i/>
              </w:rPr>
            </w:pPr>
            <w:r>
              <w:rPr>
                <w:i/>
              </w:rPr>
              <w:lastRenderedPageBreak/>
              <w:t>distributed actual basic-metered withdrawal</w:t>
            </w:r>
            <w:r>
              <w:t xml:space="preserve"> or </w:t>
            </w:r>
            <w:r>
              <w:rPr>
                <w:i/>
              </w:rPr>
              <w:t>DABW</w:t>
            </w:r>
          </w:p>
        </w:tc>
        <w:tc>
          <w:tcPr>
            <w:tcW w:w="0" w:type="auto"/>
            <w:tcMar>
              <w:right w:w="28" w:type="dxa"/>
            </w:tcMar>
          </w:tcPr>
          <w:p w14:paraId="5E1FB6F9" w14:textId="4DEE0C8E" w:rsidR="001D49F2" w:rsidRDefault="001D49F2" w:rsidP="0051305D">
            <w:pPr>
              <w:spacing w:line="240" w:lineRule="atLeast"/>
              <w:ind w:left="0"/>
            </w:pPr>
            <w:r>
              <w:t xml:space="preserve">For a </w:t>
            </w:r>
            <w:r>
              <w:rPr>
                <w:i/>
              </w:rPr>
              <w:t>basic-metered</w:t>
            </w:r>
            <w:r>
              <w:t xml:space="preserve"> </w:t>
            </w:r>
            <w:r>
              <w:rPr>
                <w:i/>
              </w:rPr>
              <w:t>delivery point</w:t>
            </w:r>
            <w:r>
              <w:t xml:space="preserve">, is determined under clause </w:t>
            </w:r>
            <w:r>
              <w:fldChar w:fldCharType="begin"/>
            </w:r>
            <w:r>
              <w:instrText xml:space="preserve"> REF _Ref488995699 \w \h </w:instrText>
            </w:r>
            <w:r>
              <w:fldChar w:fldCharType="separate"/>
            </w:r>
            <w:r>
              <w:t>8.6.10</w:t>
            </w:r>
            <w:r>
              <w:fldChar w:fldCharType="end"/>
            </w:r>
            <w:r>
              <w:t>.</w:t>
            </w:r>
          </w:p>
        </w:tc>
      </w:tr>
      <w:tr w:rsidR="001D49F2" w:rsidRPr="00796874" w14:paraId="6BD623E5" w14:textId="77777777" w:rsidTr="00D46695">
        <w:tc>
          <w:tcPr>
            <w:tcW w:w="0" w:type="auto"/>
            <w:tcMar>
              <w:right w:w="28" w:type="dxa"/>
            </w:tcMar>
          </w:tcPr>
          <w:p w14:paraId="7117159F" w14:textId="40647FBF" w:rsidR="001D49F2" w:rsidRPr="006D07E1" w:rsidRDefault="001D49F2" w:rsidP="0051305D">
            <w:pPr>
              <w:spacing w:line="240" w:lineRule="atLeast"/>
              <w:ind w:left="0"/>
              <w:jc w:val="left"/>
              <w:rPr>
                <w:i/>
              </w:rPr>
            </w:pPr>
            <w:r>
              <w:rPr>
                <w:i/>
              </w:rPr>
              <w:t>earlier allocation instruction</w:t>
            </w:r>
          </w:p>
        </w:tc>
        <w:tc>
          <w:tcPr>
            <w:tcW w:w="0" w:type="auto"/>
            <w:tcMar>
              <w:right w:w="28" w:type="dxa"/>
            </w:tcMar>
          </w:tcPr>
          <w:p w14:paraId="1DA55C64" w14:textId="6A85AC42" w:rsidR="001D49F2" w:rsidRDefault="001D49F2" w:rsidP="0051305D">
            <w:pPr>
              <w:spacing w:line="240" w:lineRule="atLeast"/>
              <w:ind w:left="0"/>
            </w:pPr>
            <w:r>
              <w:t xml:space="preserve">The </w:t>
            </w:r>
            <w:r>
              <w:rPr>
                <w:i/>
              </w:rPr>
              <w:t>allocation instruction</w:t>
            </w:r>
            <w:r>
              <w:t xml:space="preserve"> that applied at the start of a </w:t>
            </w:r>
            <w:r>
              <w:rPr>
                <w:i/>
              </w:rPr>
              <w:t>gas day</w:t>
            </w:r>
            <w:r>
              <w:t xml:space="preserve">, being either an </w:t>
            </w:r>
            <w:r>
              <w:rPr>
                <w:i/>
              </w:rPr>
              <w:t>allocation instruction</w:t>
            </w:r>
            <w:r>
              <w:t xml:space="preserve"> for the </w:t>
            </w:r>
            <w:r>
              <w:rPr>
                <w:i/>
              </w:rPr>
              <w:t>gas day</w:t>
            </w:r>
            <w:r>
              <w:t xml:space="preserve"> or an allocation made by </w:t>
            </w:r>
            <w:r>
              <w:rPr>
                <w:i/>
              </w:rPr>
              <w:t>AEMO</w:t>
            </w:r>
            <w:r>
              <w:t xml:space="preserve"> under clause </w:t>
            </w:r>
            <w:r>
              <w:fldChar w:fldCharType="begin"/>
            </w:r>
            <w:r>
              <w:instrText xml:space="preserve"> REF _Ref488995974 \w \h </w:instrText>
            </w:r>
            <w:r>
              <w:fldChar w:fldCharType="separate"/>
            </w:r>
            <w:r>
              <w:t>8.3.5</w:t>
            </w:r>
            <w:r>
              <w:fldChar w:fldCharType="end"/>
            </w:r>
            <w:r>
              <w:fldChar w:fldCharType="begin"/>
            </w:r>
            <w:r>
              <w:instrText xml:space="preserve"> REF _Ref488995979 \w \h </w:instrText>
            </w:r>
            <w:r>
              <w:fldChar w:fldCharType="separate"/>
            </w:r>
            <w:r>
              <w:t>(b)</w:t>
            </w:r>
            <w:r>
              <w:fldChar w:fldCharType="end"/>
            </w:r>
            <w:r>
              <w:t xml:space="preserve"> for the </w:t>
            </w:r>
            <w:r>
              <w:rPr>
                <w:i/>
              </w:rPr>
              <w:t>gas day</w:t>
            </w:r>
            <w:r>
              <w:t>.</w:t>
            </w:r>
          </w:p>
        </w:tc>
      </w:tr>
      <w:tr w:rsidR="001D49F2" w:rsidRPr="00796874" w14:paraId="479AA0C1" w14:textId="77777777" w:rsidTr="00D46695">
        <w:tc>
          <w:tcPr>
            <w:tcW w:w="0" w:type="auto"/>
            <w:tcMar>
              <w:right w:w="28" w:type="dxa"/>
            </w:tcMar>
          </w:tcPr>
          <w:p w14:paraId="3B21EB5F" w14:textId="252E5312" w:rsidR="001D49F2" w:rsidRPr="006D07E1" w:rsidRDefault="001D49F2" w:rsidP="0051305D">
            <w:pPr>
              <w:spacing w:line="240" w:lineRule="atLeast"/>
              <w:ind w:left="0"/>
              <w:jc w:val="left"/>
              <w:rPr>
                <w:i/>
              </w:rPr>
            </w:pPr>
            <w:r>
              <w:rPr>
                <w:i/>
              </w:rPr>
              <w:t>earliest transfer day</w:t>
            </w:r>
          </w:p>
        </w:tc>
        <w:tc>
          <w:tcPr>
            <w:tcW w:w="0" w:type="auto"/>
            <w:tcMar>
              <w:right w:w="28" w:type="dxa"/>
            </w:tcMar>
          </w:tcPr>
          <w:p w14:paraId="1F4F7DD2" w14:textId="7D358D03" w:rsidR="001D49F2" w:rsidRDefault="001D49F2" w:rsidP="0051305D">
            <w:pPr>
              <w:spacing w:line="240" w:lineRule="atLeast"/>
              <w:ind w:left="0"/>
            </w:pPr>
            <w:r>
              <w:t xml:space="preserve">The date specified in a </w:t>
            </w:r>
            <w:r>
              <w:rPr>
                <w:i/>
              </w:rPr>
              <w:t>transfer request</w:t>
            </w:r>
            <w:r>
              <w:t xml:space="preserve"> as the earliest day on which the </w:t>
            </w:r>
            <w:r>
              <w:rPr>
                <w:i/>
              </w:rPr>
              <w:t>requested transfer</w:t>
            </w:r>
            <w:r>
              <w:t xml:space="preserve"> may take place (for a </w:t>
            </w:r>
            <w:r>
              <w:rPr>
                <w:i/>
              </w:rPr>
              <w:t>move in</w:t>
            </w:r>
            <w:r>
              <w:t xml:space="preserve">, this would generally be the date the </w:t>
            </w:r>
            <w:r>
              <w:rPr>
                <w:i/>
              </w:rPr>
              <w:t>Customer</w:t>
            </w:r>
            <w:r>
              <w:t xml:space="preserve"> is moving into the premises), subject to clause </w:t>
            </w:r>
            <w:r>
              <w:fldChar w:fldCharType="begin"/>
            </w:r>
            <w:r>
              <w:instrText xml:space="preserve"> REF _Ref488930529 \r \h </w:instrText>
            </w:r>
            <w:r>
              <w:fldChar w:fldCharType="separate"/>
            </w:r>
            <w:r>
              <w:t>6.2.3</w:t>
            </w:r>
            <w:r>
              <w:fldChar w:fldCharType="end"/>
            </w:r>
            <w:r>
              <w:fldChar w:fldCharType="begin"/>
            </w:r>
            <w:r>
              <w:instrText xml:space="preserve"> REF _Ref505066629 \r \h </w:instrText>
            </w:r>
            <w:r>
              <w:fldChar w:fldCharType="separate"/>
            </w:r>
            <w:r>
              <w:t>(a)(vii)</w:t>
            </w:r>
            <w:r>
              <w:fldChar w:fldCharType="end"/>
            </w:r>
            <w:r>
              <w:t>.</w:t>
            </w:r>
          </w:p>
        </w:tc>
      </w:tr>
      <w:tr w:rsidR="001D49F2" w:rsidRPr="00796874" w14:paraId="48D3A23C" w14:textId="77777777" w:rsidTr="00D46695">
        <w:tc>
          <w:tcPr>
            <w:tcW w:w="0" w:type="auto"/>
            <w:tcMar>
              <w:right w:w="28" w:type="dxa"/>
            </w:tcMar>
          </w:tcPr>
          <w:p w14:paraId="2B0BDBB2" w14:textId="0A6FA421" w:rsidR="001D49F2" w:rsidRPr="006D07E1" w:rsidRDefault="001D49F2" w:rsidP="0051305D">
            <w:pPr>
              <w:spacing w:line="240" w:lineRule="atLeast"/>
              <w:ind w:left="0"/>
              <w:jc w:val="left"/>
              <w:rPr>
                <w:i/>
              </w:rPr>
            </w:pPr>
            <w:r>
              <w:rPr>
                <w:i/>
              </w:rPr>
              <w:t>EDD</w:t>
            </w:r>
          </w:p>
        </w:tc>
        <w:tc>
          <w:tcPr>
            <w:tcW w:w="0" w:type="auto"/>
            <w:tcMar>
              <w:right w:w="28" w:type="dxa"/>
            </w:tcMar>
          </w:tcPr>
          <w:p w14:paraId="00F81894" w14:textId="5684931E" w:rsidR="001D49F2" w:rsidRDefault="008B36A9" w:rsidP="0051305D">
            <w:pPr>
              <w:spacing w:line="240" w:lineRule="atLeast"/>
              <w:ind w:left="0"/>
            </w:pPr>
            <w:r>
              <w:t xml:space="preserve">The effective degree day value E calculated for a given </w:t>
            </w:r>
            <w:r>
              <w:rPr>
                <w:i/>
              </w:rPr>
              <w:t xml:space="preserve">gas day </w:t>
            </w:r>
            <w:r>
              <w:t xml:space="preserve">under </w:t>
            </w:r>
            <w:proofErr w:type="gramStart"/>
            <w:r>
              <w:t xml:space="preserve">Appendix  </w:t>
            </w:r>
            <w:proofErr w:type="spellStart"/>
            <w:r>
              <w:t>xxxx</w:t>
            </w:r>
            <w:proofErr w:type="spellEnd"/>
            <w:proofErr w:type="gramEnd"/>
            <w:r w:rsidR="001D49F2">
              <w:t>.</w:t>
            </w:r>
          </w:p>
        </w:tc>
      </w:tr>
      <w:tr w:rsidR="001D49F2" w:rsidRPr="00796874" w14:paraId="14E86427" w14:textId="77777777" w:rsidTr="00D46695">
        <w:tc>
          <w:tcPr>
            <w:tcW w:w="0" w:type="auto"/>
            <w:tcMar>
              <w:right w:w="28" w:type="dxa"/>
            </w:tcMar>
          </w:tcPr>
          <w:p w14:paraId="005E43F0" w14:textId="6D1B9A62" w:rsidR="001D49F2" w:rsidRPr="006D07E1" w:rsidRDefault="001D49F2" w:rsidP="0051305D">
            <w:pPr>
              <w:spacing w:line="240" w:lineRule="atLeast"/>
              <w:ind w:left="0"/>
              <w:jc w:val="left"/>
              <w:rPr>
                <w:i/>
              </w:rPr>
            </w:pPr>
            <w:r>
              <w:rPr>
                <w:i/>
              </w:rPr>
              <w:t>EMD sub-network</w:t>
            </w:r>
          </w:p>
        </w:tc>
        <w:tc>
          <w:tcPr>
            <w:tcW w:w="0" w:type="auto"/>
            <w:tcMar>
              <w:right w:w="28" w:type="dxa"/>
            </w:tcMar>
          </w:tcPr>
          <w:p w14:paraId="56FE9BBC" w14:textId="77777777" w:rsidR="001D49F2" w:rsidRDefault="001D49F2" w:rsidP="0051305D">
            <w:pPr>
              <w:pStyle w:val="BodyText"/>
              <w:spacing w:before="0" w:line="257" w:lineRule="auto"/>
              <w:rPr>
                <w:szCs w:val="22"/>
              </w:rPr>
            </w:pPr>
            <w:r>
              <w:t xml:space="preserve">Any </w:t>
            </w:r>
            <w:r>
              <w:rPr>
                <w:i/>
              </w:rPr>
              <w:t>sub-network</w:t>
            </w:r>
            <w:r>
              <w:t xml:space="preserve"> in South Australia other than:</w:t>
            </w:r>
          </w:p>
          <w:p w14:paraId="00A95823" w14:textId="77777777" w:rsidR="001D49F2" w:rsidRDefault="001D49F2" w:rsidP="0051305D">
            <w:pPr>
              <w:numPr>
                <w:ilvl w:val="0"/>
                <w:numId w:val="611"/>
              </w:numPr>
              <w:spacing w:line="240" w:lineRule="atLeast"/>
              <w:ind w:left="0"/>
            </w:pPr>
            <w:r>
              <w:t xml:space="preserve">a </w:t>
            </w:r>
            <w:r>
              <w:rPr>
                <w:i/>
              </w:rPr>
              <w:t xml:space="preserve">farm </w:t>
            </w:r>
            <w:proofErr w:type="gramStart"/>
            <w:r>
              <w:rPr>
                <w:i/>
              </w:rPr>
              <w:t>tap</w:t>
            </w:r>
            <w:proofErr w:type="gramEnd"/>
            <w:r>
              <w:rPr>
                <w:i/>
              </w:rPr>
              <w:t xml:space="preserve"> sub-network</w:t>
            </w:r>
            <w:r>
              <w:t>;</w:t>
            </w:r>
          </w:p>
          <w:p w14:paraId="7BA6EC36" w14:textId="5C200D83" w:rsidR="001D49F2" w:rsidRDefault="001D49F2" w:rsidP="0051305D">
            <w:pPr>
              <w:numPr>
                <w:ilvl w:val="0"/>
                <w:numId w:val="611"/>
              </w:numPr>
              <w:spacing w:line="240" w:lineRule="atLeast"/>
              <w:ind w:left="0"/>
            </w:pPr>
            <w:r>
              <w:t xml:space="preserve">an </w:t>
            </w:r>
            <w:r>
              <w:rPr>
                <w:i/>
              </w:rPr>
              <w:t>uncovered sub-network</w:t>
            </w:r>
            <w:r>
              <w:t>; or</w:t>
            </w:r>
          </w:p>
          <w:p w14:paraId="3B610ACE" w14:textId="143CAAD3" w:rsidR="001D49F2" w:rsidRDefault="008B36A9" w:rsidP="0051305D">
            <w:pPr>
              <w:numPr>
                <w:ilvl w:val="0"/>
                <w:numId w:val="611"/>
              </w:numPr>
              <w:spacing w:line="240" w:lineRule="atLeast"/>
              <w:ind w:left="0"/>
            </w:pPr>
            <w:r>
              <w:t>a sub-network that is connected to a single transmission pipeline</w:t>
            </w:r>
          </w:p>
        </w:tc>
      </w:tr>
      <w:tr w:rsidR="001D49F2" w:rsidRPr="00796874" w14:paraId="51DC879C" w14:textId="77777777" w:rsidTr="00D46695">
        <w:tc>
          <w:tcPr>
            <w:tcW w:w="0" w:type="auto"/>
            <w:tcMar>
              <w:right w:w="28" w:type="dxa"/>
            </w:tcMar>
          </w:tcPr>
          <w:p w14:paraId="129E415B" w14:textId="6013964D" w:rsidR="001D49F2" w:rsidRPr="006D07E1" w:rsidRDefault="008B36A9" w:rsidP="0051305D">
            <w:pPr>
              <w:spacing w:line="240" w:lineRule="atLeast"/>
              <w:ind w:left="0"/>
              <w:jc w:val="left"/>
              <w:rPr>
                <w:i/>
              </w:rPr>
            </w:pPr>
            <w:r>
              <w:rPr>
                <w:i/>
              </w:rPr>
              <w:t xml:space="preserve">energisation </w:t>
            </w:r>
          </w:p>
        </w:tc>
        <w:tc>
          <w:tcPr>
            <w:tcW w:w="0" w:type="auto"/>
            <w:tcMar>
              <w:right w:w="28" w:type="dxa"/>
            </w:tcMar>
          </w:tcPr>
          <w:p w14:paraId="5C3E01EB" w14:textId="0BBE7262" w:rsidR="001D49F2" w:rsidRDefault="001D49F2" w:rsidP="0051305D">
            <w:pPr>
              <w:spacing w:line="240" w:lineRule="atLeast"/>
              <w:ind w:left="0"/>
            </w:pPr>
            <w:r>
              <w:t xml:space="preserve">Has the meaning given in Part 1 of the </w:t>
            </w:r>
            <w:proofErr w:type="gramStart"/>
            <w:r>
              <w:rPr>
                <w:i/>
              </w:rPr>
              <w:t>NERL</w:t>
            </w:r>
            <w:r w:rsidR="000A61DF">
              <w:t>.</w:t>
            </w:r>
            <w:proofErr w:type="gramEnd"/>
          </w:p>
        </w:tc>
      </w:tr>
      <w:tr w:rsidR="008B36A9" w:rsidRPr="00796874" w14:paraId="7B3D6137" w14:textId="77777777" w:rsidTr="00D46695">
        <w:tc>
          <w:tcPr>
            <w:tcW w:w="0" w:type="auto"/>
            <w:tcMar>
              <w:right w:w="28" w:type="dxa"/>
            </w:tcMar>
          </w:tcPr>
          <w:p w14:paraId="27E7B1A5" w14:textId="6BC2FD82" w:rsidR="008B36A9" w:rsidRDefault="008B36A9">
            <w:pPr>
              <w:spacing w:line="240" w:lineRule="atLeast"/>
              <w:ind w:left="0"/>
              <w:jc w:val="left"/>
              <w:rPr>
                <w:i/>
              </w:rPr>
            </w:pPr>
            <w:r w:rsidRPr="00084C2A">
              <w:rPr>
                <w:i/>
              </w:rPr>
              <w:t>energisation request</w:t>
            </w:r>
          </w:p>
        </w:tc>
        <w:tc>
          <w:tcPr>
            <w:tcW w:w="0" w:type="auto"/>
            <w:tcMar>
              <w:right w:w="28" w:type="dxa"/>
            </w:tcMar>
          </w:tcPr>
          <w:p w14:paraId="7E96D384" w14:textId="32845837" w:rsidR="008B36A9" w:rsidRDefault="008B36A9">
            <w:pPr>
              <w:spacing w:line="240" w:lineRule="atLeast"/>
              <w:ind w:left="0"/>
            </w:pPr>
            <w:r>
              <w:t xml:space="preserve">A request from a </w:t>
            </w:r>
            <w:r w:rsidRPr="00B56AD4">
              <w:rPr>
                <w:i/>
              </w:rPr>
              <w:t>User</w:t>
            </w:r>
            <w:r>
              <w:t xml:space="preserve"> to a </w:t>
            </w:r>
            <w:r w:rsidRPr="00B56AD4">
              <w:rPr>
                <w:i/>
              </w:rPr>
              <w:t>Network Operator</w:t>
            </w:r>
            <w:r>
              <w:t xml:space="preserve"> under clause </w:t>
            </w:r>
            <w:r>
              <w:fldChar w:fldCharType="begin"/>
            </w:r>
            <w:r>
              <w:instrText xml:space="preserve"> REF _Ref4342883 \r \h </w:instrText>
            </w:r>
            <w:r>
              <w:fldChar w:fldCharType="separate"/>
            </w:r>
            <w:r>
              <w:t>4.2.7</w:t>
            </w:r>
            <w:r>
              <w:fldChar w:fldCharType="end"/>
            </w:r>
            <w:r>
              <w:fldChar w:fldCharType="begin"/>
            </w:r>
            <w:r>
              <w:instrText xml:space="preserve"> REF _Ref4342888 \r \h </w:instrText>
            </w:r>
            <w:r>
              <w:fldChar w:fldCharType="separate"/>
            </w:r>
            <w:r>
              <w:t>(b)</w:t>
            </w:r>
            <w:r>
              <w:fldChar w:fldCharType="end"/>
            </w:r>
            <w:r>
              <w:t xml:space="preserve"> requesting </w:t>
            </w:r>
            <w:r>
              <w:rPr>
                <w:i/>
              </w:rPr>
              <w:t>re-energisation</w:t>
            </w:r>
            <w:r>
              <w:t xml:space="preserve"> of a specified </w:t>
            </w:r>
            <w:r w:rsidRPr="00B56AD4">
              <w:rPr>
                <w:i/>
              </w:rPr>
              <w:t>delivery point</w:t>
            </w:r>
            <w:r>
              <w:rPr>
                <w:i/>
              </w:rPr>
              <w:t xml:space="preserve">. </w:t>
            </w:r>
          </w:p>
        </w:tc>
      </w:tr>
      <w:tr w:rsidR="001D49F2" w:rsidRPr="00796874" w14:paraId="4A73F765" w14:textId="77777777" w:rsidTr="00D46695">
        <w:tc>
          <w:tcPr>
            <w:tcW w:w="0" w:type="auto"/>
            <w:tcMar>
              <w:right w:w="28" w:type="dxa"/>
            </w:tcMar>
          </w:tcPr>
          <w:p w14:paraId="3329D7B2" w14:textId="04D6393F" w:rsidR="001D49F2" w:rsidRPr="006D07E1" w:rsidRDefault="008B36A9" w:rsidP="0051305D">
            <w:pPr>
              <w:spacing w:line="240" w:lineRule="atLeast"/>
              <w:ind w:left="0"/>
              <w:jc w:val="left"/>
              <w:rPr>
                <w:i/>
              </w:rPr>
            </w:pPr>
            <w:r>
              <w:rPr>
                <w:i/>
              </w:rPr>
              <w:t>e</w:t>
            </w:r>
            <w:r w:rsidR="001D49F2">
              <w:rPr>
                <w:i/>
              </w:rPr>
              <w:t>nergy inflow</w:t>
            </w:r>
          </w:p>
        </w:tc>
        <w:tc>
          <w:tcPr>
            <w:tcW w:w="0" w:type="auto"/>
            <w:tcMar>
              <w:right w:w="28" w:type="dxa"/>
            </w:tcMar>
          </w:tcPr>
          <w:p w14:paraId="67448374" w14:textId="3990E241" w:rsidR="001D49F2" w:rsidRDefault="001D49F2" w:rsidP="0051305D">
            <w:pPr>
              <w:spacing w:line="240" w:lineRule="atLeast"/>
              <w:ind w:left="0"/>
            </w:pPr>
            <w:r>
              <w:t xml:space="preserve">Means the energy value injected into the </w:t>
            </w:r>
            <w:r>
              <w:rPr>
                <w:i/>
              </w:rPr>
              <w:t xml:space="preserve">GDS </w:t>
            </w:r>
            <w:r>
              <w:t xml:space="preserve">by the </w:t>
            </w:r>
            <w:r>
              <w:rPr>
                <w:i/>
              </w:rPr>
              <w:t>transmission pipeline operator.</w:t>
            </w:r>
          </w:p>
        </w:tc>
      </w:tr>
      <w:tr w:rsidR="001D49F2" w:rsidRPr="00796874" w14:paraId="4BE8F0AB" w14:textId="77777777" w:rsidTr="00D46695">
        <w:tc>
          <w:tcPr>
            <w:tcW w:w="0" w:type="auto"/>
            <w:tcMar>
              <w:right w:w="28" w:type="dxa"/>
            </w:tcMar>
          </w:tcPr>
          <w:p w14:paraId="0DE9FA23" w14:textId="0644A877" w:rsidR="001D49F2" w:rsidRPr="006D07E1" w:rsidRDefault="001D49F2" w:rsidP="0051305D">
            <w:pPr>
              <w:spacing w:line="240" w:lineRule="atLeast"/>
              <w:ind w:left="0"/>
              <w:jc w:val="left"/>
              <w:rPr>
                <w:i/>
              </w:rPr>
            </w:pPr>
            <w:r w:rsidRPr="0051305D">
              <w:rPr>
                <w:i/>
              </w:rPr>
              <w:t>error correction notice</w:t>
            </w:r>
          </w:p>
        </w:tc>
        <w:tc>
          <w:tcPr>
            <w:tcW w:w="0" w:type="auto"/>
            <w:tcMar>
              <w:right w:w="28" w:type="dxa"/>
            </w:tcMar>
          </w:tcPr>
          <w:p w14:paraId="263C89A2" w14:textId="77777777" w:rsidR="009449A2" w:rsidRDefault="001D49F2" w:rsidP="0051305D">
            <w:pPr>
              <w:spacing w:line="240" w:lineRule="atLeast"/>
              <w:ind w:left="0"/>
            </w:pPr>
            <w:r>
              <w:t xml:space="preserve">A </w:t>
            </w:r>
            <w:r>
              <w:rPr>
                <w:i/>
              </w:rPr>
              <w:t>notice</w:t>
            </w:r>
            <w:r w:rsidR="009449A2">
              <w:t xml:space="preserve"> to AEMO under</w:t>
            </w:r>
            <w:r>
              <w:t xml:space="preserve"> clause </w:t>
            </w:r>
            <w:r>
              <w:fldChar w:fldCharType="begin"/>
            </w:r>
            <w:r>
              <w:instrText xml:space="preserve"> REF _Ref488924727 \w \h </w:instrText>
            </w:r>
            <w:r>
              <w:fldChar w:fldCharType="separate"/>
            </w:r>
            <w:r>
              <w:t>9.1.1</w:t>
            </w:r>
            <w:r>
              <w:fldChar w:fldCharType="end"/>
            </w:r>
            <w:r>
              <w:fldChar w:fldCharType="begin"/>
            </w:r>
            <w:r>
              <w:instrText xml:space="preserve"> REF _Ref488924739 \w \h </w:instrText>
            </w:r>
            <w:r>
              <w:fldChar w:fldCharType="separate"/>
            </w:r>
            <w:r>
              <w:t>(f)</w:t>
            </w:r>
            <w:r>
              <w:fldChar w:fldCharType="end"/>
            </w:r>
            <w:r>
              <w:t xml:space="preserve"> regarding a correction to the </w:t>
            </w:r>
            <w:r>
              <w:rPr>
                <w:i/>
              </w:rPr>
              <w:t>AEMO standing data</w:t>
            </w:r>
            <w:r>
              <w:t xml:space="preserve"> for a </w:t>
            </w:r>
            <w:r>
              <w:rPr>
                <w:i/>
              </w:rPr>
              <w:t>delivery point</w:t>
            </w:r>
            <w:r w:rsidR="009449A2">
              <w:t xml:space="preserve"> as a result of an incorrect</w:t>
            </w:r>
          </w:p>
          <w:p w14:paraId="1D6C273D" w14:textId="77777777" w:rsidR="009449A2" w:rsidRDefault="009449A2" w:rsidP="0051305D">
            <w:pPr>
              <w:numPr>
                <w:ilvl w:val="0"/>
                <w:numId w:val="693"/>
              </w:numPr>
              <w:spacing w:line="240" w:lineRule="atLeast"/>
              <w:ind w:left="0"/>
            </w:pPr>
            <w:r>
              <w:t>transfer request</w:t>
            </w:r>
          </w:p>
          <w:p w14:paraId="0C2C9C62" w14:textId="77777777" w:rsidR="009449A2" w:rsidRDefault="009449A2" w:rsidP="0051305D">
            <w:pPr>
              <w:numPr>
                <w:ilvl w:val="0"/>
                <w:numId w:val="693"/>
              </w:numPr>
              <w:spacing w:line="240" w:lineRule="atLeast"/>
              <w:ind w:left="0"/>
            </w:pPr>
            <w:r>
              <w:t>notification of a new basic meter</w:t>
            </w:r>
          </w:p>
          <w:p w14:paraId="642DCB9B" w14:textId="17CB7410" w:rsidR="001D49F2" w:rsidRDefault="009449A2" w:rsidP="0051305D">
            <w:pPr>
              <w:numPr>
                <w:ilvl w:val="0"/>
                <w:numId w:val="693"/>
              </w:numPr>
              <w:spacing w:line="240" w:lineRule="atLeast"/>
              <w:ind w:left="0"/>
            </w:pPr>
            <w:r>
              <w:t xml:space="preserve">notification that the delivery point has been permanently removed under clause </w:t>
            </w:r>
            <w:proofErr w:type="spellStart"/>
            <w:r>
              <w:t>xxxx</w:t>
            </w:r>
            <w:proofErr w:type="spellEnd"/>
          </w:p>
        </w:tc>
      </w:tr>
      <w:tr w:rsidR="001D49F2" w:rsidRPr="00796874" w14:paraId="4AAD7ED8" w14:textId="77777777" w:rsidTr="00D46695">
        <w:tc>
          <w:tcPr>
            <w:tcW w:w="0" w:type="auto"/>
            <w:tcMar>
              <w:right w:w="28" w:type="dxa"/>
            </w:tcMar>
          </w:tcPr>
          <w:p w14:paraId="1066CC85" w14:textId="0EE9E620" w:rsidR="001D49F2" w:rsidRPr="006D07E1" w:rsidRDefault="001D49F2" w:rsidP="0051305D">
            <w:pPr>
              <w:spacing w:line="240" w:lineRule="atLeast"/>
              <w:ind w:left="0"/>
              <w:jc w:val="left"/>
              <w:rPr>
                <w:i/>
              </w:rPr>
            </w:pPr>
            <w:r>
              <w:rPr>
                <w:i/>
              </w:rPr>
              <w:t>error correction objection</w:t>
            </w:r>
          </w:p>
        </w:tc>
        <w:tc>
          <w:tcPr>
            <w:tcW w:w="0" w:type="auto"/>
            <w:tcMar>
              <w:right w:w="28" w:type="dxa"/>
            </w:tcMar>
          </w:tcPr>
          <w:p w14:paraId="52C0D4B8" w14:textId="6D882370" w:rsidR="001D49F2" w:rsidRDefault="001D49F2" w:rsidP="0051305D">
            <w:pPr>
              <w:spacing w:line="240" w:lineRule="atLeast"/>
              <w:ind w:left="0"/>
            </w:pPr>
            <w:r>
              <w:t xml:space="preserve">A </w:t>
            </w:r>
            <w:r>
              <w:rPr>
                <w:i/>
              </w:rPr>
              <w:t>notice</w:t>
            </w:r>
            <w:r w:rsidR="009449A2">
              <w:t xml:space="preserve"> from a </w:t>
            </w:r>
            <w:r w:rsidR="009449A2">
              <w:rPr>
                <w:i/>
              </w:rPr>
              <w:t>Participant</w:t>
            </w:r>
            <w:r w:rsidR="009449A2">
              <w:t xml:space="preserve"> to </w:t>
            </w:r>
            <w:r w:rsidR="009449A2">
              <w:rPr>
                <w:i/>
              </w:rPr>
              <w:t>AEMO</w:t>
            </w:r>
            <w:r w:rsidR="009449A2">
              <w:t xml:space="preserve"> </w:t>
            </w:r>
            <w:r>
              <w:t xml:space="preserve">under clause </w:t>
            </w:r>
            <w:r>
              <w:fldChar w:fldCharType="begin"/>
            </w:r>
            <w:r>
              <w:instrText xml:space="preserve"> REF _Ref488996391 \r \h </w:instrText>
            </w:r>
            <w:r>
              <w:fldChar w:fldCharType="separate"/>
            </w:r>
            <w:r>
              <w:t>9.1.4</w:t>
            </w:r>
            <w:r>
              <w:fldChar w:fldCharType="end"/>
            </w:r>
            <w:r>
              <w:fldChar w:fldCharType="begin"/>
            </w:r>
            <w:r>
              <w:instrText xml:space="preserve"> REF _Ref488996395 \r \h </w:instrText>
            </w:r>
            <w:r>
              <w:fldChar w:fldCharType="separate"/>
            </w:r>
            <w:r>
              <w:t>(b)</w:t>
            </w:r>
            <w:r>
              <w:fldChar w:fldCharType="end"/>
            </w:r>
            <w:r>
              <w:t xml:space="preserve"> objecting to an </w:t>
            </w:r>
            <w:r>
              <w:rPr>
                <w:i/>
              </w:rPr>
              <w:t>error correction transaction</w:t>
            </w:r>
            <w:r>
              <w:t xml:space="preserve"> lodged in respect of an incorrect </w:t>
            </w:r>
            <w:r>
              <w:rPr>
                <w:i/>
              </w:rPr>
              <w:t>transfer</w:t>
            </w:r>
            <w:r>
              <w:t xml:space="preserve">, for a </w:t>
            </w:r>
            <w:r>
              <w:rPr>
                <w:i/>
              </w:rPr>
              <w:t>delivery point</w:t>
            </w:r>
            <w:r>
              <w:t xml:space="preserve"> specified in the </w:t>
            </w:r>
            <w:r>
              <w:rPr>
                <w:i/>
              </w:rPr>
              <w:t>notice</w:t>
            </w:r>
            <w:r>
              <w:t>.</w:t>
            </w:r>
          </w:p>
        </w:tc>
      </w:tr>
      <w:tr w:rsidR="001D49F2" w:rsidRPr="00796874" w14:paraId="00B7AC53" w14:textId="77777777" w:rsidTr="00D46695">
        <w:tc>
          <w:tcPr>
            <w:tcW w:w="0" w:type="auto"/>
            <w:tcMar>
              <w:right w:w="28" w:type="dxa"/>
            </w:tcMar>
          </w:tcPr>
          <w:p w14:paraId="2C6B171A" w14:textId="08408A0B" w:rsidR="001D49F2" w:rsidRPr="006D07E1" w:rsidRDefault="001D49F2" w:rsidP="0051305D">
            <w:pPr>
              <w:spacing w:line="240" w:lineRule="atLeast"/>
              <w:ind w:left="0"/>
              <w:jc w:val="left"/>
              <w:rPr>
                <w:i/>
              </w:rPr>
            </w:pPr>
            <w:r>
              <w:rPr>
                <w:i/>
              </w:rPr>
              <w:t>error correction objection resolution period</w:t>
            </w:r>
          </w:p>
        </w:tc>
        <w:tc>
          <w:tcPr>
            <w:tcW w:w="0" w:type="auto"/>
            <w:tcMar>
              <w:right w:w="28" w:type="dxa"/>
            </w:tcMar>
          </w:tcPr>
          <w:p w14:paraId="2EFC7927" w14:textId="77777777" w:rsidR="001D49F2" w:rsidRDefault="001D49F2" w:rsidP="0051305D">
            <w:pPr>
              <w:pStyle w:val="BodyText"/>
              <w:spacing w:before="0" w:line="257" w:lineRule="auto"/>
              <w:rPr>
                <w:szCs w:val="22"/>
              </w:rPr>
            </w:pPr>
            <w:r>
              <w:t>Means (as applicable):</w:t>
            </w:r>
          </w:p>
          <w:p w14:paraId="26C086A4" w14:textId="77777777" w:rsidR="001D49F2" w:rsidRDefault="001D49F2" w:rsidP="0051305D">
            <w:pPr>
              <w:numPr>
                <w:ilvl w:val="0"/>
                <w:numId w:val="612"/>
              </w:numPr>
              <w:spacing w:line="240" w:lineRule="atLeast"/>
              <w:ind w:left="0"/>
            </w:pPr>
            <w:r>
              <w:lastRenderedPageBreak/>
              <w:t xml:space="preserve">if an error correction objection is not lodged under clause </w:t>
            </w:r>
            <w:r>
              <w:fldChar w:fldCharType="begin"/>
            </w:r>
            <w:r>
              <w:instrText xml:space="preserve"> REF _Ref488996391 \r \h  \* MERGEFORMAT </w:instrText>
            </w:r>
            <w:r>
              <w:fldChar w:fldCharType="separate"/>
            </w:r>
            <w:r>
              <w:t>9.1.4</w:t>
            </w:r>
            <w:r>
              <w:fldChar w:fldCharType="end"/>
            </w:r>
            <w:r>
              <w:fldChar w:fldCharType="begin"/>
            </w:r>
            <w:r>
              <w:instrText xml:space="preserve"> REF _Ref488996424 \r \h  \* MERGEFORMAT </w:instrText>
            </w:r>
            <w:r>
              <w:fldChar w:fldCharType="separate"/>
            </w:r>
            <w:r>
              <w:t>(a)</w:t>
            </w:r>
            <w:r>
              <w:fldChar w:fldCharType="end"/>
            </w:r>
            <w:r>
              <w:t xml:space="preserve"> – the period ending when the time allowed for lodging an error correction objection under clause </w:t>
            </w:r>
            <w:r>
              <w:fldChar w:fldCharType="begin"/>
            </w:r>
            <w:r>
              <w:instrText xml:space="preserve"> REF _Ref488996391 \r \h  \* MERGEFORMAT </w:instrText>
            </w:r>
            <w:r>
              <w:fldChar w:fldCharType="separate"/>
            </w:r>
            <w:r>
              <w:t>9.1.4</w:t>
            </w:r>
            <w:r>
              <w:fldChar w:fldCharType="end"/>
            </w:r>
            <w:r>
              <w:fldChar w:fldCharType="begin"/>
            </w:r>
            <w:r>
              <w:instrText xml:space="preserve"> REF _Ref488996424 \r \h  \* MERGEFORMAT </w:instrText>
            </w:r>
            <w:r>
              <w:fldChar w:fldCharType="separate"/>
            </w:r>
            <w:r>
              <w:t>(a)</w:t>
            </w:r>
            <w:r>
              <w:fldChar w:fldCharType="end"/>
            </w:r>
            <w:r>
              <w:t xml:space="preserve"> expires; or</w:t>
            </w:r>
          </w:p>
          <w:p w14:paraId="2361F9C4" w14:textId="42FA0144" w:rsidR="001D49F2" w:rsidRDefault="001D49F2" w:rsidP="0051305D">
            <w:pPr>
              <w:numPr>
                <w:ilvl w:val="0"/>
                <w:numId w:val="612"/>
              </w:numPr>
              <w:spacing w:line="240" w:lineRule="atLeast"/>
              <w:ind w:left="0"/>
            </w:pPr>
            <w:r>
              <w:t xml:space="preserve">if an error correction objection is lodged under clause </w:t>
            </w:r>
            <w:r>
              <w:fldChar w:fldCharType="begin"/>
            </w:r>
            <w:r>
              <w:instrText xml:space="preserve"> REF _Ref488996391 \r \h  \* MERGEFORMAT </w:instrText>
            </w:r>
            <w:r>
              <w:fldChar w:fldCharType="separate"/>
            </w:r>
            <w:r>
              <w:t>9.1.4</w:t>
            </w:r>
            <w:r>
              <w:fldChar w:fldCharType="end"/>
            </w:r>
            <w:r>
              <w:fldChar w:fldCharType="begin"/>
            </w:r>
            <w:r>
              <w:instrText xml:space="preserve"> REF _Ref488996424 \r \h  \* MERGEFORMAT </w:instrText>
            </w:r>
            <w:r>
              <w:fldChar w:fldCharType="separate"/>
            </w:r>
            <w:r>
              <w:t>(a)</w:t>
            </w:r>
            <w:r>
              <w:fldChar w:fldCharType="end"/>
            </w:r>
            <w:r>
              <w:t xml:space="preserve"> – the period ending when the time allowed for lodging an error correction objection withdrawal notice under clause </w:t>
            </w:r>
            <w:r>
              <w:fldChar w:fldCharType="begin"/>
            </w:r>
            <w:r>
              <w:instrText xml:space="preserve"> REF _Ref488996630 \r \h  \* MERGEFORMAT </w:instrText>
            </w:r>
            <w:r>
              <w:fldChar w:fldCharType="separate"/>
            </w:r>
            <w:r>
              <w:t>9.1.6</w:t>
            </w:r>
            <w:r>
              <w:fldChar w:fldCharType="end"/>
            </w:r>
            <w:r>
              <w:fldChar w:fldCharType="begin"/>
            </w:r>
            <w:r>
              <w:instrText xml:space="preserve"> REF _Ref488996705 \r \h  \* MERGEFORMAT </w:instrText>
            </w:r>
            <w:r>
              <w:fldChar w:fldCharType="separate"/>
            </w:r>
            <w:r>
              <w:t>(a)</w:t>
            </w:r>
            <w:r>
              <w:fldChar w:fldCharType="end"/>
            </w:r>
            <w:r>
              <w:t xml:space="preserve"> expires.</w:t>
            </w:r>
          </w:p>
        </w:tc>
      </w:tr>
      <w:tr w:rsidR="001D49F2" w:rsidRPr="00796874" w14:paraId="37537DA7" w14:textId="77777777" w:rsidTr="00D46695">
        <w:tc>
          <w:tcPr>
            <w:tcW w:w="0" w:type="auto"/>
            <w:tcMar>
              <w:right w:w="28" w:type="dxa"/>
            </w:tcMar>
          </w:tcPr>
          <w:p w14:paraId="40AD1228" w14:textId="0C0F76AE" w:rsidR="001D49F2" w:rsidRPr="006D07E1" w:rsidRDefault="001D49F2" w:rsidP="0051305D">
            <w:pPr>
              <w:spacing w:line="240" w:lineRule="atLeast"/>
              <w:ind w:left="0"/>
              <w:jc w:val="left"/>
              <w:rPr>
                <w:i/>
              </w:rPr>
            </w:pPr>
            <w:r>
              <w:rPr>
                <w:i/>
              </w:rPr>
              <w:lastRenderedPageBreak/>
              <w:t>error correction objection withdrawal notice</w:t>
            </w:r>
          </w:p>
        </w:tc>
        <w:tc>
          <w:tcPr>
            <w:tcW w:w="0" w:type="auto"/>
            <w:tcMar>
              <w:right w:w="28" w:type="dxa"/>
            </w:tcMar>
          </w:tcPr>
          <w:p w14:paraId="4A9E55EF" w14:textId="43C19F04" w:rsidR="001D49F2" w:rsidRDefault="001D49F2" w:rsidP="0051305D">
            <w:pPr>
              <w:spacing w:line="240" w:lineRule="atLeast"/>
              <w:ind w:left="0"/>
            </w:pPr>
            <w:r>
              <w:t xml:space="preserve">A </w:t>
            </w:r>
            <w:r>
              <w:rPr>
                <w:i/>
              </w:rPr>
              <w:t>notice</w:t>
            </w:r>
            <w:r>
              <w:t xml:space="preserve"> </w:t>
            </w:r>
            <w:r w:rsidR="009449A2">
              <w:t xml:space="preserve">from a </w:t>
            </w:r>
            <w:r w:rsidR="009449A2">
              <w:rPr>
                <w:i/>
              </w:rPr>
              <w:t>Participant</w:t>
            </w:r>
            <w:r w:rsidR="009449A2">
              <w:t xml:space="preserve"> to </w:t>
            </w:r>
            <w:r w:rsidR="009449A2">
              <w:rPr>
                <w:i/>
              </w:rPr>
              <w:t>AEMO</w:t>
            </w:r>
            <w:r w:rsidR="009449A2">
              <w:t xml:space="preserve"> </w:t>
            </w:r>
            <w:r>
              <w:t xml:space="preserve">under clause </w:t>
            </w:r>
            <w:r>
              <w:fldChar w:fldCharType="begin"/>
            </w:r>
            <w:r>
              <w:instrText xml:space="preserve"> REF _Ref488996630 \r \h </w:instrText>
            </w:r>
            <w:r>
              <w:fldChar w:fldCharType="separate"/>
            </w:r>
            <w:r>
              <w:t>9.1.6</w:t>
            </w:r>
            <w:r>
              <w:fldChar w:fldCharType="end"/>
            </w:r>
            <w:r>
              <w:fldChar w:fldCharType="begin"/>
            </w:r>
            <w:r>
              <w:instrText xml:space="preserve"> REF _Ref488996637 \r \h </w:instrText>
            </w:r>
            <w:r>
              <w:fldChar w:fldCharType="separate"/>
            </w:r>
            <w:r>
              <w:t>(b)</w:t>
            </w:r>
            <w:r>
              <w:fldChar w:fldCharType="end"/>
            </w:r>
            <w:r>
              <w:t xml:space="preserve"> withdrawing an </w:t>
            </w:r>
            <w:r>
              <w:rPr>
                <w:i/>
              </w:rPr>
              <w:t>open</w:t>
            </w:r>
            <w:r>
              <w:t xml:space="preserve"> </w:t>
            </w:r>
            <w:r>
              <w:rPr>
                <w:i/>
              </w:rPr>
              <w:t>error correction objection</w:t>
            </w:r>
            <w:r>
              <w:t xml:space="preserve"> for a </w:t>
            </w:r>
            <w:r>
              <w:rPr>
                <w:i/>
              </w:rPr>
              <w:t>delivery point</w:t>
            </w:r>
            <w:r>
              <w:t xml:space="preserve"> specified in the </w:t>
            </w:r>
            <w:r>
              <w:rPr>
                <w:i/>
              </w:rPr>
              <w:t>notice</w:t>
            </w:r>
            <w:r>
              <w:t>.</w:t>
            </w:r>
          </w:p>
        </w:tc>
      </w:tr>
      <w:tr w:rsidR="001D49F2" w:rsidRPr="00796874" w14:paraId="772F794C" w14:textId="77777777" w:rsidTr="00D46695">
        <w:tc>
          <w:tcPr>
            <w:tcW w:w="0" w:type="auto"/>
            <w:tcMar>
              <w:right w:w="28" w:type="dxa"/>
            </w:tcMar>
          </w:tcPr>
          <w:p w14:paraId="01F31090" w14:textId="28A305ED" w:rsidR="001D49F2" w:rsidRPr="006D07E1" w:rsidRDefault="001D49F2" w:rsidP="0051305D">
            <w:pPr>
              <w:spacing w:line="240" w:lineRule="atLeast"/>
              <w:ind w:left="0"/>
              <w:jc w:val="left"/>
              <w:rPr>
                <w:i/>
              </w:rPr>
            </w:pPr>
            <w:r>
              <w:rPr>
                <w:i/>
              </w:rPr>
              <w:t>error correction transaction</w:t>
            </w:r>
          </w:p>
        </w:tc>
        <w:tc>
          <w:tcPr>
            <w:tcW w:w="0" w:type="auto"/>
            <w:tcMar>
              <w:right w:w="28" w:type="dxa"/>
            </w:tcMar>
          </w:tcPr>
          <w:p w14:paraId="64CF1397" w14:textId="11272247" w:rsidR="001D49F2" w:rsidRDefault="001D49F2" w:rsidP="0051305D">
            <w:pPr>
              <w:spacing w:line="240" w:lineRule="atLeast"/>
              <w:ind w:left="0"/>
            </w:pPr>
            <w:r>
              <w:t xml:space="preserve">The </w:t>
            </w:r>
            <w:r>
              <w:rPr>
                <w:i/>
              </w:rPr>
              <w:t>transaction</w:t>
            </w:r>
            <w:r>
              <w:t xml:space="preserve"> initiated by lodgement of an </w:t>
            </w:r>
            <w:r>
              <w:rPr>
                <w:i/>
              </w:rPr>
              <w:t>error correction notice</w:t>
            </w:r>
            <w:r>
              <w:t>.</w:t>
            </w:r>
          </w:p>
        </w:tc>
      </w:tr>
      <w:tr w:rsidR="001D49F2" w:rsidRPr="00796874" w14:paraId="2638300E" w14:textId="77777777" w:rsidTr="00D46695">
        <w:tc>
          <w:tcPr>
            <w:tcW w:w="0" w:type="auto"/>
            <w:tcMar>
              <w:right w:w="28" w:type="dxa"/>
            </w:tcMar>
          </w:tcPr>
          <w:p w14:paraId="59409C5F" w14:textId="255AB4B8" w:rsidR="001D49F2" w:rsidRPr="006D07E1" w:rsidRDefault="001D49F2" w:rsidP="0051305D">
            <w:pPr>
              <w:spacing w:line="240" w:lineRule="atLeast"/>
              <w:ind w:left="0"/>
              <w:jc w:val="left"/>
              <w:rPr>
                <w:i/>
              </w:rPr>
            </w:pPr>
            <w:r>
              <w:rPr>
                <w:i/>
              </w:rPr>
              <w:t>error correction withdrawal notice</w:t>
            </w:r>
          </w:p>
        </w:tc>
        <w:tc>
          <w:tcPr>
            <w:tcW w:w="0" w:type="auto"/>
            <w:tcMar>
              <w:right w:w="28" w:type="dxa"/>
            </w:tcMar>
          </w:tcPr>
          <w:p w14:paraId="1EBBD071" w14:textId="23D3AFCB" w:rsidR="001D49F2" w:rsidRDefault="001D49F2" w:rsidP="0051305D">
            <w:pPr>
              <w:spacing w:line="240" w:lineRule="atLeast"/>
              <w:ind w:left="0"/>
            </w:pPr>
            <w:r>
              <w:t xml:space="preserve">A </w:t>
            </w:r>
            <w:r>
              <w:rPr>
                <w:i/>
              </w:rPr>
              <w:t>notice</w:t>
            </w:r>
            <w:r>
              <w:t xml:space="preserve"> under clause </w:t>
            </w:r>
            <w:r>
              <w:fldChar w:fldCharType="begin"/>
            </w:r>
            <w:r>
              <w:instrText xml:space="preserve"> REF _Ref488996810 \r \h </w:instrText>
            </w:r>
            <w:r>
              <w:fldChar w:fldCharType="separate"/>
            </w:r>
            <w:r>
              <w:t>9.1.9</w:t>
            </w:r>
            <w:r>
              <w:fldChar w:fldCharType="end"/>
            </w:r>
            <w:r>
              <w:fldChar w:fldCharType="begin"/>
            </w:r>
            <w:r>
              <w:instrText xml:space="preserve"> REF _Ref488996815 \r \h </w:instrText>
            </w:r>
            <w:r>
              <w:fldChar w:fldCharType="separate"/>
            </w:r>
            <w:r>
              <w:t>(c)</w:t>
            </w:r>
            <w:r>
              <w:fldChar w:fldCharType="end"/>
            </w:r>
            <w:r>
              <w:t xml:space="preserve"> from a </w:t>
            </w:r>
            <w:r>
              <w:rPr>
                <w:i/>
              </w:rPr>
              <w:t>current User</w:t>
            </w:r>
            <w:r>
              <w:t xml:space="preserve"> to </w:t>
            </w:r>
            <w:r>
              <w:rPr>
                <w:i/>
              </w:rPr>
              <w:t>AEMO</w:t>
            </w:r>
            <w:r>
              <w:t xml:space="preserve"> withdrawing an </w:t>
            </w:r>
            <w:r>
              <w:rPr>
                <w:i/>
              </w:rPr>
              <w:t>open</w:t>
            </w:r>
            <w:r>
              <w:t xml:space="preserve"> </w:t>
            </w:r>
            <w:r>
              <w:rPr>
                <w:i/>
              </w:rPr>
              <w:t>error correction notice</w:t>
            </w:r>
            <w:r>
              <w:t xml:space="preserve"> lodged in respect of an incorrect </w:t>
            </w:r>
            <w:r>
              <w:rPr>
                <w:i/>
              </w:rPr>
              <w:t>transfer</w:t>
            </w:r>
            <w:r>
              <w:t xml:space="preserve">, for a </w:t>
            </w:r>
            <w:r>
              <w:rPr>
                <w:i/>
              </w:rPr>
              <w:t>delivery point</w:t>
            </w:r>
            <w:r>
              <w:t xml:space="preserve"> specified in the </w:t>
            </w:r>
            <w:r>
              <w:rPr>
                <w:i/>
              </w:rPr>
              <w:t>notice</w:t>
            </w:r>
            <w:r>
              <w:t>.</w:t>
            </w:r>
          </w:p>
        </w:tc>
      </w:tr>
      <w:tr w:rsidR="003E1867" w:rsidRPr="00796874" w14:paraId="1D3264F1" w14:textId="77777777" w:rsidTr="00D46695">
        <w:tc>
          <w:tcPr>
            <w:tcW w:w="0" w:type="auto"/>
            <w:tcMar>
              <w:right w:w="28" w:type="dxa"/>
            </w:tcMar>
          </w:tcPr>
          <w:p w14:paraId="127D7A5E" w14:textId="3BC6453D" w:rsidR="003E1867" w:rsidRDefault="003E1867" w:rsidP="0051305D">
            <w:pPr>
              <w:spacing w:line="240" w:lineRule="atLeast"/>
              <w:ind w:left="0"/>
              <w:jc w:val="left"/>
              <w:rPr>
                <w:i/>
              </w:rPr>
            </w:pPr>
            <w:r>
              <w:rPr>
                <w:i/>
              </w:rPr>
              <w:t>estimated basic-metered withdrawal</w:t>
            </w:r>
          </w:p>
        </w:tc>
        <w:tc>
          <w:tcPr>
            <w:tcW w:w="0" w:type="auto"/>
            <w:tcMar>
              <w:right w:w="28" w:type="dxa"/>
            </w:tcMar>
          </w:tcPr>
          <w:p w14:paraId="72CC2849" w14:textId="405AF66C" w:rsidR="003E1867" w:rsidRDefault="003E1867" w:rsidP="0051305D">
            <w:pPr>
              <w:spacing w:line="240" w:lineRule="atLeast"/>
              <w:ind w:left="0"/>
            </w:pPr>
            <w:r>
              <w:t xml:space="preserve">For a </w:t>
            </w:r>
            <w:r>
              <w:rPr>
                <w:i/>
              </w:rPr>
              <w:t>basic-metered</w:t>
            </w:r>
            <w:r>
              <w:t xml:space="preserve"> </w:t>
            </w:r>
            <w:r>
              <w:rPr>
                <w:i/>
              </w:rPr>
              <w:t>delivery point</w:t>
            </w:r>
            <w:r>
              <w:t xml:space="preserve"> is calculated under clause </w:t>
            </w:r>
            <w:r>
              <w:fldChar w:fldCharType="begin"/>
            </w:r>
            <w:r>
              <w:instrText xml:space="preserve"> REF _Ref489098053 \w \h </w:instrText>
            </w:r>
            <w:r>
              <w:fldChar w:fldCharType="separate"/>
            </w:r>
            <w:r>
              <w:t>8.6.8</w:t>
            </w:r>
            <w:r>
              <w:fldChar w:fldCharType="end"/>
            </w:r>
            <w:r>
              <w:t>.</w:t>
            </w:r>
          </w:p>
        </w:tc>
      </w:tr>
      <w:tr w:rsidR="003E1867" w:rsidRPr="00796874" w14:paraId="21047D73" w14:textId="77777777" w:rsidTr="00D46695">
        <w:tc>
          <w:tcPr>
            <w:tcW w:w="0" w:type="auto"/>
            <w:tcMar>
              <w:right w:w="28" w:type="dxa"/>
            </w:tcMar>
          </w:tcPr>
          <w:p w14:paraId="066CF15A" w14:textId="7CAC6F16" w:rsidR="003E1867" w:rsidRDefault="003E1867" w:rsidP="0051305D">
            <w:pPr>
              <w:spacing w:line="240" w:lineRule="atLeast"/>
              <w:ind w:left="0"/>
              <w:jc w:val="left"/>
              <w:rPr>
                <w:i/>
              </w:rPr>
            </w:pPr>
            <w:r>
              <w:rPr>
                <w:i/>
              </w:rPr>
              <w:t>estimated meter reading</w:t>
            </w:r>
          </w:p>
        </w:tc>
        <w:tc>
          <w:tcPr>
            <w:tcW w:w="0" w:type="auto"/>
            <w:tcMar>
              <w:right w:w="28" w:type="dxa"/>
            </w:tcMar>
          </w:tcPr>
          <w:p w14:paraId="1C73C976" w14:textId="78C7EA6C" w:rsidR="003E1867" w:rsidRDefault="009449A2" w:rsidP="0051305D">
            <w:pPr>
              <w:spacing w:line="240" w:lineRule="atLeast"/>
              <w:ind w:left="0"/>
            </w:pPr>
            <w:r>
              <w:t xml:space="preserve">An estimate of an </w:t>
            </w:r>
            <w:r w:rsidRPr="00B25AA4">
              <w:rPr>
                <w:i/>
              </w:rPr>
              <w:t>actual meter reading</w:t>
            </w:r>
            <w:r>
              <w:t xml:space="preserve"> made under clause </w:t>
            </w:r>
            <w:r>
              <w:fldChar w:fldCharType="begin"/>
            </w:r>
            <w:r>
              <w:instrText xml:space="preserve"> REF _Ref504747549 \r \h </w:instrText>
            </w:r>
            <w:r>
              <w:fldChar w:fldCharType="separate"/>
            </w:r>
            <w:r>
              <w:t>3.5.3</w:t>
            </w:r>
            <w:r>
              <w:fldChar w:fldCharType="end"/>
            </w:r>
            <w:r>
              <w:t xml:space="preserve"> in accordance with an </w:t>
            </w:r>
            <w:r w:rsidRPr="00B25AA4">
              <w:rPr>
                <w:i/>
              </w:rPr>
              <w:t>approved estimation methodology</w:t>
            </w:r>
            <w:r>
              <w:rPr>
                <w:i/>
              </w:rPr>
              <w:t xml:space="preserve"> </w:t>
            </w:r>
            <w:r>
              <w:t xml:space="preserve">or a </w:t>
            </w:r>
            <w:r>
              <w:rPr>
                <w:i/>
              </w:rPr>
              <w:t>Customer-own read</w:t>
            </w:r>
            <w:r>
              <w:t>.</w:t>
            </w:r>
            <w:r w:rsidRPr="005C5470">
              <w:t xml:space="preserve"> </w:t>
            </w:r>
            <w:r>
              <w:t>E</w:t>
            </w:r>
            <w:r w:rsidRPr="005C5470">
              <w:t xml:space="preserve">xcept in clause </w:t>
            </w:r>
            <w:r>
              <w:fldChar w:fldCharType="begin"/>
            </w:r>
            <w:r>
              <w:instrText xml:space="preserve"> REF _Ref504552625 \r \h </w:instrText>
            </w:r>
            <w:r>
              <w:fldChar w:fldCharType="separate"/>
            </w:r>
            <w:r>
              <w:t>3.5.4</w:t>
            </w:r>
            <w:r>
              <w:fldChar w:fldCharType="end"/>
            </w:r>
            <w:r w:rsidRPr="005C5470">
              <w:t xml:space="preserve">, </w:t>
            </w:r>
            <w:r>
              <w:t xml:space="preserve">it </w:t>
            </w:r>
            <w:r w:rsidRPr="005C5470">
              <w:t xml:space="preserve">does not include an </w:t>
            </w:r>
            <w:r w:rsidRPr="005C5470">
              <w:rPr>
                <w:i/>
              </w:rPr>
              <w:t xml:space="preserve">estimated </w:t>
            </w:r>
            <w:r>
              <w:rPr>
                <w:i/>
              </w:rPr>
              <w:t xml:space="preserve">meter reading </w:t>
            </w:r>
            <w:r w:rsidRPr="005C5470">
              <w:t xml:space="preserve">designated </w:t>
            </w:r>
            <w:r>
              <w:t xml:space="preserve">to be a </w:t>
            </w:r>
            <w:r w:rsidRPr="00AE5774">
              <w:rPr>
                <w:i/>
              </w:rPr>
              <w:t xml:space="preserve">substituted </w:t>
            </w:r>
            <w:r>
              <w:rPr>
                <w:i/>
              </w:rPr>
              <w:t>meter reading</w:t>
            </w:r>
            <w:r w:rsidR="003E1867">
              <w:t>.</w:t>
            </w:r>
          </w:p>
        </w:tc>
      </w:tr>
      <w:tr w:rsidR="003E1867" w:rsidRPr="00796874" w14:paraId="2DC65B4F" w14:textId="77777777" w:rsidTr="00D46695">
        <w:tc>
          <w:tcPr>
            <w:tcW w:w="0" w:type="auto"/>
            <w:tcMar>
              <w:right w:w="28" w:type="dxa"/>
            </w:tcMar>
          </w:tcPr>
          <w:p w14:paraId="2909C599" w14:textId="5EE5C42B" w:rsidR="003E1867" w:rsidRDefault="003E1867" w:rsidP="0051305D">
            <w:pPr>
              <w:spacing w:line="240" w:lineRule="atLeast"/>
              <w:ind w:left="0"/>
              <w:jc w:val="left"/>
              <w:rPr>
                <w:i/>
              </w:rPr>
            </w:pPr>
            <w:r>
              <w:rPr>
                <w:i/>
              </w:rPr>
              <w:t>EUAFG</w:t>
            </w:r>
          </w:p>
        </w:tc>
        <w:tc>
          <w:tcPr>
            <w:tcW w:w="0" w:type="auto"/>
            <w:tcMar>
              <w:right w:w="28" w:type="dxa"/>
            </w:tcMar>
          </w:tcPr>
          <w:p w14:paraId="76EE447D" w14:textId="2FA37C9D" w:rsidR="003E1867" w:rsidRDefault="003E1867" w:rsidP="0051305D">
            <w:pPr>
              <w:spacing w:line="240" w:lineRule="atLeast"/>
              <w:ind w:left="0"/>
            </w:pPr>
            <w:r>
              <w:t xml:space="preserve">An estimate of unaccounted for </w:t>
            </w:r>
            <w:r>
              <w:rPr>
                <w:i/>
              </w:rPr>
              <w:t>gas</w:t>
            </w:r>
            <w:r>
              <w:t xml:space="preserve"> under clause </w:t>
            </w:r>
            <w:r>
              <w:fldChar w:fldCharType="begin"/>
            </w:r>
            <w:r>
              <w:instrText xml:space="preserve"> REF _Ref488997221 \w \h </w:instrText>
            </w:r>
            <w:r>
              <w:fldChar w:fldCharType="separate"/>
            </w:r>
            <w:r>
              <w:t>8.6.14</w:t>
            </w:r>
            <w:r>
              <w:fldChar w:fldCharType="end"/>
            </w:r>
            <w:r>
              <w:t>.</w:t>
            </w:r>
          </w:p>
        </w:tc>
      </w:tr>
      <w:tr w:rsidR="003E1867" w:rsidRPr="00796874" w14:paraId="227C7D9C" w14:textId="77777777" w:rsidTr="00D46695">
        <w:tc>
          <w:tcPr>
            <w:tcW w:w="0" w:type="auto"/>
            <w:tcMar>
              <w:right w:w="28" w:type="dxa"/>
            </w:tcMar>
          </w:tcPr>
          <w:p w14:paraId="092E4584" w14:textId="2DF06874" w:rsidR="003E1867" w:rsidRDefault="003E1867" w:rsidP="0051305D">
            <w:pPr>
              <w:spacing w:line="240" w:lineRule="atLeast"/>
              <w:ind w:left="0"/>
              <w:jc w:val="left"/>
              <w:rPr>
                <w:i/>
              </w:rPr>
            </w:pPr>
            <w:r>
              <w:rPr>
                <w:i/>
              </w:rPr>
              <w:t>explicit informed consent</w:t>
            </w:r>
          </w:p>
        </w:tc>
        <w:tc>
          <w:tcPr>
            <w:tcW w:w="0" w:type="auto"/>
            <w:tcMar>
              <w:right w:w="28" w:type="dxa"/>
            </w:tcMar>
          </w:tcPr>
          <w:p w14:paraId="4F2D9366" w14:textId="7A627EBB" w:rsidR="003E1867" w:rsidRDefault="003E1867" w:rsidP="0051305D">
            <w:pPr>
              <w:spacing w:line="240" w:lineRule="atLeast"/>
              <w:ind w:left="0"/>
            </w:pPr>
            <w:r>
              <w:t xml:space="preserve">Has the meaning given in Part 1 of the </w:t>
            </w:r>
            <w:proofErr w:type="gramStart"/>
            <w:r>
              <w:rPr>
                <w:i/>
              </w:rPr>
              <w:t>NERL</w:t>
            </w:r>
            <w:r w:rsidR="000A61DF">
              <w:t>.</w:t>
            </w:r>
            <w:proofErr w:type="gramEnd"/>
          </w:p>
        </w:tc>
      </w:tr>
      <w:tr w:rsidR="003E1867" w:rsidRPr="00796874" w14:paraId="189FA247" w14:textId="77777777" w:rsidTr="00D46695">
        <w:tc>
          <w:tcPr>
            <w:tcW w:w="0" w:type="auto"/>
            <w:tcMar>
              <w:right w:w="28" w:type="dxa"/>
            </w:tcMar>
          </w:tcPr>
          <w:p w14:paraId="4A4A7D61" w14:textId="18E10134" w:rsidR="003E1867" w:rsidRDefault="003E1867" w:rsidP="0051305D">
            <w:pPr>
              <w:spacing w:line="240" w:lineRule="atLeast"/>
              <w:ind w:left="0"/>
              <w:jc w:val="left"/>
              <w:rPr>
                <w:i/>
              </w:rPr>
            </w:pPr>
            <w:r>
              <w:rPr>
                <w:i/>
              </w:rPr>
              <w:t>failed Retailer</w:t>
            </w:r>
          </w:p>
        </w:tc>
        <w:tc>
          <w:tcPr>
            <w:tcW w:w="0" w:type="auto"/>
            <w:tcMar>
              <w:right w:w="28" w:type="dxa"/>
            </w:tcMar>
          </w:tcPr>
          <w:p w14:paraId="26B8BFB7" w14:textId="0AF7E02A" w:rsidR="003E1867" w:rsidRDefault="003E1867" w:rsidP="0051305D">
            <w:pPr>
              <w:spacing w:line="240" w:lineRule="atLeast"/>
              <w:ind w:left="0"/>
            </w:pPr>
            <w:r>
              <w:t xml:space="preserve">Has the same meaning as in Part 6 of the </w:t>
            </w:r>
            <w:proofErr w:type="gramStart"/>
            <w:r>
              <w:rPr>
                <w:i/>
              </w:rPr>
              <w:t>NERL</w:t>
            </w:r>
            <w:r>
              <w:t>.</w:t>
            </w:r>
            <w:proofErr w:type="gramEnd"/>
          </w:p>
        </w:tc>
      </w:tr>
      <w:tr w:rsidR="003E1867" w:rsidRPr="00796874" w14:paraId="20BF3291" w14:textId="77777777" w:rsidTr="00D46695">
        <w:tc>
          <w:tcPr>
            <w:tcW w:w="0" w:type="auto"/>
            <w:tcMar>
              <w:right w:w="28" w:type="dxa"/>
            </w:tcMar>
          </w:tcPr>
          <w:p w14:paraId="59225E7C" w14:textId="625F6E8B" w:rsidR="003E1867" w:rsidRDefault="003E1867" w:rsidP="0051305D">
            <w:pPr>
              <w:spacing w:line="240" w:lineRule="atLeast"/>
              <w:ind w:left="0"/>
              <w:jc w:val="left"/>
              <w:rPr>
                <w:i/>
              </w:rPr>
            </w:pPr>
            <w:r>
              <w:rPr>
                <w:i/>
              </w:rPr>
              <w:t>farm tap sub-network</w:t>
            </w:r>
          </w:p>
        </w:tc>
        <w:tc>
          <w:tcPr>
            <w:tcW w:w="0" w:type="auto"/>
            <w:tcMar>
              <w:right w:w="28" w:type="dxa"/>
            </w:tcMar>
          </w:tcPr>
          <w:p w14:paraId="168FABD1" w14:textId="0220A8AF" w:rsidR="003E1867" w:rsidRDefault="003E1867" w:rsidP="0051305D">
            <w:pPr>
              <w:spacing w:line="240" w:lineRule="atLeast"/>
              <w:ind w:left="0"/>
            </w:pPr>
            <w:r>
              <w:t xml:space="preserve">A </w:t>
            </w:r>
            <w:r>
              <w:rPr>
                <w:i/>
              </w:rPr>
              <w:t>delivery point</w:t>
            </w:r>
            <w:r>
              <w:t xml:space="preserve"> which is connected to only one </w:t>
            </w:r>
            <w:r>
              <w:rPr>
                <w:i/>
              </w:rPr>
              <w:t>transmission pipeline</w:t>
            </w:r>
            <w:r>
              <w:t xml:space="preserve"> and is not connected by a </w:t>
            </w:r>
            <w:r>
              <w:rPr>
                <w:i/>
              </w:rPr>
              <w:t>GDS</w:t>
            </w:r>
            <w:r>
              <w:t xml:space="preserve"> or part of a </w:t>
            </w:r>
            <w:r>
              <w:rPr>
                <w:i/>
              </w:rPr>
              <w:t>GDS</w:t>
            </w:r>
            <w:r>
              <w:t xml:space="preserve"> to any other </w:t>
            </w:r>
            <w:r>
              <w:rPr>
                <w:i/>
              </w:rPr>
              <w:t>delivery point</w:t>
            </w:r>
            <w:r>
              <w:t xml:space="preserve">, which a </w:t>
            </w:r>
            <w:r>
              <w:rPr>
                <w:i/>
              </w:rPr>
              <w:t>Network Operator</w:t>
            </w:r>
            <w:r>
              <w:t xml:space="preserve"> identifies under clause </w:t>
            </w:r>
            <w:r>
              <w:fldChar w:fldCharType="begin"/>
            </w:r>
            <w:r>
              <w:instrText xml:space="preserve"> REF _Ref488921367 \r \h </w:instrText>
            </w:r>
            <w:r>
              <w:fldChar w:fldCharType="separate"/>
            </w:r>
            <w:r>
              <w:t>1.6</w:t>
            </w:r>
            <w:r>
              <w:fldChar w:fldCharType="end"/>
            </w:r>
            <w:r>
              <w:t xml:space="preserve"> as a </w:t>
            </w:r>
            <w:r>
              <w:rPr>
                <w:i/>
              </w:rPr>
              <w:t>sub-network</w:t>
            </w:r>
            <w:r>
              <w:t xml:space="preserve"> for contractual and operational purposes.</w:t>
            </w:r>
          </w:p>
        </w:tc>
      </w:tr>
      <w:tr w:rsidR="003E1867" w:rsidRPr="00796874" w14:paraId="3A518B9B" w14:textId="77777777" w:rsidTr="00D46695">
        <w:tc>
          <w:tcPr>
            <w:tcW w:w="0" w:type="auto"/>
            <w:tcMar>
              <w:right w:w="28" w:type="dxa"/>
            </w:tcMar>
          </w:tcPr>
          <w:p w14:paraId="33F49996" w14:textId="39F4016A" w:rsidR="003E1867" w:rsidRDefault="003E1867" w:rsidP="0051305D">
            <w:pPr>
              <w:spacing w:line="240" w:lineRule="atLeast"/>
              <w:ind w:left="0"/>
              <w:jc w:val="left"/>
              <w:rPr>
                <w:i/>
              </w:rPr>
            </w:pPr>
            <w:r>
              <w:rPr>
                <w:i/>
              </w:rPr>
              <w:t>flow profile control</w:t>
            </w:r>
          </w:p>
        </w:tc>
        <w:tc>
          <w:tcPr>
            <w:tcW w:w="0" w:type="auto"/>
            <w:tcMar>
              <w:right w:w="28" w:type="dxa"/>
            </w:tcMar>
          </w:tcPr>
          <w:p w14:paraId="49B4DB65" w14:textId="60E7100E" w:rsidR="003E1867" w:rsidRDefault="003E1867" w:rsidP="0051305D">
            <w:pPr>
              <w:spacing w:line="240" w:lineRule="atLeast"/>
              <w:ind w:left="0"/>
            </w:pPr>
            <w:r>
              <w:t xml:space="preserve">In relation to a </w:t>
            </w:r>
            <w:r>
              <w:rPr>
                <w:i/>
              </w:rPr>
              <w:t>gate point</w:t>
            </w:r>
            <w:r>
              <w:t xml:space="preserve"> means a control system designed to control the </w:t>
            </w:r>
            <w:r>
              <w:rPr>
                <w:i/>
              </w:rPr>
              <w:t>gate point</w:t>
            </w:r>
            <w:r>
              <w:t xml:space="preserve"> flow rate such that the </w:t>
            </w:r>
            <w:r>
              <w:rPr>
                <w:i/>
              </w:rPr>
              <w:t>gate point</w:t>
            </w:r>
            <w:r>
              <w:t xml:space="preserve"> discharge pressure is limited to the maximum allowable operating pressure of the </w:t>
            </w:r>
            <w:r>
              <w:rPr>
                <w:i/>
              </w:rPr>
              <w:t>sub-network</w:t>
            </w:r>
            <w:r>
              <w:t>.</w:t>
            </w:r>
          </w:p>
        </w:tc>
      </w:tr>
      <w:tr w:rsidR="003E1867" w:rsidRPr="00796874" w14:paraId="3C11A0F9" w14:textId="77777777" w:rsidTr="00D46695">
        <w:tc>
          <w:tcPr>
            <w:tcW w:w="0" w:type="auto"/>
            <w:tcMar>
              <w:right w:w="28" w:type="dxa"/>
            </w:tcMar>
          </w:tcPr>
          <w:p w14:paraId="2CEFA731" w14:textId="1B5FE40C" w:rsidR="003E1867" w:rsidRDefault="003E1867" w:rsidP="0051305D">
            <w:pPr>
              <w:spacing w:line="240" w:lineRule="atLeast"/>
              <w:ind w:left="0"/>
              <w:jc w:val="left"/>
              <w:rPr>
                <w:i/>
              </w:rPr>
            </w:pPr>
            <w:r>
              <w:rPr>
                <w:i/>
              </w:rPr>
              <w:t>flow ratio control</w:t>
            </w:r>
          </w:p>
        </w:tc>
        <w:tc>
          <w:tcPr>
            <w:tcW w:w="0" w:type="auto"/>
            <w:tcMar>
              <w:right w:w="28" w:type="dxa"/>
            </w:tcMar>
          </w:tcPr>
          <w:p w14:paraId="48BC569B" w14:textId="77777777" w:rsidR="003E1867" w:rsidRDefault="003E1867" w:rsidP="0051305D">
            <w:pPr>
              <w:pStyle w:val="BodyText"/>
              <w:spacing w:before="0" w:line="257" w:lineRule="auto"/>
              <w:rPr>
                <w:szCs w:val="22"/>
              </w:rPr>
            </w:pPr>
            <w:r>
              <w:t xml:space="preserve">In relation to a </w:t>
            </w:r>
            <w:r>
              <w:rPr>
                <w:i/>
              </w:rPr>
              <w:t>gate point</w:t>
            </w:r>
            <w:r>
              <w:t xml:space="preserve"> means a control system designed to control the </w:t>
            </w:r>
            <w:r>
              <w:rPr>
                <w:i/>
              </w:rPr>
              <w:t>gate point</w:t>
            </w:r>
            <w:r>
              <w:t xml:space="preserve"> flow rate such that:</w:t>
            </w:r>
          </w:p>
          <w:p w14:paraId="7C5365A0" w14:textId="77777777" w:rsidR="003E1867" w:rsidRDefault="003E1867" w:rsidP="0051305D">
            <w:pPr>
              <w:numPr>
                <w:ilvl w:val="0"/>
                <w:numId w:val="613"/>
              </w:numPr>
              <w:spacing w:line="240" w:lineRule="atLeast"/>
              <w:ind w:left="0"/>
            </w:pPr>
            <w:r>
              <w:t xml:space="preserve">within normal equipment tolerances, the </w:t>
            </w:r>
            <w:r>
              <w:rPr>
                <w:i/>
              </w:rPr>
              <w:t>gate point</w:t>
            </w:r>
            <w:r>
              <w:t xml:space="preserve"> flow rate is maintained at a pre-determined ratio to the flow rate of all other </w:t>
            </w:r>
            <w:r>
              <w:rPr>
                <w:i/>
              </w:rPr>
              <w:t>gate points</w:t>
            </w:r>
            <w:r>
              <w:t xml:space="preserve"> connected to the </w:t>
            </w:r>
            <w:r>
              <w:rPr>
                <w:i/>
              </w:rPr>
              <w:t>sub-network</w:t>
            </w:r>
            <w:r>
              <w:t>; and</w:t>
            </w:r>
          </w:p>
          <w:p w14:paraId="00EDC0FF" w14:textId="266EABDB" w:rsidR="003E1867" w:rsidRDefault="003E1867" w:rsidP="0051305D">
            <w:pPr>
              <w:numPr>
                <w:ilvl w:val="0"/>
                <w:numId w:val="613"/>
              </w:numPr>
              <w:spacing w:line="240" w:lineRule="atLeast"/>
              <w:ind w:left="0"/>
            </w:pPr>
            <w:r>
              <w:t xml:space="preserve">the </w:t>
            </w:r>
            <w:r>
              <w:rPr>
                <w:i/>
              </w:rPr>
              <w:t xml:space="preserve">gate </w:t>
            </w:r>
            <w:r w:rsidRPr="0051305D">
              <w:t>point</w:t>
            </w:r>
            <w:r>
              <w:t xml:space="preserve"> discharge pressure is limited to the maximum allowable operating pressure of the </w:t>
            </w:r>
            <w:r>
              <w:rPr>
                <w:i/>
              </w:rPr>
              <w:t>sub-network</w:t>
            </w:r>
            <w:r>
              <w:t>.</w:t>
            </w:r>
          </w:p>
        </w:tc>
      </w:tr>
      <w:tr w:rsidR="003E1867" w:rsidRPr="00796874" w14:paraId="657B19B7" w14:textId="77777777" w:rsidTr="00D46695">
        <w:tc>
          <w:tcPr>
            <w:tcW w:w="0" w:type="auto"/>
            <w:tcMar>
              <w:right w:w="28" w:type="dxa"/>
            </w:tcMar>
          </w:tcPr>
          <w:p w14:paraId="31C6C62D" w14:textId="7EC3A66E" w:rsidR="003E1867" w:rsidRDefault="003E1867" w:rsidP="0051305D">
            <w:pPr>
              <w:spacing w:line="240" w:lineRule="atLeast"/>
              <w:ind w:left="0"/>
              <w:jc w:val="left"/>
              <w:rPr>
                <w:i/>
              </w:rPr>
            </w:pPr>
            <w:r>
              <w:rPr>
                <w:i/>
              </w:rPr>
              <w:lastRenderedPageBreak/>
              <w:t>flow signal</w:t>
            </w:r>
          </w:p>
        </w:tc>
        <w:tc>
          <w:tcPr>
            <w:tcW w:w="0" w:type="auto"/>
            <w:tcMar>
              <w:right w:w="28" w:type="dxa"/>
            </w:tcMar>
          </w:tcPr>
          <w:p w14:paraId="31AD6EA9" w14:textId="32D4BACE" w:rsidR="003E1867" w:rsidRDefault="003E1867" w:rsidP="0051305D">
            <w:pPr>
              <w:spacing w:line="240" w:lineRule="atLeast"/>
              <w:ind w:left="0"/>
            </w:pPr>
            <w:r>
              <w:t xml:space="preserve">Has the meaning given to it in clause </w:t>
            </w:r>
            <w:r>
              <w:fldChar w:fldCharType="begin"/>
            </w:r>
            <w:r>
              <w:instrText xml:space="preserve"> REF _Ref488932435 \w \h </w:instrText>
            </w:r>
            <w:r>
              <w:fldChar w:fldCharType="separate"/>
            </w:r>
            <w:r>
              <w:t>8.5.1</w:t>
            </w:r>
            <w:r>
              <w:fldChar w:fldCharType="end"/>
            </w:r>
            <w:r>
              <w:t>.</w:t>
            </w:r>
          </w:p>
        </w:tc>
      </w:tr>
      <w:tr w:rsidR="003E1867" w:rsidRPr="00796874" w14:paraId="29F0D1E1" w14:textId="77777777" w:rsidTr="00D46695">
        <w:tc>
          <w:tcPr>
            <w:tcW w:w="0" w:type="auto"/>
            <w:tcMar>
              <w:right w:w="28" w:type="dxa"/>
            </w:tcMar>
          </w:tcPr>
          <w:p w14:paraId="45A16D33" w14:textId="635498A2" w:rsidR="003E1867" w:rsidRDefault="003E1867" w:rsidP="0051305D">
            <w:pPr>
              <w:spacing w:line="240" w:lineRule="atLeast"/>
              <w:ind w:left="0"/>
              <w:jc w:val="left"/>
              <w:rPr>
                <w:i/>
              </w:rPr>
            </w:pPr>
            <w:r>
              <w:rPr>
                <w:i/>
              </w:rPr>
              <w:t xml:space="preserve">forecast basic-metered withdrawals” </w:t>
            </w:r>
            <w:r>
              <w:t>or</w:t>
            </w:r>
            <w:r>
              <w:rPr>
                <w:i/>
              </w:rPr>
              <w:t xml:space="preserve"> UFBW</w:t>
            </w:r>
          </w:p>
        </w:tc>
        <w:tc>
          <w:tcPr>
            <w:tcW w:w="0" w:type="auto"/>
            <w:tcMar>
              <w:right w:w="28" w:type="dxa"/>
            </w:tcMar>
          </w:tcPr>
          <w:p w14:paraId="5CE7212E" w14:textId="1149176E" w:rsidR="003E1867" w:rsidRDefault="003E1867" w:rsidP="0051305D">
            <w:pPr>
              <w:spacing w:line="240" w:lineRule="atLeast"/>
              <w:ind w:left="0"/>
            </w:pPr>
            <w:r>
              <w:t xml:space="preserve">In relation to a </w:t>
            </w:r>
            <w:r>
              <w:rPr>
                <w:i/>
              </w:rPr>
              <w:t>User</w:t>
            </w:r>
            <w:r>
              <w:t xml:space="preserve">, means the forecast withdrawals for the </w:t>
            </w:r>
            <w:r>
              <w:rPr>
                <w:i/>
              </w:rPr>
              <w:t>User’s</w:t>
            </w:r>
            <w:r>
              <w:t xml:space="preserve"> </w:t>
            </w:r>
            <w:r>
              <w:rPr>
                <w:i/>
              </w:rPr>
              <w:t>basic-metered</w:t>
            </w:r>
            <w:r>
              <w:t xml:space="preserve"> </w:t>
            </w:r>
            <w:r>
              <w:rPr>
                <w:i/>
              </w:rPr>
              <w:t>delivery points</w:t>
            </w:r>
            <w:r>
              <w:t xml:space="preserve"> in a </w:t>
            </w:r>
            <w:r>
              <w:rPr>
                <w:i/>
              </w:rPr>
              <w:t>sub-network</w:t>
            </w:r>
            <w:r>
              <w:t xml:space="preserve"> for a </w:t>
            </w:r>
            <w:r>
              <w:rPr>
                <w:i/>
              </w:rPr>
              <w:t>gas day</w:t>
            </w:r>
            <w:r>
              <w:t xml:space="preserve">, in </w:t>
            </w:r>
            <w:r w:rsidR="000A61DF">
              <w:t>mega joules</w:t>
            </w:r>
            <w:r>
              <w:t xml:space="preserve">, calculated by </w:t>
            </w:r>
            <w:r>
              <w:rPr>
                <w:i/>
              </w:rPr>
              <w:t>AEMO</w:t>
            </w:r>
            <w:r>
              <w:t xml:space="preserve"> under clause </w:t>
            </w:r>
            <w:r>
              <w:fldChar w:fldCharType="begin"/>
            </w:r>
            <w:r>
              <w:instrText xml:space="preserve"> REF _Ref488997664 \w \h </w:instrText>
            </w:r>
            <w:r>
              <w:fldChar w:fldCharType="separate"/>
            </w:r>
            <w:r>
              <w:t>8.4.4</w:t>
            </w:r>
            <w:r>
              <w:fldChar w:fldCharType="end"/>
            </w:r>
            <w:r>
              <w:fldChar w:fldCharType="begin"/>
            </w:r>
            <w:r>
              <w:instrText xml:space="preserve"> REF _Ref488997670 \w \h </w:instrText>
            </w:r>
            <w:r>
              <w:fldChar w:fldCharType="separate"/>
            </w:r>
            <w:r>
              <w:t>(a)(</w:t>
            </w:r>
            <w:proofErr w:type="spellStart"/>
            <w:r>
              <w:t>i</w:t>
            </w:r>
            <w:proofErr w:type="spellEnd"/>
            <w:r>
              <w:t>)</w:t>
            </w:r>
            <w:r>
              <w:fldChar w:fldCharType="end"/>
            </w:r>
            <w:r>
              <w:t>.</w:t>
            </w:r>
          </w:p>
        </w:tc>
      </w:tr>
      <w:tr w:rsidR="003E1867" w:rsidRPr="00796874" w14:paraId="24230987" w14:textId="77777777" w:rsidTr="00D46695">
        <w:tc>
          <w:tcPr>
            <w:tcW w:w="0" w:type="auto"/>
            <w:tcMar>
              <w:right w:w="28" w:type="dxa"/>
            </w:tcMar>
          </w:tcPr>
          <w:p w14:paraId="7596E3E7" w14:textId="56BC10CE" w:rsidR="003E1867" w:rsidRDefault="003E1867" w:rsidP="0051305D">
            <w:pPr>
              <w:spacing w:line="240" w:lineRule="atLeast"/>
              <w:ind w:left="0"/>
              <w:jc w:val="left"/>
              <w:rPr>
                <w:i/>
              </w:rPr>
            </w:pPr>
            <w:r>
              <w:rPr>
                <w:i/>
              </w:rPr>
              <w:t>forecast EDD</w:t>
            </w:r>
          </w:p>
        </w:tc>
        <w:tc>
          <w:tcPr>
            <w:tcW w:w="0" w:type="auto"/>
            <w:tcMar>
              <w:right w:w="28" w:type="dxa"/>
            </w:tcMar>
          </w:tcPr>
          <w:p w14:paraId="38B21D83" w14:textId="07DD8C80" w:rsidR="003E1867" w:rsidRDefault="003E1867" w:rsidP="0051305D">
            <w:pPr>
              <w:spacing w:line="240" w:lineRule="atLeast"/>
              <w:ind w:left="0"/>
            </w:pPr>
            <w:r>
              <w:t xml:space="preserve">Is calculated under clause </w:t>
            </w:r>
            <w:r>
              <w:fldChar w:fldCharType="begin"/>
            </w:r>
            <w:r>
              <w:instrText xml:space="preserve"> REF _Ref488755122 \r \h </w:instrText>
            </w:r>
            <w:r>
              <w:fldChar w:fldCharType="separate"/>
            </w:r>
            <w:r>
              <w:t>8.1.6</w:t>
            </w:r>
            <w:r>
              <w:fldChar w:fldCharType="end"/>
            </w:r>
            <w:r>
              <w:t>.</w:t>
            </w:r>
          </w:p>
        </w:tc>
      </w:tr>
      <w:tr w:rsidR="003E1867" w:rsidRPr="00796874" w14:paraId="2F523D11" w14:textId="77777777" w:rsidTr="00D46695">
        <w:tc>
          <w:tcPr>
            <w:tcW w:w="0" w:type="auto"/>
            <w:tcMar>
              <w:right w:w="28" w:type="dxa"/>
            </w:tcMar>
          </w:tcPr>
          <w:p w14:paraId="284EE374" w14:textId="5963BFEC" w:rsidR="003E1867" w:rsidRDefault="003E1867" w:rsidP="0051305D">
            <w:pPr>
              <w:spacing w:line="240" w:lineRule="atLeast"/>
              <w:ind w:left="0"/>
              <w:jc w:val="left"/>
              <w:rPr>
                <w:i/>
              </w:rPr>
            </w:pPr>
            <w:r>
              <w:rPr>
                <w:i/>
              </w:rPr>
              <w:t xml:space="preserve">forecast heating degree day </w:t>
            </w:r>
            <w:r>
              <w:t xml:space="preserve">or </w:t>
            </w:r>
            <w:r>
              <w:rPr>
                <w:i/>
              </w:rPr>
              <w:t>HDD</w:t>
            </w:r>
            <w:r w:rsidRPr="0051305D">
              <w:rPr>
                <w:i/>
                <w:vertAlign w:val="subscript"/>
              </w:rPr>
              <w:t>F</w:t>
            </w:r>
          </w:p>
        </w:tc>
        <w:tc>
          <w:tcPr>
            <w:tcW w:w="0" w:type="auto"/>
            <w:tcMar>
              <w:right w:w="28" w:type="dxa"/>
            </w:tcMar>
          </w:tcPr>
          <w:p w14:paraId="75789DFF" w14:textId="62C6AE21" w:rsidR="003E1867" w:rsidRDefault="003E1867" w:rsidP="0051305D">
            <w:pPr>
              <w:spacing w:line="240" w:lineRule="atLeast"/>
              <w:ind w:left="0"/>
            </w:pPr>
            <w:r>
              <w:t xml:space="preserve">Is calculated under clause </w:t>
            </w:r>
            <w:r>
              <w:fldChar w:fldCharType="begin"/>
            </w:r>
            <w:r>
              <w:instrText xml:space="preserve"> REF _Ref488755122 \r \h </w:instrText>
            </w:r>
            <w:r>
              <w:fldChar w:fldCharType="separate"/>
            </w:r>
            <w:r>
              <w:t>8.1.6</w:t>
            </w:r>
            <w:r>
              <w:fldChar w:fldCharType="end"/>
            </w:r>
            <w:r>
              <w:t>.</w:t>
            </w:r>
          </w:p>
        </w:tc>
      </w:tr>
      <w:tr w:rsidR="003E1867" w:rsidRPr="00796874" w14:paraId="2F1D2B2F" w14:textId="77777777" w:rsidTr="00D46695">
        <w:tc>
          <w:tcPr>
            <w:tcW w:w="0" w:type="auto"/>
            <w:tcMar>
              <w:right w:w="28" w:type="dxa"/>
            </w:tcMar>
          </w:tcPr>
          <w:p w14:paraId="3649031A" w14:textId="7B130951" w:rsidR="003E1867" w:rsidRDefault="003E1867" w:rsidP="0051305D">
            <w:pPr>
              <w:spacing w:line="240" w:lineRule="atLeast"/>
              <w:ind w:left="0"/>
              <w:jc w:val="left"/>
              <w:rPr>
                <w:i/>
              </w:rPr>
            </w:pPr>
            <w:r>
              <w:rPr>
                <w:i/>
              </w:rPr>
              <w:t>forecast interval-metered withdrawals” or UFIW</w:t>
            </w:r>
          </w:p>
        </w:tc>
        <w:tc>
          <w:tcPr>
            <w:tcW w:w="0" w:type="auto"/>
            <w:tcMar>
              <w:right w:w="28" w:type="dxa"/>
            </w:tcMar>
          </w:tcPr>
          <w:p w14:paraId="2A08CFEB" w14:textId="245966C2" w:rsidR="003E1867" w:rsidRDefault="003E1867" w:rsidP="0051305D">
            <w:pPr>
              <w:spacing w:line="240" w:lineRule="atLeast"/>
              <w:ind w:left="0"/>
            </w:pPr>
            <w:r>
              <w:t xml:space="preserve">In relation to a </w:t>
            </w:r>
            <w:r>
              <w:rPr>
                <w:i/>
              </w:rPr>
              <w:t>User</w:t>
            </w:r>
            <w:r>
              <w:t xml:space="preserve">, means the forecast withdrawals for the </w:t>
            </w:r>
            <w:r>
              <w:rPr>
                <w:i/>
              </w:rPr>
              <w:t>User’s</w:t>
            </w:r>
            <w:r>
              <w:t xml:space="preserve"> </w:t>
            </w:r>
            <w:r>
              <w:rPr>
                <w:i/>
              </w:rPr>
              <w:t>interval-metered</w:t>
            </w:r>
            <w:r>
              <w:t xml:space="preserve"> </w:t>
            </w:r>
            <w:r>
              <w:rPr>
                <w:i/>
              </w:rPr>
              <w:t>delivery points</w:t>
            </w:r>
            <w:r>
              <w:t xml:space="preserve"> in a </w:t>
            </w:r>
            <w:r>
              <w:rPr>
                <w:i/>
              </w:rPr>
              <w:t>sub-network</w:t>
            </w:r>
            <w:r>
              <w:t xml:space="preserve"> for a </w:t>
            </w:r>
            <w:r>
              <w:rPr>
                <w:i/>
              </w:rPr>
              <w:t>gas day</w:t>
            </w:r>
            <w:r>
              <w:t xml:space="preserve">, in megajoules, provided to </w:t>
            </w:r>
            <w:r>
              <w:rPr>
                <w:i/>
              </w:rPr>
              <w:t>AEMO</w:t>
            </w:r>
            <w:r>
              <w:t xml:space="preserve"> by the </w:t>
            </w:r>
            <w:r>
              <w:rPr>
                <w:i/>
              </w:rPr>
              <w:t>User</w:t>
            </w:r>
            <w:r>
              <w:t xml:space="preserve"> under clause </w:t>
            </w:r>
            <w:r>
              <w:fldChar w:fldCharType="begin"/>
            </w:r>
            <w:r>
              <w:instrText xml:space="preserve"> REF _Ref488998024 \w \h </w:instrText>
            </w:r>
            <w:r>
              <w:fldChar w:fldCharType="separate"/>
            </w:r>
            <w:r>
              <w:t>8.4.2</w:t>
            </w:r>
            <w:r>
              <w:fldChar w:fldCharType="end"/>
            </w:r>
            <w:r>
              <w:fldChar w:fldCharType="begin"/>
            </w:r>
            <w:r>
              <w:instrText xml:space="preserve"> REF _Ref488998028 \w \h </w:instrText>
            </w:r>
            <w:r>
              <w:fldChar w:fldCharType="separate"/>
            </w:r>
            <w:r>
              <w:t>(a)(ii)</w:t>
            </w:r>
            <w:r>
              <w:fldChar w:fldCharType="end"/>
            </w:r>
            <w:r>
              <w:t>.</w:t>
            </w:r>
          </w:p>
        </w:tc>
      </w:tr>
      <w:tr w:rsidR="003E1867" w:rsidRPr="00796874" w14:paraId="328535E4" w14:textId="77777777" w:rsidTr="00D46695">
        <w:tc>
          <w:tcPr>
            <w:tcW w:w="0" w:type="auto"/>
            <w:tcMar>
              <w:right w:w="28" w:type="dxa"/>
            </w:tcMar>
          </w:tcPr>
          <w:p w14:paraId="671A89CC" w14:textId="14C7DD8C" w:rsidR="003E1867" w:rsidRDefault="003E1867" w:rsidP="0051305D">
            <w:pPr>
              <w:spacing w:line="240" w:lineRule="atLeast"/>
              <w:ind w:left="0"/>
              <w:jc w:val="left"/>
              <w:rPr>
                <w:i/>
              </w:rPr>
            </w:pPr>
            <w:r>
              <w:rPr>
                <w:i/>
              </w:rPr>
              <w:t>FRC HUB</w:t>
            </w:r>
          </w:p>
        </w:tc>
        <w:tc>
          <w:tcPr>
            <w:tcW w:w="0" w:type="auto"/>
            <w:tcMar>
              <w:right w:w="28" w:type="dxa"/>
            </w:tcMar>
          </w:tcPr>
          <w:p w14:paraId="00255046" w14:textId="528AF8C2" w:rsidR="003E1867" w:rsidRDefault="003E1867" w:rsidP="0051305D">
            <w:pPr>
              <w:spacing w:line="240" w:lineRule="atLeast"/>
              <w:ind w:left="0"/>
            </w:pPr>
            <w:r>
              <w:t xml:space="preserve">The information system provided by </w:t>
            </w:r>
            <w:r>
              <w:rPr>
                <w:i/>
              </w:rPr>
              <w:t>AEMO</w:t>
            </w:r>
            <w:r>
              <w:t xml:space="preserve"> for the transmission of </w:t>
            </w:r>
            <w:proofErr w:type="spellStart"/>
            <w:r>
              <w:t>aseXML</w:t>
            </w:r>
            <w:proofErr w:type="spellEnd"/>
            <w:r>
              <w:t xml:space="preserve"> messages under these Procedures.</w:t>
            </w:r>
          </w:p>
        </w:tc>
      </w:tr>
      <w:tr w:rsidR="003E1867" w:rsidRPr="00796874" w14:paraId="12588C49" w14:textId="77777777" w:rsidTr="00D46695">
        <w:tc>
          <w:tcPr>
            <w:tcW w:w="0" w:type="auto"/>
            <w:tcMar>
              <w:right w:w="28" w:type="dxa"/>
            </w:tcMar>
          </w:tcPr>
          <w:p w14:paraId="4403B893" w14:textId="23EF1952" w:rsidR="003E1867" w:rsidRDefault="003E1867" w:rsidP="0051305D">
            <w:pPr>
              <w:spacing w:line="240" w:lineRule="atLeast"/>
              <w:ind w:left="0"/>
              <w:jc w:val="left"/>
              <w:rPr>
                <w:i/>
              </w:rPr>
            </w:pPr>
            <w:r>
              <w:rPr>
                <w:i/>
              </w:rPr>
              <w:t>FRC HUB Operational Terms and Conditions</w:t>
            </w:r>
          </w:p>
        </w:tc>
        <w:tc>
          <w:tcPr>
            <w:tcW w:w="0" w:type="auto"/>
            <w:tcMar>
              <w:right w:w="28" w:type="dxa"/>
            </w:tcMar>
          </w:tcPr>
          <w:p w14:paraId="5DCCBC16" w14:textId="10FBD1EC" w:rsidR="003E1867" w:rsidRDefault="003E1867" w:rsidP="0051305D">
            <w:pPr>
              <w:spacing w:line="240" w:lineRule="atLeast"/>
              <w:ind w:left="0"/>
            </w:pPr>
            <w:r>
              <w:t xml:space="preserve">The terms and conditions under which </w:t>
            </w:r>
            <w:r>
              <w:rPr>
                <w:i/>
              </w:rPr>
              <w:t>AEMO</w:t>
            </w:r>
            <w:r>
              <w:t xml:space="preserve">, each </w:t>
            </w:r>
            <w:r>
              <w:rPr>
                <w:i/>
              </w:rPr>
              <w:t>Retailer</w:t>
            </w:r>
            <w:r>
              <w:t xml:space="preserve"> and </w:t>
            </w:r>
            <w:r>
              <w:rPr>
                <w:i/>
              </w:rPr>
              <w:t>Network Operator</w:t>
            </w:r>
            <w:r>
              <w:t xml:space="preserve"> seek connection to and are obliged to operate under when connecting to and issuing or receiving </w:t>
            </w:r>
            <w:r>
              <w:rPr>
                <w:i/>
              </w:rPr>
              <w:t>transaction</w:t>
            </w:r>
            <w:r>
              <w:t xml:space="preserve">s on the </w:t>
            </w:r>
            <w:r>
              <w:rPr>
                <w:i/>
              </w:rPr>
              <w:t>FRC HUB</w:t>
            </w:r>
            <w:r>
              <w:t>.</w:t>
            </w:r>
          </w:p>
        </w:tc>
      </w:tr>
      <w:tr w:rsidR="003E1867" w:rsidRPr="00796874" w14:paraId="2288269F" w14:textId="77777777" w:rsidTr="00D46695">
        <w:tc>
          <w:tcPr>
            <w:tcW w:w="0" w:type="auto"/>
            <w:tcMar>
              <w:right w:w="28" w:type="dxa"/>
            </w:tcMar>
          </w:tcPr>
          <w:p w14:paraId="624D17CA" w14:textId="4E935294" w:rsidR="003E1867" w:rsidRDefault="003E1867" w:rsidP="0051305D">
            <w:pPr>
              <w:spacing w:line="240" w:lineRule="atLeast"/>
              <w:ind w:left="0"/>
              <w:jc w:val="left"/>
              <w:rPr>
                <w:i/>
              </w:rPr>
            </w:pPr>
            <w:r>
              <w:rPr>
                <w:i/>
              </w:rPr>
              <w:t>FUAFG</w:t>
            </w:r>
          </w:p>
        </w:tc>
        <w:tc>
          <w:tcPr>
            <w:tcW w:w="0" w:type="auto"/>
            <w:tcMar>
              <w:right w:w="28" w:type="dxa"/>
            </w:tcMar>
          </w:tcPr>
          <w:p w14:paraId="42967EB8" w14:textId="04D3D701" w:rsidR="003E1867" w:rsidRDefault="003E1867" w:rsidP="0051305D">
            <w:pPr>
              <w:spacing w:line="240" w:lineRule="atLeast"/>
              <w:ind w:left="0"/>
            </w:pPr>
            <w:r>
              <w:t xml:space="preserve">The </w:t>
            </w:r>
            <w:r>
              <w:rPr>
                <w:i/>
              </w:rPr>
              <w:t>Network Operator</w:t>
            </w:r>
            <w:r>
              <w:t xml:space="preserve">’s forecast of unaccounted for </w:t>
            </w:r>
            <w:r>
              <w:rPr>
                <w:i/>
              </w:rPr>
              <w:t>gas</w:t>
            </w:r>
            <w:r>
              <w:t xml:space="preserve"> under clause </w:t>
            </w:r>
            <w:r>
              <w:fldChar w:fldCharType="begin"/>
            </w:r>
            <w:r>
              <w:instrText xml:space="preserve"> REF _Ref488999492 \w \h </w:instrText>
            </w:r>
            <w:r>
              <w:fldChar w:fldCharType="separate"/>
            </w:r>
            <w:r>
              <w:t>8.4.1</w:t>
            </w:r>
            <w:r>
              <w:fldChar w:fldCharType="end"/>
            </w:r>
            <w:r>
              <w:t>.</w:t>
            </w:r>
          </w:p>
        </w:tc>
      </w:tr>
      <w:tr w:rsidR="003E1867" w:rsidRPr="00796874" w14:paraId="532D26D3" w14:textId="77777777" w:rsidTr="00D46695">
        <w:tc>
          <w:tcPr>
            <w:tcW w:w="0" w:type="auto"/>
            <w:tcMar>
              <w:right w:w="28" w:type="dxa"/>
            </w:tcMar>
          </w:tcPr>
          <w:p w14:paraId="5E6BB02E" w14:textId="4DEBEFAB" w:rsidR="003E1867" w:rsidRDefault="003E1867" w:rsidP="0051305D">
            <w:pPr>
              <w:spacing w:line="240" w:lineRule="atLeast"/>
              <w:ind w:left="0"/>
              <w:jc w:val="left"/>
              <w:rPr>
                <w:i/>
              </w:rPr>
            </w:pPr>
            <w:r>
              <w:rPr>
                <w:i/>
              </w:rPr>
              <w:t>gas</w:t>
            </w:r>
          </w:p>
        </w:tc>
        <w:tc>
          <w:tcPr>
            <w:tcW w:w="0" w:type="auto"/>
            <w:tcMar>
              <w:right w:w="28" w:type="dxa"/>
            </w:tcMar>
          </w:tcPr>
          <w:p w14:paraId="6452AFBF" w14:textId="6F5656B3" w:rsidR="003E1867" w:rsidRDefault="003E1867" w:rsidP="0051305D">
            <w:pPr>
              <w:spacing w:line="240" w:lineRule="atLeast"/>
              <w:ind w:left="0"/>
            </w:pPr>
            <w:r>
              <w:t xml:space="preserve">Has the meaning given to "natural gas" in the </w:t>
            </w:r>
            <w:proofErr w:type="gramStart"/>
            <w:r>
              <w:rPr>
                <w:i/>
              </w:rPr>
              <w:t>Law</w:t>
            </w:r>
            <w:r>
              <w:t>.</w:t>
            </w:r>
            <w:proofErr w:type="gramEnd"/>
          </w:p>
        </w:tc>
      </w:tr>
      <w:tr w:rsidR="003E1867" w:rsidRPr="00796874" w14:paraId="2B84AEB8" w14:textId="77777777" w:rsidTr="00D46695">
        <w:tc>
          <w:tcPr>
            <w:tcW w:w="0" w:type="auto"/>
            <w:tcMar>
              <w:right w:w="28" w:type="dxa"/>
            </w:tcMar>
          </w:tcPr>
          <w:p w14:paraId="7FB8C1FB" w14:textId="5E48FA3A" w:rsidR="003E1867" w:rsidRDefault="003E1867" w:rsidP="0051305D">
            <w:pPr>
              <w:spacing w:line="240" w:lineRule="atLeast"/>
              <w:ind w:left="0"/>
              <w:jc w:val="left"/>
              <w:rPr>
                <w:i/>
              </w:rPr>
            </w:pPr>
            <w:r>
              <w:rPr>
                <w:i/>
              </w:rPr>
              <w:t>gas day</w:t>
            </w:r>
          </w:p>
        </w:tc>
        <w:tc>
          <w:tcPr>
            <w:tcW w:w="0" w:type="auto"/>
            <w:tcMar>
              <w:right w:w="28" w:type="dxa"/>
            </w:tcMar>
          </w:tcPr>
          <w:p w14:paraId="6DF6AE2C" w14:textId="30B45DCF" w:rsidR="003E1867" w:rsidRDefault="003E1867" w:rsidP="0051305D">
            <w:pPr>
              <w:spacing w:line="240" w:lineRule="atLeast"/>
              <w:ind w:left="0"/>
            </w:pPr>
            <w:r>
              <w:t>A period of 24 consecutive hours beginning at 6.30 am.</w:t>
            </w:r>
          </w:p>
        </w:tc>
      </w:tr>
      <w:tr w:rsidR="003E1867" w:rsidRPr="00796874" w14:paraId="3EB6131F" w14:textId="77777777" w:rsidTr="00D46695">
        <w:tc>
          <w:tcPr>
            <w:tcW w:w="0" w:type="auto"/>
            <w:tcMar>
              <w:right w:w="28" w:type="dxa"/>
            </w:tcMar>
          </w:tcPr>
          <w:p w14:paraId="4DC01A49" w14:textId="2EF36CDB" w:rsidR="003E1867" w:rsidRDefault="003E1867" w:rsidP="0051305D">
            <w:pPr>
              <w:spacing w:line="240" w:lineRule="atLeast"/>
              <w:ind w:left="0"/>
              <w:jc w:val="left"/>
              <w:rPr>
                <w:i/>
              </w:rPr>
            </w:pPr>
            <w:r>
              <w:rPr>
                <w:i/>
              </w:rPr>
              <w:t>gas day D</w:t>
            </w:r>
          </w:p>
        </w:tc>
        <w:tc>
          <w:tcPr>
            <w:tcW w:w="0" w:type="auto"/>
            <w:tcMar>
              <w:right w:w="28" w:type="dxa"/>
            </w:tcMar>
          </w:tcPr>
          <w:p w14:paraId="5DBD3564" w14:textId="4BA3CE99" w:rsidR="003E1867" w:rsidRDefault="003E1867" w:rsidP="0051305D">
            <w:pPr>
              <w:spacing w:line="240" w:lineRule="atLeast"/>
              <w:ind w:left="0"/>
            </w:pPr>
            <w:r>
              <w:t xml:space="preserve">Has the meaning given to it by clause </w:t>
            </w:r>
            <w:r>
              <w:fldChar w:fldCharType="begin"/>
            </w:r>
            <w:r>
              <w:instrText xml:space="preserve"> REF _Ref488998757 \w \h </w:instrText>
            </w:r>
            <w:r>
              <w:fldChar w:fldCharType="separate"/>
            </w:r>
            <w:r>
              <w:t>1.2.2</w:t>
            </w:r>
            <w:r>
              <w:fldChar w:fldCharType="end"/>
            </w:r>
            <w:r>
              <w:t>.</w:t>
            </w:r>
          </w:p>
        </w:tc>
      </w:tr>
      <w:tr w:rsidR="003E1867" w:rsidRPr="00796874" w14:paraId="0151D8BE" w14:textId="77777777" w:rsidTr="00D46695">
        <w:tc>
          <w:tcPr>
            <w:tcW w:w="0" w:type="auto"/>
            <w:tcMar>
              <w:right w:w="28" w:type="dxa"/>
            </w:tcMar>
          </w:tcPr>
          <w:p w14:paraId="39931D63" w14:textId="66399088" w:rsidR="003E1867" w:rsidRDefault="003E1867" w:rsidP="0051305D">
            <w:pPr>
              <w:spacing w:line="240" w:lineRule="atLeast"/>
              <w:ind w:left="0"/>
              <w:jc w:val="left"/>
              <w:rPr>
                <w:i/>
              </w:rPr>
            </w:pPr>
            <w:r>
              <w:rPr>
                <w:i/>
              </w:rPr>
              <w:t>gas emergency</w:t>
            </w:r>
          </w:p>
        </w:tc>
        <w:tc>
          <w:tcPr>
            <w:tcW w:w="0" w:type="auto"/>
            <w:tcMar>
              <w:right w:w="28" w:type="dxa"/>
            </w:tcMar>
          </w:tcPr>
          <w:p w14:paraId="496AA026" w14:textId="77777777" w:rsidR="003E1867" w:rsidRDefault="003E1867" w:rsidP="0051305D">
            <w:pPr>
              <w:pStyle w:val="BodyText"/>
              <w:spacing w:before="0" w:line="257" w:lineRule="auto"/>
              <w:rPr>
                <w:szCs w:val="22"/>
              </w:rPr>
            </w:pPr>
            <w:r>
              <w:t xml:space="preserve">A disruption to normal </w:t>
            </w:r>
            <w:r>
              <w:rPr>
                <w:i/>
              </w:rPr>
              <w:t>gas</w:t>
            </w:r>
            <w:r>
              <w:t xml:space="preserve"> supply to a </w:t>
            </w:r>
            <w:r>
              <w:rPr>
                <w:i/>
              </w:rPr>
              <w:t>sub-network</w:t>
            </w:r>
            <w:r>
              <w:t xml:space="preserve"> that commences either:</w:t>
            </w:r>
          </w:p>
          <w:p w14:paraId="1A8EBD7B" w14:textId="77777777" w:rsidR="003E1867" w:rsidRDefault="003E1867" w:rsidP="0051305D">
            <w:pPr>
              <w:numPr>
                <w:ilvl w:val="0"/>
                <w:numId w:val="614"/>
              </w:numPr>
              <w:spacing w:line="240" w:lineRule="atLeast"/>
              <w:ind w:left="0"/>
            </w:pPr>
            <w:r>
              <w:t xml:space="preserve">when the Minister with administrative responsibility for the Gas Act 1997 (SA) issues directions requiring a Participant to curtail the supply of gas to one or more customers within the </w:t>
            </w:r>
            <w:r>
              <w:rPr>
                <w:i/>
              </w:rPr>
              <w:t>sub-network</w:t>
            </w:r>
            <w:r>
              <w:t>; or</w:t>
            </w:r>
          </w:p>
          <w:p w14:paraId="5BDB261C" w14:textId="7107CBD5" w:rsidR="003E1867" w:rsidRDefault="003E1867" w:rsidP="0051305D">
            <w:pPr>
              <w:numPr>
                <w:ilvl w:val="0"/>
                <w:numId w:val="614"/>
              </w:numPr>
              <w:spacing w:line="240" w:lineRule="atLeast"/>
              <w:ind w:left="0"/>
            </w:pPr>
            <w:r>
              <w:t xml:space="preserve">when </w:t>
            </w:r>
            <w:r>
              <w:rPr>
                <w:i/>
              </w:rPr>
              <w:t>AEMO</w:t>
            </w:r>
            <w:r>
              <w:t xml:space="preserve"> receives written notice from at least one </w:t>
            </w:r>
            <w:r w:rsidRPr="0051305D">
              <w:t>shipper</w:t>
            </w:r>
            <w:r>
              <w:t xml:space="preserve"> that a force majeure event is likely to cause, or has caused, a shortfall in deliveries for </w:t>
            </w:r>
            <w:r>
              <w:rPr>
                <w:i/>
              </w:rPr>
              <w:t>shippers</w:t>
            </w:r>
            <w:r>
              <w:t xml:space="preserve"> at a </w:t>
            </w:r>
            <w:r>
              <w:rPr>
                <w:i/>
              </w:rPr>
              <w:t>gate point</w:t>
            </w:r>
            <w:r>
              <w:t xml:space="preserve"> for the </w:t>
            </w:r>
            <w:r>
              <w:rPr>
                <w:i/>
              </w:rPr>
              <w:t>sub-network</w:t>
            </w:r>
            <w:r>
              <w:t xml:space="preserve">, and </w:t>
            </w:r>
            <w:r>
              <w:rPr>
                <w:i/>
              </w:rPr>
              <w:t>AEMO</w:t>
            </w:r>
            <w:r>
              <w:t xml:space="preserve"> is satisfied that the shortfall in deliveries for all </w:t>
            </w:r>
            <w:r>
              <w:rPr>
                <w:i/>
              </w:rPr>
              <w:t>shippers</w:t>
            </w:r>
            <w:r>
              <w:t xml:space="preserve"> at the </w:t>
            </w:r>
            <w:r>
              <w:rPr>
                <w:i/>
              </w:rPr>
              <w:t>gate point</w:t>
            </w:r>
            <w:r>
              <w:t xml:space="preserve"> is likely to exceed 10% of the sum of all </w:t>
            </w:r>
            <w:r>
              <w:rPr>
                <w:i/>
              </w:rPr>
              <w:t>Users</w:t>
            </w:r>
            <w:r>
              <w:t xml:space="preserve">' required withdrawals for the </w:t>
            </w:r>
            <w:r>
              <w:rPr>
                <w:i/>
              </w:rPr>
              <w:t>sub-network</w:t>
            </w:r>
            <w:r>
              <w:t xml:space="preserve">. </w:t>
            </w:r>
          </w:p>
        </w:tc>
      </w:tr>
      <w:tr w:rsidR="003E1867" w:rsidRPr="00796874" w14:paraId="1CF49F6F" w14:textId="77777777" w:rsidTr="00D46695">
        <w:tc>
          <w:tcPr>
            <w:tcW w:w="0" w:type="auto"/>
            <w:tcMar>
              <w:right w:w="28" w:type="dxa"/>
            </w:tcMar>
          </w:tcPr>
          <w:p w14:paraId="25A102EF" w14:textId="0F42D049" w:rsidR="003E1867" w:rsidRDefault="003E1867" w:rsidP="0051305D">
            <w:pPr>
              <w:spacing w:line="240" w:lineRule="atLeast"/>
              <w:ind w:left="0"/>
              <w:jc w:val="left"/>
              <w:rPr>
                <w:i/>
              </w:rPr>
            </w:pPr>
            <w:r>
              <w:rPr>
                <w:i/>
              </w:rPr>
              <w:t>gas zone</w:t>
            </w:r>
          </w:p>
        </w:tc>
        <w:tc>
          <w:tcPr>
            <w:tcW w:w="0" w:type="auto"/>
            <w:tcMar>
              <w:right w:w="28" w:type="dxa"/>
            </w:tcMar>
          </w:tcPr>
          <w:p w14:paraId="113D4921" w14:textId="77777777" w:rsidR="003E1867" w:rsidRDefault="003E1867" w:rsidP="0051305D">
            <w:pPr>
              <w:pStyle w:val="BodyText"/>
              <w:spacing w:before="0" w:line="257" w:lineRule="auto"/>
            </w:pPr>
            <w:r>
              <w:t xml:space="preserve">A part of a </w:t>
            </w:r>
            <w:r>
              <w:rPr>
                <w:i/>
              </w:rPr>
              <w:t>GDS</w:t>
            </w:r>
            <w:r>
              <w:t xml:space="preserve"> identified under clause </w:t>
            </w:r>
            <w:r>
              <w:fldChar w:fldCharType="begin"/>
            </w:r>
            <w:r>
              <w:instrText xml:space="preserve"> REF _Ref488921367 \r \h  \* MERGEFORMAT </w:instrText>
            </w:r>
            <w:r>
              <w:fldChar w:fldCharType="separate"/>
            </w:r>
            <w:r>
              <w:t>1.6</w:t>
            </w:r>
            <w:r>
              <w:fldChar w:fldCharType="end"/>
            </w:r>
            <w:r>
              <w:t xml:space="preserve"> as a </w:t>
            </w:r>
            <w:r>
              <w:rPr>
                <w:i/>
              </w:rPr>
              <w:t>gas zone</w:t>
            </w:r>
            <w:r>
              <w:t xml:space="preserve"> for contractual and operational purposes. </w:t>
            </w:r>
          </w:p>
          <w:p w14:paraId="2CFA64AA" w14:textId="772B2AD6" w:rsidR="003E1867" w:rsidRDefault="003E1867" w:rsidP="0051305D">
            <w:pPr>
              <w:spacing w:line="240" w:lineRule="atLeast"/>
              <w:ind w:left="0"/>
            </w:pPr>
            <w:r>
              <w:rPr>
                <w:b/>
                <w:sz w:val="16"/>
              </w:rPr>
              <w:t>Note:</w:t>
            </w:r>
            <w:r>
              <w:rPr>
                <w:sz w:val="16"/>
              </w:rPr>
              <w:t xml:space="preserve"> In most instances, each </w:t>
            </w:r>
            <w:r>
              <w:rPr>
                <w:i/>
                <w:sz w:val="16"/>
              </w:rPr>
              <w:t>sub-network</w:t>
            </w:r>
            <w:r>
              <w:rPr>
                <w:sz w:val="16"/>
              </w:rPr>
              <w:t xml:space="preserve"> will be a single </w:t>
            </w:r>
            <w:r>
              <w:rPr>
                <w:i/>
                <w:sz w:val="16"/>
              </w:rPr>
              <w:t>gas zone</w:t>
            </w:r>
            <w:r>
              <w:rPr>
                <w:sz w:val="16"/>
              </w:rPr>
              <w:t>.</w:t>
            </w:r>
          </w:p>
        </w:tc>
      </w:tr>
      <w:tr w:rsidR="003E1867" w:rsidRPr="00796874" w14:paraId="2A9F392E" w14:textId="77777777" w:rsidTr="00D46695">
        <w:tc>
          <w:tcPr>
            <w:tcW w:w="0" w:type="auto"/>
            <w:tcMar>
              <w:right w:w="28" w:type="dxa"/>
            </w:tcMar>
          </w:tcPr>
          <w:p w14:paraId="5CC7DE23" w14:textId="4E174841" w:rsidR="003E1867" w:rsidRDefault="003E1867" w:rsidP="0051305D">
            <w:pPr>
              <w:spacing w:line="240" w:lineRule="atLeast"/>
              <w:ind w:left="0"/>
              <w:jc w:val="left"/>
              <w:rPr>
                <w:i/>
              </w:rPr>
            </w:pPr>
            <w:r>
              <w:rPr>
                <w:i/>
              </w:rPr>
              <w:t>gas zone code</w:t>
            </w:r>
          </w:p>
        </w:tc>
        <w:tc>
          <w:tcPr>
            <w:tcW w:w="0" w:type="auto"/>
            <w:tcMar>
              <w:right w:w="28" w:type="dxa"/>
            </w:tcMar>
          </w:tcPr>
          <w:p w14:paraId="7AA1C212" w14:textId="6E3BD0D5" w:rsidR="003E1867" w:rsidRDefault="003E1867" w:rsidP="0051305D">
            <w:pPr>
              <w:spacing w:line="240" w:lineRule="atLeast"/>
              <w:ind w:left="0"/>
            </w:pPr>
            <w:r>
              <w:t xml:space="preserve">The code assigned to each </w:t>
            </w:r>
            <w:r>
              <w:rPr>
                <w:i/>
              </w:rPr>
              <w:t>gas zone</w:t>
            </w:r>
            <w:r>
              <w:t xml:space="preserve"> within a </w:t>
            </w:r>
            <w:r>
              <w:rPr>
                <w:i/>
              </w:rPr>
              <w:t>GDS</w:t>
            </w:r>
            <w:r>
              <w:t xml:space="preserve"> under clause </w:t>
            </w:r>
            <w:r>
              <w:fldChar w:fldCharType="begin"/>
            </w:r>
            <w:r>
              <w:instrText xml:space="preserve"> REF _Ref505070878 \r \h </w:instrText>
            </w:r>
            <w:r>
              <w:fldChar w:fldCharType="separate"/>
            </w:r>
            <w:r>
              <w:t>1.6</w:t>
            </w:r>
            <w:r>
              <w:fldChar w:fldCharType="end"/>
            </w:r>
            <w:r>
              <w:t>.</w:t>
            </w:r>
          </w:p>
        </w:tc>
      </w:tr>
      <w:tr w:rsidR="003E1867" w:rsidRPr="00796874" w14:paraId="56E93C38" w14:textId="77777777" w:rsidTr="00D46695">
        <w:tc>
          <w:tcPr>
            <w:tcW w:w="0" w:type="auto"/>
            <w:tcMar>
              <w:right w:w="28" w:type="dxa"/>
            </w:tcMar>
          </w:tcPr>
          <w:p w14:paraId="45F82EB3" w14:textId="07C778D0" w:rsidR="003E1867" w:rsidRDefault="003E1867" w:rsidP="0051305D">
            <w:pPr>
              <w:spacing w:line="240" w:lineRule="atLeast"/>
              <w:ind w:left="0"/>
              <w:jc w:val="left"/>
              <w:rPr>
                <w:i/>
              </w:rPr>
            </w:pPr>
            <w:r>
              <w:rPr>
                <w:i/>
              </w:rPr>
              <w:lastRenderedPageBreak/>
              <w:t>gate point</w:t>
            </w:r>
          </w:p>
        </w:tc>
        <w:tc>
          <w:tcPr>
            <w:tcW w:w="0" w:type="auto"/>
            <w:tcMar>
              <w:right w:w="28" w:type="dxa"/>
            </w:tcMar>
          </w:tcPr>
          <w:p w14:paraId="0A7279BD" w14:textId="41F3F4E8" w:rsidR="003E1867" w:rsidRPr="00504D66" w:rsidRDefault="003E1867" w:rsidP="0051305D">
            <w:pPr>
              <w:pStyle w:val="BodyText"/>
              <w:spacing w:before="0" w:line="257" w:lineRule="auto"/>
            </w:pPr>
            <w:r>
              <w:t xml:space="preserve">For a </w:t>
            </w:r>
            <w:r w:rsidRPr="0051305D">
              <w:t>sub-network</w:t>
            </w:r>
            <w:r>
              <w:t xml:space="preserve"> means a point (which may be the same location as a </w:t>
            </w:r>
            <w:r w:rsidRPr="0051305D">
              <w:t>physical gate point</w:t>
            </w:r>
            <w:r>
              <w:t xml:space="preserve">), which is designated as a </w:t>
            </w:r>
            <w:r w:rsidRPr="0051305D">
              <w:t>gate point</w:t>
            </w:r>
            <w:r>
              <w:t xml:space="preserve"> under clause </w:t>
            </w:r>
            <w:r>
              <w:fldChar w:fldCharType="begin"/>
            </w:r>
            <w:r>
              <w:instrText xml:space="preserve"> REF _Ref488998218 \w \h </w:instrText>
            </w:r>
            <w:r w:rsidR="00B6620A">
              <w:instrText xml:space="preserve"> \* MERGEFORMAT </w:instrText>
            </w:r>
            <w:r>
              <w:fldChar w:fldCharType="separate"/>
            </w:r>
            <w:r>
              <w:t>8.1.4</w:t>
            </w:r>
            <w:r>
              <w:fldChar w:fldCharType="end"/>
            </w:r>
            <w:r>
              <w:t xml:space="preserve"> for the </w:t>
            </w:r>
            <w:r w:rsidRPr="0051305D">
              <w:t>sub-network</w:t>
            </w:r>
            <w:r>
              <w:t>.</w:t>
            </w:r>
          </w:p>
          <w:p w14:paraId="5D245BF9" w14:textId="64B507A6" w:rsidR="003E1867" w:rsidRDefault="003E1867" w:rsidP="0051305D">
            <w:pPr>
              <w:spacing w:line="240" w:lineRule="atLeast"/>
              <w:ind w:left="0"/>
            </w:pPr>
            <w:r>
              <w:rPr>
                <w:b/>
                <w:sz w:val="16"/>
              </w:rPr>
              <w:t>Note:</w:t>
            </w:r>
            <w:r>
              <w:rPr>
                <w:sz w:val="16"/>
              </w:rPr>
              <w:t xml:space="preserve"> A gate point is also sometimes called a “delivery point” or a “notional gate point” by transmission pipeline operators, and a “receipt point” by network operators. The gate point is usually adjacent to an associated “gate station” and it is the sum of all “physical gate points” from a transmission pipeline on a </w:t>
            </w:r>
            <w:r>
              <w:rPr>
                <w:i/>
                <w:sz w:val="16"/>
              </w:rPr>
              <w:t>sub-network</w:t>
            </w:r>
            <w:r>
              <w:rPr>
                <w:sz w:val="16"/>
              </w:rPr>
              <w:t>.</w:t>
            </w:r>
          </w:p>
        </w:tc>
      </w:tr>
      <w:tr w:rsidR="003E1867" w:rsidRPr="00796874" w14:paraId="2EF7EC9E" w14:textId="77777777" w:rsidTr="00D46695">
        <w:tc>
          <w:tcPr>
            <w:tcW w:w="0" w:type="auto"/>
            <w:tcMar>
              <w:right w:w="28" w:type="dxa"/>
            </w:tcMar>
          </w:tcPr>
          <w:p w14:paraId="7372F1B3" w14:textId="0FF349CB" w:rsidR="003E1867" w:rsidRDefault="003E1867" w:rsidP="0051305D">
            <w:pPr>
              <w:spacing w:line="240" w:lineRule="atLeast"/>
              <w:ind w:left="0"/>
              <w:jc w:val="left"/>
              <w:rPr>
                <w:i/>
              </w:rPr>
            </w:pPr>
            <w:r>
              <w:rPr>
                <w:i/>
              </w:rPr>
              <w:t>gate point metering data</w:t>
            </w:r>
          </w:p>
        </w:tc>
        <w:tc>
          <w:tcPr>
            <w:tcW w:w="0" w:type="auto"/>
            <w:tcMar>
              <w:right w:w="28" w:type="dxa"/>
            </w:tcMar>
          </w:tcPr>
          <w:p w14:paraId="1BAF4BB4" w14:textId="0362A619" w:rsidR="003E1867" w:rsidRDefault="003E1867" w:rsidP="0051305D">
            <w:pPr>
              <w:spacing w:line="240" w:lineRule="atLeast"/>
              <w:ind w:left="0"/>
            </w:pPr>
            <w:r>
              <w:t xml:space="preserve">Has the meaning given to it under clause </w:t>
            </w:r>
            <w:r>
              <w:fldChar w:fldCharType="begin"/>
            </w:r>
            <w:r>
              <w:instrText xml:space="preserve"> REF _Ref490641477 \r \h  \* MERGEFORMAT </w:instrText>
            </w:r>
            <w:r>
              <w:fldChar w:fldCharType="separate"/>
            </w:r>
            <w:r>
              <w:t>3.4.2</w:t>
            </w:r>
            <w:r>
              <w:fldChar w:fldCharType="end"/>
            </w:r>
            <w:r>
              <w:fldChar w:fldCharType="begin"/>
            </w:r>
            <w:r>
              <w:instrText xml:space="preserve"> REF _Ref490641507 \r \h  \* MERGEFORMAT </w:instrText>
            </w:r>
            <w:r>
              <w:fldChar w:fldCharType="separate"/>
            </w:r>
            <w:r>
              <w:t>(a)(</w:t>
            </w:r>
            <w:proofErr w:type="spellStart"/>
            <w:r>
              <w:t>i</w:t>
            </w:r>
            <w:proofErr w:type="spellEnd"/>
            <w:r>
              <w:t>)</w:t>
            </w:r>
            <w:r>
              <w:fldChar w:fldCharType="end"/>
            </w:r>
            <w:r>
              <w:t>.</w:t>
            </w:r>
          </w:p>
        </w:tc>
      </w:tr>
      <w:tr w:rsidR="003E1867" w:rsidRPr="00796874" w14:paraId="15B9924C" w14:textId="77777777" w:rsidTr="00D46695">
        <w:tc>
          <w:tcPr>
            <w:tcW w:w="0" w:type="auto"/>
            <w:tcMar>
              <w:right w:w="28" w:type="dxa"/>
            </w:tcMar>
          </w:tcPr>
          <w:p w14:paraId="2D8D9DEC" w14:textId="7A8ACD24" w:rsidR="003E1867" w:rsidRDefault="003E1867" w:rsidP="0051305D">
            <w:pPr>
              <w:spacing w:line="240" w:lineRule="atLeast"/>
              <w:ind w:left="0"/>
              <w:jc w:val="left"/>
              <w:rPr>
                <w:i/>
              </w:rPr>
            </w:pPr>
            <w:r>
              <w:rPr>
                <w:i/>
              </w:rPr>
              <w:t>GDS</w:t>
            </w:r>
          </w:p>
        </w:tc>
        <w:tc>
          <w:tcPr>
            <w:tcW w:w="0" w:type="auto"/>
            <w:tcMar>
              <w:right w:w="28" w:type="dxa"/>
            </w:tcMar>
          </w:tcPr>
          <w:p w14:paraId="2CF031F7" w14:textId="39ECE9E5" w:rsidR="003E1867" w:rsidRDefault="003E1867" w:rsidP="0051305D">
            <w:pPr>
              <w:spacing w:line="240" w:lineRule="atLeast"/>
              <w:ind w:left="0"/>
            </w:pPr>
            <w:r>
              <w:t xml:space="preserve">In relation to a </w:t>
            </w:r>
            <w:r>
              <w:rPr>
                <w:i/>
              </w:rPr>
              <w:t>Network Operator</w:t>
            </w:r>
            <w:r>
              <w:t xml:space="preserve">, the gas distribution system or network described in its </w:t>
            </w:r>
            <w:r>
              <w:rPr>
                <w:i/>
              </w:rPr>
              <w:t>applicable access arrangement</w:t>
            </w:r>
            <w:r>
              <w:t>.</w:t>
            </w:r>
          </w:p>
        </w:tc>
      </w:tr>
      <w:tr w:rsidR="003E1867" w:rsidRPr="00796874" w14:paraId="33A8AFE8" w14:textId="77777777" w:rsidTr="00D46695">
        <w:tc>
          <w:tcPr>
            <w:tcW w:w="0" w:type="auto"/>
            <w:tcMar>
              <w:right w:w="28" w:type="dxa"/>
            </w:tcMar>
          </w:tcPr>
          <w:p w14:paraId="5C983D4E" w14:textId="50D5CDEF" w:rsidR="003E1867" w:rsidRDefault="003E1867" w:rsidP="0051305D">
            <w:pPr>
              <w:spacing w:line="240" w:lineRule="atLeast"/>
              <w:ind w:left="0"/>
              <w:jc w:val="left"/>
              <w:rPr>
                <w:i/>
              </w:rPr>
            </w:pPr>
            <w:r>
              <w:rPr>
                <w:i/>
              </w:rPr>
              <w:t>GST</w:t>
            </w:r>
          </w:p>
        </w:tc>
        <w:tc>
          <w:tcPr>
            <w:tcW w:w="0" w:type="auto"/>
            <w:tcMar>
              <w:right w:w="28" w:type="dxa"/>
            </w:tcMar>
          </w:tcPr>
          <w:p w14:paraId="5774B74B" w14:textId="354A1833" w:rsidR="003E1867" w:rsidRDefault="003E1867" w:rsidP="0051305D">
            <w:pPr>
              <w:spacing w:line="240" w:lineRule="atLeast"/>
              <w:ind w:left="0"/>
            </w:pPr>
            <w:r>
              <w:t xml:space="preserve">Has the same meaning as it has under the </w:t>
            </w:r>
            <w:r>
              <w:rPr>
                <w:i/>
              </w:rPr>
              <w:t xml:space="preserve">A New Tax System (Goods and Services Tax) Act 1999 </w:t>
            </w:r>
            <w:r>
              <w:t>(</w:t>
            </w:r>
            <w:proofErr w:type="spellStart"/>
            <w:r>
              <w:t>Cth</w:t>
            </w:r>
            <w:proofErr w:type="spellEnd"/>
            <w:r>
              <w:t>).</w:t>
            </w:r>
          </w:p>
        </w:tc>
      </w:tr>
      <w:tr w:rsidR="003E1867" w:rsidRPr="00796874" w14:paraId="6F8D818B" w14:textId="77777777" w:rsidTr="00D46695">
        <w:tc>
          <w:tcPr>
            <w:tcW w:w="0" w:type="auto"/>
            <w:tcMar>
              <w:right w:w="28" w:type="dxa"/>
            </w:tcMar>
          </w:tcPr>
          <w:p w14:paraId="14719EBF" w14:textId="768F3637" w:rsidR="003E1867" w:rsidRDefault="003E1867" w:rsidP="0051305D">
            <w:pPr>
              <w:spacing w:line="240" w:lineRule="atLeast"/>
              <w:ind w:left="0"/>
              <w:jc w:val="left"/>
              <w:rPr>
                <w:i/>
              </w:rPr>
            </w:pPr>
            <w:r>
              <w:rPr>
                <w:i/>
              </w:rPr>
              <w:t>haulage contract</w:t>
            </w:r>
          </w:p>
        </w:tc>
        <w:tc>
          <w:tcPr>
            <w:tcW w:w="0" w:type="auto"/>
            <w:tcMar>
              <w:right w:w="28" w:type="dxa"/>
            </w:tcMar>
          </w:tcPr>
          <w:p w14:paraId="6F1FC614" w14:textId="77777777" w:rsidR="003E1867" w:rsidRDefault="003E1867" w:rsidP="0051305D">
            <w:pPr>
              <w:pStyle w:val="BodyText"/>
              <w:spacing w:before="0" w:line="257" w:lineRule="auto"/>
              <w:rPr>
                <w:szCs w:val="22"/>
              </w:rPr>
            </w:pPr>
            <w:r>
              <w:t xml:space="preserve">A contract between a </w:t>
            </w:r>
            <w:r>
              <w:rPr>
                <w:i/>
              </w:rPr>
              <w:t>Network Operator</w:t>
            </w:r>
            <w:r>
              <w:t xml:space="preserve"> and a </w:t>
            </w:r>
            <w:r>
              <w:rPr>
                <w:i/>
              </w:rPr>
              <w:t>User</w:t>
            </w:r>
            <w:r>
              <w:t xml:space="preserve"> for the transportation of </w:t>
            </w:r>
            <w:r>
              <w:rPr>
                <w:i/>
              </w:rPr>
              <w:t>gas</w:t>
            </w:r>
            <w:r>
              <w:t xml:space="preserve"> through the </w:t>
            </w:r>
            <w:r>
              <w:rPr>
                <w:i/>
              </w:rPr>
              <w:t>Network Operator</w:t>
            </w:r>
            <w:r>
              <w:t xml:space="preserve">’s </w:t>
            </w:r>
            <w:r>
              <w:rPr>
                <w:i/>
              </w:rPr>
              <w:t>GDS</w:t>
            </w:r>
            <w:r>
              <w:t xml:space="preserve"> and, for the purposes of clause </w:t>
            </w:r>
            <w:r>
              <w:fldChar w:fldCharType="begin"/>
            </w:r>
            <w:r>
              <w:instrText xml:space="preserve"> REF _Ref488998900 \w \h </w:instrText>
            </w:r>
            <w:r>
              <w:fldChar w:fldCharType="separate"/>
            </w:r>
            <w:r>
              <w:t>6.3.1</w:t>
            </w:r>
            <w:r>
              <w:fldChar w:fldCharType="end"/>
            </w:r>
            <w:r>
              <w:fldChar w:fldCharType="begin"/>
            </w:r>
            <w:r>
              <w:instrText xml:space="preserve"> REF _Ref488998905 \w \h </w:instrText>
            </w:r>
            <w:r>
              <w:fldChar w:fldCharType="separate"/>
            </w:r>
            <w:r>
              <w:t>(a)</w:t>
            </w:r>
            <w:r>
              <w:fldChar w:fldCharType="end"/>
            </w:r>
            <w:r>
              <w:t>, also means that:</w:t>
            </w:r>
          </w:p>
          <w:p w14:paraId="30FECEE6" w14:textId="77777777" w:rsidR="003E1867" w:rsidRDefault="003E1867" w:rsidP="0051305D">
            <w:pPr>
              <w:numPr>
                <w:ilvl w:val="0"/>
                <w:numId w:val="615"/>
              </w:numPr>
              <w:spacing w:line="240" w:lineRule="atLeast"/>
              <w:ind w:left="0"/>
            </w:pPr>
            <w:r>
              <w:t>any condition precedent to the contract has been satisfied or waived; and</w:t>
            </w:r>
          </w:p>
          <w:p w14:paraId="65E3CF1D" w14:textId="3A541B1B" w:rsidR="003E1867" w:rsidRDefault="003E1867" w:rsidP="0051305D">
            <w:pPr>
              <w:numPr>
                <w:ilvl w:val="0"/>
                <w:numId w:val="615"/>
              </w:numPr>
              <w:spacing w:line="240" w:lineRule="atLeast"/>
              <w:ind w:left="0"/>
            </w:pPr>
            <w:r>
              <w:t>no notice to validly terminate the contract has been issued by a party to the contract to the other party.</w:t>
            </w:r>
          </w:p>
        </w:tc>
      </w:tr>
      <w:tr w:rsidR="003E1867" w:rsidRPr="00796874" w14:paraId="14FA3BF5" w14:textId="77777777" w:rsidTr="00D46695">
        <w:tc>
          <w:tcPr>
            <w:tcW w:w="0" w:type="auto"/>
            <w:tcMar>
              <w:right w:w="28" w:type="dxa"/>
            </w:tcMar>
          </w:tcPr>
          <w:p w14:paraId="223DC2F6" w14:textId="47A0B493" w:rsidR="003E1867" w:rsidRDefault="003E1867" w:rsidP="0051305D">
            <w:pPr>
              <w:spacing w:line="240" w:lineRule="atLeast"/>
              <w:ind w:left="0"/>
              <w:jc w:val="left"/>
              <w:rPr>
                <w:i/>
              </w:rPr>
            </w:pPr>
            <w:r>
              <w:rPr>
                <w:i/>
              </w:rPr>
              <w:t>HDD zone</w:t>
            </w:r>
          </w:p>
        </w:tc>
        <w:tc>
          <w:tcPr>
            <w:tcW w:w="0" w:type="auto"/>
            <w:tcMar>
              <w:right w:w="28" w:type="dxa"/>
            </w:tcMar>
          </w:tcPr>
          <w:p w14:paraId="366D2A3D" w14:textId="0C3F3305" w:rsidR="003E1867" w:rsidRDefault="00914EDE" w:rsidP="0051305D">
            <w:pPr>
              <w:spacing w:line="240" w:lineRule="atLeast"/>
              <w:ind w:left="0"/>
            </w:pPr>
            <w:r>
              <w:t>A</w:t>
            </w:r>
            <w:r w:rsidRPr="00B97656">
              <w:t xml:space="preserve"> designated area </w:t>
            </w:r>
            <w:r>
              <w:t xml:space="preserve">comprising one or more </w:t>
            </w:r>
            <w:r>
              <w:rPr>
                <w:i/>
              </w:rPr>
              <w:t xml:space="preserve">gas zones </w:t>
            </w:r>
            <w:r>
              <w:t xml:space="preserve">within which </w:t>
            </w:r>
            <w:r w:rsidRPr="00B97656">
              <w:t xml:space="preserve">all MIRNs are assigned the same </w:t>
            </w:r>
            <w:r>
              <w:rPr>
                <w:i/>
              </w:rPr>
              <w:t>heating degree day</w:t>
            </w:r>
            <w:r>
              <w:t xml:space="preserve"> value.</w:t>
            </w:r>
            <w:r w:rsidRPr="00B97656">
              <w:t xml:space="preserve"> </w:t>
            </w:r>
            <w:r>
              <w:t xml:space="preserve">Each </w:t>
            </w:r>
            <w:r>
              <w:rPr>
                <w:i/>
              </w:rPr>
              <w:t xml:space="preserve">HDD zone </w:t>
            </w:r>
            <w:r>
              <w:t xml:space="preserve">is defined in Appendix B and is either a </w:t>
            </w:r>
            <w:r w:rsidRPr="00D206E0">
              <w:rPr>
                <w:i/>
              </w:rPr>
              <w:t>positive HDD zone</w:t>
            </w:r>
            <w:r>
              <w:t xml:space="preserve"> or a </w:t>
            </w:r>
            <w:r w:rsidRPr="00535F5D">
              <w:rPr>
                <w:i/>
              </w:rPr>
              <w:t xml:space="preserve">negative </w:t>
            </w:r>
            <w:r w:rsidRPr="00B86CDF">
              <w:rPr>
                <w:i/>
              </w:rPr>
              <w:t>HDD zone</w:t>
            </w:r>
            <w:r w:rsidR="003E1867">
              <w:t>.</w:t>
            </w:r>
          </w:p>
        </w:tc>
      </w:tr>
      <w:tr w:rsidR="003E1867" w:rsidRPr="00796874" w14:paraId="7B2B7FCD" w14:textId="77777777" w:rsidTr="00D46695">
        <w:tc>
          <w:tcPr>
            <w:tcW w:w="0" w:type="auto"/>
            <w:tcMar>
              <w:right w:w="28" w:type="dxa"/>
            </w:tcMar>
          </w:tcPr>
          <w:p w14:paraId="44B87815" w14:textId="4FF48752" w:rsidR="003E1867" w:rsidRDefault="003E1867" w:rsidP="0051305D">
            <w:pPr>
              <w:spacing w:line="240" w:lineRule="atLeast"/>
              <w:ind w:left="0"/>
              <w:jc w:val="left"/>
              <w:rPr>
                <w:i/>
              </w:rPr>
            </w:pPr>
            <w:r>
              <w:rPr>
                <w:i/>
              </w:rPr>
              <w:t>heating degree day</w:t>
            </w:r>
          </w:p>
        </w:tc>
        <w:tc>
          <w:tcPr>
            <w:tcW w:w="0" w:type="auto"/>
            <w:tcMar>
              <w:right w:w="28" w:type="dxa"/>
            </w:tcMar>
          </w:tcPr>
          <w:p w14:paraId="73E389D4" w14:textId="462C7A81" w:rsidR="003E1867" w:rsidRDefault="00914EDE" w:rsidP="0051305D">
            <w:pPr>
              <w:spacing w:line="240" w:lineRule="atLeast"/>
              <w:ind w:left="0"/>
            </w:pPr>
            <w:r w:rsidRPr="00702A15">
              <w:t xml:space="preserve">The </w:t>
            </w:r>
            <w:r w:rsidRPr="008D3E03">
              <w:rPr>
                <w:i/>
              </w:rPr>
              <w:t>heating degree day</w:t>
            </w:r>
            <w:r w:rsidRPr="00702A15">
              <w:t xml:space="preserve"> </w:t>
            </w:r>
            <w:r>
              <w:t xml:space="preserve">(HDD) is a measure of coldness which is directly related to </w:t>
            </w:r>
            <w:r w:rsidRPr="00535F5D">
              <w:rPr>
                <w:i/>
              </w:rPr>
              <w:t>gas</w:t>
            </w:r>
            <w:r>
              <w:t xml:space="preserve"> demand. It is a c</w:t>
            </w:r>
            <w:r w:rsidRPr="007C23B1">
              <w:t>omposit</w:t>
            </w:r>
            <w:r>
              <w:t xml:space="preserve">ion of the </w:t>
            </w:r>
            <w:r w:rsidRPr="00BC2F5B">
              <w:rPr>
                <w:i/>
              </w:rPr>
              <w:t>EDD</w:t>
            </w:r>
            <w:r>
              <w:t xml:space="preserve"> elements used to </w:t>
            </w:r>
            <w:r w:rsidRPr="007C23B1">
              <w:t xml:space="preserve">measure </w:t>
            </w:r>
            <w:r>
              <w:t xml:space="preserve">coldness </w:t>
            </w:r>
            <w:r w:rsidRPr="007C23B1">
              <w:t>incorporating the effect of temperature, wind</w:t>
            </w:r>
            <w:r>
              <w:t xml:space="preserve"> and </w:t>
            </w:r>
            <w:r w:rsidRPr="007C23B1">
              <w:t>sunshine</w:t>
            </w:r>
            <w:r w:rsidR="003E1867">
              <w:t>.</w:t>
            </w:r>
          </w:p>
        </w:tc>
      </w:tr>
      <w:tr w:rsidR="003E1867" w:rsidRPr="00796874" w14:paraId="248C0506" w14:textId="77777777" w:rsidTr="00D46695">
        <w:tc>
          <w:tcPr>
            <w:tcW w:w="0" w:type="auto"/>
            <w:tcMar>
              <w:right w:w="28" w:type="dxa"/>
            </w:tcMar>
          </w:tcPr>
          <w:p w14:paraId="4AACB948" w14:textId="3455BCDA" w:rsidR="003E1867" w:rsidRDefault="003E1867" w:rsidP="0051305D">
            <w:pPr>
              <w:spacing w:line="240" w:lineRule="atLeast"/>
              <w:ind w:left="0"/>
              <w:jc w:val="left"/>
              <w:rPr>
                <w:i/>
              </w:rPr>
            </w:pPr>
            <w:r>
              <w:rPr>
                <w:i/>
              </w:rPr>
              <w:t>heating value</w:t>
            </w:r>
          </w:p>
        </w:tc>
        <w:tc>
          <w:tcPr>
            <w:tcW w:w="0" w:type="auto"/>
            <w:tcMar>
              <w:right w:w="28" w:type="dxa"/>
            </w:tcMar>
          </w:tcPr>
          <w:p w14:paraId="583AD7ED" w14:textId="77777777" w:rsidR="003E1867" w:rsidRDefault="003E1867" w:rsidP="0051305D">
            <w:pPr>
              <w:pStyle w:val="BodyText"/>
              <w:spacing w:before="0" w:line="257" w:lineRule="auto"/>
              <w:rPr>
                <w:szCs w:val="22"/>
              </w:rPr>
            </w:pPr>
            <w:r>
              <w:t xml:space="preserve">As determined by the </w:t>
            </w:r>
            <w:r>
              <w:rPr>
                <w:i/>
              </w:rPr>
              <w:t>Technical Regulator</w:t>
            </w:r>
            <w:r>
              <w:t xml:space="preserve"> (as established under the Electricity Act 1996 (SA) and the </w:t>
            </w:r>
            <w:r>
              <w:rPr>
                <w:i/>
              </w:rPr>
              <w:t>Gas Act 1997</w:t>
            </w:r>
            <w:r>
              <w:t xml:space="preserve"> (SA)) and notified to </w:t>
            </w:r>
            <w:r>
              <w:rPr>
                <w:i/>
              </w:rPr>
              <w:t>Participant</w:t>
            </w:r>
            <w:r>
              <w:t>s from time to time.</w:t>
            </w:r>
          </w:p>
          <w:p w14:paraId="5F4CE8CE" w14:textId="647A8C0B" w:rsidR="003E1867" w:rsidRDefault="003E1867" w:rsidP="0051305D">
            <w:pPr>
              <w:spacing w:line="240" w:lineRule="atLeast"/>
              <w:ind w:left="0"/>
            </w:pPr>
            <w:r>
              <w:rPr>
                <w:b/>
                <w:sz w:val="16"/>
              </w:rPr>
              <w:t>Note:</w:t>
            </w:r>
            <w:r>
              <w:rPr>
                <w:sz w:val="16"/>
              </w:rPr>
              <w:t xml:space="preserve"> heating value is also known as “higher heating value”, “gross heating value” and “superior heating value”.</w:t>
            </w:r>
          </w:p>
        </w:tc>
      </w:tr>
      <w:tr w:rsidR="003E1867" w:rsidRPr="00796874" w14:paraId="30F085B6" w14:textId="77777777" w:rsidTr="00D46695">
        <w:tc>
          <w:tcPr>
            <w:tcW w:w="0" w:type="auto"/>
            <w:tcMar>
              <w:right w:w="28" w:type="dxa"/>
            </w:tcMar>
          </w:tcPr>
          <w:p w14:paraId="06A0996D" w14:textId="4C5B5FE1" w:rsidR="003E1867" w:rsidRDefault="003E1867" w:rsidP="0051305D">
            <w:pPr>
              <w:spacing w:line="240" w:lineRule="atLeast"/>
              <w:ind w:left="0"/>
              <w:jc w:val="left"/>
              <w:rPr>
                <w:i/>
              </w:rPr>
            </w:pPr>
            <w:r>
              <w:rPr>
                <w:i/>
              </w:rPr>
              <w:t>heating value data</w:t>
            </w:r>
          </w:p>
        </w:tc>
        <w:tc>
          <w:tcPr>
            <w:tcW w:w="0" w:type="auto"/>
            <w:tcMar>
              <w:right w:w="28" w:type="dxa"/>
            </w:tcMar>
          </w:tcPr>
          <w:p w14:paraId="5A2AA45E" w14:textId="687A2B6E" w:rsidR="003E1867" w:rsidRDefault="003E1867" w:rsidP="0051305D">
            <w:pPr>
              <w:spacing w:line="240" w:lineRule="atLeast"/>
              <w:ind w:left="0"/>
            </w:pPr>
            <w:r>
              <w:t xml:space="preserve">The </w:t>
            </w:r>
            <w:r>
              <w:rPr>
                <w:i/>
              </w:rPr>
              <w:t>heating value</w:t>
            </w:r>
            <w:r>
              <w:t xml:space="preserve"> for a </w:t>
            </w:r>
            <w:r>
              <w:rPr>
                <w:i/>
              </w:rPr>
              <w:t>gas zone</w:t>
            </w:r>
            <w:r>
              <w:t xml:space="preserve"> for a </w:t>
            </w:r>
            <w:r>
              <w:rPr>
                <w:i/>
              </w:rPr>
              <w:t>gas day</w:t>
            </w:r>
            <w:r>
              <w:t xml:space="preserve"> that is calculated under clause </w:t>
            </w:r>
            <w:r>
              <w:fldChar w:fldCharType="begin"/>
            </w:r>
            <w:r>
              <w:instrText xml:space="preserve"> REF _Ref490641654 \r \h  \* MERGEFORMAT </w:instrText>
            </w:r>
            <w:r>
              <w:fldChar w:fldCharType="separate"/>
            </w:r>
            <w:r>
              <w:t>3.11.1</w:t>
            </w:r>
            <w:r>
              <w:fldChar w:fldCharType="end"/>
            </w:r>
            <w:r>
              <w:t>.</w:t>
            </w:r>
          </w:p>
        </w:tc>
      </w:tr>
      <w:tr w:rsidR="003E1867" w:rsidRPr="00796874" w14:paraId="13A331E8" w14:textId="77777777" w:rsidTr="00D46695">
        <w:tc>
          <w:tcPr>
            <w:tcW w:w="0" w:type="auto"/>
            <w:tcMar>
              <w:right w:w="28" w:type="dxa"/>
            </w:tcMar>
          </w:tcPr>
          <w:p w14:paraId="4783DDC2" w14:textId="31E0FBFF" w:rsidR="003E1867" w:rsidRDefault="003E1867" w:rsidP="0051305D">
            <w:pPr>
              <w:spacing w:line="240" w:lineRule="atLeast"/>
              <w:ind w:left="0"/>
              <w:jc w:val="left"/>
              <w:rPr>
                <w:i/>
              </w:rPr>
            </w:pPr>
            <w:r>
              <w:rPr>
                <w:i/>
              </w:rPr>
              <w:t xml:space="preserve">historical gas day </w:t>
            </w:r>
            <w:proofErr w:type="spellStart"/>
            <w:r>
              <w:rPr>
                <w:i/>
              </w:rPr>
              <w:t>i</w:t>
            </w:r>
            <w:proofErr w:type="spellEnd"/>
          </w:p>
        </w:tc>
        <w:tc>
          <w:tcPr>
            <w:tcW w:w="0" w:type="auto"/>
            <w:tcMar>
              <w:right w:w="28" w:type="dxa"/>
            </w:tcMar>
          </w:tcPr>
          <w:p w14:paraId="28DF2535" w14:textId="1F3021BB" w:rsidR="003E1867" w:rsidRDefault="003E1867" w:rsidP="0051305D">
            <w:pPr>
              <w:spacing w:line="240" w:lineRule="atLeast"/>
              <w:ind w:left="0"/>
            </w:pPr>
            <w:r>
              <w:t xml:space="preserve">Has the meaning given to it under clause </w:t>
            </w:r>
            <w:r>
              <w:fldChar w:fldCharType="begin"/>
            </w:r>
            <w:r>
              <w:instrText xml:space="preserve"> REF _Ref488999343 \w \h </w:instrText>
            </w:r>
            <w:r>
              <w:fldChar w:fldCharType="separate"/>
            </w:r>
            <w:r>
              <w:t>8.6.1</w:t>
            </w:r>
            <w:r>
              <w:fldChar w:fldCharType="end"/>
            </w:r>
            <w:r>
              <w:fldChar w:fldCharType="begin"/>
            </w:r>
            <w:r>
              <w:instrText xml:space="preserve"> REF _Ref488999347 \w \h </w:instrText>
            </w:r>
            <w:r>
              <w:fldChar w:fldCharType="separate"/>
            </w:r>
            <w:r>
              <w:t>(c)</w:t>
            </w:r>
            <w:r>
              <w:fldChar w:fldCharType="end"/>
            </w:r>
            <w:r>
              <w:t>.</w:t>
            </w:r>
          </w:p>
        </w:tc>
      </w:tr>
      <w:tr w:rsidR="003E1867" w:rsidRPr="00796874" w14:paraId="5D268885" w14:textId="77777777" w:rsidTr="00D46695">
        <w:tc>
          <w:tcPr>
            <w:tcW w:w="0" w:type="auto"/>
            <w:tcMar>
              <w:right w:w="28" w:type="dxa"/>
            </w:tcMar>
          </w:tcPr>
          <w:p w14:paraId="7428D4F4" w14:textId="148AD056" w:rsidR="003E1867" w:rsidRDefault="003E1867" w:rsidP="0051305D">
            <w:pPr>
              <w:spacing w:line="240" w:lineRule="atLeast"/>
              <w:ind w:left="0"/>
              <w:jc w:val="left"/>
              <w:rPr>
                <w:i/>
              </w:rPr>
            </w:pPr>
            <w:r>
              <w:rPr>
                <w:i/>
              </w:rPr>
              <w:t>historical metering data</w:t>
            </w:r>
          </w:p>
        </w:tc>
        <w:tc>
          <w:tcPr>
            <w:tcW w:w="0" w:type="auto"/>
            <w:tcMar>
              <w:right w:w="28" w:type="dxa"/>
            </w:tcMar>
          </w:tcPr>
          <w:p w14:paraId="5D7E9BA9" w14:textId="2CA0E4C1" w:rsidR="003E1867" w:rsidRDefault="003E1867" w:rsidP="0051305D">
            <w:pPr>
              <w:spacing w:line="240" w:lineRule="atLeast"/>
              <w:ind w:left="0"/>
            </w:pPr>
            <w:r>
              <w:t xml:space="preserve">The </w:t>
            </w:r>
            <w:r>
              <w:rPr>
                <w:i/>
              </w:rPr>
              <w:t>metering data</w:t>
            </w:r>
            <w:r>
              <w:t xml:space="preserve"> for every </w:t>
            </w:r>
            <w:r>
              <w:rPr>
                <w:i/>
              </w:rPr>
              <w:t>delivery point</w:t>
            </w:r>
            <w:r>
              <w:t xml:space="preserve"> in a </w:t>
            </w:r>
            <w:r>
              <w:rPr>
                <w:i/>
              </w:rPr>
              <w:t>Network Operator</w:t>
            </w:r>
            <w:r>
              <w:t xml:space="preserve">’s </w:t>
            </w:r>
            <w:r>
              <w:rPr>
                <w:i/>
              </w:rPr>
              <w:t>GDS</w:t>
            </w:r>
            <w:r>
              <w:t xml:space="preserve"> retain</w:t>
            </w:r>
            <w:r w:rsidR="003B2B16">
              <w:t>ed in accordance with Chapter 2</w:t>
            </w:r>
            <w:r>
              <w:t>.</w:t>
            </w:r>
          </w:p>
        </w:tc>
      </w:tr>
      <w:tr w:rsidR="003E1867" w:rsidRPr="00796874" w14:paraId="64EDEB15" w14:textId="77777777" w:rsidTr="00D46695">
        <w:tc>
          <w:tcPr>
            <w:tcW w:w="0" w:type="auto"/>
            <w:tcMar>
              <w:right w:w="28" w:type="dxa"/>
            </w:tcMar>
          </w:tcPr>
          <w:p w14:paraId="30EF5492" w14:textId="0FEB687D" w:rsidR="003E1867" w:rsidRDefault="003E1867" w:rsidP="0051305D">
            <w:pPr>
              <w:spacing w:line="240" w:lineRule="atLeast"/>
              <w:ind w:left="0"/>
              <w:jc w:val="left"/>
              <w:rPr>
                <w:i/>
              </w:rPr>
            </w:pPr>
            <w:r>
              <w:rPr>
                <w:i/>
              </w:rPr>
              <w:lastRenderedPageBreak/>
              <w:t>historical AEMO standing data</w:t>
            </w:r>
          </w:p>
        </w:tc>
        <w:tc>
          <w:tcPr>
            <w:tcW w:w="0" w:type="auto"/>
            <w:tcMar>
              <w:right w:w="28" w:type="dxa"/>
            </w:tcMar>
          </w:tcPr>
          <w:p w14:paraId="688C2ED7" w14:textId="551439CF" w:rsidR="003E1867" w:rsidRDefault="003E1867" w:rsidP="0051305D">
            <w:pPr>
              <w:spacing w:line="240" w:lineRule="atLeast"/>
              <w:ind w:left="0"/>
            </w:pPr>
            <w:r>
              <w:t xml:space="preserve">In relation to a </w:t>
            </w:r>
            <w:r>
              <w:rPr>
                <w:i/>
              </w:rPr>
              <w:t>delivery point</w:t>
            </w:r>
            <w:r>
              <w:t xml:space="preserve">, means the </w:t>
            </w:r>
            <w:r>
              <w:rPr>
                <w:i/>
              </w:rPr>
              <w:t>AEMO standing data</w:t>
            </w:r>
            <w:r>
              <w:t xml:space="preserve"> for the </w:t>
            </w:r>
            <w:r>
              <w:rPr>
                <w:i/>
              </w:rPr>
              <w:t>delivery point</w:t>
            </w:r>
            <w:r>
              <w:t xml:space="preserve"> retained by </w:t>
            </w:r>
            <w:r>
              <w:rPr>
                <w:i/>
              </w:rPr>
              <w:t>AEMO</w:t>
            </w:r>
            <w:r>
              <w:t xml:space="preserve"> under Chapter 2.</w:t>
            </w:r>
          </w:p>
        </w:tc>
      </w:tr>
      <w:tr w:rsidR="003E1867" w:rsidRPr="00796874" w14:paraId="5CC0329D" w14:textId="77777777" w:rsidTr="00D46695">
        <w:tc>
          <w:tcPr>
            <w:tcW w:w="0" w:type="auto"/>
            <w:tcMar>
              <w:right w:w="28" w:type="dxa"/>
            </w:tcMar>
          </w:tcPr>
          <w:p w14:paraId="1B4DFF7B" w14:textId="03FA8F19" w:rsidR="003E1867" w:rsidRDefault="003E1867" w:rsidP="0051305D">
            <w:pPr>
              <w:spacing w:line="240" w:lineRule="atLeast"/>
              <w:ind w:left="0"/>
              <w:jc w:val="left"/>
              <w:rPr>
                <w:i/>
              </w:rPr>
            </w:pPr>
            <w:r>
              <w:rPr>
                <w:i/>
              </w:rPr>
              <w:t>historical AEMO standing data request</w:t>
            </w:r>
          </w:p>
        </w:tc>
        <w:tc>
          <w:tcPr>
            <w:tcW w:w="0" w:type="auto"/>
            <w:tcMar>
              <w:right w:w="28" w:type="dxa"/>
            </w:tcMar>
          </w:tcPr>
          <w:p w14:paraId="1A4ED14D" w14:textId="3E505DD7" w:rsidR="003E1867" w:rsidRDefault="003E1867" w:rsidP="0051305D">
            <w:pPr>
              <w:spacing w:line="240" w:lineRule="atLeast"/>
              <w:ind w:left="0"/>
            </w:pPr>
            <w:r>
              <w:t xml:space="preserve">A </w:t>
            </w:r>
            <w:r>
              <w:rPr>
                <w:i/>
              </w:rPr>
              <w:t>notice</w:t>
            </w:r>
            <w:r>
              <w:t xml:space="preserve"> in accordance with the </w:t>
            </w:r>
            <w:r>
              <w:rPr>
                <w:i/>
              </w:rPr>
              <w:t>AEMO Specification Pack</w:t>
            </w:r>
            <w:r>
              <w:t xml:space="preserve"> from a </w:t>
            </w:r>
            <w:r>
              <w:rPr>
                <w:i/>
              </w:rPr>
              <w:t>User</w:t>
            </w:r>
            <w:r>
              <w:t xml:space="preserve"> or a </w:t>
            </w:r>
            <w:r>
              <w:rPr>
                <w:i/>
              </w:rPr>
              <w:t>Network Operator</w:t>
            </w:r>
            <w:r>
              <w:t xml:space="preserve"> to </w:t>
            </w:r>
            <w:r>
              <w:rPr>
                <w:i/>
              </w:rPr>
              <w:t>AEMO</w:t>
            </w:r>
            <w:r>
              <w:t xml:space="preserve"> requesting </w:t>
            </w:r>
            <w:r>
              <w:rPr>
                <w:i/>
              </w:rPr>
              <w:t>historical AEMO standing data</w:t>
            </w:r>
            <w:r>
              <w:t xml:space="preserve"> for a </w:t>
            </w:r>
            <w:r>
              <w:rPr>
                <w:i/>
              </w:rPr>
              <w:t>delivery point</w:t>
            </w:r>
            <w:r>
              <w:t xml:space="preserve"> specified in the request.</w:t>
            </w:r>
          </w:p>
        </w:tc>
      </w:tr>
      <w:tr w:rsidR="003E1867" w:rsidRPr="00796874" w14:paraId="5CC1A7AB" w14:textId="77777777" w:rsidTr="00D46695">
        <w:tc>
          <w:tcPr>
            <w:tcW w:w="0" w:type="auto"/>
            <w:tcMar>
              <w:right w:w="28" w:type="dxa"/>
            </w:tcMar>
          </w:tcPr>
          <w:p w14:paraId="48D445FB" w14:textId="2C2CDDF1" w:rsidR="003E1867" w:rsidRDefault="003E1867" w:rsidP="0051305D">
            <w:pPr>
              <w:spacing w:line="240" w:lineRule="atLeast"/>
              <w:ind w:left="0"/>
              <w:jc w:val="left"/>
              <w:rPr>
                <w:i/>
              </w:rPr>
            </w:pPr>
            <w:r>
              <w:rPr>
                <w:i/>
              </w:rPr>
              <w:t>historical UAFG day</w:t>
            </w:r>
          </w:p>
        </w:tc>
        <w:tc>
          <w:tcPr>
            <w:tcW w:w="0" w:type="auto"/>
            <w:tcMar>
              <w:right w:w="28" w:type="dxa"/>
            </w:tcMar>
          </w:tcPr>
          <w:p w14:paraId="128D960A" w14:textId="504B426A" w:rsidR="003E1867" w:rsidRDefault="003E1867" w:rsidP="0051305D">
            <w:pPr>
              <w:spacing w:line="240" w:lineRule="atLeast"/>
              <w:ind w:left="0"/>
            </w:pPr>
            <w:r>
              <w:t xml:space="preserve">Has the meaning given to it in clause </w:t>
            </w:r>
            <w:r>
              <w:fldChar w:fldCharType="begin"/>
            </w:r>
            <w:r>
              <w:instrText xml:space="preserve"> REF _Ref488846930 \r \h </w:instrText>
            </w:r>
            <w:r>
              <w:fldChar w:fldCharType="separate"/>
            </w:r>
            <w:r>
              <w:t>8.6.15</w:t>
            </w:r>
            <w:r>
              <w:fldChar w:fldCharType="end"/>
            </w:r>
            <w:r>
              <w:t>.</w:t>
            </w:r>
          </w:p>
        </w:tc>
      </w:tr>
      <w:tr w:rsidR="003E1867" w:rsidRPr="00796874" w14:paraId="0ABEB247" w14:textId="77777777" w:rsidTr="00D46695">
        <w:tc>
          <w:tcPr>
            <w:tcW w:w="0" w:type="auto"/>
            <w:tcMar>
              <w:right w:w="28" w:type="dxa"/>
            </w:tcMar>
          </w:tcPr>
          <w:p w14:paraId="072BDB94" w14:textId="723FAA81" w:rsidR="003E1867" w:rsidRDefault="003E1867" w:rsidP="0051305D">
            <w:pPr>
              <w:spacing w:line="240" w:lineRule="atLeast"/>
              <w:ind w:left="0"/>
              <w:jc w:val="left"/>
              <w:rPr>
                <w:i/>
              </w:rPr>
            </w:pPr>
            <w:proofErr w:type="spellStart"/>
            <w:r>
              <w:rPr>
                <w:i/>
              </w:rPr>
              <w:t>H</w:t>
            </w:r>
            <w:r>
              <w:rPr>
                <w:i/>
                <w:vertAlign w:val="subscript"/>
              </w:rPr>
              <w:t>sun</w:t>
            </w:r>
            <w:proofErr w:type="spellEnd"/>
          </w:p>
        </w:tc>
        <w:tc>
          <w:tcPr>
            <w:tcW w:w="0" w:type="auto"/>
            <w:tcMar>
              <w:right w:w="28" w:type="dxa"/>
            </w:tcMar>
          </w:tcPr>
          <w:p w14:paraId="38936CB8" w14:textId="0F7D1A71" w:rsidR="003E1867" w:rsidRDefault="003E1867" w:rsidP="0051305D">
            <w:pPr>
              <w:spacing w:line="240" w:lineRule="atLeast"/>
              <w:ind w:left="0"/>
            </w:pPr>
            <w:r>
              <w:t xml:space="preserve">Has the meaning given to it in clause </w:t>
            </w:r>
            <w:r>
              <w:fldChar w:fldCharType="begin"/>
            </w:r>
            <w:r>
              <w:instrText xml:space="preserve"> REF _Ref488755122 \r \h </w:instrText>
            </w:r>
            <w:r>
              <w:fldChar w:fldCharType="separate"/>
            </w:r>
            <w:r>
              <w:t>8.1.6</w:t>
            </w:r>
            <w:r>
              <w:fldChar w:fldCharType="end"/>
            </w:r>
            <w:r>
              <w:fldChar w:fldCharType="begin"/>
            </w:r>
            <w:r>
              <w:instrText xml:space="preserve"> REF _Ref488921028 \r \h </w:instrText>
            </w:r>
            <w:r>
              <w:fldChar w:fldCharType="separate"/>
            </w:r>
            <w:r>
              <w:t>(c)(iii)</w:t>
            </w:r>
            <w:r>
              <w:fldChar w:fldCharType="end"/>
            </w:r>
            <w:r>
              <w:t>.</w:t>
            </w:r>
          </w:p>
        </w:tc>
      </w:tr>
      <w:tr w:rsidR="003E1867" w:rsidRPr="00796874" w14:paraId="215857E6" w14:textId="77777777" w:rsidTr="00D46695">
        <w:tc>
          <w:tcPr>
            <w:tcW w:w="0" w:type="auto"/>
            <w:tcMar>
              <w:right w:w="28" w:type="dxa"/>
            </w:tcMar>
          </w:tcPr>
          <w:p w14:paraId="2249EBC7" w14:textId="73E593FB" w:rsidR="003E1867" w:rsidRDefault="003E1867" w:rsidP="0051305D">
            <w:pPr>
              <w:spacing w:line="240" w:lineRule="atLeast"/>
              <w:ind w:left="0"/>
              <w:jc w:val="left"/>
              <w:rPr>
                <w:i/>
              </w:rPr>
            </w:pPr>
            <w:r>
              <w:rPr>
                <w:i/>
              </w:rPr>
              <w:t>incoming User</w:t>
            </w:r>
          </w:p>
        </w:tc>
        <w:tc>
          <w:tcPr>
            <w:tcW w:w="0" w:type="auto"/>
            <w:tcMar>
              <w:right w:w="28" w:type="dxa"/>
            </w:tcMar>
          </w:tcPr>
          <w:p w14:paraId="08E70285" w14:textId="496B0B94" w:rsidR="003E1867" w:rsidRDefault="003E1867" w:rsidP="0051305D">
            <w:pPr>
              <w:spacing w:line="240" w:lineRule="atLeast"/>
              <w:ind w:left="0"/>
              <w:jc w:val="left"/>
            </w:pPr>
            <w:r>
              <w:t xml:space="preserve">A </w:t>
            </w:r>
            <w:r>
              <w:rPr>
                <w:i/>
              </w:rPr>
              <w:t>User</w:t>
            </w:r>
            <w:r>
              <w:t xml:space="preserve"> or prospective </w:t>
            </w:r>
            <w:r>
              <w:rPr>
                <w:i/>
              </w:rPr>
              <w:t>User</w:t>
            </w:r>
            <w:r>
              <w:t xml:space="preserve"> who wishes to withdraw </w:t>
            </w:r>
            <w:r>
              <w:rPr>
                <w:i/>
              </w:rPr>
              <w:t>gas</w:t>
            </w:r>
            <w:r>
              <w:t xml:space="preserve"> at a </w:t>
            </w:r>
            <w:r>
              <w:rPr>
                <w:i/>
              </w:rPr>
              <w:t>delivery point</w:t>
            </w:r>
            <w:r>
              <w:t xml:space="preserve"> where another </w:t>
            </w:r>
            <w:r>
              <w:rPr>
                <w:i/>
              </w:rPr>
              <w:t>User</w:t>
            </w:r>
            <w:r>
              <w:t xml:space="preserve"> is the </w:t>
            </w:r>
            <w:r>
              <w:rPr>
                <w:i/>
              </w:rPr>
              <w:t>current User</w:t>
            </w:r>
            <w:r>
              <w:t>.</w:t>
            </w:r>
          </w:p>
        </w:tc>
      </w:tr>
      <w:tr w:rsidR="003E1867" w:rsidRPr="00796874" w14:paraId="75E23123" w14:textId="77777777" w:rsidTr="00D46695">
        <w:tc>
          <w:tcPr>
            <w:tcW w:w="0" w:type="auto"/>
            <w:tcMar>
              <w:right w:w="28" w:type="dxa"/>
            </w:tcMar>
          </w:tcPr>
          <w:p w14:paraId="2E650711" w14:textId="2AA80F4C" w:rsidR="003E1867" w:rsidRDefault="003E1867" w:rsidP="0051305D">
            <w:pPr>
              <w:spacing w:line="240" w:lineRule="atLeast"/>
              <w:ind w:left="0"/>
              <w:jc w:val="left"/>
              <w:rPr>
                <w:i/>
              </w:rPr>
            </w:pPr>
            <w:r>
              <w:rPr>
                <w:i/>
              </w:rPr>
              <w:t>index reading</w:t>
            </w:r>
          </w:p>
        </w:tc>
        <w:tc>
          <w:tcPr>
            <w:tcW w:w="0" w:type="auto"/>
            <w:tcMar>
              <w:right w:w="28" w:type="dxa"/>
            </w:tcMar>
          </w:tcPr>
          <w:p w14:paraId="74CCF50F" w14:textId="0C5FAAFB" w:rsidR="003E1867" w:rsidRDefault="003E1867" w:rsidP="0051305D">
            <w:pPr>
              <w:spacing w:line="240" w:lineRule="atLeast"/>
              <w:ind w:left="0"/>
              <w:jc w:val="left"/>
            </w:pPr>
            <w:r>
              <w:t xml:space="preserve">The numerical reading of a </w:t>
            </w:r>
            <w:r>
              <w:rPr>
                <w:i/>
              </w:rPr>
              <w:t>meter</w:t>
            </w:r>
            <w:r>
              <w:t xml:space="preserve"> index, which represents uncorrected volume, as observed by the </w:t>
            </w:r>
            <w:r>
              <w:rPr>
                <w:i/>
              </w:rPr>
              <w:t>meter</w:t>
            </w:r>
            <w:r>
              <w:t xml:space="preserve"> reader when physically undertaking a </w:t>
            </w:r>
            <w:r>
              <w:rPr>
                <w:i/>
              </w:rPr>
              <w:t>meter reading</w:t>
            </w:r>
            <w:r>
              <w:t>.</w:t>
            </w:r>
          </w:p>
        </w:tc>
      </w:tr>
      <w:tr w:rsidR="003E1867" w:rsidRPr="00796874" w14:paraId="60C046FE" w14:textId="77777777" w:rsidTr="00D46695">
        <w:tc>
          <w:tcPr>
            <w:tcW w:w="0" w:type="auto"/>
            <w:tcMar>
              <w:right w:w="28" w:type="dxa"/>
            </w:tcMar>
          </w:tcPr>
          <w:p w14:paraId="7218F015" w14:textId="4D2F26E4" w:rsidR="003E1867" w:rsidRDefault="003E1867" w:rsidP="0051305D">
            <w:pPr>
              <w:spacing w:line="240" w:lineRule="atLeast"/>
              <w:ind w:left="0"/>
              <w:jc w:val="left"/>
              <w:rPr>
                <w:i/>
              </w:rPr>
            </w:pPr>
            <w:r>
              <w:rPr>
                <w:i/>
              </w:rPr>
              <w:t>index type</w:t>
            </w:r>
          </w:p>
        </w:tc>
        <w:tc>
          <w:tcPr>
            <w:tcW w:w="0" w:type="auto"/>
            <w:tcMar>
              <w:right w:w="28" w:type="dxa"/>
            </w:tcMar>
          </w:tcPr>
          <w:p w14:paraId="41BF3E27" w14:textId="24F3CC26" w:rsidR="003E1867" w:rsidRDefault="003E1867" w:rsidP="0051305D">
            <w:pPr>
              <w:spacing w:line="240" w:lineRule="atLeast"/>
              <w:ind w:left="0"/>
              <w:jc w:val="left"/>
            </w:pPr>
            <w:r>
              <w:t xml:space="preserve">An indicator showing whether a </w:t>
            </w:r>
            <w:r>
              <w:rPr>
                <w:i/>
              </w:rPr>
              <w:t>meter</w:t>
            </w:r>
            <w:r>
              <w:t xml:space="preserve"> reads in metric or imperial units.</w:t>
            </w:r>
          </w:p>
        </w:tc>
      </w:tr>
      <w:tr w:rsidR="003E1867" w:rsidRPr="00796874" w14:paraId="538D56AD" w14:textId="77777777" w:rsidTr="00D46695">
        <w:tc>
          <w:tcPr>
            <w:tcW w:w="0" w:type="auto"/>
            <w:tcMar>
              <w:right w:w="28" w:type="dxa"/>
            </w:tcMar>
          </w:tcPr>
          <w:p w14:paraId="48067AB8" w14:textId="37EBA70C" w:rsidR="003E1867" w:rsidRDefault="003E1867" w:rsidP="0051305D">
            <w:pPr>
              <w:spacing w:line="240" w:lineRule="atLeast"/>
              <w:ind w:left="0"/>
              <w:jc w:val="left"/>
              <w:rPr>
                <w:i/>
              </w:rPr>
            </w:pPr>
            <w:r>
              <w:rPr>
                <w:i/>
              </w:rPr>
              <w:t>injecting</w:t>
            </w:r>
          </w:p>
        </w:tc>
        <w:tc>
          <w:tcPr>
            <w:tcW w:w="0" w:type="auto"/>
            <w:tcMar>
              <w:right w:w="28" w:type="dxa"/>
            </w:tcMar>
          </w:tcPr>
          <w:p w14:paraId="667437A5" w14:textId="77777777" w:rsidR="003E1867" w:rsidRDefault="003E1867" w:rsidP="0051305D">
            <w:pPr>
              <w:spacing w:line="240" w:lineRule="atLeast"/>
              <w:ind w:left="0"/>
              <w:jc w:val="left"/>
              <w:rPr>
                <w:szCs w:val="24"/>
              </w:rPr>
            </w:pPr>
            <w:r>
              <w:t xml:space="preserve">The process of delivering </w:t>
            </w:r>
            <w:r>
              <w:rPr>
                <w:i/>
              </w:rPr>
              <w:t>gas</w:t>
            </w:r>
            <w:r>
              <w:t xml:space="preserve"> out of a </w:t>
            </w:r>
            <w:r>
              <w:rPr>
                <w:i/>
              </w:rPr>
              <w:t>transmission pipeline</w:t>
            </w:r>
            <w:r>
              <w:t xml:space="preserve">, through a </w:t>
            </w:r>
            <w:r>
              <w:rPr>
                <w:i/>
              </w:rPr>
              <w:t>gate point</w:t>
            </w:r>
            <w:r>
              <w:t xml:space="preserve"> and into a </w:t>
            </w:r>
            <w:r>
              <w:rPr>
                <w:i/>
              </w:rPr>
              <w:t>sub-network</w:t>
            </w:r>
            <w:r>
              <w:t>.</w:t>
            </w:r>
          </w:p>
          <w:p w14:paraId="3B9EBB89" w14:textId="1387AF4D" w:rsidR="003E1867" w:rsidRDefault="003E1867" w:rsidP="0051305D">
            <w:pPr>
              <w:spacing w:line="240" w:lineRule="atLeast"/>
              <w:ind w:left="0"/>
              <w:jc w:val="left"/>
            </w:pPr>
            <w:r>
              <w:rPr>
                <w:b/>
                <w:sz w:val="16"/>
              </w:rPr>
              <w:t>Note:</w:t>
            </w:r>
            <w:r>
              <w:rPr>
                <w:sz w:val="16"/>
              </w:rPr>
              <w:t xml:space="preserve"> This process will usually be termed “delivery” by the transmission pipeline operator, and “receipt” by the Network Operator.</w:t>
            </w:r>
          </w:p>
        </w:tc>
      </w:tr>
      <w:tr w:rsidR="003E1867" w:rsidRPr="00796874" w14:paraId="6B45996C" w14:textId="77777777" w:rsidTr="00D46695">
        <w:tc>
          <w:tcPr>
            <w:tcW w:w="0" w:type="auto"/>
            <w:tcMar>
              <w:right w:w="28" w:type="dxa"/>
            </w:tcMar>
          </w:tcPr>
          <w:p w14:paraId="7DF0C68E" w14:textId="575CE833" w:rsidR="003E1867" w:rsidRDefault="003E1867" w:rsidP="0051305D">
            <w:pPr>
              <w:spacing w:line="240" w:lineRule="atLeast"/>
              <w:ind w:left="0"/>
              <w:jc w:val="left"/>
              <w:rPr>
                <w:i/>
              </w:rPr>
            </w:pPr>
            <w:r>
              <w:rPr>
                <w:i/>
              </w:rPr>
              <w:t>insolvency official</w:t>
            </w:r>
          </w:p>
        </w:tc>
        <w:tc>
          <w:tcPr>
            <w:tcW w:w="0" w:type="auto"/>
            <w:tcMar>
              <w:right w:w="28" w:type="dxa"/>
            </w:tcMar>
          </w:tcPr>
          <w:p w14:paraId="18FE350B" w14:textId="2244D474" w:rsidR="003E1867" w:rsidRDefault="003E1867" w:rsidP="0051305D">
            <w:pPr>
              <w:spacing w:line="240" w:lineRule="atLeast"/>
              <w:ind w:left="0"/>
              <w:jc w:val="left"/>
            </w:pPr>
            <w:r>
              <w:t xml:space="preserve">Has the same meaning as in Part 6 of the </w:t>
            </w:r>
            <w:proofErr w:type="gramStart"/>
            <w:r>
              <w:rPr>
                <w:i/>
              </w:rPr>
              <w:t>NERL</w:t>
            </w:r>
            <w:r>
              <w:t>.</w:t>
            </w:r>
            <w:proofErr w:type="gramEnd"/>
          </w:p>
        </w:tc>
      </w:tr>
      <w:tr w:rsidR="003E1867" w:rsidRPr="00796874" w14:paraId="63271F30" w14:textId="77777777" w:rsidTr="00D46695">
        <w:tc>
          <w:tcPr>
            <w:tcW w:w="0" w:type="auto"/>
            <w:tcMar>
              <w:right w:w="28" w:type="dxa"/>
            </w:tcMar>
          </w:tcPr>
          <w:p w14:paraId="69B1B803" w14:textId="45973D82" w:rsidR="003E1867" w:rsidRDefault="003E1867" w:rsidP="0051305D">
            <w:pPr>
              <w:spacing w:line="240" w:lineRule="atLeast"/>
              <w:ind w:left="0"/>
              <w:jc w:val="left"/>
              <w:rPr>
                <w:i/>
              </w:rPr>
            </w:pPr>
            <w:r>
              <w:rPr>
                <w:i/>
              </w:rPr>
              <w:t>instantaneous flow rate</w:t>
            </w:r>
          </w:p>
        </w:tc>
        <w:tc>
          <w:tcPr>
            <w:tcW w:w="0" w:type="auto"/>
            <w:tcMar>
              <w:right w:w="28" w:type="dxa"/>
            </w:tcMar>
          </w:tcPr>
          <w:p w14:paraId="61ED2EBE" w14:textId="561F761F" w:rsidR="003E1867" w:rsidRDefault="003E1867" w:rsidP="0051305D">
            <w:pPr>
              <w:spacing w:line="240" w:lineRule="atLeast"/>
              <w:ind w:left="0"/>
              <w:jc w:val="left"/>
            </w:pPr>
            <w:r>
              <w:t xml:space="preserve">Has the meaning given to it in clause </w:t>
            </w:r>
            <w:r>
              <w:fldChar w:fldCharType="begin"/>
            </w:r>
            <w:r>
              <w:instrText xml:space="preserve"> REF _Ref488932435 \w \h </w:instrText>
            </w:r>
            <w:r>
              <w:fldChar w:fldCharType="separate"/>
            </w:r>
            <w:r>
              <w:t>8.5.1</w:t>
            </w:r>
            <w:r>
              <w:fldChar w:fldCharType="end"/>
            </w:r>
            <w:r>
              <w:t>.</w:t>
            </w:r>
          </w:p>
        </w:tc>
      </w:tr>
      <w:tr w:rsidR="003E1867" w:rsidRPr="00796874" w14:paraId="56BE902C" w14:textId="77777777" w:rsidTr="00D46695">
        <w:tc>
          <w:tcPr>
            <w:tcW w:w="0" w:type="auto"/>
            <w:tcMar>
              <w:right w:w="28" w:type="dxa"/>
            </w:tcMar>
          </w:tcPr>
          <w:p w14:paraId="15B214B6" w14:textId="3F54327A" w:rsidR="003E1867" w:rsidRDefault="003E1867" w:rsidP="0051305D">
            <w:pPr>
              <w:spacing w:line="240" w:lineRule="atLeast"/>
              <w:ind w:left="0"/>
              <w:jc w:val="left"/>
              <w:rPr>
                <w:i/>
              </w:rPr>
            </w:pPr>
            <w:r>
              <w:rPr>
                <w:i/>
              </w:rPr>
              <w:t>interval meter</w:t>
            </w:r>
          </w:p>
        </w:tc>
        <w:tc>
          <w:tcPr>
            <w:tcW w:w="0" w:type="auto"/>
            <w:tcMar>
              <w:right w:w="28" w:type="dxa"/>
            </w:tcMar>
          </w:tcPr>
          <w:p w14:paraId="1C214B30" w14:textId="77777777" w:rsidR="003E1867" w:rsidRDefault="003E1867" w:rsidP="0051305D">
            <w:pPr>
              <w:pStyle w:val="BodyText"/>
              <w:spacing w:before="0" w:line="257" w:lineRule="auto"/>
              <w:rPr>
                <w:szCs w:val="22"/>
              </w:rPr>
            </w:pPr>
            <w:r>
              <w:t xml:space="preserve">A </w:t>
            </w:r>
            <w:r>
              <w:rPr>
                <w:i/>
              </w:rPr>
              <w:t>meter</w:t>
            </w:r>
            <w:r>
              <w:t xml:space="preserve"> which:</w:t>
            </w:r>
          </w:p>
          <w:p w14:paraId="444E343F" w14:textId="77777777" w:rsidR="003E1867" w:rsidRDefault="003E1867" w:rsidP="0051305D">
            <w:pPr>
              <w:numPr>
                <w:ilvl w:val="0"/>
                <w:numId w:val="617"/>
              </w:numPr>
              <w:spacing w:line="240" w:lineRule="atLeast"/>
              <w:ind w:left="0"/>
            </w:pPr>
            <w:r>
              <w:t>is read by means of telemetry; and</w:t>
            </w:r>
          </w:p>
          <w:p w14:paraId="6BD147DB" w14:textId="07373D7E" w:rsidR="003E1867" w:rsidRDefault="003E1867" w:rsidP="0051305D">
            <w:pPr>
              <w:numPr>
                <w:ilvl w:val="0"/>
                <w:numId w:val="617"/>
              </w:numPr>
              <w:spacing w:line="240" w:lineRule="atLeast"/>
              <w:ind w:left="0"/>
            </w:pPr>
            <w:r>
              <w:t>aggregates the flow of gas across time, and records that flow for each hour.</w:t>
            </w:r>
          </w:p>
        </w:tc>
      </w:tr>
      <w:tr w:rsidR="003E1867" w:rsidRPr="00796874" w14:paraId="1A5DDB60" w14:textId="77777777" w:rsidTr="00D46695">
        <w:tc>
          <w:tcPr>
            <w:tcW w:w="0" w:type="auto"/>
            <w:tcMar>
              <w:right w:w="28" w:type="dxa"/>
            </w:tcMar>
          </w:tcPr>
          <w:p w14:paraId="04EEA0AC" w14:textId="6D3EADC3" w:rsidR="003E1867" w:rsidRDefault="003E1867" w:rsidP="0051305D">
            <w:pPr>
              <w:spacing w:line="240" w:lineRule="atLeast"/>
              <w:ind w:left="0"/>
              <w:jc w:val="left"/>
              <w:rPr>
                <w:i/>
              </w:rPr>
            </w:pPr>
            <w:r>
              <w:rPr>
                <w:i/>
              </w:rPr>
              <w:t>interval-meter demand profile</w:t>
            </w:r>
          </w:p>
        </w:tc>
        <w:tc>
          <w:tcPr>
            <w:tcW w:w="0" w:type="auto"/>
            <w:tcMar>
              <w:right w:w="28" w:type="dxa"/>
            </w:tcMar>
          </w:tcPr>
          <w:p w14:paraId="51969EFB" w14:textId="189D0B60" w:rsidR="003E1867" w:rsidRDefault="003E1867" w:rsidP="0051305D">
            <w:pPr>
              <w:spacing w:line="240" w:lineRule="atLeast"/>
              <w:ind w:left="0"/>
              <w:jc w:val="left"/>
            </w:pPr>
            <w:r>
              <w:t xml:space="preserve">Is provided under clause </w:t>
            </w:r>
            <w:r>
              <w:fldChar w:fldCharType="begin"/>
            </w:r>
            <w:r>
              <w:instrText xml:space="preserve"> REF _Ref488998024 \w \h </w:instrText>
            </w:r>
            <w:r>
              <w:fldChar w:fldCharType="separate"/>
            </w:r>
            <w:r>
              <w:t>8.4.2</w:t>
            </w:r>
            <w:r>
              <w:fldChar w:fldCharType="end"/>
            </w:r>
            <w:r>
              <w:fldChar w:fldCharType="begin"/>
            </w:r>
            <w:r>
              <w:instrText xml:space="preserve"> REF _Ref488998064 \w \h </w:instrText>
            </w:r>
            <w:r>
              <w:fldChar w:fldCharType="separate"/>
            </w:r>
            <w:r>
              <w:t>(a)</w:t>
            </w:r>
            <w:r>
              <w:fldChar w:fldCharType="end"/>
            </w:r>
            <w:r>
              <w:t xml:space="preserve"> and comprises 24 numbers which sum to 1 and are the </w:t>
            </w:r>
            <w:r>
              <w:rPr>
                <w:i/>
              </w:rPr>
              <w:t>User’s</w:t>
            </w:r>
            <w:r>
              <w:t xml:space="preserve"> estimate, for each hour in the </w:t>
            </w:r>
            <w:r>
              <w:rPr>
                <w:i/>
              </w:rPr>
              <w:t>gas day</w:t>
            </w:r>
            <w:r>
              <w:t xml:space="preserve">, of the proportion of its </w:t>
            </w:r>
            <w:r>
              <w:rPr>
                <w:i/>
              </w:rPr>
              <w:t>forecast interval-metered withdrawals</w:t>
            </w:r>
            <w:r>
              <w:t xml:space="preserve"> which will be withdrawn during the hour.</w:t>
            </w:r>
          </w:p>
        </w:tc>
      </w:tr>
      <w:tr w:rsidR="003E1867" w:rsidRPr="00796874" w14:paraId="3A6C69E3" w14:textId="77777777" w:rsidTr="00D46695">
        <w:tc>
          <w:tcPr>
            <w:tcW w:w="0" w:type="auto"/>
            <w:tcMar>
              <w:right w:w="28" w:type="dxa"/>
            </w:tcMar>
          </w:tcPr>
          <w:p w14:paraId="0146DF8F" w14:textId="5BCA2D54" w:rsidR="003E1867" w:rsidRDefault="003E1867" w:rsidP="0051305D">
            <w:pPr>
              <w:spacing w:line="240" w:lineRule="atLeast"/>
              <w:ind w:left="0"/>
              <w:jc w:val="left"/>
              <w:rPr>
                <w:i/>
              </w:rPr>
            </w:pPr>
            <w:r>
              <w:rPr>
                <w:i/>
              </w:rPr>
              <w:t>interval-metered</w:t>
            </w:r>
          </w:p>
        </w:tc>
        <w:tc>
          <w:tcPr>
            <w:tcW w:w="0" w:type="auto"/>
            <w:tcMar>
              <w:right w:w="28" w:type="dxa"/>
            </w:tcMar>
          </w:tcPr>
          <w:p w14:paraId="16FB1BF6" w14:textId="7639C5FB" w:rsidR="003E1867" w:rsidRDefault="003E1867" w:rsidP="0051305D">
            <w:pPr>
              <w:spacing w:line="240" w:lineRule="atLeast"/>
              <w:ind w:left="0"/>
              <w:jc w:val="left"/>
            </w:pPr>
            <w:r>
              <w:t xml:space="preserve">In relation to a </w:t>
            </w:r>
            <w:r>
              <w:rPr>
                <w:i/>
              </w:rPr>
              <w:t>delivery point</w:t>
            </w:r>
            <w:r>
              <w:t xml:space="preserve">, means that </w:t>
            </w:r>
            <w:r>
              <w:rPr>
                <w:i/>
              </w:rPr>
              <w:t>gas</w:t>
            </w:r>
            <w:r>
              <w:t xml:space="preserve"> deliveries at the </w:t>
            </w:r>
            <w:r>
              <w:rPr>
                <w:i/>
              </w:rPr>
              <w:t>delivery point</w:t>
            </w:r>
            <w:r>
              <w:t xml:space="preserve"> are measured by an </w:t>
            </w:r>
            <w:r>
              <w:rPr>
                <w:i/>
              </w:rPr>
              <w:t>interval meter</w:t>
            </w:r>
            <w:r>
              <w:t>.</w:t>
            </w:r>
          </w:p>
        </w:tc>
      </w:tr>
      <w:tr w:rsidR="003E1867" w:rsidRPr="00796874" w14:paraId="67DCBEE1" w14:textId="77777777" w:rsidTr="00D46695">
        <w:tc>
          <w:tcPr>
            <w:tcW w:w="0" w:type="auto"/>
            <w:tcMar>
              <w:right w:w="28" w:type="dxa"/>
            </w:tcMar>
          </w:tcPr>
          <w:p w14:paraId="3049D8F4" w14:textId="216D1F8D" w:rsidR="003E1867" w:rsidRDefault="003E1867" w:rsidP="0051305D">
            <w:pPr>
              <w:spacing w:line="240" w:lineRule="atLeast"/>
              <w:ind w:left="0"/>
              <w:jc w:val="left"/>
              <w:rPr>
                <w:i/>
              </w:rPr>
            </w:pPr>
            <w:r>
              <w:rPr>
                <w:i/>
              </w:rPr>
              <w:t>last date of modification</w:t>
            </w:r>
          </w:p>
        </w:tc>
        <w:tc>
          <w:tcPr>
            <w:tcW w:w="0" w:type="auto"/>
            <w:tcMar>
              <w:right w:w="28" w:type="dxa"/>
            </w:tcMar>
          </w:tcPr>
          <w:p w14:paraId="1C14DFDC" w14:textId="72603751" w:rsidR="003E1867" w:rsidRDefault="003E1867" w:rsidP="0051305D">
            <w:pPr>
              <w:spacing w:line="240" w:lineRule="atLeast"/>
              <w:ind w:left="0"/>
              <w:jc w:val="left"/>
            </w:pPr>
            <w:r>
              <w:t xml:space="preserve">For a </w:t>
            </w:r>
            <w:r>
              <w:rPr>
                <w:i/>
              </w:rPr>
              <w:t>delivery point</w:t>
            </w:r>
            <w:r>
              <w:t xml:space="preserve">, means the date the last update to any item of </w:t>
            </w:r>
            <w:r>
              <w:rPr>
                <w:i/>
              </w:rPr>
              <w:t>AEMO standing data</w:t>
            </w:r>
            <w:r>
              <w:t xml:space="preserve"> became effective in </w:t>
            </w:r>
            <w:r>
              <w:rPr>
                <w:i/>
              </w:rPr>
              <w:t>AEMO’s metering database</w:t>
            </w:r>
            <w:r>
              <w:t>.</w:t>
            </w:r>
          </w:p>
        </w:tc>
      </w:tr>
      <w:tr w:rsidR="003E1867" w:rsidRPr="00796874" w14:paraId="1139E881" w14:textId="77777777" w:rsidTr="00D46695">
        <w:tc>
          <w:tcPr>
            <w:tcW w:w="0" w:type="auto"/>
            <w:tcMar>
              <w:right w:w="28" w:type="dxa"/>
            </w:tcMar>
          </w:tcPr>
          <w:p w14:paraId="04576463" w14:textId="00E6BFBE" w:rsidR="003E1867" w:rsidRDefault="003E1867" w:rsidP="0051305D">
            <w:pPr>
              <w:spacing w:line="240" w:lineRule="atLeast"/>
              <w:ind w:left="0"/>
              <w:jc w:val="left"/>
              <w:rPr>
                <w:i/>
              </w:rPr>
            </w:pPr>
            <w:r>
              <w:rPr>
                <w:i/>
              </w:rPr>
              <w:t>Law</w:t>
            </w:r>
          </w:p>
        </w:tc>
        <w:tc>
          <w:tcPr>
            <w:tcW w:w="0" w:type="auto"/>
            <w:tcMar>
              <w:right w:w="28" w:type="dxa"/>
            </w:tcMar>
          </w:tcPr>
          <w:p w14:paraId="27B2CB9C" w14:textId="2F56926C" w:rsidR="003E1867" w:rsidRDefault="003E1867" w:rsidP="0051305D">
            <w:pPr>
              <w:spacing w:line="240" w:lineRule="atLeast"/>
              <w:ind w:left="0"/>
              <w:jc w:val="left"/>
            </w:pPr>
            <w:r>
              <w:t xml:space="preserve">The National Gas Law as set out in the schedule to </w:t>
            </w:r>
            <w:r>
              <w:rPr>
                <w:i/>
              </w:rPr>
              <w:t>the National Gas (South Australia) Act 2008</w:t>
            </w:r>
            <w:r>
              <w:t xml:space="preserve"> (SA).</w:t>
            </w:r>
          </w:p>
        </w:tc>
      </w:tr>
      <w:tr w:rsidR="003E1867" w:rsidRPr="00796874" w14:paraId="4A0A2C59" w14:textId="77777777" w:rsidTr="00D46695">
        <w:tc>
          <w:tcPr>
            <w:tcW w:w="0" w:type="auto"/>
            <w:tcMar>
              <w:right w:w="28" w:type="dxa"/>
            </w:tcMar>
          </w:tcPr>
          <w:p w14:paraId="56CFB997" w14:textId="273C0E22" w:rsidR="003E1867" w:rsidRDefault="003E1867" w:rsidP="0051305D">
            <w:pPr>
              <w:spacing w:line="240" w:lineRule="atLeast"/>
              <w:ind w:left="0"/>
              <w:jc w:val="left"/>
              <w:rPr>
                <w:i/>
              </w:rPr>
            </w:pPr>
            <w:r>
              <w:rPr>
                <w:i/>
              </w:rPr>
              <w:lastRenderedPageBreak/>
              <w:t>like day substitution methodology</w:t>
            </w:r>
          </w:p>
        </w:tc>
        <w:tc>
          <w:tcPr>
            <w:tcW w:w="0" w:type="auto"/>
            <w:tcMar>
              <w:right w:w="28" w:type="dxa"/>
            </w:tcMar>
          </w:tcPr>
          <w:p w14:paraId="7A0FC51F" w14:textId="45F6E59C" w:rsidR="003E1867" w:rsidRDefault="003E1867" w:rsidP="0051305D">
            <w:pPr>
              <w:spacing w:line="240" w:lineRule="atLeast"/>
              <w:ind w:left="0"/>
              <w:jc w:val="left"/>
            </w:pPr>
            <w:r>
              <w:t xml:space="preserve">Has the meaning given to that term in section </w:t>
            </w:r>
            <w:r>
              <w:fldChar w:fldCharType="begin"/>
            </w:r>
            <w:r>
              <w:instrText xml:space="preserve"> REF _Ref489002341 \w \h </w:instrText>
            </w:r>
            <w:r>
              <w:fldChar w:fldCharType="separate"/>
            </w:r>
            <w:r>
              <w:t>A.1</w:t>
            </w:r>
            <w:r>
              <w:fldChar w:fldCharType="end"/>
            </w:r>
            <w:r>
              <w:t xml:space="preserve"> of </w:t>
            </w:r>
            <w:r>
              <w:fldChar w:fldCharType="begin"/>
            </w:r>
            <w:r>
              <w:instrText xml:space="preserve"> REF _Ref526282711 \r \h </w:instrText>
            </w:r>
            <w:r>
              <w:fldChar w:fldCharType="separate"/>
            </w:r>
            <w:r>
              <w:t>Appendix A</w:t>
            </w:r>
            <w:r>
              <w:fldChar w:fldCharType="end"/>
            </w:r>
            <w:r>
              <w:t>.</w:t>
            </w:r>
          </w:p>
        </w:tc>
      </w:tr>
      <w:tr w:rsidR="003E1867" w:rsidRPr="00796874" w14:paraId="63B6E8D7" w14:textId="77777777" w:rsidTr="00D46695">
        <w:tc>
          <w:tcPr>
            <w:tcW w:w="0" w:type="auto"/>
            <w:tcMar>
              <w:right w:w="28" w:type="dxa"/>
            </w:tcMar>
          </w:tcPr>
          <w:p w14:paraId="35B618E0" w14:textId="2BD37D28" w:rsidR="003E1867" w:rsidRDefault="003E1867" w:rsidP="0051305D">
            <w:pPr>
              <w:spacing w:line="240" w:lineRule="atLeast"/>
              <w:ind w:left="0"/>
              <w:jc w:val="left"/>
              <w:rPr>
                <w:i/>
              </w:rPr>
            </w:pPr>
            <w:r>
              <w:rPr>
                <w:i/>
              </w:rPr>
              <w:t>listing request</w:t>
            </w:r>
          </w:p>
        </w:tc>
        <w:tc>
          <w:tcPr>
            <w:tcW w:w="0" w:type="auto"/>
            <w:tcMar>
              <w:right w:w="28" w:type="dxa"/>
            </w:tcMar>
          </w:tcPr>
          <w:p w14:paraId="25E52B32" w14:textId="6B7543D7" w:rsidR="003E1867" w:rsidRDefault="003E1867" w:rsidP="0051305D">
            <w:pPr>
              <w:spacing w:line="240" w:lineRule="atLeast"/>
              <w:ind w:left="0"/>
              <w:jc w:val="left"/>
            </w:pPr>
            <w:r>
              <w:t xml:space="preserve">A request by a </w:t>
            </w:r>
            <w:r>
              <w:rPr>
                <w:i/>
              </w:rPr>
              <w:t>shipper</w:t>
            </w:r>
            <w:r>
              <w:t xml:space="preserve"> to </w:t>
            </w:r>
            <w:r>
              <w:rPr>
                <w:i/>
              </w:rPr>
              <w:t>AEMO</w:t>
            </w:r>
            <w:r>
              <w:t xml:space="preserve"> to list it in the </w:t>
            </w:r>
            <w:r>
              <w:rPr>
                <w:i/>
              </w:rPr>
              <w:t>shipper register</w:t>
            </w:r>
            <w:r>
              <w:t xml:space="preserve"> in respect of a </w:t>
            </w:r>
            <w:r>
              <w:rPr>
                <w:i/>
              </w:rPr>
              <w:t>User</w:t>
            </w:r>
            <w:r>
              <w:t xml:space="preserve"> and a </w:t>
            </w:r>
            <w:r>
              <w:rPr>
                <w:i/>
              </w:rPr>
              <w:t>sub-network</w:t>
            </w:r>
            <w:r>
              <w:t xml:space="preserve"> from a specified </w:t>
            </w:r>
            <w:r>
              <w:rPr>
                <w:i/>
              </w:rPr>
              <w:t>effective date</w:t>
            </w:r>
            <w:r>
              <w:t>.</w:t>
            </w:r>
          </w:p>
        </w:tc>
      </w:tr>
      <w:tr w:rsidR="003E1867" w:rsidRPr="00796874" w14:paraId="318495BD" w14:textId="77777777" w:rsidTr="00D46695">
        <w:tc>
          <w:tcPr>
            <w:tcW w:w="0" w:type="auto"/>
            <w:tcMar>
              <w:right w:w="28" w:type="dxa"/>
            </w:tcMar>
          </w:tcPr>
          <w:p w14:paraId="1DB5FBF1" w14:textId="0CB886EB" w:rsidR="003E1867" w:rsidRDefault="003E1867" w:rsidP="0051305D">
            <w:pPr>
              <w:spacing w:line="240" w:lineRule="atLeast"/>
              <w:ind w:left="0"/>
              <w:jc w:val="left"/>
              <w:rPr>
                <w:i/>
              </w:rPr>
            </w:pPr>
            <w:r>
              <w:rPr>
                <w:i/>
              </w:rPr>
              <w:t>local area retailer</w:t>
            </w:r>
          </w:p>
        </w:tc>
        <w:tc>
          <w:tcPr>
            <w:tcW w:w="0" w:type="auto"/>
            <w:tcMar>
              <w:right w:w="28" w:type="dxa"/>
            </w:tcMar>
          </w:tcPr>
          <w:p w14:paraId="698F177A" w14:textId="1E1CA9EF" w:rsidR="003E1867" w:rsidRDefault="003E1867" w:rsidP="0051305D">
            <w:pPr>
              <w:spacing w:line="240" w:lineRule="atLeast"/>
              <w:ind w:left="0"/>
              <w:jc w:val="left"/>
            </w:pPr>
            <w:r>
              <w:t xml:space="preserve">A retailer nominated as a </w:t>
            </w:r>
            <w:r>
              <w:rPr>
                <w:i/>
              </w:rPr>
              <w:t>local area retailer</w:t>
            </w:r>
            <w:r>
              <w:t xml:space="preserve"> under the </w:t>
            </w:r>
            <w:r>
              <w:rPr>
                <w:i/>
              </w:rPr>
              <w:t>NERL</w:t>
            </w:r>
            <w:r>
              <w:t>.</w:t>
            </w:r>
          </w:p>
        </w:tc>
      </w:tr>
      <w:tr w:rsidR="003E1867" w:rsidRPr="00796874" w14:paraId="72A54757" w14:textId="77777777" w:rsidTr="00D46695">
        <w:tc>
          <w:tcPr>
            <w:tcW w:w="0" w:type="auto"/>
            <w:tcMar>
              <w:right w:w="28" w:type="dxa"/>
            </w:tcMar>
          </w:tcPr>
          <w:p w14:paraId="34A308F3" w14:textId="5C74065A" w:rsidR="003E1867" w:rsidRDefault="003E1867" w:rsidP="0051305D">
            <w:pPr>
              <w:spacing w:line="240" w:lineRule="atLeast"/>
              <w:ind w:left="0"/>
              <w:jc w:val="left"/>
              <w:rPr>
                <w:i/>
              </w:rPr>
            </w:pPr>
            <w:r>
              <w:rPr>
                <w:i/>
              </w:rPr>
              <w:t>market responsive flow control</w:t>
            </w:r>
          </w:p>
        </w:tc>
        <w:tc>
          <w:tcPr>
            <w:tcW w:w="0" w:type="auto"/>
            <w:tcMar>
              <w:right w:w="28" w:type="dxa"/>
            </w:tcMar>
          </w:tcPr>
          <w:p w14:paraId="6A24A08E" w14:textId="77777777" w:rsidR="003E1867" w:rsidRDefault="003E1867" w:rsidP="0051305D">
            <w:pPr>
              <w:pStyle w:val="BodyText"/>
              <w:spacing w:before="0" w:line="257" w:lineRule="auto"/>
              <w:rPr>
                <w:szCs w:val="22"/>
              </w:rPr>
            </w:pPr>
            <w:r>
              <w:t xml:space="preserve">In relation to a </w:t>
            </w:r>
            <w:r>
              <w:rPr>
                <w:i/>
              </w:rPr>
              <w:t>gate point</w:t>
            </w:r>
            <w:r>
              <w:t xml:space="preserve"> means a control system designed to control the </w:t>
            </w:r>
            <w:r>
              <w:rPr>
                <w:i/>
              </w:rPr>
              <w:t>gate point</w:t>
            </w:r>
            <w:r>
              <w:t xml:space="preserve"> flow rate such that:</w:t>
            </w:r>
          </w:p>
          <w:p w14:paraId="1A305D13" w14:textId="2FC7D4B6" w:rsidR="003E1867" w:rsidRDefault="003E1867" w:rsidP="0051305D">
            <w:pPr>
              <w:numPr>
                <w:ilvl w:val="0"/>
                <w:numId w:val="618"/>
              </w:numPr>
              <w:spacing w:line="240" w:lineRule="atLeast"/>
              <w:ind w:left="0"/>
            </w:pPr>
            <w:r>
              <w:t xml:space="preserve">within normal equipment tolerances, by following the pipeline profiled forecast for that gate point determined by </w:t>
            </w:r>
            <w:r>
              <w:rPr>
                <w:i/>
              </w:rPr>
              <w:t>AEMO</w:t>
            </w:r>
            <w:r>
              <w:t xml:space="preserve"> and</w:t>
            </w:r>
          </w:p>
          <w:p w14:paraId="6D9B1C9B" w14:textId="4C6F748C" w:rsidR="003E1867" w:rsidRDefault="003E1867" w:rsidP="0051305D">
            <w:pPr>
              <w:numPr>
                <w:ilvl w:val="0"/>
                <w:numId w:val="618"/>
              </w:numPr>
              <w:spacing w:line="240" w:lineRule="atLeast"/>
              <w:ind w:left="0"/>
            </w:pPr>
            <w:r>
              <w:t xml:space="preserve">the gate point discharge pressure is limited to the maximum allowable operating pressure of the </w:t>
            </w:r>
            <w:r>
              <w:rPr>
                <w:i/>
              </w:rPr>
              <w:t>sub-network</w:t>
            </w:r>
            <w:r>
              <w:t>.</w:t>
            </w:r>
          </w:p>
        </w:tc>
      </w:tr>
      <w:tr w:rsidR="003E1867" w:rsidRPr="00796874" w14:paraId="59706FEA" w14:textId="77777777" w:rsidTr="00D46695">
        <w:tc>
          <w:tcPr>
            <w:tcW w:w="0" w:type="auto"/>
            <w:tcMar>
              <w:right w:w="28" w:type="dxa"/>
            </w:tcMar>
          </w:tcPr>
          <w:p w14:paraId="1BD4567A" w14:textId="6AD7061C" w:rsidR="003E1867" w:rsidRDefault="003E1867" w:rsidP="0051305D">
            <w:pPr>
              <w:spacing w:line="240" w:lineRule="atLeast"/>
              <w:ind w:left="0"/>
              <w:jc w:val="left"/>
              <w:rPr>
                <w:i/>
              </w:rPr>
            </w:pPr>
            <w:r>
              <w:rPr>
                <w:i/>
              </w:rPr>
              <w:t>market responsive flow control pipeline</w:t>
            </w:r>
          </w:p>
        </w:tc>
        <w:tc>
          <w:tcPr>
            <w:tcW w:w="0" w:type="auto"/>
            <w:tcMar>
              <w:right w:w="28" w:type="dxa"/>
            </w:tcMar>
          </w:tcPr>
          <w:p w14:paraId="3C065179" w14:textId="5612458D" w:rsidR="003E1867" w:rsidRDefault="003E1867" w:rsidP="0051305D">
            <w:pPr>
              <w:spacing w:line="240" w:lineRule="atLeast"/>
              <w:ind w:left="0"/>
              <w:jc w:val="left"/>
            </w:pPr>
            <w:r>
              <w:t xml:space="preserve">A </w:t>
            </w:r>
            <w:r>
              <w:rPr>
                <w:i/>
              </w:rPr>
              <w:t>transmission pipeline</w:t>
            </w:r>
            <w:r>
              <w:t xml:space="preserve"> for which it is intended that the injections of </w:t>
            </w:r>
            <w:r>
              <w:rPr>
                <w:i/>
              </w:rPr>
              <w:t>gas</w:t>
            </w:r>
            <w:r>
              <w:t xml:space="preserve"> on a day follow a pipeline </w:t>
            </w:r>
            <w:r>
              <w:rPr>
                <w:i/>
              </w:rPr>
              <w:t>profile</w:t>
            </w:r>
            <w:r>
              <w:t xml:space="preserve"> forecast provided by a third party.</w:t>
            </w:r>
          </w:p>
        </w:tc>
      </w:tr>
      <w:tr w:rsidR="003E1867" w:rsidRPr="00796874" w14:paraId="4299A317" w14:textId="77777777" w:rsidTr="00D46695">
        <w:tc>
          <w:tcPr>
            <w:tcW w:w="0" w:type="auto"/>
            <w:tcMar>
              <w:right w:w="28" w:type="dxa"/>
            </w:tcMar>
          </w:tcPr>
          <w:p w14:paraId="72803645" w14:textId="160302EC" w:rsidR="003E1867" w:rsidRDefault="003E1867" w:rsidP="0051305D">
            <w:pPr>
              <w:spacing w:line="240" w:lineRule="atLeast"/>
              <w:ind w:left="0"/>
              <w:jc w:val="left"/>
              <w:rPr>
                <w:i/>
              </w:rPr>
            </w:pPr>
            <w:r>
              <w:rPr>
                <w:i/>
              </w:rPr>
              <w:t>meter</w:t>
            </w:r>
          </w:p>
        </w:tc>
        <w:tc>
          <w:tcPr>
            <w:tcW w:w="0" w:type="auto"/>
            <w:tcMar>
              <w:right w:w="28" w:type="dxa"/>
            </w:tcMar>
          </w:tcPr>
          <w:p w14:paraId="3BAEF92A" w14:textId="0C93E344" w:rsidR="003E1867" w:rsidRDefault="003E1867" w:rsidP="0051305D">
            <w:pPr>
              <w:spacing w:line="240" w:lineRule="atLeast"/>
              <w:ind w:left="0"/>
              <w:jc w:val="left"/>
            </w:pPr>
            <w:r>
              <w:t xml:space="preserve">The device used to directly measure the mass or volume of </w:t>
            </w:r>
            <w:r>
              <w:rPr>
                <w:i/>
              </w:rPr>
              <w:t>gas</w:t>
            </w:r>
            <w:r>
              <w:t xml:space="preserve"> passing through it and includes the associated equipment attached to the device to filter, control or regulate that flow of </w:t>
            </w:r>
            <w:r>
              <w:rPr>
                <w:i/>
              </w:rPr>
              <w:t>gas</w:t>
            </w:r>
            <w:r>
              <w:t>.</w:t>
            </w:r>
          </w:p>
        </w:tc>
      </w:tr>
      <w:tr w:rsidR="003E1867" w:rsidRPr="00796874" w14:paraId="02819CC1" w14:textId="77777777" w:rsidTr="00D46695">
        <w:tc>
          <w:tcPr>
            <w:tcW w:w="0" w:type="auto"/>
            <w:tcMar>
              <w:right w:w="28" w:type="dxa"/>
            </w:tcMar>
          </w:tcPr>
          <w:p w14:paraId="4F9FB94C" w14:textId="20825EC7" w:rsidR="003E1867" w:rsidRDefault="003E1867" w:rsidP="0051305D">
            <w:pPr>
              <w:spacing w:line="240" w:lineRule="atLeast"/>
              <w:ind w:left="0"/>
              <w:jc w:val="left"/>
              <w:rPr>
                <w:i/>
              </w:rPr>
            </w:pPr>
            <w:r>
              <w:rPr>
                <w:i/>
              </w:rPr>
              <w:t>meter number</w:t>
            </w:r>
          </w:p>
        </w:tc>
        <w:tc>
          <w:tcPr>
            <w:tcW w:w="0" w:type="auto"/>
            <w:tcMar>
              <w:right w:w="28" w:type="dxa"/>
            </w:tcMar>
          </w:tcPr>
          <w:p w14:paraId="3D946F60" w14:textId="447ABF2D" w:rsidR="003E1867" w:rsidRDefault="003E1867" w:rsidP="0051305D">
            <w:pPr>
              <w:spacing w:line="240" w:lineRule="atLeast"/>
              <w:ind w:left="0"/>
              <w:jc w:val="left"/>
            </w:pPr>
            <w:r>
              <w:t xml:space="preserve">A unique identification number allocated to a </w:t>
            </w:r>
            <w:r>
              <w:rPr>
                <w:i/>
              </w:rPr>
              <w:t>meter</w:t>
            </w:r>
            <w:r>
              <w:t>.</w:t>
            </w:r>
          </w:p>
        </w:tc>
      </w:tr>
      <w:tr w:rsidR="003E1867" w:rsidRPr="00796874" w14:paraId="0C9009C2" w14:textId="77777777" w:rsidTr="00D46695">
        <w:tc>
          <w:tcPr>
            <w:tcW w:w="0" w:type="auto"/>
            <w:tcMar>
              <w:right w:w="28" w:type="dxa"/>
            </w:tcMar>
          </w:tcPr>
          <w:p w14:paraId="097AA6DA" w14:textId="3404F4BE" w:rsidR="003E1867" w:rsidRDefault="003E1867" w:rsidP="0051305D">
            <w:pPr>
              <w:spacing w:line="240" w:lineRule="atLeast"/>
              <w:ind w:left="0"/>
              <w:jc w:val="left"/>
              <w:rPr>
                <w:i/>
              </w:rPr>
            </w:pPr>
            <w:r>
              <w:rPr>
                <w:i/>
              </w:rPr>
              <w:t>meter reading</w:t>
            </w:r>
          </w:p>
        </w:tc>
        <w:tc>
          <w:tcPr>
            <w:tcW w:w="0" w:type="auto"/>
            <w:tcMar>
              <w:right w:w="28" w:type="dxa"/>
            </w:tcMar>
          </w:tcPr>
          <w:p w14:paraId="415FA029" w14:textId="3D2DFD3B" w:rsidR="003E1867" w:rsidRDefault="003E1867" w:rsidP="0051305D">
            <w:pPr>
              <w:spacing w:line="240" w:lineRule="atLeast"/>
              <w:ind w:left="0"/>
              <w:jc w:val="left"/>
            </w:pPr>
            <w:r>
              <w:t xml:space="preserve">An </w:t>
            </w:r>
            <w:r>
              <w:rPr>
                <w:i/>
              </w:rPr>
              <w:t>actual meter reading</w:t>
            </w:r>
            <w:r>
              <w:t xml:space="preserve">, a </w:t>
            </w:r>
            <w:r>
              <w:rPr>
                <w:i/>
              </w:rPr>
              <w:t>deemed meter reading</w:t>
            </w:r>
            <w:r>
              <w:t xml:space="preserve">, an </w:t>
            </w:r>
            <w:r>
              <w:rPr>
                <w:i/>
              </w:rPr>
              <w:t>estimated meter reading</w:t>
            </w:r>
            <w:r>
              <w:t xml:space="preserve"> or a </w:t>
            </w:r>
            <w:r>
              <w:rPr>
                <w:i/>
              </w:rPr>
              <w:t>substituted meter reading</w:t>
            </w:r>
            <w:r>
              <w:t xml:space="preserve">, as applicable. A reference to a </w:t>
            </w:r>
            <w:r>
              <w:rPr>
                <w:i/>
              </w:rPr>
              <w:t xml:space="preserve">meter reading </w:t>
            </w:r>
            <w:r>
              <w:t xml:space="preserve">in respect of a </w:t>
            </w:r>
            <w:proofErr w:type="gramStart"/>
            <w:r>
              <w:t>particular date</w:t>
            </w:r>
            <w:proofErr w:type="gramEnd"/>
            <w:r>
              <w:t xml:space="preserve"> or period is to the reading that has most recently been included in the </w:t>
            </w:r>
            <w:r>
              <w:rPr>
                <w:i/>
              </w:rPr>
              <w:t>Network Operator’s metering database</w:t>
            </w:r>
            <w:r>
              <w:t xml:space="preserve"> for that date or period.</w:t>
            </w:r>
          </w:p>
        </w:tc>
      </w:tr>
      <w:tr w:rsidR="003E1867" w:rsidRPr="00796874" w14:paraId="761F06E4" w14:textId="77777777" w:rsidTr="00D46695">
        <w:tc>
          <w:tcPr>
            <w:tcW w:w="0" w:type="auto"/>
            <w:tcMar>
              <w:right w:w="28" w:type="dxa"/>
            </w:tcMar>
          </w:tcPr>
          <w:p w14:paraId="79243A41" w14:textId="2858A2F7" w:rsidR="003E1867" w:rsidRDefault="003E1867" w:rsidP="0051305D">
            <w:pPr>
              <w:spacing w:line="240" w:lineRule="atLeast"/>
              <w:ind w:left="0"/>
              <w:jc w:val="left"/>
              <w:rPr>
                <w:i/>
              </w:rPr>
            </w:pPr>
            <w:r>
              <w:rPr>
                <w:i/>
              </w:rPr>
              <w:t>meter reading route</w:t>
            </w:r>
          </w:p>
        </w:tc>
        <w:tc>
          <w:tcPr>
            <w:tcW w:w="0" w:type="auto"/>
            <w:tcMar>
              <w:right w:w="28" w:type="dxa"/>
            </w:tcMar>
          </w:tcPr>
          <w:p w14:paraId="7DDBD8F4" w14:textId="6B70B219" w:rsidR="003E1867" w:rsidRDefault="003E1867" w:rsidP="0051305D">
            <w:pPr>
              <w:spacing w:line="240" w:lineRule="atLeast"/>
              <w:ind w:left="0"/>
              <w:jc w:val="left"/>
            </w:pPr>
            <w:r>
              <w:t xml:space="preserve">A route specified in a </w:t>
            </w:r>
            <w:r>
              <w:rPr>
                <w:i/>
              </w:rPr>
              <w:t>meter reading schedule</w:t>
            </w:r>
            <w:r>
              <w:t>.</w:t>
            </w:r>
          </w:p>
        </w:tc>
      </w:tr>
      <w:tr w:rsidR="003E1867" w:rsidRPr="00796874" w14:paraId="3BEF8640" w14:textId="77777777" w:rsidTr="00D46695">
        <w:tc>
          <w:tcPr>
            <w:tcW w:w="0" w:type="auto"/>
            <w:tcMar>
              <w:right w:w="28" w:type="dxa"/>
            </w:tcMar>
          </w:tcPr>
          <w:p w14:paraId="5E0ED6DB" w14:textId="5D6D5726" w:rsidR="003E1867" w:rsidRDefault="003E1867" w:rsidP="0051305D">
            <w:pPr>
              <w:spacing w:line="240" w:lineRule="atLeast"/>
              <w:ind w:left="0"/>
              <w:jc w:val="left"/>
              <w:rPr>
                <w:i/>
              </w:rPr>
            </w:pPr>
            <w:r>
              <w:rPr>
                <w:i/>
              </w:rPr>
              <w:t>meter reading schedule</w:t>
            </w:r>
          </w:p>
        </w:tc>
        <w:tc>
          <w:tcPr>
            <w:tcW w:w="0" w:type="auto"/>
            <w:tcMar>
              <w:right w:w="28" w:type="dxa"/>
            </w:tcMar>
          </w:tcPr>
          <w:p w14:paraId="7A557828" w14:textId="19A00497" w:rsidR="003E1867" w:rsidRDefault="003E1867" w:rsidP="0051305D">
            <w:pPr>
              <w:spacing w:line="240" w:lineRule="atLeast"/>
              <w:ind w:left="0"/>
              <w:jc w:val="left"/>
            </w:pPr>
            <w:r>
              <w:t xml:space="preserve">A schedule provided by a </w:t>
            </w:r>
            <w:r>
              <w:rPr>
                <w:i/>
              </w:rPr>
              <w:t>Network Operator</w:t>
            </w:r>
            <w:r>
              <w:t xml:space="preserve"> to a </w:t>
            </w:r>
            <w:r>
              <w:rPr>
                <w:i/>
              </w:rPr>
              <w:t>User</w:t>
            </w:r>
            <w:r>
              <w:t xml:space="preserve"> under clause </w:t>
            </w:r>
            <w:r>
              <w:fldChar w:fldCharType="begin"/>
            </w:r>
            <w:r>
              <w:instrText xml:space="preserve"> REF _Ref490642541 \r \h </w:instrText>
            </w:r>
            <w:r>
              <w:fldChar w:fldCharType="separate"/>
            </w:r>
            <w:r>
              <w:t>3.1.1</w:t>
            </w:r>
            <w:r>
              <w:fldChar w:fldCharType="end"/>
            </w:r>
            <w:r>
              <w:fldChar w:fldCharType="begin"/>
            </w:r>
            <w:r>
              <w:instrText xml:space="preserve"> REF _Ref490642542 \r \h </w:instrText>
            </w:r>
            <w:r>
              <w:fldChar w:fldCharType="separate"/>
            </w:r>
            <w:r>
              <w:t>(a)</w:t>
            </w:r>
            <w:r>
              <w:fldChar w:fldCharType="end"/>
            </w:r>
            <w:r>
              <w:t>.</w:t>
            </w:r>
          </w:p>
        </w:tc>
      </w:tr>
      <w:tr w:rsidR="003E1867" w:rsidRPr="00796874" w14:paraId="5F4651D5" w14:textId="77777777" w:rsidTr="00D46695">
        <w:tc>
          <w:tcPr>
            <w:tcW w:w="0" w:type="auto"/>
            <w:tcMar>
              <w:right w:w="28" w:type="dxa"/>
            </w:tcMar>
          </w:tcPr>
          <w:p w14:paraId="43C6C5CC" w14:textId="3360E286" w:rsidR="003E1867" w:rsidRDefault="003E1867" w:rsidP="0051305D">
            <w:pPr>
              <w:spacing w:line="240" w:lineRule="atLeast"/>
              <w:ind w:left="0"/>
              <w:jc w:val="left"/>
              <w:rPr>
                <w:i/>
              </w:rPr>
            </w:pPr>
            <w:r>
              <w:rPr>
                <w:i/>
              </w:rPr>
              <w:t>meter reading type</w:t>
            </w:r>
          </w:p>
        </w:tc>
        <w:tc>
          <w:tcPr>
            <w:tcW w:w="0" w:type="auto"/>
            <w:tcMar>
              <w:right w:w="28" w:type="dxa"/>
            </w:tcMar>
          </w:tcPr>
          <w:p w14:paraId="3B9F09C3" w14:textId="26DEEAD9" w:rsidR="003E1867" w:rsidRDefault="003E1867" w:rsidP="0051305D">
            <w:pPr>
              <w:spacing w:line="240" w:lineRule="atLeast"/>
              <w:ind w:left="0"/>
              <w:jc w:val="left"/>
            </w:pPr>
            <w:r>
              <w:t xml:space="preserve">One of the four types of </w:t>
            </w:r>
            <w:r>
              <w:rPr>
                <w:i/>
              </w:rPr>
              <w:t>meter reading</w:t>
            </w:r>
            <w:r>
              <w:t>.</w:t>
            </w:r>
          </w:p>
        </w:tc>
      </w:tr>
      <w:tr w:rsidR="003E1867" w:rsidRPr="00796874" w14:paraId="1FCC232F" w14:textId="77777777" w:rsidTr="00D46695">
        <w:tc>
          <w:tcPr>
            <w:tcW w:w="0" w:type="auto"/>
            <w:tcMar>
              <w:right w:w="28" w:type="dxa"/>
            </w:tcMar>
          </w:tcPr>
          <w:p w14:paraId="41ABA4E5" w14:textId="50E45B33" w:rsidR="003E1867" w:rsidRDefault="003E1867" w:rsidP="0051305D">
            <w:pPr>
              <w:spacing w:line="240" w:lineRule="atLeast"/>
              <w:ind w:left="0"/>
              <w:jc w:val="left"/>
              <w:rPr>
                <w:i/>
              </w:rPr>
            </w:pPr>
            <w:r>
              <w:rPr>
                <w:i/>
              </w:rPr>
              <w:t>meter standing data</w:t>
            </w:r>
          </w:p>
        </w:tc>
        <w:tc>
          <w:tcPr>
            <w:tcW w:w="0" w:type="auto"/>
            <w:tcMar>
              <w:right w:w="28" w:type="dxa"/>
            </w:tcMar>
          </w:tcPr>
          <w:p w14:paraId="70E1C193" w14:textId="638BA198" w:rsidR="003E1867" w:rsidRDefault="003E1867" w:rsidP="0051305D">
            <w:pPr>
              <w:spacing w:line="240" w:lineRule="atLeast"/>
              <w:ind w:left="0"/>
              <w:jc w:val="left"/>
            </w:pPr>
            <w:r>
              <w:t xml:space="preserve">In relation to a </w:t>
            </w:r>
            <w:r>
              <w:rPr>
                <w:i/>
              </w:rPr>
              <w:t>delivery point</w:t>
            </w:r>
            <w:r>
              <w:t xml:space="preserve">, means the information set out in clause </w:t>
            </w:r>
            <w:r>
              <w:fldChar w:fldCharType="begin"/>
            </w:r>
            <w:r>
              <w:instrText xml:space="preserve"> REF _Ref490473764 \r \h </w:instrText>
            </w:r>
            <w:r>
              <w:fldChar w:fldCharType="separate"/>
            </w:r>
            <w:r>
              <w:t>2.2</w:t>
            </w:r>
            <w:r>
              <w:fldChar w:fldCharType="end"/>
            </w:r>
            <w:r>
              <w:fldChar w:fldCharType="begin"/>
            </w:r>
            <w:r>
              <w:instrText xml:space="preserve"> REF _Ref504544981 \r \h </w:instrText>
            </w:r>
            <w:r>
              <w:fldChar w:fldCharType="separate"/>
            </w:r>
            <w:r>
              <w:t>(c)</w:t>
            </w:r>
            <w:r>
              <w:fldChar w:fldCharType="end"/>
            </w:r>
            <w:r>
              <w:t xml:space="preserve"> for the </w:t>
            </w:r>
            <w:r>
              <w:rPr>
                <w:i/>
              </w:rPr>
              <w:t>delivery point</w:t>
            </w:r>
            <w:r>
              <w:t>.</w:t>
            </w:r>
          </w:p>
        </w:tc>
      </w:tr>
      <w:tr w:rsidR="003E1867" w:rsidRPr="00796874" w14:paraId="5AB8C230" w14:textId="77777777" w:rsidTr="00D46695">
        <w:tc>
          <w:tcPr>
            <w:tcW w:w="0" w:type="auto"/>
            <w:tcMar>
              <w:right w:w="28" w:type="dxa"/>
            </w:tcMar>
          </w:tcPr>
          <w:p w14:paraId="3C4C52B9" w14:textId="7EC33DE6" w:rsidR="003E1867" w:rsidRDefault="003E1867" w:rsidP="0051305D">
            <w:pPr>
              <w:spacing w:line="240" w:lineRule="atLeast"/>
              <w:ind w:left="0"/>
              <w:jc w:val="left"/>
              <w:rPr>
                <w:i/>
              </w:rPr>
            </w:pPr>
            <w:r>
              <w:rPr>
                <w:i/>
              </w:rPr>
              <w:t>meter type</w:t>
            </w:r>
          </w:p>
        </w:tc>
        <w:tc>
          <w:tcPr>
            <w:tcW w:w="0" w:type="auto"/>
            <w:tcMar>
              <w:right w:w="28" w:type="dxa"/>
            </w:tcMar>
          </w:tcPr>
          <w:p w14:paraId="570E4D4F" w14:textId="232AA029" w:rsidR="003E1867" w:rsidRDefault="003E1867" w:rsidP="0051305D">
            <w:pPr>
              <w:spacing w:line="240" w:lineRule="atLeast"/>
              <w:ind w:left="0"/>
              <w:jc w:val="left"/>
            </w:pPr>
            <w:r>
              <w:t xml:space="preserve">Whether a </w:t>
            </w:r>
            <w:r>
              <w:rPr>
                <w:i/>
              </w:rPr>
              <w:t>meter</w:t>
            </w:r>
            <w:r>
              <w:t xml:space="preserve"> is a </w:t>
            </w:r>
            <w:r>
              <w:rPr>
                <w:i/>
              </w:rPr>
              <w:t>basic meter</w:t>
            </w:r>
            <w:r>
              <w:t xml:space="preserve"> or an </w:t>
            </w:r>
            <w:r>
              <w:rPr>
                <w:i/>
              </w:rPr>
              <w:t>interval meter</w:t>
            </w:r>
            <w:r>
              <w:t>.</w:t>
            </w:r>
          </w:p>
        </w:tc>
      </w:tr>
      <w:tr w:rsidR="003E1867" w:rsidRPr="00796874" w14:paraId="1943333D" w14:textId="77777777" w:rsidTr="00D46695">
        <w:tc>
          <w:tcPr>
            <w:tcW w:w="0" w:type="auto"/>
            <w:tcMar>
              <w:right w:w="28" w:type="dxa"/>
            </w:tcMar>
          </w:tcPr>
          <w:p w14:paraId="0F9CEDAB" w14:textId="354F0542" w:rsidR="003E1867" w:rsidRDefault="003E1867" w:rsidP="0051305D">
            <w:pPr>
              <w:spacing w:line="240" w:lineRule="atLeast"/>
              <w:ind w:left="0"/>
              <w:jc w:val="left"/>
              <w:rPr>
                <w:i/>
              </w:rPr>
            </w:pPr>
            <w:r>
              <w:rPr>
                <w:i/>
              </w:rPr>
              <w:t>metering data</w:t>
            </w:r>
          </w:p>
        </w:tc>
        <w:tc>
          <w:tcPr>
            <w:tcW w:w="0" w:type="auto"/>
            <w:tcMar>
              <w:right w:w="28" w:type="dxa"/>
            </w:tcMar>
          </w:tcPr>
          <w:p w14:paraId="1256713F" w14:textId="33898FF1" w:rsidR="003E1867" w:rsidRDefault="003E1867" w:rsidP="0051305D">
            <w:pPr>
              <w:spacing w:line="240" w:lineRule="atLeast"/>
              <w:ind w:left="0"/>
              <w:jc w:val="left"/>
            </w:pPr>
            <w:r>
              <w:t xml:space="preserve">The information provided by a </w:t>
            </w:r>
            <w:r>
              <w:rPr>
                <w:i/>
              </w:rPr>
              <w:t>Network Operator</w:t>
            </w:r>
            <w:r>
              <w:t xml:space="preserve"> to a </w:t>
            </w:r>
            <w:r>
              <w:rPr>
                <w:i/>
              </w:rPr>
              <w:t>current User</w:t>
            </w:r>
            <w:r>
              <w:t xml:space="preserve"> under clause </w:t>
            </w:r>
            <w:r>
              <w:fldChar w:fldCharType="begin"/>
            </w:r>
            <w:r>
              <w:instrText xml:space="preserve"> REF _Ref490643594 \r \h </w:instrText>
            </w:r>
            <w:r>
              <w:fldChar w:fldCharType="separate"/>
            </w:r>
            <w:r>
              <w:t>3.8.1</w:t>
            </w:r>
            <w:r>
              <w:fldChar w:fldCharType="end"/>
            </w:r>
            <w:r>
              <w:t xml:space="preserve">, to an </w:t>
            </w:r>
            <w:r>
              <w:rPr>
                <w:i/>
              </w:rPr>
              <w:t>incoming User</w:t>
            </w:r>
            <w:r>
              <w:t xml:space="preserve"> under clause </w:t>
            </w:r>
            <w:r>
              <w:fldChar w:fldCharType="begin"/>
            </w:r>
            <w:r>
              <w:instrText xml:space="preserve"> REF _Ref490643622 \r \h </w:instrText>
            </w:r>
            <w:r>
              <w:fldChar w:fldCharType="separate"/>
            </w:r>
            <w:r>
              <w:t>3.8.2</w:t>
            </w:r>
            <w:r>
              <w:fldChar w:fldCharType="end"/>
            </w:r>
            <w:r>
              <w:t xml:space="preserve"> and to </w:t>
            </w:r>
            <w:r>
              <w:rPr>
                <w:i/>
              </w:rPr>
              <w:t>AEMO</w:t>
            </w:r>
            <w:r>
              <w:t xml:space="preserve"> under clause </w:t>
            </w:r>
            <w:r>
              <w:fldChar w:fldCharType="begin"/>
            </w:r>
            <w:r>
              <w:instrText xml:space="preserve"> REF _Ref490643644 \r \h </w:instrText>
            </w:r>
            <w:r>
              <w:fldChar w:fldCharType="separate"/>
            </w:r>
            <w:r>
              <w:t>3.8.3</w:t>
            </w:r>
            <w:r>
              <w:fldChar w:fldCharType="end"/>
            </w:r>
            <w:r>
              <w:t xml:space="preserve"> for the applicable </w:t>
            </w:r>
            <w:r>
              <w:rPr>
                <w:i/>
              </w:rPr>
              <w:t>meter type</w:t>
            </w:r>
            <w:r>
              <w:t>.</w:t>
            </w:r>
          </w:p>
        </w:tc>
      </w:tr>
      <w:tr w:rsidR="003E1867" w:rsidRPr="00796874" w14:paraId="36BDC46C" w14:textId="77777777" w:rsidTr="00D46695">
        <w:tc>
          <w:tcPr>
            <w:tcW w:w="0" w:type="auto"/>
            <w:tcMar>
              <w:right w:w="28" w:type="dxa"/>
            </w:tcMar>
          </w:tcPr>
          <w:p w14:paraId="0E7DC429" w14:textId="3F63D7A8" w:rsidR="003E1867" w:rsidRDefault="003E1867" w:rsidP="0051305D">
            <w:pPr>
              <w:spacing w:line="240" w:lineRule="atLeast"/>
              <w:ind w:left="0"/>
              <w:jc w:val="left"/>
              <w:rPr>
                <w:i/>
              </w:rPr>
            </w:pPr>
            <w:r>
              <w:rPr>
                <w:i/>
              </w:rPr>
              <w:t>metering database</w:t>
            </w:r>
          </w:p>
        </w:tc>
        <w:tc>
          <w:tcPr>
            <w:tcW w:w="0" w:type="auto"/>
            <w:tcMar>
              <w:right w:w="28" w:type="dxa"/>
            </w:tcMar>
          </w:tcPr>
          <w:p w14:paraId="09DB2241" w14:textId="74553054" w:rsidR="003E1867" w:rsidRDefault="003E1867" w:rsidP="0051305D">
            <w:pPr>
              <w:spacing w:line="240" w:lineRule="atLeast"/>
              <w:ind w:left="0"/>
              <w:jc w:val="left"/>
            </w:pPr>
            <w:r>
              <w:t xml:space="preserve">A database maintained by a </w:t>
            </w:r>
            <w:r>
              <w:rPr>
                <w:i/>
              </w:rPr>
              <w:t xml:space="preserve">Network Operator </w:t>
            </w:r>
            <w:r>
              <w:t xml:space="preserve">or </w:t>
            </w:r>
            <w:r>
              <w:rPr>
                <w:i/>
              </w:rPr>
              <w:t>AEMO</w:t>
            </w:r>
            <w:r>
              <w:t xml:space="preserve"> that includes the information required by the applicable provisions of Chapter 2.</w:t>
            </w:r>
          </w:p>
        </w:tc>
      </w:tr>
      <w:tr w:rsidR="003E1867" w:rsidRPr="00796874" w14:paraId="1B740639" w14:textId="77777777" w:rsidTr="00D46695">
        <w:tc>
          <w:tcPr>
            <w:tcW w:w="0" w:type="auto"/>
            <w:tcMar>
              <w:right w:w="28" w:type="dxa"/>
            </w:tcMar>
          </w:tcPr>
          <w:p w14:paraId="0A3B20BC" w14:textId="032C00BA" w:rsidR="003E1867" w:rsidRDefault="003E1867" w:rsidP="0051305D">
            <w:pPr>
              <w:spacing w:line="240" w:lineRule="atLeast"/>
              <w:ind w:left="0"/>
              <w:jc w:val="left"/>
              <w:rPr>
                <w:i/>
              </w:rPr>
            </w:pPr>
            <w:r>
              <w:rPr>
                <w:i/>
              </w:rPr>
              <w:t>metering period</w:t>
            </w:r>
          </w:p>
        </w:tc>
        <w:tc>
          <w:tcPr>
            <w:tcW w:w="0" w:type="auto"/>
            <w:tcMar>
              <w:right w:w="28" w:type="dxa"/>
            </w:tcMar>
          </w:tcPr>
          <w:p w14:paraId="4A249CF0" w14:textId="77777777" w:rsidR="003E1867" w:rsidRDefault="003E1867" w:rsidP="0051305D">
            <w:pPr>
              <w:pStyle w:val="BodyText"/>
              <w:spacing w:before="0" w:line="257" w:lineRule="auto"/>
              <w:rPr>
                <w:szCs w:val="22"/>
              </w:rPr>
            </w:pPr>
            <w:r>
              <w:t xml:space="preserve">In relation to a </w:t>
            </w:r>
            <w:r>
              <w:rPr>
                <w:i/>
              </w:rPr>
              <w:t>meter reading</w:t>
            </w:r>
            <w:r>
              <w:t xml:space="preserve">, means the period between the current </w:t>
            </w:r>
            <w:r>
              <w:rPr>
                <w:i/>
              </w:rPr>
              <w:t>meter reading</w:t>
            </w:r>
            <w:r>
              <w:t xml:space="preserve"> and the previous </w:t>
            </w:r>
            <w:r>
              <w:rPr>
                <w:i/>
              </w:rPr>
              <w:t>meter reading</w:t>
            </w:r>
            <w:r>
              <w:t>.</w:t>
            </w:r>
          </w:p>
          <w:p w14:paraId="19638F10" w14:textId="79A573F6" w:rsidR="003E1867" w:rsidRDefault="003E1867" w:rsidP="0051305D">
            <w:pPr>
              <w:spacing w:line="240" w:lineRule="atLeast"/>
              <w:ind w:left="0"/>
              <w:jc w:val="left"/>
            </w:pPr>
            <w:r>
              <w:rPr>
                <w:b/>
                <w:sz w:val="16"/>
              </w:rPr>
              <w:lastRenderedPageBreak/>
              <w:t>Example:</w:t>
            </w:r>
            <w:r>
              <w:rPr>
                <w:sz w:val="16"/>
              </w:rPr>
              <w:t xml:space="preserve"> For an </w:t>
            </w:r>
            <w:r>
              <w:rPr>
                <w:i/>
                <w:sz w:val="16"/>
              </w:rPr>
              <w:t>interval meter</w:t>
            </w:r>
            <w:r>
              <w:rPr>
                <w:sz w:val="16"/>
              </w:rPr>
              <w:t xml:space="preserve"> the </w:t>
            </w:r>
            <w:r>
              <w:rPr>
                <w:i/>
                <w:sz w:val="16"/>
              </w:rPr>
              <w:t>metering period</w:t>
            </w:r>
            <w:r>
              <w:rPr>
                <w:sz w:val="16"/>
              </w:rPr>
              <w:t xml:space="preserve"> is usually 1 gas day, and for a </w:t>
            </w:r>
            <w:r>
              <w:rPr>
                <w:i/>
                <w:sz w:val="16"/>
              </w:rPr>
              <w:t>basic meter</w:t>
            </w:r>
            <w:r>
              <w:rPr>
                <w:sz w:val="16"/>
              </w:rPr>
              <w:t xml:space="preserve"> usually approximately 1 month or approximately 3 months.</w:t>
            </w:r>
          </w:p>
        </w:tc>
      </w:tr>
      <w:tr w:rsidR="003E1867" w:rsidRPr="00796874" w14:paraId="03BAF279" w14:textId="77777777" w:rsidTr="00D46695">
        <w:tc>
          <w:tcPr>
            <w:tcW w:w="0" w:type="auto"/>
            <w:tcMar>
              <w:right w:w="28" w:type="dxa"/>
            </w:tcMar>
          </w:tcPr>
          <w:p w14:paraId="4E0C53D9" w14:textId="5B5E8DDD" w:rsidR="003E1867" w:rsidRDefault="003E1867" w:rsidP="0051305D">
            <w:pPr>
              <w:spacing w:line="240" w:lineRule="atLeast"/>
              <w:ind w:left="0"/>
              <w:jc w:val="left"/>
              <w:rPr>
                <w:i/>
              </w:rPr>
            </w:pPr>
            <w:r>
              <w:rPr>
                <w:i/>
              </w:rPr>
              <w:lastRenderedPageBreak/>
              <w:t>MIRN</w:t>
            </w:r>
          </w:p>
        </w:tc>
        <w:tc>
          <w:tcPr>
            <w:tcW w:w="0" w:type="auto"/>
            <w:tcMar>
              <w:right w:w="28" w:type="dxa"/>
            </w:tcMar>
          </w:tcPr>
          <w:p w14:paraId="55754DE5" w14:textId="77777777" w:rsidR="003E1867" w:rsidRDefault="003E1867" w:rsidP="0051305D">
            <w:pPr>
              <w:spacing w:line="240" w:lineRule="atLeast"/>
              <w:ind w:left="0"/>
              <w:jc w:val="left"/>
              <w:rPr>
                <w:szCs w:val="24"/>
              </w:rPr>
            </w:pPr>
            <w:r>
              <w:t xml:space="preserve">The unique 10-digit numeric </w:t>
            </w:r>
            <w:r>
              <w:rPr>
                <w:i/>
              </w:rPr>
              <w:t>meter</w:t>
            </w:r>
            <w:r>
              <w:t xml:space="preserve"> installation registration number that a </w:t>
            </w:r>
            <w:r>
              <w:rPr>
                <w:i/>
              </w:rPr>
              <w:t>Network Operator</w:t>
            </w:r>
            <w:r>
              <w:t xml:space="preserve"> assigns to each </w:t>
            </w:r>
            <w:r>
              <w:rPr>
                <w:i/>
              </w:rPr>
              <w:t>delivery point</w:t>
            </w:r>
            <w:r>
              <w:t xml:space="preserve"> in its </w:t>
            </w:r>
            <w:r>
              <w:rPr>
                <w:i/>
              </w:rPr>
              <w:t>GDS</w:t>
            </w:r>
            <w:r>
              <w:t>.</w:t>
            </w:r>
          </w:p>
          <w:p w14:paraId="49F98047" w14:textId="103A38A4" w:rsidR="003E1867" w:rsidRDefault="003E1867" w:rsidP="0051305D">
            <w:pPr>
              <w:spacing w:line="240" w:lineRule="atLeast"/>
              <w:ind w:left="0"/>
              <w:jc w:val="left"/>
            </w:pPr>
            <w:r>
              <w:t xml:space="preserve">The </w:t>
            </w:r>
            <w:r>
              <w:rPr>
                <w:i/>
              </w:rPr>
              <w:t xml:space="preserve">MIRN </w:t>
            </w:r>
            <w:r>
              <w:t xml:space="preserve">includes the </w:t>
            </w:r>
            <w:r>
              <w:rPr>
                <w:i/>
              </w:rPr>
              <w:t>checksum</w:t>
            </w:r>
            <w:r>
              <w:t>.</w:t>
            </w:r>
          </w:p>
        </w:tc>
      </w:tr>
      <w:tr w:rsidR="003E1867" w:rsidRPr="00796874" w14:paraId="7BFEB238" w14:textId="77777777" w:rsidTr="00D46695">
        <w:tc>
          <w:tcPr>
            <w:tcW w:w="0" w:type="auto"/>
            <w:tcMar>
              <w:right w:w="28" w:type="dxa"/>
            </w:tcMar>
          </w:tcPr>
          <w:p w14:paraId="5FB888A8" w14:textId="249B9504" w:rsidR="003E1867" w:rsidRDefault="003E1867" w:rsidP="0051305D">
            <w:pPr>
              <w:spacing w:line="240" w:lineRule="atLeast"/>
              <w:ind w:left="0"/>
              <w:jc w:val="left"/>
              <w:rPr>
                <w:i/>
              </w:rPr>
            </w:pPr>
            <w:r>
              <w:rPr>
                <w:i/>
              </w:rPr>
              <w:t>MIRN discovery request</w:t>
            </w:r>
          </w:p>
        </w:tc>
        <w:tc>
          <w:tcPr>
            <w:tcW w:w="0" w:type="auto"/>
            <w:tcMar>
              <w:right w:w="28" w:type="dxa"/>
            </w:tcMar>
          </w:tcPr>
          <w:p w14:paraId="455F81AD" w14:textId="7FB07F15" w:rsidR="003E1867" w:rsidRDefault="003E1867" w:rsidP="0051305D">
            <w:pPr>
              <w:spacing w:line="240" w:lineRule="atLeast"/>
              <w:ind w:left="0"/>
              <w:jc w:val="left"/>
            </w:pPr>
            <w:r>
              <w:t xml:space="preserve">A </w:t>
            </w:r>
            <w:r>
              <w:rPr>
                <w:i/>
              </w:rPr>
              <w:t>notice</w:t>
            </w:r>
            <w:r>
              <w:t xml:space="preserve"> under clause </w:t>
            </w:r>
            <w:r>
              <w:fldChar w:fldCharType="begin"/>
            </w:r>
            <w:r>
              <w:instrText xml:space="preserve"> REF _Ref526496276 \r \h </w:instrText>
            </w:r>
            <w:r>
              <w:fldChar w:fldCharType="separate"/>
            </w:r>
            <w:r>
              <w:t>5.1.1</w:t>
            </w:r>
            <w:r>
              <w:fldChar w:fldCharType="end"/>
            </w:r>
            <w:r>
              <w:t xml:space="preserve"> from a </w:t>
            </w:r>
            <w:r>
              <w:rPr>
                <w:i/>
              </w:rPr>
              <w:t>User</w:t>
            </w:r>
            <w:r>
              <w:t xml:space="preserve"> to a </w:t>
            </w:r>
            <w:r>
              <w:rPr>
                <w:i/>
              </w:rPr>
              <w:t>Network Operator</w:t>
            </w:r>
            <w:r>
              <w:t xml:space="preserve">, requesting the </w:t>
            </w:r>
            <w:r>
              <w:rPr>
                <w:i/>
              </w:rPr>
              <w:t>Network Operator</w:t>
            </w:r>
            <w:r>
              <w:t xml:space="preserve"> to provide the </w:t>
            </w:r>
            <w:r>
              <w:rPr>
                <w:i/>
              </w:rPr>
              <w:t>MIRN standing data</w:t>
            </w:r>
            <w:r>
              <w:t xml:space="preserve"> for a </w:t>
            </w:r>
            <w:r>
              <w:rPr>
                <w:i/>
              </w:rPr>
              <w:t>delivery point</w:t>
            </w:r>
            <w:r>
              <w:t>.</w:t>
            </w:r>
          </w:p>
        </w:tc>
      </w:tr>
      <w:tr w:rsidR="003E1867" w:rsidRPr="00796874" w14:paraId="03EBAD90" w14:textId="77777777" w:rsidTr="00D46695">
        <w:tc>
          <w:tcPr>
            <w:tcW w:w="0" w:type="auto"/>
            <w:tcMar>
              <w:right w:w="28" w:type="dxa"/>
            </w:tcMar>
          </w:tcPr>
          <w:p w14:paraId="7E105F20" w14:textId="31085785" w:rsidR="003E1867" w:rsidRDefault="003E1867" w:rsidP="0051305D">
            <w:pPr>
              <w:spacing w:line="240" w:lineRule="atLeast"/>
              <w:ind w:left="0"/>
              <w:jc w:val="left"/>
              <w:rPr>
                <w:i/>
              </w:rPr>
            </w:pPr>
            <w:r>
              <w:rPr>
                <w:i/>
              </w:rPr>
              <w:t>MIRN standing data</w:t>
            </w:r>
          </w:p>
        </w:tc>
        <w:tc>
          <w:tcPr>
            <w:tcW w:w="0" w:type="auto"/>
            <w:tcMar>
              <w:right w:w="28" w:type="dxa"/>
            </w:tcMar>
          </w:tcPr>
          <w:p w14:paraId="551E3BDF" w14:textId="28124BC8" w:rsidR="003E1867" w:rsidRDefault="003E1867" w:rsidP="0051305D">
            <w:pPr>
              <w:spacing w:line="240" w:lineRule="atLeast"/>
              <w:ind w:left="0"/>
              <w:jc w:val="left"/>
            </w:pPr>
            <w:r>
              <w:t xml:space="preserve">In relation to a </w:t>
            </w:r>
            <w:r>
              <w:rPr>
                <w:i/>
              </w:rPr>
              <w:t>delivery point</w:t>
            </w:r>
            <w:r>
              <w:t xml:space="preserve">, means the information set out in clause </w:t>
            </w:r>
            <w:r>
              <w:fldChar w:fldCharType="begin"/>
            </w:r>
            <w:r>
              <w:instrText xml:space="preserve"> REF _Ref490473764 \r \h </w:instrText>
            </w:r>
            <w:r>
              <w:fldChar w:fldCharType="separate"/>
            </w:r>
            <w:r>
              <w:t>2.2</w:t>
            </w:r>
            <w:r>
              <w:fldChar w:fldCharType="end"/>
            </w:r>
            <w:r>
              <w:fldChar w:fldCharType="begin"/>
            </w:r>
            <w:r>
              <w:instrText xml:space="preserve"> REF _Ref503022576 \r \h </w:instrText>
            </w:r>
            <w:r>
              <w:fldChar w:fldCharType="separate"/>
            </w:r>
            <w:r>
              <w:t>(b)</w:t>
            </w:r>
            <w:r>
              <w:fldChar w:fldCharType="end"/>
            </w:r>
            <w:r>
              <w:t xml:space="preserve"> for the </w:t>
            </w:r>
            <w:r>
              <w:rPr>
                <w:i/>
              </w:rPr>
              <w:t>delivery point</w:t>
            </w:r>
            <w:r>
              <w:t>.</w:t>
            </w:r>
          </w:p>
        </w:tc>
      </w:tr>
      <w:tr w:rsidR="003E1867" w:rsidRPr="00796874" w14:paraId="61E715B3" w14:textId="77777777" w:rsidTr="00D46695">
        <w:tc>
          <w:tcPr>
            <w:tcW w:w="0" w:type="auto"/>
            <w:tcMar>
              <w:right w:w="28" w:type="dxa"/>
            </w:tcMar>
          </w:tcPr>
          <w:p w14:paraId="684425BD" w14:textId="1B8452E8" w:rsidR="003E1867" w:rsidRDefault="003E1867" w:rsidP="0051305D">
            <w:pPr>
              <w:spacing w:line="240" w:lineRule="atLeast"/>
              <w:ind w:left="0"/>
              <w:jc w:val="left"/>
              <w:rPr>
                <w:i/>
              </w:rPr>
            </w:pPr>
            <w:r>
              <w:rPr>
                <w:i/>
              </w:rPr>
              <w:t>MIRN status</w:t>
            </w:r>
          </w:p>
        </w:tc>
        <w:tc>
          <w:tcPr>
            <w:tcW w:w="0" w:type="auto"/>
            <w:tcMar>
              <w:right w:w="28" w:type="dxa"/>
            </w:tcMar>
          </w:tcPr>
          <w:p w14:paraId="6614CAB3" w14:textId="77777777" w:rsidR="003E1867" w:rsidRDefault="003E1867" w:rsidP="0051305D">
            <w:pPr>
              <w:pStyle w:val="BodyText"/>
              <w:spacing w:before="0" w:after="120"/>
              <w:rPr>
                <w:szCs w:val="22"/>
              </w:rPr>
            </w:pPr>
            <w:r>
              <w:t xml:space="preserve">In relation to a </w:t>
            </w:r>
            <w:r>
              <w:rPr>
                <w:i/>
              </w:rPr>
              <w:t>MIRN</w:t>
            </w:r>
            <w:r>
              <w:t>,</w:t>
            </w:r>
            <w:r>
              <w:rPr>
                <w:i/>
              </w:rPr>
              <w:t xml:space="preserve"> </w:t>
            </w:r>
            <w:r>
              <w:t xml:space="preserve">one of the following describing the status of the </w:t>
            </w:r>
            <w:r>
              <w:rPr>
                <w:i/>
              </w:rPr>
              <w:t>delivery point</w:t>
            </w:r>
            <w:r>
              <w:t xml:space="preserve">: </w:t>
            </w:r>
          </w:p>
          <w:p w14:paraId="1968BB53" w14:textId="1D06EBE2" w:rsidR="003E1867" w:rsidRDefault="000A61DF" w:rsidP="0051305D">
            <w:pPr>
              <w:spacing w:line="240" w:lineRule="atLeast"/>
              <w:ind w:left="0"/>
              <w:jc w:val="left"/>
            </w:pPr>
            <w:r>
              <w:rPr>
                <w:i/>
              </w:rPr>
              <w:tab/>
            </w:r>
            <w:r w:rsidR="003E1867">
              <w:rPr>
                <w:i/>
              </w:rPr>
              <w:t>registered</w:t>
            </w:r>
            <w:r w:rsidR="003E1867">
              <w:t>,</w:t>
            </w:r>
            <w:r w:rsidR="003E1867">
              <w:rPr>
                <w:i/>
              </w:rPr>
              <w:t xml:space="preserve"> energised</w:t>
            </w:r>
            <w:r w:rsidR="003E1867">
              <w:t>,</w:t>
            </w:r>
            <w:r w:rsidR="003E1867">
              <w:rPr>
                <w:i/>
              </w:rPr>
              <w:t xml:space="preserve"> de-energised </w:t>
            </w:r>
            <w:r w:rsidR="003E1867">
              <w:t xml:space="preserve">or </w:t>
            </w:r>
            <w:r w:rsidR="003E1867">
              <w:rPr>
                <w:i/>
              </w:rPr>
              <w:t>deregistered.</w:t>
            </w:r>
          </w:p>
        </w:tc>
      </w:tr>
      <w:tr w:rsidR="003E1867" w:rsidRPr="00796874" w14:paraId="5947AE6D" w14:textId="77777777" w:rsidTr="00D46695">
        <w:tc>
          <w:tcPr>
            <w:tcW w:w="0" w:type="auto"/>
            <w:tcMar>
              <w:right w:w="28" w:type="dxa"/>
            </w:tcMar>
          </w:tcPr>
          <w:p w14:paraId="7C707358" w14:textId="4BC5269A" w:rsidR="003E1867" w:rsidRDefault="003E1867" w:rsidP="0051305D">
            <w:pPr>
              <w:spacing w:line="240" w:lineRule="atLeast"/>
              <w:ind w:left="0"/>
              <w:jc w:val="left"/>
              <w:rPr>
                <w:i/>
              </w:rPr>
            </w:pPr>
            <w:r>
              <w:rPr>
                <w:i/>
              </w:rPr>
              <w:t xml:space="preserve">monthly interval-meter load percentage </w:t>
            </w:r>
            <w:r>
              <w:t xml:space="preserve">or </w:t>
            </w:r>
            <w:r>
              <w:rPr>
                <w:i/>
              </w:rPr>
              <w:t>MILP</w:t>
            </w:r>
          </w:p>
        </w:tc>
        <w:tc>
          <w:tcPr>
            <w:tcW w:w="0" w:type="auto"/>
            <w:tcMar>
              <w:right w:w="28" w:type="dxa"/>
            </w:tcMar>
          </w:tcPr>
          <w:p w14:paraId="0105DEF9" w14:textId="2452CF95" w:rsidR="003E1867" w:rsidRDefault="003E1867" w:rsidP="0051305D">
            <w:pPr>
              <w:spacing w:line="240" w:lineRule="atLeast"/>
              <w:ind w:left="0"/>
              <w:jc w:val="left"/>
            </w:pPr>
            <w:r>
              <w:t xml:space="preserve">Has the meaning given to it in clause </w:t>
            </w:r>
            <w:r>
              <w:fldChar w:fldCharType="begin"/>
            </w:r>
            <w:r>
              <w:instrText xml:space="preserve"> REF _Ref489004750 \w \h </w:instrText>
            </w:r>
            <w:r>
              <w:fldChar w:fldCharType="separate"/>
            </w:r>
            <w:r>
              <w:t>8.2.3</w:t>
            </w:r>
            <w:r>
              <w:fldChar w:fldCharType="end"/>
            </w:r>
            <w:r>
              <w:t>.</w:t>
            </w:r>
          </w:p>
        </w:tc>
      </w:tr>
      <w:tr w:rsidR="003E1867" w:rsidRPr="00796874" w14:paraId="5D5ABA65" w14:textId="77777777" w:rsidTr="00D46695">
        <w:tc>
          <w:tcPr>
            <w:tcW w:w="0" w:type="auto"/>
            <w:tcMar>
              <w:right w:w="28" w:type="dxa"/>
            </w:tcMar>
          </w:tcPr>
          <w:p w14:paraId="2DAA0DAF" w14:textId="17F25715" w:rsidR="003E1867" w:rsidRDefault="003E1867" w:rsidP="0051305D">
            <w:pPr>
              <w:spacing w:line="240" w:lineRule="atLeast"/>
              <w:ind w:left="0"/>
              <w:jc w:val="left"/>
              <w:rPr>
                <w:i/>
              </w:rPr>
            </w:pPr>
            <w:r>
              <w:rPr>
                <w:i/>
              </w:rPr>
              <w:t>move in</w:t>
            </w:r>
          </w:p>
        </w:tc>
        <w:tc>
          <w:tcPr>
            <w:tcW w:w="0" w:type="auto"/>
            <w:tcMar>
              <w:right w:w="28" w:type="dxa"/>
            </w:tcMar>
          </w:tcPr>
          <w:p w14:paraId="0857C322" w14:textId="77777777" w:rsidR="00B840C8" w:rsidRDefault="00B840C8" w:rsidP="0051305D">
            <w:pPr>
              <w:spacing w:line="240" w:lineRule="atLeast"/>
              <w:ind w:left="0"/>
              <w:jc w:val="left"/>
            </w:pPr>
            <w:r>
              <w:t xml:space="preserve">A type of </w:t>
            </w:r>
            <w:r>
              <w:rPr>
                <w:i/>
              </w:rPr>
              <w:t xml:space="preserve">transfer </w:t>
            </w:r>
            <w:r>
              <w:t>that occurs when:</w:t>
            </w:r>
          </w:p>
          <w:p w14:paraId="29E5AC58" w14:textId="008AFB0E" w:rsidR="00B840C8" w:rsidRDefault="00B840C8" w:rsidP="0051305D">
            <w:pPr>
              <w:pStyle w:val="Lista0"/>
              <w:tabs>
                <w:tab w:val="clear" w:pos="1560"/>
                <w:tab w:val="num" w:pos="1276"/>
              </w:tabs>
              <w:ind w:left="0"/>
            </w:pPr>
            <w:r>
              <w:t xml:space="preserve">a </w:t>
            </w:r>
            <w:r w:rsidRPr="00C235B2">
              <w:rPr>
                <w:i/>
              </w:rPr>
              <w:t>Customer</w:t>
            </w:r>
            <w:r>
              <w:t xml:space="preserve"> commences occupation of premises; and</w:t>
            </w:r>
          </w:p>
          <w:p w14:paraId="6FDBC67E" w14:textId="11933AA2" w:rsidR="003E1867" w:rsidRDefault="00B840C8" w:rsidP="0051305D">
            <w:pPr>
              <w:pStyle w:val="Lista0"/>
              <w:tabs>
                <w:tab w:val="clear" w:pos="1560"/>
                <w:tab w:val="num" w:pos="1276"/>
              </w:tabs>
              <w:ind w:left="0"/>
            </w:pPr>
            <w:r>
              <w:t xml:space="preserve">there </w:t>
            </w:r>
            <w:r w:rsidRPr="00D4437C">
              <w:t>is an associated change of User for the delivery point which supplies gas to the premises</w:t>
            </w:r>
            <w:r>
              <w:t>.</w:t>
            </w:r>
          </w:p>
        </w:tc>
      </w:tr>
      <w:tr w:rsidR="003E1867" w:rsidRPr="00796874" w14:paraId="2C743656" w14:textId="77777777" w:rsidTr="00D46695">
        <w:tc>
          <w:tcPr>
            <w:tcW w:w="0" w:type="auto"/>
            <w:tcMar>
              <w:right w:w="28" w:type="dxa"/>
            </w:tcMar>
          </w:tcPr>
          <w:p w14:paraId="6CAC09D4" w14:textId="69732E06" w:rsidR="003E1867" w:rsidRDefault="003E1867" w:rsidP="0051305D">
            <w:pPr>
              <w:spacing w:line="240" w:lineRule="atLeast"/>
              <w:ind w:left="0"/>
              <w:jc w:val="left"/>
              <w:rPr>
                <w:i/>
              </w:rPr>
            </w:pPr>
            <w:r>
              <w:rPr>
                <w:i/>
              </w:rPr>
              <w:t>multi-shipper allocation agreement</w:t>
            </w:r>
          </w:p>
        </w:tc>
        <w:tc>
          <w:tcPr>
            <w:tcW w:w="0" w:type="auto"/>
            <w:tcMar>
              <w:right w:w="28" w:type="dxa"/>
            </w:tcMar>
          </w:tcPr>
          <w:p w14:paraId="1F020B32" w14:textId="02B985AF" w:rsidR="003E1867" w:rsidRDefault="003E1867" w:rsidP="0051305D">
            <w:pPr>
              <w:spacing w:line="240" w:lineRule="atLeast"/>
              <w:ind w:left="0"/>
              <w:jc w:val="left"/>
            </w:pPr>
            <w:r>
              <w:t xml:space="preserve">Has the meaning given to it in clause </w:t>
            </w:r>
            <w:r>
              <w:fldChar w:fldCharType="begin"/>
            </w:r>
            <w:r>
              <w:instrText xml:space="preserve"> REF _Ref489005197 \w \h </w:instrText>
            </w:r>
            <w:r>
              <w:fldChar w:fldCharType="separate"/>
            </w:r>
            <w:r>
              <w:t>8.9.1</w:t>
            </w:r>
            <w:r>
              <w:fldChar w:fldCharType="end"/>
            </w:r>
            <w:r>
              <w:t>.</w:t>
            </w:r>
          </w:p>
        </w:tc>
      </w:tr>
      <w:tr w:rsidR="003E1867" w:rsidRPr="00796874" w14:paraId="24229B97" w14:textId="77777777" w:rsidTr="00D46695">
        <w:tc>
          <w:tcPr>
            <w:tcW w:w="0" w:type="auto"/>
            <w:tcMar>
              <w:right w:w="28" w:type="dxa"/>
            </w:tcMar>
          </w:tcPr>
          <w:p w14:paraId="130BD18F" w14:textId="224A3476" w:rsidR="003E1867" w:rsidRDefault="003E1867" w:rsidP="0051305D">
            <w:pPr>
              <w:spacing w:line="240" w:lineRule="atLeast"/>
              <w:ind w:left="0"/>
              <w:jc w:val="left"/>
              <w:rPr>
                <w:i/>
              </w:rPr>
            </w:pPr>
            <w:r>
              <w:rPr>
                <w:i/>
              </w:rPr>
              <w:t>multi-shipper allocation report</w:t>
            </w:r>
          </w:p>
        </w:tc>
        <w:tc>
          <w:tcPr>
            <w:tcW w:w="0" w:type="auto"/>
            <w:tcMar>
              <w:right w:w="28" w:type="dxa"/>
            </w:tcMar>
          </w:tcPr>
          <w:p w14:paraId="47730F66" w14:textId="13CB5AF4" w:rsidR="003E1867" w:rsidRDefault="003E1867" w:rsidP="0051305D">
            <w:pPr>
              <w:spacing w:line="240" w:lineRule="atLeast"/>
              <w:ind w:left="0"/>
              <w:jc w:val="left"/>
            </w:pPr>
            <w:r>
              <w:t xml:space="preserve">Has the meaning given to it in clause </w:t>
            </w:r>
            <w:r>
              <w:fldChar w:fldCharType="begin"/>
            </w:r>
            <w:r>
              <w:instrText xml:space="preserve"> REF _Ref489005197 \w \h </w:instrText>
            </w:r>
            <w:r>
              <w:fldChar w:fldCharType="separate"/>
            </w:r>
            <w:r>
              <w:t>8.9.1</w:t>
            </w:r>
            <w:r>
              <w:fldChar w:fldCharType="end"/>
            </w:r>
            <w:r>
              <w:t>.</w:t>
            </w:r>
          </w:p>
        </w:tc>
      </w:tr>
      <w:tr w:rsidR="003E1867" w:rsidRPr="00796874" w14:paraId="6269F680" w14:textId="77777777" w:rsidTr="00D46695">
        <w:tc>
          <w:tcPr>
            <w:tcW w:w="0" w:type="auto"/>
            <w:tcMar>
              <w:right w:w="28" w:type="dxa"/>
            </w:tcMar>
          </w:tcPr>
          <w:p w14:paraId="48041603" w14:textId="7B6D0313" w:rsidR="003E1867" w:rsidRDefault="003E1867" w:rsidP="0051305D">
            <w:pPr>
              <w:spacing w:line="240" w:lineRule="atLeast"/>
              <w:ind w:left="0"/>
              <w:jc w:val="left"/>
              <w:rPr>
                <w:i/>
              </w:rPr>
            </w:pPr>
            <w:r>
              <w:rPr>
                <w:i/>
              </w:rPr>
              <w:t>negative HDD zone</w:t>
            </w:r>
          </w:p>
        </w:tc>
        <w:tc>
          <w:tcPr>
            <w:tcW w:w="0" w:type="auto"/>
            <w:tcMar>
              <w:right w:w="28" w:type="dxa"/>
            </w:tcMar>
          </w:tcPr>
          <w:p w14:paraId="5FCD4F59" w14:textId="201BF833" w:rsidR="003E1867" w:rsidRDefault="003E1867" w:rsidP="0051305D">
            <w:pPr>
              <w:spacing w:line="240" w:lineRule="atLeast"/>
              <w:ind w:left="0"/>
              <w:jc w:val="left"/>
            </w:pPr>
            <w:r>
              <w:t xml:space="preserve">Has the meaning given to that term in </w:t>
            </w:r>
            <w:r>
              <w:fldChar w:fldCharType="begin"/>
            </w:r>
            <w:r>
              <w:instrText xml:space="preserve"> REF _Ref505678436 \r \h </w:instrText>
            </w:r>
            <w:r>
              <w:fldChar w:fldCharType="separate"/>
            </w:r>
            <w:r>
              <w:t>Appendix B</w:t>
            </w:r>
            <w:r>
              <w:fldChar w:fldCharType="end"/>
            </w:r>
            <w:r>
              <w:t>.</w:t>
            </w:r>
          </w:p>
        </w:tc>
      </w:tr>
      <w:tr w:rsidR="003E1867" w:rsidRPr="00796874" w14:paraId="67A94AF5" w14:textId="77777777" w:rsidTr="00D46695">
        <w:tc>
          <w:tcPr>
            <w:tcW w:w="0" w:type="auto"/>
            <w:tcMar>
              <w:right w:w="28" w:type="dxa"/>
            </w:tcMar>
          </w:tcPr>
          <w:p w14:paraId="26CCDB85" w14:textId="6C0D7F96" w:rsidR="003E1867" w:rsidRDefault="003E1867" w:rsidP="0051305D">
            <w:pPr>
              <w:spacing w:line="240" w:lineRule="atLeast"/>
              <w:ind w:left="0"/>
              <w:jc w:val="left"/>
              <w:rPr>
                <w:i/>
              </w:rPr>
            </w:pPr>
            <w:r>
              <w:rPr>
                <w:i/>
              </w:rPr>
              <w:t>NERL</w:t>
            </w:r>
          </w:p>
        </w:tc>
        <w:tc>
          <w:tcPr>
            <w:tcW w:w="0" w:type="auto"/>
            <w:tcMar>
              <w:right w:w="28" w:type="dxa"/>
            </w:tcMar>
          </w:tcPr>
          <w:p w14:paraId="1C0E3238" w14:textId="5CE48D22" w:rsidR="003E1867" w:rsidRDefault="003E1867" w:rsidP="0051305D">
            <w:pPr>
              <w:spacing w:line="240" w:lineRule="atLeast"/>
              <w:ind w:left="0"/>
              <w:jc w:val="left"/>
            </w:pPr>
            <w:r>
              <w:t xml:space="preserve">The National Energy Retail Law as set out in the schedule to the </w:t>
            </w:r>
            <w:r>
              <w:rPr>
                <w:i/>
              </w:rPr>
              <w:t>National Energy Retail Law</w:t>
            </w:r>
            <w:r>
              <w:t xml:space="preserve"> (South Australia) Act 2011 (SA), as applied as a law of South Australia.</w:t>
            </w:r>
          </w:p>
        </w:tc>
      </w:tr>
      <w:tr w:rsidR="003E1867" w:rsidRPr="00796874" w14:paraId="66741AFE" w14:textId="77777777" w:rsidTr="00D46695">
        <w:tc>
          <w:tcPr>
            <w:tcW w:w="0" w:type="auto"/>
            <w:tcMar>
              <w:right w:w="28" w:type="dxa"/>
            </w:tcMar>
          </w:tcPr>
          <w:p w14:paraId="19DB904D" w14:textId="47074411" w:rsidR="003E1867" w:rsidRDefault="003E1867" w:rsidP="0051305D">
            <w:pPr>
              <w:spacing w:line="240" w:lineRule="atLeast"/>
              <w:ind w:left="0"/>
              <w:jc w:val="left"/>
              <w:rPr>
                <w:i/>
              </w:rPr>
            </w:pPr>
            <w:r>
              <w:rPr>
                <w:i/>
              </w:rPr>
              <w:t>net system load</w:t>
            </w:r>
          </w:p>
        </w:tc>
        <w:tc>
          <w:tcPr>
            <w:tcW w:w="0" w:type="auto"/>
            <w:tcMar>
              <w:right w:w="28" w:type="dxa"/>
            </w:tcMar>
          </w:tcPr>
          <w:p w14:paraId="173BA6A1" w14:textId="7CCB1D88" w:rsidR="003E1867" w:rsidRDefault="003E1867" w:rsidP="0051305D">
            <w:pPr>
              <w:spacing w:line="240" w:lineRule="atLeast"/>
              <w:ind w:left="0"/>
              <w:jc w:val="left"/>
            </w:pPr>
            <w:r>
              <w:t xml:space="preserve">Has the meaning given to that term in clause </w:t>
            </w:r>
            <w:r>
              <w:fldChar w:fldCharType="begin"/>
            </w:r>
            <w:r>
              <w:instrText xml:space="preserve"> REF _Ref488999704 \w \h  \* MERGEFORMAT </w:instrText>
            </w:r>
            <w:r>
              <w:fldChar w:fldCharType="separate"/>
            </w:r>
            <w:r>
              <w:t>8.6.5</w:t>
            </w:r>
            <w:r>
              <w:fldChar w:fldCharType="end"/>
            </w:r>
            <w:r>
              <w:t>.</w:t>
            </w:r>
          </w:p>
        </w:tc>
      </w:tr>
      <w:tr w:rsidR="003E1867" w:rsidRPr="00796874" w14:paraId="11F70993" w14:textId="77777777" w:rsidTr="00D46695">
        <w:tc>
          <w:tcPr>
            <w:tcW w:w="0" w:type="auto"/>
            <w:tcMar>
              <w:right w:w="28" w:type="dxa"/>
            </w:tcMar>
          </w:tcPr>
          <w:p w14:paraId="480CF002" w14:textId="1738F70D" w:rsidR="003E1867" w:rsidRDefault="003E1867" w:rsidP="0051305D">
            <w:pPr>
              <w:spacing w:line="240" w:lineRule="atLeast"/>
              <w:ind w:left="0"/>
              <w:jc w:val="left"/>
              <w:rPr>
                <w:i/>
              </w:rPr>
            </w:pPr>
            <w:r>
              <w:rPr>
                <w:i/>
              </w:rPr>
              <w:t>Network Operator</w:t>
            </w:r>
          </w:p>
        </w:tc>
        <w:tc>
          <w:tcPr>
            <w:tcW w:w="0" w:type="auto"/>
            <w:tcMar>
              <w:right w:w="28" w:type="dxa"/>
            </w:tcMar>
          </w:tcPr>
          <w:p w14:paraId="33605704" w14:textId="2EC97715" w:rsidR="003E1867" w:rsidRDefault="003E1867" w:rsidP="0051305D">
            <w:pPr>
              <w:spacing w:line="240" w:lineRule="atLeast"/>
              <w:ind w:left="0"/>
              <w:jc w:val="left"/>
            </w:pPr>
            <w:r>
              <w:t>An entity (also commonly referred to as a distributor) that participates in the retail gas market of South Australia in the registrable capacity of a “</w:t>
            </w:r>
            <w:r>
              <w:rPr>
                <w:i/>
              </w:rPr>
              <w:t>Network Operator</w:t>
            </w:r>
            <w:r>
              <w:t xml:space="preserve">” under the </w:t>
            </w:r>
            <w:r>
              <w:rPr>
                <w:i/>
              </w:rPr>
              <w:t>Rules</w:t>
            </w:r>
            <w:r>
              <w:t xml:space="preserve"> and has </w:t>
            </w:r>
            <w:r>
              <w:rPr>
                <w:i/>
              </w:rPr>
              <w:t>registered</w:t>
            </w:r>
            <w:r>
              <w:t xml:space="preserve"> with </w:t>
            </w:r>
            <w:r>
              <w:rPr>
                <w:i/>
              </w:rPr>
              <w:t>AEMO</w:t>
            </w:r>
            <w:r>
              <w:t xml:space="preserve"> under the </w:t>
            </w:r>
            <w:r>
              <w:rPr>
                <w:i/>
              </w:rPr>
              <w:t xml:space="preserve">Rules </w:t>
            </w:r>
            <w:r>
              <w:t>in that capacity.</w:t>
            </w:r>
          </w:p>
        </w:tc>
      </w:tr>
      <w:tr w:rsidR="003E1867" w:rsidRPr="00796874" w14:paraId="1A7CEC47" w14:textId="77777777" w:rsidTr="00D46695">
        <w:tc>
          <w:tcPr>
            <w:tcW w:w="0" w:type="auto"/>
            <w:tcMar>
              <w:right w:w="28" w:type="dxa"/>
            </w:tcMar>
          </w:tcPr>
          <w:p w14:paraId="0EFF020B" w14:textId="0D489384" w:rsidR="003E1867" w:rsidRDefault="003E1867" w:rsidP="0051305D">
            <w:pPr>
              <w:spacing w:line="240" w:lineRule="atLeast"/>
              <w:ind w:left="0"/>
              <w:jc w:val="left"/>
              <w:rPr>
                <w:i/>
              </w:rPr>
            </w:pPr>
            <w:r>
              <w:rPr>
                <w:i/>
              </w:rPr>
              <w:t>new connection</w:t>
            </w:r>
          </w:p>
        </w:tc>
        <w:tc>
          <w:tcPr>
            <w:tcW w:w="0" w:type="auto"/>
            <w:tcMar>
              <w:right w:w="28" w:type="dxa"/>
            </w:tcMar>
          </w:tcPr>
          <w:p w14:paraId="67FE1BC9" w14:textId="344FF145" w:rsidR="003E1867" w:rsidRDefault="003E1867" w:rsidP="0051305D">
            <w:pPr>
              <w:spacing w:line="240" w:lineRule="atLeast"/>
              <w:ind w:left="0"/>
              <w:jc w:val="left"/>
            </w:pPr>
            <w:r>
              <w:t xml:space="preserve">Has the same meaning as Part 12A of the </w:t>
            </w:r>
            <w:proofErr w:type="gramStart"/>
            <w:r>
              <w:t>Rules.</w:t>
            </w:r>
            <w:proofErr w:type="gramEnd"/>
          </w:p>
        </w:tc>
      </w:tr>
      <w:tr w:rsidR="003E1867" w:rsidRPr="00796874" w14:paraId="51888466" w14:textId="77777777" w:rsidTr="00D46695">
        <w:tc>
          <w:tcPr>
            <w:tcW w:w="0" w:type="auto"/>
            <w:tcMar>
              <w:right w:w="28" w:type="dxa"/>
            </w:tcMar>
          </w:tcPr>
          <w:p w14:paraId="0CAF957A" w14:textId="4AFB2B31" w:rsidR="003E1867" w:rsidRDefault="003E1867" w:rsidP="0051305D">
            <w:pPr>
              <w:spacing w:line="240" w:lineRule="atLeast"/>
              <w:ind w:left="0"/>
              <w:jc w:val="left"/>
              <w:rPr>
                <w:i/>
              </w:rPr>
            </w:pPr>
            <w:r>
              <w:rPr>
                <w:i/>
              </w:rPr>
              <w:t>nomination estimation methodology</w:t>
            </w:r>
          </w:p>
        </w:tc>
        <w:tc>
          <w:tcPr>
            <w:tcW w:w="0" w:type="auto"/>
            <w:tcMar>
              <w:right w:w="28" w:type="dxa"/>
            </w:tcMar>
          </w:tcPr>
          <w:p w14:paraId="47062364" w14:textId="20B4C0D5" w:rsidR="003E1867" w:rsidRDefault="003E1867" w:rsidP="0051305D">
            <w:pPr>
              <w:spacing w:line="240" w:lineRule="atLeast"/>
              <w:ind w:left="0"/>
              <w:jc w:val="left"/>
            </w:pPr>
            <w:r>
              <w:t xml:space="preserve">Has the meaning given to that term in </w:t>
            </w:r>
            <w:r>
              <w:fldChar w:fldCharType="begin"/>
            </w:r>
            <w:r>
              <w:instrText xml:space="preserve"> REF _Ref526282747 \r \h </w:instrText>
            </w:r>
            <w:r>
              <w:fldChar w:fldCharType="separate"/>
            </w:r>
            <w:r>
              <w:t>Appendix A</w:t>
            </w:r>
            <w:r>
              <w:fldChar w:fldCharType="end"/>
            </w:r>
            <w:r>
              <w:t>.</w:t>
            </w:r>
          </w:p>
        </w:tc>
      </w:tr>
      <w:tr w:rsidR="003E1867" w:rsidRPr="00796874" w14:paraId="4ECA233F" w14:textId="77777777" w:rsidTr="00D46695">
        <w:tc>
          <w:tcPr>
            <w:tcW w:w="0" w:type="auto"/>
            <w:tcMar>
              <w:right w:w="28" w:type="dxa"/>
            </w:tcMar>
          </w:tcPr>
          <w:p w14:paraId="07A068DE" w14:textId="51567089" w:rsidR="003E1867" w:rsidRDefault="003E1867" w:rsidP="0051305D">
            <w:pPr>
              <w:spacing w:line="240" w:lineRule="atLeast"/>
              <w:ind w:left="0"/>
              <w:jc w:val="left"/>
              <w:rPr>
                <w:i/>
              </w:rPr>
            </w:pPr>
            <w:r>
              <w:rPr>
                <w:i/>
              </w:rPr>
              <w:lastRenderedPageBreak/>
              <w:t>non-temperature-sensitive base load</w:t>
            </w:r>
          </w:p>
        </w:tc>
        <w:tc>
          <w:tcPr>
            <w:tcW w:w="0" w:type="auto"/>
            <w:tcMar>
              <w:right w:w="28" w:type="dxa"/>
            </w:tcMar>
          </w:tcPr>
          <w:p w14:paraId="2FE3BCAE" w14:textId="7C282AB5" w:rsidR="003E1867" w:rsidRDefault="003E1867" w:rsidP="0051305D">
            <w:pPr>
              <w:spacing w:line="240" w:lineRule="atLeast"/>
              <w:ind w:left="0"/>
              <w:jc w:val="left"/>
            </w:pPr>
            <w:r>
              <w:t xml:space="preserve">The average daily energy consumption that is unaffected by temperature for a </w:t>
            </w:r>
            <w:r>
              <w:rPr>
                <w:i/>
              </w:rPr>
              <w:t>basic-metered</w:t>
            </w:r>
            <w:r>
              <w:t xml:space="preserve"> </w:t>
            </w:r>
            <w:r>
              <w:rPr>
                <w:i/>
              </w:rPr>
              <w:t>delivery point</w:t>
            </w:r>
            <w:r>
              <w:t xml:space="preserve"> as advised by the </w:t>
            </w:r>
            <w:r>
              <w:rPr>
                <w:i/>
              </w:rPr>
              <w:t>Network Operator</w:t>
            </w:r>
            <w:r>
              <w:t xml:space="preserve"> from time to time under clause </w:t>
            </w:r>
            <w:r>
              <w:fldChar w:fldCharType="begin"/>
            </w:r>
            <w:r>
              <w:instrText xml:space="preserve"> REF _Ref489006983 \w \h </w:instrText>
            </w:r>
            <w:r>
              <w:fldChar w:fldCharType="separate"/>
            </w:r>
            <w:r>
              <w:t>8.4.3</w:t>
            </w:r>
            <w:r>
              <w:fldChar w:fldCharType="end"/>
            </w:r>
            <w:r>
              <w:t>.</w:t>
            </w:r>
          </w:p>
        </w:tc>
      </w:tr>
      <w:tr w:rsidR="003E1867" w:rsidRPr="00796874" w14:paraId="3CAEE56F" w14:textId="77777777" w:rsidTr="00D46695">
        <w:tc>
          <w:tcPr>
            <w:tcW w:w="0" w:type="auto"/>
            <w:tcMar>
              <w:right w:w="28" w:type="dxa"/>
            </w:tcMar>
          </w:tcPr>
          <w:p w14:paraId="345D26BA" w14:textId="2BFB5405" w:rsidR="003E1867" w:rsidRDefault="003E1867" w:rsidP="0051305D">
            <w:pPr>
              <w:spacing w:line="240" w:lineRule="atLeast"/>
              <w:ind w:left="0"/>
              <w:jc w:val="left"/>
              <w:rPr>
                <w:i/>
              </w:rPr>
            </w:pPr>
            <w:r>
              <w:rPr>
                <w:i/>
              </w:rPr>
              <w:t>normalisation factor</w:t>
            </w:r>
          </w:p>
        </w:tc>
        <w:tc>
          <w:tcPr>
            <w:tcW w:w="0" w:type="auto"/>
            <w:tcMar>
              <w:right w:w="28" w:type="dxa"/>
            </w:tcMar>
          </w:tcPr>
          <w:p w14:paraId="74A36D8E" w14:textId="63D31DCE" w:rsidR="003E1867" w:rsidRDefault="003E1867" w:rsidP="0051305D">
            <w:pPr>
              <w:spacing w:line="240" w:lineRule="atLeast"/>
              <w:ind w:left="0"/>
              <w:jc w:val="left"/>
            </w:pPr>
            <w:r>
              <w:t xml:space="preserve">For a </w:t>
            </w:r>
            <w:r>
              <w:rPr>
                <w:i/>
              </w:rPr>
              <w:t>basic-metered</w:t>
            </w:r>
            <w:r>
              <w:t xml:space="preserve"> </w:t>
            </w:r>
            <w:r>
              <w:rPr>
                <w:i/>
              </w:rPr>
              <w:t>delivery point</w:t>
            </w:r>
            <w:r>
              <w:t xml:space="preserve"> is calculated under clause </w:t>
            </w:r>
            <w:r>
              <w:fldChar w:fldCharType="begin"/>
            </w:r>
            <w:r>
              <w:instrText xml:space="preserve"> REF _Ref489007113 \w \h </w:instrText>
            </w:r>
            <w:r>
              <w:fldChar w:fldCharType="separate"/>
            </w:r>
            <w:r>
              <w:t>8.6.7</w:t>
            </w:r>
            <w:r>
              <w:fldChar w:fldCharType="end"/>
            </w:r>
            <w:r>
              <w:t>.</w:t>
            </w:r>
          </w:p>
        </w:tc>
      </w:tr>
      <w:tr w:rsidR="003E1867" w:rsidRPr="00796874" w14:paraId="45D5E957" w14:textId="77777777" w:rsidTr="00D46695">
        <w:tc>
          <w:tcPr>
            <w:tcW w:w="0" w:type="auto"/>
            <w:tcMar>
              <w:right w:w="28" w:type="dxa"/>
            </w:tcMar>
          </w:tcPr>
          <w:p w14:paraId="7C5BC47C" w14:textId="352B4772" w:rsidR="003E1867" w:rsidRDefault="003E1867" w:rsidP="0051305D">
            <w:pPr>
              <w:spacing w:line="240" w:lineRule="atLeast"/>
              <w:ind w:left="0"/>
              <w:jc w:val="left"/>
              <w:rPr>
                <w:i/>
              </w:rPr>
            </w:pPr>
            <w:r>
              <w:rPr>
                <w:i/>
              </w:rPr>
              <w:t>NSL</w:t>
            </w:r>
          </w:p>
        </w:tc>
        <w:tc>
          <w:tcPr>
            <w:tcW w:w="0" w:type="auto"/>
            <w:tcMar>
              <w:right w:w="28" w:type="dxa"/>
            </w:tcMar>
          </w:tcPr>
          <w:p w14:paraId="678DCBF2" w14:textId="5860B18F" w:rsidR="003E1867" w:rsidRDefault="003E1867" w:rsidP="0051305D">
            <w:pPr>
              <w:spacing w:line="240" w:lineRule="atLeast"/>
              <w:ind w:left="0"/>
              <w:jc w:val="left"/>
            </w:pPr>
            <w:r>
              <w:rPr>
                <w:i/>
              </w:rPr>
              <w:t>net system load</w:t>
            </w:r>
            <w:r>
              <w:t>.</w:t>
            </w:r>
          </w:p>
        </w:tc>
      </w:tr>
      <w:tr w:rsidR="003E1867" w:rsidRPr="00796874" w14:paraId="439CA8A5" w14:textId="77777777" w:rsidTr="00D46695">
        <w:tc>
          <w:tcPr>
            <w:tcW w:w="0" w:type="auto"/>
            <w:tcMar>
              <w:right w:w="28" w:type="dxa"/>
            </w:tcMar>
          </w:tcPr>
          <w:p w14:paraId="14782251" w14:textId="1088B04A" w:rsidR="003E1867" w:rsidRDefault="003E1867" w:rsidP="0051305D">
            <w:pPr>
              <w:spacing w:line="240" w:lineRule="atLeast"/>
              <w:ind w:left="0"/>
              <w:jc w:val="left"/>
              <w:rPr>
                <w:i/>
              </w:rPr>
            </w:pPr>
            <w:r>
              <w:rPr>
                <w:i/>
              </w:rPr>
              <w:t>open</w:t>
            </w:r>
          </w:p>
        </w:tc>
        <w:tc>
          <w:tcPr>
            <w:tcW w:w="0" w:type="auto"/>
            <w:tcMar>
              <w:right w:w="28" w:type="dxa"/>
            </w:tcMar>
          </w:tcPr>
          <w:p w14:paraId="5FC92BA8" w14:textId="66DFCB97" w:rsidR="003E1867" w:rsidRDefault="003E1867" w:rsidP="0051305D">
            <w:pPr>
              <w:spacing w:line="240" w:lineRule="atLeast"/>
              <w:ind w:left="0"/>
              <w:jc w:val="left"/>
            </w:pPr>
            <w:r>
              <w:t xml:space="preserve">In relation to a </w:t>
            </w:r>
            <w:r>
              <w:rPr>
                <w:i/>
              </w:rPr>
              <w:t>transaction</w:t>
            </w:r>
            <w:r>
              <w:t xml:space="preserve"> or a notice, the </w:t>
            </w:r>
            <w:r>
              <w:rPr>
                <w:i/>
              </w:rPr>
              <w:t>transaction</w:t>
            </w:r>
            <w:r>
              <w:t xml:space="preserve"> or notice has been lodged with </w:t>
            </w:r>
            <w:r>
              <w:rPr>
                <w:i/>
              </w:rPr>
              <w:t>AEMO</w:t>
            </w:r>
            <w:r>
              <w:t xml:space="preserve"> or a </w:t>
            </w:r>
            <w:r>
              <w:rPr>
                <w:i/>
              </w:rPr>
              <w:t>Network Operator</w:t>
            </w:r>
            <w:r>
              <w:t xml:space="preserve"> (as applicable</w:t>
            </w:r>
            <w:proofErr w:type="gramStart"/>
            <w:r>
              <w:t>), but</w:t>
            </w:r>
            <w:proofErr w:type="gramEnd"/>
            <w:r>
              <w:t xml:space="preserve"> has not been </w:t>
            </w:r>
            <w:r>
              <w:rPr>
                <w:i/>
              </w:rPr>
              <w:t>cancelled</w:t>
            </w:r>
            <w:r>
              <w:t xml:space="preserve"> or completed.</w:t>
            </w:r>
          </w:p>
        </w:tc>
      </w:tr>
      <w:tr w:rsidR="003E1867" w:rsidRPr="00796874" w14:paraId="2B84F7E5" w14:textId="77777777" w:rsidTr="00D46695">
        <w:tc>
          <w:tcPr>
            <w:tcW w:w="0" w:type="auto"/>
            <w:tcMar>
              <w:right w:w="28" w:type="dxa"/>
            </w:tcMar>
          </w:tcPr>
          <w:p w14:paraId="38AA183D" w14:textId="32924F5A" w:rsidR="003E1867" w:rsidRDefault="003E1867" w:rsidP="0051305D">
            <w:pPr>
              <w:spacing w:line="240" w:lineRule="atLeast"/>
              <w:ind w:left="0"/>
              <w:jc w:val="left"/>
              <w:rPr>
                <w:i/>
              </w:rPr>
            </w:pPr>
            <w:r>
              <w:rPr>
                <w:i/>
              </w:rPr>
              <w:t>Participant</w:t>
            </w:r>
          </w:p>
        </w:tc>
        <w:tc>
          <w:tcPr>
            <w:tcW w:w="0" w:type="auto"/>
            <w:tcMar>
              <w:right w:w="28" w:type="dxa"/>
            </w:tcMar>
          </w:tcPr>
          <w:p w14:paraId="70709EB2" w14:textId="31FAEDF6" w:rsidR="003E1867" w:rsidRDefault="003E1867" w:rsidP="0051305D">
            <w:pPr>
              <w:spacing w:line="240" w:lineRule="atLeast"/>
              <w:ind w:left="0"/>
              <w:jc w:val="left"/>
            </w:pPr>
            <w:r>
              <w:t xml:space="preserve">A person who participates in the retail gas market of South Australia in a registrable capacity under the </w:t>
            </w:r>
            <w:r>
              <w:rPr>
                <w:i/>
              </w:rPr>
              <w:t>Rules</w:t>
            </w:r>
            <w:r>
              <w:t>.</w:t>
            </w:r>
          </w:p>
        </w:tc>
      </w:tr>
      <w:tr w:rsidR="003E1867" w:rsidRPr="00796874" w14:paraId="0DF95D08" w14:textId="77777777" w:rsidTr="00D46695">
        <w:tc>
          <w:tcPr>
            <w:tcW w:w="0" w:type="auto"/>
            <w:tcMar>
              <w:right w:w="28" w:type="dxa"/>
            </w:tcMar>
          </w:tcPr>
          <w:p w14:paraId="64CD883C" w14:textId="0287CE0A" w:rsidR="003E1867" w:rsidRDefault="003E1867" w:rsidP="0051305D">
            <w:pPr>
              <w:spacing w:line="240" w:lineRule="atLeast"/>
              <w:ind w:left="0"/>
              <w:jc w:val="left"/>
              <w:rPr>
                <w:i/>
              </w:rPr>
            </w:pPr>
            <w:r>
              <w:rPr>
                <w:i/>
              </w:rPr>
              <w:t>pending</w:t>
            </w:r>
          </w:p>
        </w:tc>
        <w:tc>
          <w:tcPr>
            <w:tcW w:w="0" w:type="auto"/>
            <w:tcMar>
              <w:right w:w="28" w:type="dxa"/>
            </w:tcMar>
          </w:tcPr>
          <w:p w14:paraId="4A227765" w14:textId="77777777" w:rsidR="00D90B1D" w:rsidRDefault="00D90B1D">
            <w:pPr>
              <w:pStyle w:val="BodyText"/>
            </w:pPr>
            <w:r>
              <w:t>Means:</w:t>
            </w:r>
          </w:p>
          <w:p w14:paraId="274B362F" w14:textId="77777777" w:rsidR="00D90B1D" w:rsidRPr="00C35385" w:rsidRDefault="00D90B1D" w:rsidP="0051305D">
            <w:pPr>
              <w:numPr>
                <w:ilvl w:val="0"/>
                <w:numId w:val="619"/>
              </w:numPr>
              <w:spacing w:line="240" w:lineRule="atLeast"/>
              <w:ind w:left="0"/>
            </w:pPr>
            <w:r w:rsidRPr="00AB0746">
              <w:t xml:space="preserve">in relation to an </w:t>
            </w:r>
            <w:r w:rsidRPr="001D7D06">
              <w:rPr>
                <w:i/>
              </w:rPr>
              <w:t>open</w:t>
            </w:r>
            <w:r w:rsidRPr="00AB0746">
              <w:t xml:space="preserve"> </w:t>
            </w:r>
            <w:r w:rsidRPr="0063144D">
              <w:rPr>
                <w:i/>
              </w:rPr>
              <w:t>transfer</w:t>
            </w:r>
            <w:r>
              <w:rPr>
                <w:i/>
              </w:rPr>
              <w:t xml:space="preserve"> request</w:t>
            </w:r>
            <w:r w:rsidRPr="00AB0746">
              <w:t xml:space="preserve"> </w:t>
            </w:r>
            <w:r w:rsidRPr="00C35385">
              <w:t xml:space="preserve">– that </w:t>
            </w:r>
            <w:r w:rsidRPr="00D12867">
              <w:rPr>
                <w:i/>
              </w:rPr>
              <w:t>AEMO</w:t>
            </w:r>
            <w:r w:rsidRPr="00C35385">
              <w:t xml:space="preserve"> has permitted the </w:t>
            </w:r>
            <w:r w:rsidRPr="001D7D06">
              <w:t xml:space="preserve">requested </w:t>
            </w:r>
            <w:r w:rsidRPr="0063144D">
              <w:rPr>
                <w:i/>
              </w:rPr>
              <w:t>transfer</w:t>
            </w:r>
            <w:r w:rsidRPr="00AB0746">
              <w:t xml:space="preserve"> under clause </w:t>
            </w:r>
            <w:r w:rsidRPr="00C35385">
              <w:fldChar w:fldCharType="begin"/>
            </w:r>
            <w:r w:rsidRPr="00C35385">
              <w:instrText xml:space="preserve"> REF _Ref489007418 \w \h </w:instrText>
            </w:r>
            <w:r>
              <w:instrText xml:space="preserve"> \* MERGEFORMAT </w:instrText>
            </w:r>
            <w:r w:rsidRPr="00C35385">
              <w:fldChar w:fldCharType="separate"/>
            </w:r>
            <w:r>
              <w:t>6.5.1</w:t>
            </w:r>
            <w:r w:rsidRPr="00C35385">
              <w:fldChar w:fldCharType="end"/>
            </w:r>
            <w:r w:rsidRPr="00C35385">
              <w:t xml:space="preserve"> or </w:t>
            </w:r>
            <w:r>
              <w:fldChar w:fldCharType="begin"/>
            </w:r>
            <w:r>
              <w:instrText xml:space="preserve"> REF _Ref526496429 \r \h </w:instrText>
            </w:r>
            <w:r>
              <w:fldChar w:fldCharType="separate"/>
            </w:r>
            <w:r>
              <w:t>6.6</w:t>
            </w:r>
            <w:r>
              <w:fldChar w:fldCharType="end"/>
            </w:r>
            <w:r>
              <w:fldChar w:fldCharType="begin"/>
            </w:r>
            <w:r>
              <w:instrText xml:space="preserve"> REF _Ref4322176 \r \h </w:instrText>
            </w:r>
            <w:r>
              <w:fldChar w:fldCharType="separate"/>
            </w:r>
            <w:r>
              <w:t>(b)</w:t>
            </w:r>
            <w:r>
              <w:fldChar w:fldCharType="end"/>
            </w:r>
            <w:r w:rsidRPr="00C35385">
              <w:t xml:space="preserve">, as the case may be, and is waiting for the </w:t>
            </w:r>
            <w:r>
              <w:rPr>
                <w:i/>
              </w:rPr>
              <w:t>Network O</w:t>
            </w:r>
            <w:r w:rsidRPr="0063144D">
              <w:rPr>
                <w:i/>
              </w:rPr>
              <w:t>perator</w:t>
            </w:r>
            <w:r w:rsidRPr="00AB0746">
              <w:t xml:space="preserve"> </w:t>
            </w:r>
            <w:r w:rsidRPr="00C35385">
              <w:t xml:space="preserve">to provide </w:t>
            </w:r>
            <w:r>
              <w:t xml:space="preserve">a </w:t>
            </w:r>
            <w:r>
              <w:rPr>
                <w:i/>
              </w:rPr>
              <w:t>validated</w:t>
            </w:r>
            <w:r>
              <w:t xml:space="preserve"> </w:t>
            </w:r>
            <w:r>
              <w:rPr>
                <w:i/>
              </w:rPr>
              <w:t>actual meter reading</w:t>
            </w:r>
            <w:r w:rsidRPr="00AB0746">
              <w:t>; and</w:t>
            </w:r>
          </w:p>
          <w:p w14:paraId="3BF054FE" w14:textId="0B6A7069" w:rsidR="003E1867" w:rsidRDefault="00D90B1D" w:rsidP="0051305D">
            <w:pPr>
              <w:numPr>
                <w:ilvl w:val="0"/>
                <w:numId w:val="619"/>
              </w:numPr>
              <w:spacing w:line="240" w:lineRule="atLeast"/>
              <w:ind w:left="0"/>
            </w:pPr>
            <w:r w:rsidRPr="00AB0746">
              <w:t>i</w:t>
            </w:r>
            <w:r w:rsidRPr="00C35385">
              <w:t xml:space="preserve">n relation to an </w:t>
            </w:r>
            <w:r w:rsidRPr="005C41A0">
              <w:t>open</w:t>
            </w:r>
            <w:r w:rsidRPr="00AB0746">
              <w:t xml:space="preserve"> </w:t>
            </w:r>
            <w:r w:rsidRPr="0063144D">
              <w:rPr>
                <w:i/>
              </w:rPr>
              <w:t>error correction transaction</w:t>
            </w:r>
            <w:r w:rsidRPr="00AB0746">
              <w:t xml:space="preserve"> </w:t>
            </w:r>
            <w:r w:rsidRPr="00C35385">
              <w:t xml:space="preserve">– that </w:t>
            </w:r>
            <w:r w:rsidRPr="00D12867">
              <w:rPr>
                <w:i/>
              </w:rPr>
              <w:t>AEMO</w:t>
            </w:r>
            <w:r w:rsidRPr="00C35385">
              <w:t xml:space="preserve"> has permitted an </w:t>
            </w:r>
            <w:r w:rsidRPr="0063144D">
              <w:rPr>
                <w:i/>
              </w:rPr>
              <w:t>error correction notice</w:t>
            </w:r>
            <w:r w:rsidRPr="00AB0746">
              <w:t xml:space="preserve"> in respect of an incorrect </w:t>
            </w:r>
            <w:r w:rsidRPr="0063144D">
              <w:rPr>
                <w:i/>
              </w:rPr>
              <w:t>transfer</w:t>
            </w:r>
            <w:r w:rsidRPr="00AB0746">
              <w:t xml:space="preserve"> under clause </w:t>
            </w:r>
            <w:r w:rsidRPr="00C35385">
              <w:fldChar w:fldCharType="begin"/>
            </w:r>
            <w:r w:rsidRPr="00C35385">
              <w:instrText xml:space="preserve"> REF _Ref488921677 \w \h </w:instrText>
            </w:r>
            <w:r>
              <w:instrText xml:space="preserve"> \* MERGEFORMAT </w:instrText>
            </w:r>
            <w:r w:rsidRPr="00C35385">
              <w:fldChar w:fldCharType="separate"/>
            </w:r>
            <w:r>
              <w:t>9.1.11</w:t>
            </w:r>
            <w:r w:rsidRPr="00C35385">
              <w:fldChar w:fldCharType="end"/>
            </w:r>
            <w:r w:rsidRPr="00C35385">
              <w:fldChar w:fldCharType="begin"/>
            </w:r>
            <w:r w:rsidRPr="00C35385">
              <w:instrText xml:space="preserve"> REF _Ref489008058 \w \h </w:instrText>
            </w:r>
            <w:r>
              <w:instrText xml:space="preserve"> \* MERGEFORMAT </w:instrText>
            </w:r>
            <w:r w:rsidRPr="00C35385">
              <w:fldChar w:fldCharType="separate"/>
            </w:r>
            <w:r>
              <w:t>(a)</w:t>
            </w:r>
            <w:r w:rsidRPr="00C35385">
              <w:fldChar w:fldCharType="end"/>
            </w:r>
            <w:r w:rsidR="003E1867">
              <w:t>.</w:t>
            </w:r>
          </w:p>
        </w:tc>
      </w:tr>
      <w:tr w:rsidR="00DE7F23" w:rsidRPr="00796874" w14:paraId="6C24ACA0" w14:textId="77777777" w:rsidTr="00D46695">
        <w:tc>
          <w:tcPr>
            <w:tcW w:w="0" w:type="auto"/>
            <w:tcMar>
              <w:right w:w="28" w:type="dxa"/>
            </w:tcMar>
          </w:tcPr>
          <w:p w14:paraId="7F30AAAF" w14:textId="58ED9FB5" w:rsidR="00DE7F23" w:rsidRDefault="00DE7F23" w:rsidP="0051305D">
            <w:pPr>
              <w:spacing w:line="240" w:lineRule="atLeast"/>
              <w:ind w:left="0"/>
              <w:jc w:val="left"/>
              <w:rPr>
                <w:i/>
              </w:rPr>
            </w:pPr>
            <w:r>
              <w:rPr>
                <w:i/>
              </w:rPr>
              <w:t>physical gate point</w:t>
            </w:r>
          </w:p>
        </w:tc>
        <w:tc>
          <w:tcPr>
            <w:tcW w:w="0" w:type="auto"/>
            <w:tcMar>
              <w:right w:w="28" w:type="dxa"/>
            </w:tcMar>
          </w:tcPr>
          <w:p w14:paraId="0910FF74" w14:textId="2F14D6BF" w:rsidR="00DE7F23" w:rsidRDefault="00DE7F23" w:rsidP="0051305D">
            <w:pPr>
              <w:spacing w:line="240" w:lineRule="atLeast"/>
              <w:ind w:left="0"/>
              <w:jc w:val="left"/>
            </w:pPr>
            <w:r>
              <w:t xml:space="preserve">A point defined as such in the relevant pipeline Access Arrangement and in any event is a point on the </w:t>
            </w:r>
            <w:r>
              <w:rPr>
                <w:i/>
              </w:rPr>
              <w:t>transmission pipeline</w:t>
            </w:r>
            <w:r>
              <w:t xml:space="preserve"> at which </w:t>
            </w:r>
            <w:r>
              <w:rPr>
                <w:i/>
              </w:rPr>
              <w:t>gas</w:t>
            </w:r>
            <w:r>
              <w:t xml:space="preserve"> is withdrawn from the </w:t>
            </w:r>
            <w:r>
              <w:rPr>
                <w:i/>
              </w:rPr>
              <w:t>transmission pipeline</w:t>
            </w:r>
            <w:r>
              <w:t xml:space="preserve"> for injection into the </w:t>
            </w:r>
            <w:r>
              <w:rPr>
                <w:i/>
              </w:rPr>
              <w:t>GDS</w:t>
            </w:r>
            <w:r>
              <w:t>.</w:t>
            </w:r>
          </w:p>
        </w:tc>
      </w:tr>
      <w:tr w:rsidR="00DE7F23" w:rsidRPr="00796874" w14:paraId="697AA189" w14:textId="77777777" w:rsidTr="00D46695">
        <w:tc>
          <w:tcPr>
            <w:tcW w:w="0" w:type="auto"/>
            <w:tcMar>
              <w:right w:w="28" w:type="dxa"/>
            </w:tcMar>
          </w:tcPr>
          <w:p w14:paraId="2E6D8571" w14:textId="4D7F17C1" w:rsidR="00DE7F23" w:rsidRDefault="00DE7F23" w:rsidP="0051305D">
            <w:pPr>
              <w:spacing w:line="240" w:lineRule="atLeast"/>
              <w:ind w:left="0"/>
              <w:jc w:val="left"/>
              <w:rPr>
                <w:i/>
              </w:rPr>
            </w:pPr>
            <w:r>
              <w:rPr>
                <w:i/>
              </w:rPr>
              <w:t>physical gate point metering data</w:t>
            </w:r>
          </w:p>
        </w:tc>
        <w:tc>
          <w:tcPr>
            <w:tcW w:w="0" w:type="auto"/>
            <w:tcMar>
              <w:right w:w="28" w:type="dxa"/>
            </w:tcMar>
          </w:tcPr>
          <w:p w14:paraId="3AA51099" w14:textId="1FBF3410" w:rsidR="00DE7F23" w:rsidRDefault="00DE7F23" w:rsidP="0051305D">
            <w:pPr>
              <w:spacing w:line="240" w:lineRule="atLeast"/>
              <w:ind w:left="0"/>
              <w:jc w:val="left"/>
            </w:pPr>
            <w:r>
              <w:t xml:space="preserve">For a </w:t>
            </w:r>
            <w:r>
              <w:rPr>
                <w:i/>
              </w:rPr>
              <w:t>physical gate point</w:t>
            </w:r>
            <w:r>
              <w:t xml:space="preserve"> means any two of the three data set out under clause </w:t>
            </w:r>
            <w:r>
              <w:fldChar w:fldCharType="begin"/>
            </w:r>
            <w:r>
              <w:instrText xml:space="preserve"> REF _Ref490645335 \r \h  \* MERGEFORMAT </w:instrText>
            </w:r>
            <w:r>
              <w:fldChar w:fldCharType="separate"/>
            </w:r>
            <w:r>
              <w:t>3.4.1</w:t>
            </w:r>
            <w:r>
              <w:fldChar w:fldCharType="end"/>
            </w:r>
            <w:r>
              <w:t>.</w:t>
            </w:r>
          </w:p>
        </w:tc>
      </w:tr>
      <w:tr w:rsidR="00DE7F23" w:rsidRPr="00796874" w14:paraId="7B5EDA57" w14:textId="77777777" w:rsidTr="00D46695">
        <w:tc>
          <w:tcPr>
            <w:tcW w:w="0" w:type="auto"/>
            <w:tcMar>
              <w:right w:w="28" w:type="dxa"/>
            </w:tcMar>
          </w:tcPr>
          <w:p w14:paraId="2EA35666" w14:textId="053D0157" w:rsidR="00DE7F23" w:rsidRDefault="00DE7F23" w:rsidP="0051305D">
            <w:pPr>
              <w:spacing w:line="240" w:lineRule="atLeast"/>
              <w:ind w:left="0"/>
              <w:jc w:val="left"/>
              <w:rPr>
                <w:i/>
              </w:rPr>
            </w:pPr>
            <w:r>
              <w:rPr>
                <w:i/>
              </w:rPr>
              <w:t>pipeline corrected injections</w:t>
            </w:r>
          </w:p>
        </w:tc>
        <w:tc>
          <w:tcPr>
            <w:tcW w:w="0" w:type="auto"/>
            <w:tcMar>
              <w:right w:w="28" w:type="dxa"/>
            </w:tcMar>
          </w:tcPr>
          <w:p w14:paraId="4B3640C0" w14:textId="10690A93" w:rsidR="00DE7F23" w:rsidRDefault="00DE7F23" w:rsidP="0051305D">
            <w:pPr>
              <w:spacing w:line="240" w:lineRule="atLeast"/>
              <w:ind w:left="0"/>
              <w:jc w:val="left"/>
            </w:pPr>
            <w:r>
              <w:t xml:space="preserve">Has the meaning given to it under clause </w:t>
            </w:r>
            <w:r>
              <w:fldChar w:fldCharType="begin"/>
            </w:r>
            <w:r>
              <w:instrText xml:space="preserve"> REF _Ref489008576 \w \h </w:instrText>
            </w:r>
            <w:r>
              <w:fldChar w:fldCharType="separate"/>
            </w:r>
            <w:r>
              <w:t>8.6.2</w:t>
            </w:r>
            <w:r>
              <w:fldChar w:fldCharType="end"/>
            </w:r>
            <w:r>
              <w:fldChar w:fldCharType="begin"/>
            </w:r>
            <w:r>
              <w:instrText xml:space="preserve"> REF _Ref489008591 \w \h </w:instrText>
            </w:r>
            <w:r>
              <w:fldChar w:fldCharType="separate"/>
            </w:r>
            <w:r>
              <w:t>(b)</w:t>
            </w:r>
            <w:r>
              <w:fldChar w:fldCharType="end"/>
            </w:r>
            <w:r>
              <w:t>.</w:t>
            </w:r>
          </w:p>
        </w:tc>
      </w:tr>
      <w:tr w:rsidR="00DE7F23" w:rsidRPr="00796874" w14:paraId="3AEC2200" w14:textId="77777777" w:rsidTr="00D46695">
        <w:tc>
          <w:tcPr>
            <w:tcW w:w="0" w:type="auto"/>
            <w:tcMar>
              <w:right w:w="28" w:type="dxa"/>
            </w:tcMar>
          </w:tcPr>
          <w:p w14:paraId="6F42B82C" w14:textId="28C76413" w:rsidR="00DE7F23" w:rsidRDefault="00DE7F23" w:rsidP="0051305D">
            <w:pPr>
              <w:spacing w:line="240" w:lineRule="atLeast"/>
              <w:ind w:left="0"/>
              <w:jc w:val="left"/>
              <w:rPr>
                <w:i/>
              </w:rPr>
            </w:pPr>
            <w:r>
              <w:rPr>
                <w:i/>
              </w:rPr>
              <w:t>pipeline injections</w:t>
            </w:r>
          </w:p>
        </w:tc>
        <w:tc>
          <w:tcPr>
            <w:tcW w:w="0" w:type="auto"/>
            <w:tcMar>
              <w:right w:w="28" w:type="dxa"/>
            </w:tcMar>
          </w:tcPr>
          <w:p w14:paraId="6DA0550F" w14:textId="0456E900" w:rsidR="00DE7F23" w:rsidRDefault="00DE7F23" w:rsidP="0051305D">
            <w:pPr>
              <w:spacing w:line="240" w:lineRule="atLeast"/>
              <w:ind w:left="0"/>
              <w:jc w:val="left"/>
            </w:pPr>
            <w:r>
              <w:t xml:space="preserve">Has the meaning given to it under clause </w:t>
            </w:r>
            <w:r>
              <w:fldChar w:fldCharType="begin"/>
            </w:r>
            <w:r>
              <w:instrText xml:space="preserve"> REF _Ref489008576 \w \h </w:instrText>
            </w:r>
            <w:r>
              <w:fldChar w:fldCharType="separate"/>
            </w:r>
            <w:r>
              <w:t>8.6.2</w:t>
            </w:r>
            <w:r>
              <w:fldChar w:fldCharType="end"/>
            </w:r>
            <w:r>
              <w:fldChar w:fldCharType="begin"/>
            </w:r>
            <w:r>
              <w:instrText xml:space="preserve"> REF _Ref489008610 \w \h </w:instrText>
            </w:r>
            <w:r>
              <w:fldChar w:fldCharType="separate"/>
            </w:r>
            <w:r>
              <w:t>(a)</w:t>
            </w:r>
            <w:r>
              <w:fldChar w:fldCharType="end"/>
            </w:r>
            <w:r>
              <w:t>.</w:t>
            </w:r>
          </w:p>
        </w:tc>
      </w:tr>
      <w:tr w:rsidR="00DE7F23" w:rsidRPr="00796874" w14:paraId="6BB84A3C" w14:textId="77777777" w:rsidTr="00D46695">
        <w:tc>
          <w:tcPr>
            <w:tcW w:w="0" w:type="auto"/>
            <w:tcMar>
              <w:right w:w="28" w:type="dxa"/>
            </w:tcMar>
          </w:tcPr>
          <w:p w14:paraId="08FD64AC" w14:textId="15354C0A" w:rsidR="00DE7F23" w:rsidRDefault="00DE7F23" w:rsidP="0051305D">
            <w:pPr>
              <w:spacing w:line="240" w:lineRule="atLeast"/>
              <w:ind w:left="0"/>
              <w:jc w:val="left"/>
              <w:rPr>
                <w:i/>
              </w:rPr>
            </w:pPr>
            <w:r>
              <w:rPr>
                <w:i/>
              </w:rPr>
              <w:t>pipeline profiled forecast</w:t>
            </w:r>
          </w:p>
        </w:tc>
        <w:tc>
          <w:tcPr>
            <w:tcW w:w="0" w:type="auto"/>
            <w:tcMar>
              <w:right w:w="28" w:type="dxa"/>
            </w:tcMar>
          </w:tcPr>
          <w:p w14:paraId="7C0BCCAF" w14:textId="38B2E776" w:rsidR="00DE7F23" w:rsidRDefault="00DE7F23" w:rsidP="0051305D">
            <w:pPr>
              <w:spacing w:line="240" w:lineRule="atLeast"/>
              <w:ind w:left="0"/>
              <w:jc w:val="left"/>
            </w:pPr>
            <w:r>
              <w:t xml:space="preserve">The forecast determined by </w:t>
            </w:r>
            <w:r>
              <w:rPr>
                <w:i/>
              </w:rPr>
              <w:t>AEMO</w:t>
            </w:r>
            <w:r>
              <w:t xml:space="preserve"> under clause </w:t>
            </w:r>
            <w:r>
              <w:fldChar w:fldCharType="begin"/>
            </w:r>
            <w:r>
              <w:instrText xml:space="preserve"> REF _Ref489002917 \r \h </w:instrText>
            </w:r>
            <w:r>
              <w:fldChar w:fldCharType="separate"/>
            </w:r>
            <w:r>
              <w:t>8.4.7</w:t>
            </w:r>
            <w:r>
              <w:fldChar w:fldCharType="end"/>
            </w:r>
            <w:r>
              <w:t>.</w:t>
            </w:r>
          </w:p>
        </w:tc>
      </w:tr>
      <w:tr w:rsidR="00DE7F23" w:rsidRPr="00796874" w14:paraId="7B185F27" w14:textId="77777777" w:rsidTr="00D46695">
        <w:tc>
          <w:tcPr>
            <w:tcW w:w="0" w:type="auto"/>
            <w:tcMar>
              <w:right w:w="28" w:type="dxa"/>
            </w:tcMar>
          </w:tcPr>
          <w:p w14:paraId="4AD57B00" w14:textId="7F403A11" w:rsidR="00DE7F23" w:rsidRDefault="00DE7F23" w:rsidP="0051305D">
            <w:pPr>
              <w:spacing w:line="240" w:lineRule="atLeast"/>
              <w:ind w:left="0"/>
              <w:jc w:val="left"/>
              <w:rPr>
                <w:i/>
              </w:rPr>
            </w:pPr>
            <w:r>
              <w:rPr>
                <w:i/>
              </w:rPr>
              <w:t>Positive HDD zone</w:t>
            </w:r>
          </w:p>
        </w:tc>
        <w:tc>
          <w:tcPr>
            <w:tcW w:w="0" w:type="auto"/>
            <w:tcMar>
              <w:right w:w="28" w:type="dxa"/>
            </w:tcMar>
          </w:tcPr>
          <w:p w14:paraId="7ADC93A0" w14:textId="0DC611C6" w:rsidR="00DE7F23" w:rsidRDefault="00DE7F23" w:rsidP="0051305D">
            <w:pPr>
              <w:spacing w:line="240" w:lineRule="atLeast"/>
              <w:ind w:left="0"/>
              <w:jc w:val="left"/>
            </w:pPr>
            <w:r>
              <w:t xml:space="preserve">Has the meaning given to that term in </w:t>
            </w:r>
            <w:r>
              <w:fldChar w:fldCharType="begin"/>
            </w:r>
            <w:r>
              <w:instrText xml:space="preserve"> REF _Ref505678436 \r \h </w:instrText>
            </w:r>
            <w:r>
              <w:fldChar w:fldCharType="separate"/>
            </w:r>
            <w:r>
              <w:t>Appendix B</w:t>
            </w:r>
            <w:r>
              <w:fldChar w:fldCharType="end"/>
            </w:r>
            <w:r>
              <w:t>.</w:t>
            </w:r>
          </w:p>
        </w:tc>
      </w:tr>
      <w:tr w:rsidR="00DE7F23" w:rsidRPr="00796874" w14:paraId="24C43946" w14:textId="77777777" w:rsidTr="00D46695">
        <w:tc>
          <w:tcPr>
            <w:tcW w:w="0" w:type="auto"/>
            <w:tcMar>
              <w:right w:w="28" w:type="dxa"/>
            </w:tcMar>
          </w:tcPr>
          <w:p w14:paraId="2A5AA32E" w14:textId="02A49B2C" w:rsidR="00DE7F23" w:rsidRDefault="00DE7F23" w:rsidP="0051305D">
            <w:pPr>
              <w:spacing w:line="240" w:lineRule="atLeast"/>
              <w:ind w:left="0"/>
              <w:jc w:val="left"/>
              <w:rPr>
                <w:i/>
              </w:rPr>
            </w:pPr>
            <w:r>
              <w:rPr>
                <w:i/>
              </w:rPr>
              <w:t>Pressure control</w:t>
            </w:r>
          </w:p>
        </w:tc>
        <w:tc>
          <w:tcPr>
            <w:tcW w:w="0" w:type="auto"/>
            <w:tcMar>
              <w:right w:w="28" w:type="dxa"/>
            </w:tcMar>
          </w:tcPr>
          <w:p w14:paraId="7232DFE5" w14:textId="7FE189F9" w:rsidR="00DE7F23" w:rsidRDefault="00DE7F23" w:rsidP="0051305D">
            <w:pPr>
              <w:spacing w:line="240" w:lineRule="atLeast"/>
              <w:ind w:left="0"/>
              <w:jc w:val="left"/>
            </w:pPr>
            <w:r>
              <w:t xml:space="preserve">In relation to a </w:t>
            </w:r>
            <w:r>
              <w:rPr>
                <w:i/>
              </w:rPr>
              <w:t>gate point</w:t>
            </w:r>
            <w:r>
              <w:t xml:space="preserve"> means a control system designed to control the </w:t>
            </w:r>
            <w:r>
              <w:rPr>
                <w:i/>
              </w:rPr>
              <w:t>gate point</w:t>
            </w:r>
            <w:r>
              <w:t xml:space="preserve"> flow rate such that the </w:t>
            </w:r>
            <w:r>
              <w:rPr>
                <w:i/>
              </w:rPr>
              <w:t>gate point</w:t>
            </w:r>
            <w:r>
              <w:t xml:space="preserve"> outlet pressure is maintained within normal equipment tolerances of a set pressure.</w:t>
            </w:r>
          </w:p>
        </w:tc>
      </w:tr>
      <w:tr w:rsidR="00DE7F23" w:rsidRPr="00796874" w14:paraId="1DE82CAB" w14:textId="77777777" w:rsidTr="00D46695">
        <w:tc>
          <w:tcPr>
            <w:tcW w:w="0" w:type="auto"/>
            <w:tcMar>
              <w:right w:w="28" w:type="dxa"/>
            </w:tcMar>
          </w:tcPr>
          <w:p w14:paraId="63DF8747" w14:textId="0A770EFF" w:rsidR="00DE7F23" w:rsidRDefault="00DE7F23" w:rsidP="0051305D">
            <w:pPr>
              <w:spacing w:line="240" w:lineRule="atLeast"/>
              <w:ind w:left="0"/>
              <w:jc w:val="left"/>
              <w:rPr>
                <w:i/>
              </w:rPr>
            </w:pPr>
            <w:r>
              <w:rPr>
                <w:i/>
              </w:rPr>
              <w:t>pressure correction factor</w:t>
            </w:r>
          </w:p>
        </w:tc>
        <w:tc>
          <w:tcPr>
            <w:tcW w:w="0" w:type="auto"/>
            <w:tcMar>
              <w:right w:w="28" w:type="dxa"/>
            </w:tcMar>
          </w:tcPr>
          <w:p w14:paraId="1155A6AE" w14:textId="43D94EBF" w:rsidR="00DE7F23" w:rsidRDefault="00D90B1D" w:rsidP="0051305D">
            <w:pPr>
              <w:spacing w:line="240" w:lineRule="atLeast"/>
              <w:ind w:left="0"/>
              <w:jc w:val="left"/>
            </w:pPr>
            <w:r>
              <w:t>The value applied to reflect the difference in volume of gas at the pressure at which its volume is measured, and the volume of that gas at standard metric conditions</w:t>
            </w:r>
            <w:r w:rsidR="00DE7F23">
              <w:t>.</w:t>
            </w:r>
          </w:p>
        </w:tc>
      </w:tr>
      <w:tr w:rsidR="00DE7F23" w:rsidRPr="00796874" w14:paraId="6199C7A9" w14:textId="77777777" w:rsidTr="00D46695">
        <w:tc>
          <w:tcPr>
            <w:tcW w:w="0" w:type="auto"/>
            <w:tcMar>
              <w:right w:w="28" w:type="dxa"/>
            </w:tcMar>
          </w:tcPr>
          <w:p w14:paraId="3BC48FD6" w14:textId="1B63DB77" w:rsidR="00DE7F23" w:rsidRDefault="00DE7F23" w:rsidP="0051305D">
            <w:pPr>
              <w:spacing w:line="240" w:lineRule="atLeast"/>
              <w:ind w:left="0"/>
              <w:jc w:val="left"/>
              <w:rPr>
                <w:i/>
              </w:rPr>
            </w:pPr>
            <w:r>
              <w:rPr>
                <w:i/>
              </w:rPr>
              <w:t>previous User</w:t>
            </w:r>
          </w:p>
        </w:tc>
        <w:tc>
          <w:tcPr>
            <w:tcW w:w="0" w:type="auto"/>
            <w:tcMar>
              <w:right w:w="28" w:type="dxa"/>
            </w:tcMar>
          </w:tcPr>
          <w:p w14:paraId="7ECEE0FA" w14:textId="60E7342D" w:rsidR="00DE7F23" w:rsidRDefault="00DE7F23" w:rsidP="0051305D">
            <w:pPr>
              <w:spacing w:line="240" w:lineRule="atLeast"/>
              <w:ind w:left="0"/>
              <w:jc w:val="left"/>
            </w:pPr>
            <w:r>
              <w:t xml:space="preserve">A </w:t>
            </w:r>
            <w:r>
              <w:rPr>
                <w:i/>
              </w:rPr>
              <w:t>User</w:t>
            </w:r>
            <w:r>
              <w:t xml:space="preserve">, who was recorded in </w:t>
            </w:r>
            <w:r>
              <w:rPr>
                <w:i/>
              </w:rPr>
              <w:t>AEMO’s metering database</w:t>
            </w:r>
            <w:r>
              <w:t xml:space="preserve"> as the </w:t>
            </w:r>
            <w:r>
              <w:rPr>
                <w:i/>
              </w:rPr>
              <w:t>current User</w:t>
            </w:r>
            <w:r>
              <w:t xml:space="preserve">, immediately prior to the present </w:t>
            </w:r>
            <w:r>
              <w:rPr>
                <w:i/>
              </w:rPr>
              <w:t>current User</w:t>
            </w:r>
            <w:r>
              <w:t>.</w:t>
            </w:r>
          </w:p>
        </w:tc>
      </w:tr>
      <w:tr w:rsidR="00DE7F23" w:rsidRPr="00796874" w14:paraId="027DAF79" w14:textId="77777777" w:rsidTr="00D46695">
        <w:tc>
          <w:tcPr>
            <w:tcW w:w="0" w:type="auto"/>
            <w:tcMar>
              <w:right w:w="28" w:type="dxa"/>
            </w:tcMar>
          </w:tcPr>
          <w:p w14:paraId="586FEB7B" w14:textId="20C99B49" w:rsidR="00DE7F23" w:rsidRDefault="00DE7F23" w:rsidP="0051305D">
            <w:pPr>
              <w:spacing w:line="240" w:lineRule="atLeast"/>
              <w:ind w:left="0"/>
              <w:jc w:val="left"/>
              <w:rPr>
                <w:i/>
              </w:rPr>
            </w:pPr>
            <w:r>
              <w:rPr>
                <w:i/>
              </w:rPr>
              <w:lastRenderedPageBreak/>
              <w:t>process time</w:t>
            </w:r>
          </w:p>
        </w:tc>
        <w:tc>
          <w:tcPr>
            <w:tcW w:w="0" w:type="auto"/>
            <w:tcMar>
              <w:right w:w="28" w:type="dxa"/>
            </w:tcMar>
          </w:tcPr>
          <w:p w14:paraId="58A9BB27" w14:textId="7156F970" w:rsidR="00DE7F23" w:rsidRDefault="00DE7F23" w:rsidP="0051305D">
            <w:pPr>
              <w:spacing w:line="240" w:lineRule="atLeast"/>
              <w:ind w:left="0"/>
              <w:jc w:val="left"/>
            </w:pPr>
            <w:r>
              <w:t xml:space="preserve">The time and date a notice lodged with </w:t>
            </w:r>
            <w:r>
              <w:rPr>
                <w:i/>
              </w:rPr>
              <w:t>AEMO</w:t>
            </w:r>
            <w:r>
              <w:t xml:space="preserve"> was processed by </w:t>
            </w:r>
            <w:r>
              <w:rPr>
                <w:i/>
              </w:rPr>
              <w:t>AEMO</w:t>
            </w:r>
            <w:r>
              <w:t>.</w:t>
            </w:r>
          </w:p>
        </w:tc>
      </w:tr>
      <w:tr w:rsidR="00DE7F23" w:rsidRPr="00796874" w14:paraId="56B12D09" w14:textId="77777777" w:rsidTr="00D46695">
        <w:tc>
          <w:tcPr>
            <w:tcW w:w="0" w:type="auto"/>
            <w:tcMar>
              <w:right w:w="28" w:type="dxa"/>
            </w:tcMar>
          </w:tcPr>
          <w:p w14:paraId="335E25F8" w14:textId="30AC2730" w:rsidR="00DE7F23" w:rsidRDefault="00DE7F23" w:rsidP="0051305D">
            <w:pPr>
              <w:spacing w:line="240" w:lineRule="atLeast"/>
              <w:ind w:left="0"/>
              <w:jc w:val="left"/>
              <w:rPr>
                <w:i/>
              </w:rPr>
            </w:pPr>
            <w:r>
              <w:rPr>
                <w:i/>
              </w:rPr>
              <w:t>profile</w:t>
            </w:r>
          </w:p>
        </w:tc>
        <w:tc>
          <w:tcPr>
            <w:tcW w:w="0" w:type="auto"/>
            <w:tcMar>
              <w:right w:w="28" w:type="dxa"/>
            </w:tcMar>
          </w:tcPr>
          <w:p w14:paraId="3DE35E9B" w14:textId="57682CAF" w:rsidR="00DE7F23" w:rsidRDefault="00DE7F23" w:rsidP="0051305D">
            <w:pPr>
              <w:spacing w:line="240" w:lineRule="atLeast"/>
              <w:ind w:left="0"/>
              <w:jc w:val="left"/>
            </w:pPr>
            <w:r>
              <w:t xml:space="preserve">A </w:t>
            </w:r>
            <w:r>
              <w:rPr>
                <w:i/>
              </w:rPr>
              <w:t>profile</w:t>
            </w:r>
            <w:r>
              <w:t xml:space="preserve"> determined by </w:t>
            </w:r>
            <w:r>
              <w:rPr>
                <w:i/>
              </w:rPr>
              <w:t>AEMO</w:t>
            </w:r>
            <w:r>
              <w:t xml:space="preserve"> under clause </w:t>
            </w:r>
            <w:r>
              <w:fldChar w:fldCharType="begin"/>
            </w:r>
            <w:r>
              <w:instrText xml:space="preserve"> REF _Ref489008813 \w \h </w:instrText>
            </w:r>
            <w:r>
              <w:fldChar w:fldCharType="separate"/>
            </w:r>
            <w:r>
              <w:t>8.4.9</w:t>
            </w:r>
            <w:r>
              <w:fldChar w:fldCharType="end"/>
            </w:r>
            <w:r>
              <w:t>.</w:t>
            </w:r>
          </w:p>
        </w:tc>
      </w:tr>
      <w:tr w:rsidR="00DE7F23" w:rsidRPr="00796874" w14:paraId="086C44E7" w14:textId="77777777" w:rsidTr="00D46695">
        <w:tc>
          <w:tcPr>
            <w:tcW w:w="0" w:type="auto"/>
            <w:tcMar>
              <w:right w:w="28" w:type="dxa"/>
            </w:tcMar>
          </w:tcPr>
          <w:p w14:paraId="7F22C74C" w14:textId="2AEE04C4" w:rsidR="00DE7F23" w:rsidRDefault="00DE7F23" w:rsidP="0051305D">
            <w:pPr>
              <w:spacing w:line="240" w:lineRule="atLeast"/>
              <w:ind w:left="0"/>
              <w:jc w:val="left"/>
              <w:rPr>
                <w:i/>
              </w:rPr>
            </w:pPr>
            <w:r>
              <w:rPr>
                <w:i/>
              </w:rPr>
              <w:t xml:space="preserve">proxy ground temperature </w:t>
            </w:r>
            <w:r>
              <w:t xml:space="preserve">or </w:t>
            </w:r>
            <w:proofErr w:type="spellStart"/>
            <w:r>
              <w:rPr>
                <w:i/>
              </w:rPr>
              <w:t>T</w:t>
            </w:r>
            <w:r>
              <w:rPr>
                <w:i/>
                <w:vertAlign w:val="subscript"/>
              </w:rPr>
              <w:t>gnd</w:t>
            </w:r>
            <w:proofErr w:type="spellEnd"/>
          </w:p>
        </w:tc>
        <w:tc>
          <w:tcPr>
            <w:tcW w:w="0" w:type="auto"/>
            <w:tcMar>
              <w:right w:w="28" w:type="dxa"/>
            </w:tcMar>
          </w:tcPr>
          <w:p w14:paraId="7444A49E" w14:textId="0839A45B" w:rsidR="00DE7F23" w:rsidRDefault="00DE7F23" w:rsidP="0051305D">
            <w:pPr>
              <w:spacing w:line="240" w:lineRule="atLeast"/>
              <w:ind w:left="0"/>
              <w:jc w:val="left"/>
            </w:pPr>
            <w:r>
              <w:t xml:space="preserve">Is calculated under clause </w:t>
            </w:r>
            <w:r>
              <w:fldChar w:fldCharType="begin"/>
            </w:r>
            <w:r>
              <w:instrText xml:space="preserve"> REF _Ref488755122 \r \h </w:instrText>
            </w:r>
            <w:r>
              <w:fldChar w:fldCharType="separate"/>
            </w:r>
            <w:r>
              <w:t>8.1.6</w:t>
            </w:r>
            <w:r>
              <w:fldChar w:fldCharType="end"/>
            </w:r>
            <w:r>
              <w:t>.</w:t>
            </w:r>
          </w:p>
        </w:tc>
      </w:tr>
      <w:tr w:rsidR="00DE7F23" w:rsidRPr="00796874" w14:paraId="3CD73290" w14:textId="77777777" w:rsidTr="00D46695">
        <w:tc>
          <w:tcPr>
            <w:tcW w:w="0" w:type="auto"/>
            <w:tcMar>
              <w:right w:w="28" w:type="dxa"/>
            </w:tcMar>
          </w:tcPr>
          <w:p w14:paraId="33090F84" w14:textId="2662DFAC" w:rsidR="00DE7F23" w:rsidRDefault="00DE7F23" w:rsidP="0051305D">
            <w:pPr>
              <w:spacing w:line="240" w:lineRule="atLeast"/>
              <w:ind w:left="0"/>
              <w:jc w:val="left"/>
              <w:rPr>
                <w:i/>
              </w:rPr>
            </w:pPr>
            <w:r>
              <w:rPr>
                <w:rFonts w:cs="Arial"/>
                <w:i/>
              </w:rPr>
              <w:t>publish</w:t>
            </w:r>
          </w:p>
        </w:tc>
        <w:tc>
          <w:tcPr>
            <w:tcW w:w="0" w:type="auto"/>
            <w:tcMar>
              <w:right w:w="28" w:type="dxa"/>
            </w:tcMar>
          </w:tcPr>
          <w:p w14:paraId="7DA4F851" w14:textId="3A2B8E32" w:rsidR="00DE7F23" w:rsidRDefault="00DE7F23" w:rsidP="0051305D">
            <w:pPr>
              <w:spacing w:line="240" w:lineRule="atLeast"/>
              <w:ind w:left="0"/>
              <w:jc w:val="left"/>
            </w:pPr>
            <w:r>
              <w:rPr>
                <w:rFonts w:cs="Arial"/>
              </w:rPr>
              <w:t xml:space="preserve">The posting of information on the </w:t>
            </w:r>
            <w:r>
              <w:rPr>
                <w:rFonts w:cs="Arial"/>
                <w:i/>
              </w:rPr>
              <w:t>AEMO</w:t>
            </w:r>
            <w:r>
              <w:rPr>
                <w:rFonts w:cs="Arial"/>
              </w:rPr>
              <w:t xml:space="preserve"> website, or any other means specified in the </w:t>
            </w:r>
            <w:r>
              <w:rPr>
                <w:rFonts w:cs="Arial"/>
                <w:i/>
              </w:rPr>
              <w:t xml:space="preserve">AEMO Specification Pack </w:t>
            </w:r>
            <w:r>
              <w:rPr>
                <w:rFonts w:cs="Arial"/>
              </w:rPr>
              <w:t xml:space="preserve">for making the relevant information available to </w:t>
            </w:r>
            <w:r>
              <w:rPr>
                <w:rFonts w:cs="Arial"/>
                <w:i/>
              </w:rPr>
              <w:t xml:space="preserve">Participants </w:t>
            </w:r>
            <w:r>
              <w:rPr>
                <w:rFonts w:cs="Arial"/>
              </w:rPr>
              <w:t>and other persons who require it.</w:t>
            </w:r>
          </w:p>
        </w:tc>
      </w:tr>
      <w:tr w:rsidR="00D90B1D" w:rsidRPr="00796874" w14:paraId="24437EA6" w14:textId="77777777" w:rsidTr="00D46695">
        <w:tc>
          <w:tcPr>
            <w:tcW w:w="0" w:type="auto"/>
            <w:tcMar>
              <w:right w:w="28" w:type="dxa"/>
            </w:tcMar>
          </w:tcPr>
          <w:p w14:paraId="0644E5D1" w14:textId="77359A13" w:rsidR="00D90B1D" w:rsidRDefault="00D90B1D">
            <w:pPr>
              <w:spacing w:line="240" w:lineRule="atLeast"/>
              <w:ind w:left="0"/>
              <w:jc w:val="left"/>
              <w:rPr>
                <w:i/>
              </w:rPr>
            </w:pPr>
            <w:r>
              <w:rPr>
                <w:i/>
              </w:rPr>
              <w:t>read</w:t>
            </w:r>
          </w:p>
        </w:tc>
        <w:tc>
          <w:tcPr>
            <w:tcW w:w="0" w:type="auto"/>
            <w:tcMar>
              <w:right w:w="28" w:type="dxa"/>
            </w:tcMar>
          </w:tcPr>
          <w:p w14:paraId="1C31241F" w14:textId="135819D0" w:rsidR="00D90B1D" w:rsidRDefault="00D90B1D">
            <w:pPr>
              <w:spacing w:line="240" w:lineRule="atLeast"/>
              <w:ind w:left="0"/>
              <w:jc w:val="left"/>
            </w:pPr>
            <w:r>
              <w:t xml:space="preserve">The process of collecting figures or other information from a </w:t>
            </w:r>
            <w:r w:rsidRPr="00D22FBC">
              <w:rPr>
                <w:i/>
              </w:rPr>
              <w:t>meter</w:t>
            </w:r>
            <w:r>
              <w:t xml:space="preserve"> either directly or through being transmitted or transformed by electronic, radio, microwave, sonic or other means.</w:t>
            </w:r>
          </w:p>
        </w:tc>
      </w:tr>
      <w:tr w:rsidR="00DE7F23" w:rsidRPr="00796874" w14:paraId="70DFD27E" w14:textId="77777777" w:rsidTr="00D46695">
        <w:tc>
          <w:tcPr>
            <w:tcW w:w="0" w:type="auto"/>
            <w:tcMar>
              <w:right w:w="28" w:type="dxa"/>
            </w:tcMar>
          </w:tcPr>
          <w:p w14:paraId="55FE7129" w14:textId="33FADD4C" w:rsidR="00DE7F23" w:rsidRDefault="00DE7F23" w:rsidP="0051305D">
            <w:pPr>
              <w:spacing w:line="240" w:lineRule="atLeast"/>
              <w:ind w:left="0"/>
              <w:jc w:val="left"/>
              <w:rPr>
                <w:i/>
              </w:rPr>
            </w:pPr>
            <w:r>
              <w:rPr>
                <w:i/>
              </w:rPr>
              <w:t>reading day number</w:t>
            </w:r>
          </w:p>
        </w:tc>
        <w:tc>
          <w:tcPr>
            <w:tcW w:w="0" w:type="auto"/>
            <w:tcMar>
              <w:right w:w="28" w:type="dxa"/>
            </w:tcMar>
          </w:tcPr>
          <w:p w14:paraId="1D4811CE" w14:textId="3A086AE0" w:rsidR="00DE7F23" w:rsidRDefault="00DE7F23" w:rsidP="0051305D">
            <w:pPr>
              <w:spacing w:line="240" w:lineRule="atLeast"/>
              <w:ind w:left="0"/>
              <w:jc w:val="left"/>
            </w:pPr>
            <w:r>
              <w:t xml:space="preserve">A number recorded in a </w:t>
            </w:r>
            <w:r>
              <w:rPr>
                <w:i/>
              </w:rPr>
              <w:t>Network Operator</w:t>
            </w:r>
            <w:r>
              <w:t xml:space="preserve">’s </w:t>
            </w:r>
            <w:r>
              <w:rPr>
                <w:i/>
              </w:rPr>
              <w:t>meter reading schedule</w:t>
            </w:r>
            <w:r>
              <w:t xml:space="preserve"> to denote which days during the calendar year a </w:t>
            </w:r>
            <w:r>
              <w:rPr>
                <w:i/>
              </w:rPr>
              <w:t>meter</w:t>
            </w:r>
            <w:r>
              <w:t xml:space="preserve"> will be read by a </w:t>
            </w:r>
            <w:r>
              <w:rPr>
                <w:i/>
              </w:rPr>
              <w:t>Network Operator</w:t>
            </w:r>
            <w:r>
              <w:t xml:space="preserve">, and the </w:t>
            </w:r>
            <w:r>
              <w:rPr>
                <w:i/>
              </w:rPr>
              <w:t>meter reading</w:t>
            </w:r>
            <w:r>
              <w:t xml:space="preserve"> frequency.</w:t>
            </w:r>
          </w:p>
        </w:tc>
      </w:tr>
      <w:tr w:rsidR="00DE7F23" w:rsidRPr="00796874" w14:paraId="385997EA" w14:textId="77777777" w:rsidTr="00D46695">
        <w:tc>
          <w:tcPr>
            <w:tcW w:w="0" w:type="auto"/>
            <w:tcMar>
              <w:right w:w="28" w:type="dxa"/>
            </w:tcMar>
          </w:tcPr>
          <w:p w14:paraId="57CCC923" w14:textId="29875E72" w:rsidR="00DE7F23" w:rsidRDefault="00D90B1D" w:rsidP="0051305D">
            <w:pPr>
              <w:spacing w:line="240" w:lineRule="atLeast"/>
              <w:ind w:left="0"/>
              <w:jc w:val="left"/>
              <w:rPr>
                <w:i/>
              </w:rPr>
            </w:pPr>
            <w:r>
              <w:rPr>
                <w:i/>
              </w:rPr>
              <w:t>r</w:t>
            </w:r>
            <w:r w:rsidR="00DE7F23">
              <w:rPr>
                <w:i/>
              </w:rPr>
              <w:t>e</w:t>
            </w:r>
            <w:r>
              <w:rPr>
                <w:i/>
              </w:rPr>
              <w:t>-energised</w:t>
            </w:r>
          </w:p>
        </w:tc>
        <w:tc>
          <w:tcPr>
            <w:tcW w:w="0" w:type="auto"/>
            <w:tcMar>
              <w:right w:w="28" w:type="dxa"/>
            </w:tcMar>
          </w:tcPr>
          <w:p w14:paraId="664D238C" w14:textId="4752E83F" w:rsidR="00DE7F23" w:rsidRDefault="00D90B1D" w:rsidP="0051305D">
            <w:pPr>
              <w:spacing w:line="240" w:lineRule="atLeast"/>
              <w:ind w:left="0"/>
              <w:jc w:val="left"/>
            </w:pPr>
            <w:r>
              <w:t xml:space="preserve">In relation to a </w:t>
            </w:r>
            <w:r w:rsidRPr="0048725D">
              <w:rPr>
                <w:i/>
              </w:rPr>
              <w:t>delivery point</w:t>
            </w:r>
            <w:r>
              <w:t xml:space="preserve"> that has been </w:t>
            </w:r>
            <w:r w:rsidRPr="00437822">
              <w:rPr>
                <w:i/>
              </w:rPr>
              <w:t>de-</w:t>
            </w:r>
            <w:r w:rsidRPr="00745DBF">
              <w:rPr>
                <w:i/>
              </w:rPr>
              <w:t>energised</w:t>
            </w:r>
            <w:r>
              <w:t xml:space="preserve">, where action has been taken to allow </w:t>
            </w:r>
            <w:r w:rsidRPr="00B86CDF">
              <w:rPr>
                <w:i/>
              </w:rPr>
              <w:t>gas</w:t>
            </w:r>
            <w:r>
              <w:t xml:space="preserve"> to be supplied at that </w:t>
            </w:r>
            <w:r w:rsidRPr="0048725D">
              <w:rPr>
                <w:i/>
              </w:rPr>
              <w:t>delivery point</w:t>
            </w:r>
            <w:r w:rsidR="00DE7F23">
              <w:t>.</w:t>
            </w:r>
          </w:p>
        </w:tc>
      </w:tr>
      <w:tr w:rsidR="00DE7F23" w:rsidRPr="00796874" w14:paraId="3DFF990B" w14:textId="77777777" w:rsidTr="00D46695">
        <w:tc>
          <w:tcPr>
            <w:tcW w:w="0" w:type="auto"/>
            <w:tcMar>
              <w:right w:w="28" w:type="dxa"/>
            </w:tcMar>
          </w:tcPr>
          <w:p w14:paraId="2FFB9CF9" w14:textId="3687ACD5" w:rsidR="00DE7F23" w:rsidRDefault="00DE7F23" w:rsidP="0051305D">
            <w:pPr>
              <w:spacing w:line="240" w:lineRule="atLeast"/>
              <w:ind w:left="0"/>
              <w:jc w:val="left"/>
              <w:rPr>
                <w:i/>
              </w:rPr>
            </w:pPr>
            <w:r>
              <w:rPr>
                <w:i/>
              </w:rPr>
              <w:t xml:space="preserve">Register of </w:t>
            </w:r>
            <w:proofErr w:type="gramStart"/>
            <w:r>
              <w:rPr>
                <w:i/>
              </w:rPr>
              <w:t>Weather Related</w:t>
            </w:r>
            <w:proofErr w:type="gramEnd"/>
            <w:r>
              <w:rPr>
                <w:i/>
              </w:rPr>
              <w:t xml:space="preserve"> Information</w:t>
            </w:r>
          </w:p>
        </w:tc>
        <w:tc>
          <w:tcPr>
            <w:tcW w:w="0" w:type="auto"/>
            <w:tcMar>
              <w:right w:w="28" w:type="dxa"/>
            </w:tcMar>
          </w:tcPr>
          <w:p w14:paraId="0DFE342F" w14:textId="55ADF98A" w:rsidR="00DE7F23" w:rsidRDefault="00DE7F23" w:rsidP="0051305D">
            <w:pPr>
              <w:spacing w:line="240" w:lineRule="atLeast"/>
              <w:ind w:left="0"/>
              <w:jc w:val="left"/>
            </w:pPr>
            <w:r>
              <w:t>An industry reference document that specifies, for South Australia:</w:t>
            </w:r>
          </w:p>
          <w:p w14:paraId="6C24A984" w14:textId="77777777" w:rsidR="00DE7F23" w:rsidRDefault="00DE7F23" w:rsidP="0051305D">
            <w:pPr>
              <w:pStyle w:val="Lista0"/>
              <w:numPr>
                <w:ilvl w:val="1"/>
                <w:numId w:val="631"/>
              </w:numPr>
              <w:spacing w:line="256" w:lineRule="auto"/>
              <w:ind w:left="0"/>
            </w:pPr>
            <w:r>
              <w:t xml:space="preserve">for a given </w:t>
            </w:r>
            <w:r w:rsidRPr="007D225A">
              <w:rPr>
                <w:i/>
              </w:rPr>
              <w:t>HDD Zone</w:t>
            </w:r>
            <w:r>
              <w:t>, which weather station data must be used; and</w:t>
            </w:r>
          </w:p>
          <w:p w14:paraId="558820DE" w14:textId="73945074" w:rsidR="00DE7F23" w:rsidRDefault="00DE7F23" w:rsidP="0051305D">
            <w:pPr>
              <w:pStyle w:val="Lista0"/>
              <w:numPr>
                <w:ilvl w:val="1"/>
                <w:numId w:val="631"/>
              </w:numPr>
              <w:spacing w:line="256" w:lineRule="auto"/>
              <w:ind w:left="0"/>
            </w:pPr>
            <w:r>
              <w:t>co</w:t>
            </w:r>
            <w:r w:rsidR="00D90B1D">
              <w:t>-</w:t>
            </w:r>
            <w:proofErr w:type="spellStart"/>
            <w:r>
              <w:t>efficients</w:t>
            </w:r>
            <w:proofErr w:type="spellEnd"/>
            <w:r>
              <w:t xml:space="preserve"> for </w:t>
            </w:r>
            <w:r>
              <w:rPr>
                <w:i/>
              </w:rPr>
              <w:t>heating degree day</w:t>
            </w:r>
            <w:r>
              <w:t xml:space="preserve"> calculations.</w:t>
            </w:r>
          </w:p>
          <w:p w14:paraId="62C1C06A" w14:textId="6261BE7C" w:rsidR="00DE7F23" w:rsidRDefault="00DE7F23" w:rsidP="0051305D">
            <w:pPr>
              <w:spacing w:line="240" w:lineRule="atLeast"/>
              <w:ind w:left="0"/>
              <w:jc w:val="left"/>
            </w:pPr>
            <w:r>
              <w:rPr>
                <w:b/>
                <w:sz w:val="16"/>
              </w:rPr>
              <w:t>Note:</w:t>
            </w:r>
            <w:r>
              <w:rPr>
                <w:sz w:val="16"/>
              </w:rPr>
              <w:t xml:space="preserve"> See </w:t>
            </w:r>
            <w:r>
              <w:rPr>
                <w:sz w:val="16"/>
              </w:rPr>
              <w:fldChar w:fldCharType="begin"/>
            </w:r>
            <w:r>
              <w:rPr>
                <w:sz w:val="16"/>
              </w:rPr>
              <w:instrText xml:space="preserve"> REF _Ref505678436 \r \h </w:instrText>
            </w:r>
            <w:r>
              <w:rPr>
                <w:sz w:val="16"/>
              </w:rPr>
            </w:r>
            <w:r>
              <w:rPr>
                <w:sz w:val="16"/>
              </w:rPr>
              <w:fldChar w:fldCharType="separate"/>
            </w:r>
            <w:r>
              <w:rPr>
                <w:sz w:val="16"/>
              </w:rPr>
              <w:t>Appendix B</w:t>
            </w:r>
            <w:r>
              <w:rPr>
                <w:sz w:val="16"/>
              </w:rPr>
              <w:fldChar w:fldCharType="end"/>
            </w:r>
            <w:r>
              <w:rPr>
                <w:sz w:val="16"/>
              </w:rPr>
              <w:t xml:space="preserve"> for the requirement to maintain this register and notify changes.</w:t>
            </w:r>
          </w:p>
        </w:tc>
      </w:tr>
      <w:tr w:rsidR="00DE7F23" w:rsidRPr="00796874" w14:paraId="40733E74" w14:textId="77777777" w:rsidTr="00D46695">
        <w:tc>
          <w:tcPr>
            <w:tcW w:w="0" w:type="auto"/>
            <w:tcMar>
              <w:right w:w="28" w:type="dxa"/>
            </w:tcMar>
          </w:tcPr>
          <w:p w14:paraId="1BDA8638" w14:textId="77FB1CB3" w:rsidR="00DE7F23" w:rsidRDefault="00DE7F23" w:rsidP="0051305D">
            <w:pPr>
              <w:spacing w:line="240" w:lineRule="atLeast"/>
              <w:ind w:left="0"/>
              <w:jc w:val="left"/>
              <w:rPr>
                <w:i/>
              </w:rPr>
            </w:pPr>
            <w:r>
              <w:rPr>
                <w:i/>
              </w:rPr>
              <w:t>registered</w:t>
            </w:r>
          </w:p>
        </w:tc>
        <w:tc>
          <w:tcPr>
            <w:tcW w:w="0" w:type="auto"/>
            <w:tcMar>
              <w:right w:w="28" w:type="dxa"/>
            </w:tcMar>
          </w:tcPr>
          <w:p w14:paraId="295BC3CC" w14:textId="7788EE11" w:rsidR="00DE7F23" w:rsidRDefault="00DE7F23" w:rsidP="0051305D">
            <w:pPr>
              <w:spacing w:line="240" w:lineRule="atLeast"/>
              <w:ind w:left="0"/>
              <w:jc w:val="left"/>
            </w:pPr>
            <w:r>
              <w:t xml:space="preserve">In relation to a </w:t>
            </w:r>
            <w:r>
              <w:rPr>
                <w:i/>
              </w:rPr>
              <w:t>MIRN</w:t>
            </w:r>
            <w:r>
              <w:t xml:space="preserve">, a service inlet (a connection from the main to the </w:t>
            </w:r>
            <w:r>
              <w:rPr>
                <w:i/>
              </w:rPr>
              <w:t>meter</w:t>
            </w:r>
            <w:r>
              <w:t xml:space="preserve"> inlet) has been installed at the </w:t>
            </w:r>
            <w:r>
              <w:rPr>
                <w:i/>
              </w:rPr>
              <w:t>delivery point</w:t>
            </w:r>
            <w:r>
              <w:t>.</w:t>
            </w:r>
          </w:p>
        </w:tc>
      </w:tr>
      <w:tr w:rsidR="00DE7F23" w:rsidRPr="00796874" w14:paraId="04AF8F7E" w14:textId="77777777" w:rsidTr="00D46695">
        <w:tc>
          <w:tcPr>
            <w:tcW w:w="0" w:type="auto"/>
            <w:tcMar>
              <w:right w:w="28" w:type="dxa"/>
            </w:tcMar>
          </w:tcPr>
          <w:p w14:paraId="25B3AB96" w14:textId="5B2209DF" w:rsidR="00DE7F23" w:rsidRDefault="00DE7F23" w:rsidP="0051305D">
            <w:pPr>
              <w:spacing w:line="240" w:lineRule="atLeast"/>
              <w:ind w:left="0"/>
              <w:jc w:val="left"/>
              <w:rPr>
                <w:i/>
              </w:rPr>
            </w:pPr>
            <w:r>
              <w:rPr>
                <w:i/>
              </w:rPr>
              <w:t>related body corporate</w:t>
            </w:r>
          </w:p>
        </w:tc>
        <w:tc>
          <w:tcPr>
            <w:tcW w:w="0" w:type="auto"/>
            <w:tcMar>
              <w:right w:w="28" w:type="dxa"/>
            </w:tcMar>
          </w:tcPr>
          <w:p w14:paraId="78CA51C3" w14:textId="43E1880D" w:rsidR="00DE7F23" w:rsidRDefault="00DE7F23" w:rsidP="0051305D">
            <w:pPr>
              <w:spacing w:line="240" w:lineRule="atLeast"/>
              <w:ind w:left="0"/>
              <w:jc w:val="left"/>
            </w:pPr>
            <w:r>
              <w:t xml:space="preserve">Has the same meaning as it has under section 50 of the </w:t>
            </w:r>
            <w:r>
              <w:rPr>
                <w:i/>
              </w:rPr>
              <w:t>Corporations Act 2001</w:t>
            </w:r>
            <w:r>
              <w:t xml:space="preserve"> (</w:t>
            </w:r>
            <w:proofErr w:type="spellStart"/>
            <w:r>
              <w:t>Cth</w:t>
            </w:r>
            <w:proofErr w:type="spellEnd"/>
            <w:proofErr w:type="gramStart"/>
            <w:r>
              <w:t>).</w:t>
            </w:r>
            <w:proofErr w:type="gramEnd"/>
          </w:p>
        </w:tc>
      </w:tr>
      <w:tr w:rsidR="00DE7F23" w:rsidRPr="00796874" w14:paraId="10CE03E0" w14:textId="77777777" w:rsidTr="00D46695">
        <w:tc>
          <w:tcPr>
            <w:tcW w:w="0" w:type="auto"/>
            <w:tcMar>
              <w:right w:w="28" w:type="dxa"/>
            </w:tcMar>
          </w:tcPr>
          <w:p w14:paraId="6101B521" w14:textId="3E2D44F9" w:rsidR="00DE7F23" w:rsidRDefault="00DE7F23" w:rsidP="0051305D">
            <w:pPr>
              <w:spacing w:line="240" w:lineRule="atLeast"/>
              <w:ind w:left="0"/>
              <w:jc w:val="left"/>
              <w:rPr>
                <w:i/>
              </w:rPr>
            </w:pPr>
            <w:r>
              <w:rPr>
                <w:i/>
              </w:rPr>
              <w:t>related shipper</w:t>
            </w:r>
          </w:p>
        </w:tc>
        <w:tc>
          <w:tcPr>
            <w:tcW w:w="0" w:type="auto"/>
            <w:tcMar>
              <w:right w:w="28" w:type="dxa"/>
            </w:tcMar>
          </w:tcPr>
          <w:p w14:paraId="198EA7F4" w14:textId="69BBCDA9" w:rsidR="00DE7F23" w:rsidRDefault="00DE7F23" w:rsidP="0051305D">
            <w:pPr>
              <w:spacing w:line="240" w:lineRule="atLeast"/>
              <w:ind w:left="0"/>
              <w:jc w:val="left"/>
            </w:pPr>
            <w:r>
              <w:t xml:space="preserve">In relation to a </w:t>
            </w:r>
            <w:r>
              <w:rPr>
                <w:i/>
              </w:rPr>
              <w:t>User</w:t>
            </w:r>
            <w:r>
              <w:t xml:space="preserve"> for a </w:t>
            </w:r>
            <w:r>
              <w:rPr>
                <w:i/>
              </w:rPr>
              <w:t>sub-network</w:t>
            </w:r>
            <w:r>
              <w:t xml:space="preserve">, means a </w:t>
            </w:r>
            <w:r>
              <w:rPr>
                <w:i/>
              </w:rPr>
              <w:t>shipper</w:t>
            </w:r>
            <w:r>
              <w:t xml:space="preserve"> that, from time to time, injects </w:t>
            </w:r>
            <w:r>
              <w:rPr>
                <w:i/>
              </w:rPr>
              <w:t>gas</w:t>
            </w:r>
            <w:r>
              <w:t xml:space="preserve"> into the </w:t>
            </w:r>
            <w:r>
              <w:rPr>
                <w:i/>
              </w:rPr>
              <w:t>sub-network</w:t>
            </w:r>
            <w:r>
              <w:t xml:space="preserve"> on behalf of the </w:t>
            </w:r>
            <w:r>
              <w:rPr>
                <w:i/>
              </w:rPr>
              <w:t>User</w:t>
            </w:r>
            <w:r>
              <w:t>.</w:t>
            </w:r>
          </w:p>
        </w:tc>
      </w:tr>
      <w:tr w:rsidR="00DE7F23" w:rsidRPr="00796874" w14:paraId="1E8AB26C" w14:textId="77777777" w:rsidTr="00D46695">
        <w:tc>
          <w:tcPr>
            <w:tcW w:w="0" w:type="auto"/>
            <w:tcMar>
              <w:right w:w="28" w:type="dxa"/>
            </w:tcMar>
          </w:tcPr>
          <w:p w14:paraId="49173320" w14:textId="64CDB7FD" w:rsidR="00DE7F23" w:rsidRDefault="00DE7F23" w:rsidP="0051305D">
            <w:pPr>
              <w:spacing w:line="240" w:lineRule="atLeast"/>
              <w:ind w:left="0"/>
              <w:jc w:val="left"/>
              <w:rPr>
                <w:i/>
              </w:rPr>
            </w:pPr>
            <w:r>
              <w:rPr>
                <w:i/>
              </w:rPr>
              <w:t>removal request</w:t>
            </w:r>
          </w:p>
        </w:tc>
        <w:tc>
          <w:tcPr>
            <w:tcW w:w="0" w:type="auto"/>
            <w:tcMar>
              <w:right w:w="28" w:type="dxa"/>
            </w:tcMar>
          </w:tcPr>
          <w:p w14:paraId="1A11237A" w14:textId="43185ED2" w:rsidR="00DE7F23" w:rsidRDefault="00DE7F23" w:rsidP="0051305D">
            <w:pPr>
              <w:spacing w:line="240" w:lineRule="atLeast"/>
              <w:ind w:left="0"/>
              <w:jc w:val="left"/>
            </w:pPr>
            <w:r>
              <w:t xml:space="preserve">A notice by a </w:t>
            </w:r>
            <w:r>
              <w:rPr>
                <w:i/>
              </w:rPr>
              <w:t>transmission pipeline operator</w:t>
            </w:r>
            <w:r>
              <w:t xml:space="preserve"> to </w:t>
            </w:r>
            <w:r>
              <w:rPr>
                <w:i/>
              </w:rPr>
              <w:t>AEMO</w:t>
            </w:r>
            <w:r>
              <w:t xml:space="preserve"> requesting </w:t>
            </w:r>
            <w:r>
              <w:rPr>
                <w:i/>
              </w:rPr>
              <w:t>AEMO</w:t>
            </w:r>
            <w:r>
              <w:t xml:space="preserve"> to remove the </w:t>
            </w:r>
            <w:r>
              <w:rPr>
                <w:i/>
              </w:rPr>
              <w:t>shipper</w:t>
            </w:r>
            <w:r>
              <w:t xml:space="preserve"> from the </w:t>
            </w:r>
            <w:r>
              <w:rPr>
                <w:i/>
              </w:rPr>
              <w:t>shipper register</w:t>
            </w:r>
            <w:r>
              <w:t>.</w:t>
            </w:r>
          </w:p>
        </w:tc>
      </w:tr>
      <w:tr w:rsidR="00DE7F23" w:rsidRPr="00796874" w14:paraId="1797D14E" w14:textId="77777777" w:rsidTr="00D46695">
        <w:tc>
          <w:tcPr>
            <w:tcW w:w="0" w:type="auto"/>
            <w:tcMar>
              <w:right w:w="28" w:type="dxa"/>
            </w:tcMar>
          </w:tcPr>
          <w:p w14:paraId="4746D904" w14:textId="4D577779" w:rsidR="00DE7F23" w:rsidRDefault="00DE7F23" w:rsidP="0051305D">
            <w:pPr>
              <w:spacing w:line="240" w:lineRule="atLeast"/>
              <w:ind w:left="0"/>
              <w:jc w:val="left"/>
              <w:rPr>
                <w:i/>
              </w:rPr>
            </w:pPr>
            <w:r>
              <w:rPr>
                <w:i/>
              </w:rPr>
              <w:t>Retailer</w:t>
            </w:r>
          </w:p>
        </w:tc>
        <w:tc>
          <w:tcPr>
            <w:tcW w:w="0" w:type="auto"/>
            <w:tcMar>
              <w:right w:w="28" w:type="dxa"/>
            </w:tcMar>
          </w:tcPr>
          <w:p w14:paraId="04003903" w14:textId="0D19A183" w:rsidR="00DE7F23" w:rsidRDefault="00DE7F23" w:rsidP="0051305D">
            <w:pPr>
              <w:spacing w:line="240" w:lineRule="atLeast"/>
              <w:ind w:left="0"/>
              <w:jc w:val="left"/>
            </w:pPr>
            <w:r>
              <w:t xml:space="preserve">A ‘retailer’ within the meaning of the </w:t>
            </w:r>
            <w:r>
              <w:rPr>
                <w:i/>
              </w:rPr>
              <w:t xml:space="preserve">Law </w:t>
            </w:r>
            <w:r>
              <w:t xml:space="preserve">that participates in the retail gas market of South Australia in the registrable capacity of a ‘user’ under the </w:t>
            </w:r>
            <w:proofErr w:type="gramStart"/>
            <w:r>
              <w:rPr>
                <w:i/>
              </w:rPr>
              <w:t>Rules</w:t>
            </w:r>
            <w:r>
              <w:t>, and</w:t>
            </w:r>
            <w:proofErr w:type="gramEnd"/>
            <w:r>
              <w:t xml:space="preserve"> has registered with </w:t>
            </w:r>
            <w:r>
              <w:rPr>
                <w:i/>
              </w:rPr>
              <w:t xml:space="preserve">AEMO </w:t>
            </w:r>
            <w:r>
              <w:t xml:space="preserve">under the </w:t>
            </w:r>
            <w:r>
              <w:rPr>
                <w:i/>
              </w:rPr>
              <w:t xml:space="preserve">Rules </w:t>
            </w:r>
            <w:r>
              <w:t>in that capacity.</w:t>
            </w:r>
          </w:p>
        </w:tc>
      </w:tr>
      <w:tr w:rsidR="00DE7F23" w:rsidRPr="00796874" w14:paraId="1AC6412E" w14:textId="77777777" w:rsidTr="00D46695">
        <w:tc>
          <w:tcPr>
            <w:tcW w:w="0" w:type="auto"/>
            <w:tcMar>
              <w:right w:w="28" w:type="dxa"/>
            </w:tcMar>
          </w:tcPr>
          <w:p w14:paraId="78FFC608" w14:textId="2B55DF68" w:rsidR="00DE7F23" w:rsidRDefault="00DE7F23" w:rsidP="0051305D">
            <w:pPr>
              <w:spacing w:line="240" w:lineRule="atLeast"/>
              <w:ind w:left="0"/>
              <w:jc w:val="left"/>
              <w:rPr>
                <w:i/>
              </w:rPr>
            </w:pPr>
            <w:r>
              <w:rPr>
                <w:i/>
              </w:rPr>
              <w:t>revised allocation instruction</w:t>
            </w:r>
          </w:p>
        </w:tc>
        <w:tc>
          <w:tcPr>
            <w:tcW w:w="0" w:type="auto"/>
            <w:tcMar>
              <w:right w:w="28" w:type="dxa"/>
            </w:tcMar>
          </w:tcPr>
          <w:p w14:paraId="186850D5" w14:textId="77777777" w:rsidR="00DE7F23" w:rsidRDefault="00DE7F23" w:rsidP="0051305D">
            <w:pPr>
              <w:pStyle w:val="BodyText"/>
              <w:spacing w:before="0" w:line="257" w:lineRule="auto"/>
              <w:rPr>
                <w:szCs w:val="22"/>
              </w:rPr>
            </w:pPr>
            <w:r>
              <w:t xml:space="preserve">An instruction from a </w:t>
            </w:r>
            <w:r>
              <w:rPr>
                <w:i/>
              </w:rPr>
              <w:t>User</w:t>
            </w:r>
            <w:r>
              <w:t xml:space="preserve"> that:</w:t>
            </w:r>
          </w:p>
          <w:p w14:paraId="74F1A9C2" w14:textId="77777777" w:rsidR="00DE7F23" w:rsidRDefault="00DE7F23" w:rsidP="0051305D">
            <w:pPr>
              <w:numPr>
                <w:ilvl w:val="0"/>
                <w:numId w:val="620"/>
              </w:numPr>
              <w:spacing w:line="240" w:lineRule="atLeast"/>
              <w:ind w:left="0"/>
            </w:pPr>
            <w:r>
              <w:t xml:space="preserve">specifies how the </w:t>
            </w:r>
            <w:r>
              <w:rPr>
                <w:i/>
              </w:rPr>
              <w:t>User’s</w:t>
            </w:r>
            <w:r>
              <w:t xml:space="preserve"> gas injections into a </w:t>
            </w:r>
            <w:r>
              <w:rPr>
                <w:i/>
              </w:rPr>
              <w:t>sub-network</w:t>
            </w:r>
            <w:r>
              <w:t xml:space="preserve"> are to be allocated between </w:t>
            </w:r>
            <w:r>
              <w:rPr>
                <w:i/>
              </w:rPr>
              <w:t>shippers</w:t>
            </w:r>
            <w:r>
              <w:t xml:space="preserve"> injecting gas into the </w:t>
            </w:r>
            <w:r>
              <w:rPr>
                <w:i/>
              </w:rPr>
              <w:t>sub-network</w:t>
            </w:r>
            <w:r>
              <w:t xml:space="preserve"> on the </w:t>
            </w:r>
            <w:r>
              <w:rPr>
                <w:i/>
              </w:rPr>
              <w:t>User’s</w:t>
            </w:r>
            <w:r>
              <w:t xml:space="preserve"> behalf for a gas day; and</w:t>
            </w:r>
          </w:p>
          <w:p w14:paraId="760A6206" w14:textId="77777777" w:rsidR="00DE7F23" w:rsidRDefault="00DE7F23" w:rsidP="0051305D">
            <w:pPr>
              <w:numPr>
                <w:ilvl w:val="0"/>
                <w:numId w:val="620"/>
              </w:numPr>
              <w:spacing w:line="240" w:lineRule="atLeast"/>
              <w:ind w:left="0"/>
            </w:pPr>
            <w:r>
              <w:lastRenderedPageBreak/>
              <w:t xml:space="preserve">is provided by a </w:t>
            </w:r>
            <w:r>
              <w:rPr>
                <w:i/>
              </w:rPr>
              <w:t>User</w:t>
            </w:r>
            <w:r>
              <w:t xml:space="preserve"> in substitution for:</w:t>
            </w:r>
          </w:p>
          <w:p w14:paraId="075F6569" w14:textId="77777777" w:rsidR="00DE7F23" w:rsidRDefault="00DE7F23" w:rsidP="0051305D">
            <w:pPr>
              <w:pStyle w:val="Listi"/>
              <w:tabs>
                <w:tab w:val="num" w:pos="1305"/>
              </w:tabs>
              <w:spacing w:line="256" w:lineRule="auto"/>
              <w:ind w:left="0"/>
            </w:pPr>
            <w:r>
              <w:t>an allocation instruction for the gas day; or</w:t>
            </w:r>
          </w:p>
          <w:p w14:paraId="075D20F6" w14:textId="71C22FE7" w:rsidR="00DE7F23" w:rsidRDefault="00DE7F23" w:rsidP="0051305D">
            <w:pPr>
              <w:pStyle w:val="Listi"/>
              <w:tabs>
                <w:tab w:val="num" w:pos="1305"/>
              </w:tabs>
              <w:spacing w:line="256" w:lineRule="auto"/>
              <w:ind w:left="0"/>
            </w:pPr>
            <w:r>
              <w:t xml:space="preserve">an allocation made by </w:t>
            </w:r>
            <w:r>
              <w:rPr>
                <w:i/>
              </w:rPr>
              <w:t>AEMO</w:t>
            </w:r>
            <w:r>
              <w:t xml:space="preserve"> under clause </w:t>
            </w:r>
            <w:r>
              <w:fldChar w:fldCharType="begin"/>
            </w:r>
            <w:r>
              <w:instrText xml:space="preserve"> REF _Ref488995974 \w \h  \* MERGEFORMAT </w:instrText>
            </w:r>
            <w:r>
              <w:fldChar w:fldCharType="separate"/>
            </w:r>
            <w:r>
              <w:t>8.3.5</w:t>
            </w:r>
            <w:r>
              <w:fldChar w:fldCharType="end"/>
            </w:r>
            <w:r>
              <w:fldChar w:fldCharType="begin"/>
            </w:r>
            <w:r>
              <w:instrText xml:space="preserve"> REF _Ref488995979 \w \h  \* MERGEFORMAT </w:instrText>
            </w:r>
            <w:r>
              <w:fldChar w:fldCharType="separate"/>
            </w:r>
            <w:r>
              <w:t>(b)</w:t>
            </w:r>
            <w:r>
              <w:fldChar w:fldCharType="end"/>
            </w:r>
            <w:r>
              <w:t xml:space="preserve"> for the gas day.</w:t>
            </w:r>
          </w:p>
        </w:tc>
      </w:tr>
      <w:tr w:rsidR="00DE7F23" w:rsidRPr="00796874" w14:paraId="54C869BF" w14:textId="77777777" w:rsidTr="00D46695">
        <w:tc>
          <w:tcPr>
            <w:tcW w:w="0" w:type="auto"/>
            <w:tcMar>
              <w:right w:w="28" w:type="dxa"/>
            </w:tcMar>
          </w:tcPr>
          <w:p w14:paraId="5C4DCFE4" w14:textId="41B4AB0D" w:rsidR="00DE7F23" w:rsidRDefault="00DE7F23" w:rsidP="0051305D">
            <w:pPr>
              <w:spacing w:line="240" w:lineRule="atLeast"/>
              <w:ind w:left="0"/>
              <w:jc w:val="left"/>
              <w:rPr>
                <w:i/>
              </w:rPr>
            </w:pPr>
            <w:r>
              <w:rPr>
                <w:i/>
              </w:rPr>
              <w:lastRenderedPageBreak/>
              <w:t>revised estimate of unaccounted for gas</w:t>
            </w:r>
          </w:p>
        </w:tc>
        <w:tc>
          <w:tcPr>
            <w:tcW w:w="0" w:type="auto"/>
            <w:tcMar>
              <w:right w:w="28" w:type="dxa"/>
            </w:tcMar>
          </w:tcPr>
          <w:p w14:paraId="302D4BF9" w14:textId="4B12EE8F" w:rsidR="00DE7F23" w:rsidRDefault="00DE7F23" w:rsidP="0051305D">
            <w:pPr>
              <w:spacing w:line="240" w:lineRule="atLeast"/>
              <w:ind w:left="0"/>
              <w:jc w:val="left"/>
            </w:pPr>
            <w:r>
              <w:t xml:space="preserve">Is calculated under clause </w:t>
            </w:r>
            <w:r>
              <w:fldChar w:fldCharType="begin"/>
            </w:r>
            <w:r>
              <w:instrText xml:space="preserve"> REF _Ref488999704 \w \h </w:instrText>
            </w:r>
            <w:r>
              <w:fldChar w:fldCharType="separate"/>
            </w:r>
            <w:r>
              <w:t>8.6.5</w:t>
            </w:r>
            <w:r>
              <w:fldChar w:fldCharType="end"/>
            </w:r>
            <w:r>
              <w:fldChar w:fldCharType="begin"/>
            </w:r>
            <w:r>
              <w:instrText xml:space="preserve"> REF _Ref488999733 \w \h </w:instrText>
            </w:r>
            <w:r>
              <w:fldChar w:fldCharType="separate"/>
            </w:r>
            <w:r>
              <w:t>(b)(ii)</w:t>
            </w:r>
            <w:r>
              <w:fldChar w:fldCharType="end"/>
            </w:r>
            <w:r>
              <w:t>.</w:t>
            </w:r>
          </w:p>
        </w:tc>
      </w:tr>
      <w:tr w:rsidR="00DE7F23" w:rsidRPr="00796874" w14:paraId="5DC6A0B8" w14:textId="77777777" w:rsidTr="00D46695">
        <w:tc>
          <w:tcPr>
            <w:tcW w:w="0" w:type="auto"/>
            <w:tcMar>
              <w:right w:w="28" w:type="dxa"/>
            </w:tcMar>
          </w:tcPr>
          <w:p w14:paraId="6FD038A5" w14:textId="3056BFD0" w:rsidR="00DE7F23" w:rsidRDefault="00DE7F23" w:rsidP="0051305D">
            <w:pPr>
              <w:spacing w:line="240" w:lineRule="atLeast"/>
              <w:ind w:left="0"/>
              <w:jc w:val="left"/>
              <w:rPr>
                <w:i/>
              </w:rPr>
            </w:pPr>
            <w:r>
              <w:rPr>
                <w:i/>
              </w:rPr>
              <w:t>revised User’s unaccounted for gas</w:t>
            </w:r>
          </w:p>
        </w:tc>
        <w:tc>
          <w:tcPr>
            <w:tcW w:w="0" w:type="auto"/>
            <w:tcMar>
              <w:right w:w="28" w:type="dxa"/>
            </w:tcMar>
          </w:tcPr>
          <w:p w14:paraId="221A15E4" w14:textId="0B095C91" w:rsidR="00DE7F23" w:rsidRDefault="00DE7F23" w:rsidP="0051305D">
            <w:pPr>
              <w:spacing w:line="240" w:lineRule="atLeast"/>
              <w:ind w:left="0"/>
              <w:jc w:val="left"/>
            </w:pPr>
            <w:r>
              <w:t xml:space="preserve">The amount calculated under clause </w:t>
            </w:r>
            <w:r>
              <w:fldChar w:fldCharType="begin"/>
            </w:r>
            <w:r>
              <w:instrText xml:space="preserve"> REF _Ref488999704 \w \h </w:instrText>
            </w:r>
            <w:r>
              <w:fldChar w:fldCharType="separate"/>
            </w:r>
            <w:r>
              <w:t>8.6.5</w:t>
            </w:r>
            <w:r>
              <w:fldChar w:fldCharType="end"/>
            </w:r>
            <w:r>
              <w:t>.</w:t>
            </w:r>
          </w:p>
        </w:tc>
      </w:tr>
      <w:tr w:rsidR="00DE7F23" w:rsidRPr="00796874" w14:paraId="213937FA" w14:textId="77777777" w:rsidTr="00D46695">
        <w:tc>
          <w:tcPr>
            <w:tcW w:w="0" w:type="auto"/>
            <w:tcMar>
              <w:right w:w="28" w:type="dxa"/>
            </w:tcMar>
          </w:tcPr>
          <w:p w14:paraId="1ED894A8" w14:textId="0130DD87" w:rsidR="00DE7F23" w:rsidRDefault="00DE7F23" w:rsidP="0051305D">
            <w:pPr>
              <w:spacing w:line="240" w:lineRule="atLeast"/>
              <w:ind w:left="0"/>
              <w:jc w:val="left"/>
              <w:rPr>
                <w:i/>
              </w:rPr>
            </w:pPr>
            <w:proofErr w:type="spellStart"/>
            <w:r>
              <w:rPr>
                <w:i/>
              </w:rPr>
              <w:t>RoLR</w:t>
            </w:r>
            <w:proofErr w:type="spellEnd"/>
            <w:r>
              <w:rPr>
                <w:i/>
              </w:rPr>
              <w:t xml:space="preserve"> event</w:t>
            </w:r>
          </w:p>
        </w:tc>
        <w:tc>
          <w:tcPr>
            <w:tcW w:w="0" w:type="auto"/>
            <w:tcMar>
              <w:right w:w="28" w:type="dxa"/>
            </w:tcMar>
          </w:tcPr>
          <w:p w14:paraId="75CBA9AD" w14:textId="4AAF3605" w:rsidR="00DE7F23" w:rsidRDefault="00DE7F23" w:rsidP="0051305D">
            <w:pPr>
              <w:spacing w:line="240" w:lineRule="atLeast"/>
              <w:ind w:left="0"/>
              <w:jc w:val="left"/>
            </w:pPr>
            <w:r>
              <w:t xml:space="preserve">Has the same meaning as in Part 6 of the </w:t>
            </w:r>
            <w:proofErr w:type="gramStart"/>
            <w:r>
              <w:rPr>
                <w:i/>
              </w:rPr>
              <w:t>NERL</w:t>
            </w:r>
            <w:r>
              <w:t>.</w:t>
            </w:r>
            <w:proofErr w:type="gramEnd"/>
          </w:p>
        </w:tc>
      </w:tr>
      <w:tr w:rsidR="00DE7F23" w:rsidRPr="00796874" w14:paraId="7DEF10F6" w14:textId="77777777" w:rsidTr="00D46695">
        <w:tc>
          <w:tcPr>
            <w:tcW w:w="0" w:type="auto"/>
            <w:tcMar>
              <w:right w:w="28" w:type="dxa"/>
            </w:tcMar>
          </w:tcPr>
          <w:p w14:paraId="6B23E5FC" w14:textId="3EB83D94" w:rsidR="00DE7F23" w:rsidRDefault="00DE7F23" w:rsidP="0051305D">
            <w:pPr>
              <w:spacing w:line="240" w:lineRule="atLeast"/>
              <w:ind w:left="0"/>
              <w:jc w:val="left"/>
              <w:rPr>
                <w:i/>
              </w:rPr>
            </w:pPr>
            <w:proofErr w:type="spellStart"/>
            <w:r>
              <w:rPr>
                <w:i/>
              </w:rPr>
              <w:t>RoLR</w:t>
            </w:r>
            <w:proofErr w:type="spellEnd"/>
            <w:r>
              <w:rPr>
                <w:i/>
              </w:rPr>
              <w:t xml:space="preserve"> transfer date</w:t>
            </w:r>
          </w:p>
        </w:tc>
        <w:tc>
          <w:tcPr>
            <w:tcW w:w="0" w:type="auto"/>
            <w:tcMar>
              <w:right w:w="28" w:type="dxa"/>
            </w:tcMar>
          </w:tcPr>
          <w:p w14:paraId="5B3AE84F" w14:textId="3D1F1AF3" w:rsidR="00DE7F23" w:rsidRDefault="00DE7F23" w:rsidP="0051305D">
            <w:pPr>
              <w:spacing w:line="240" w:lineRule="atLeast"/>
              <w:ind w:left="0"/>
              <w:jc w:val="left"/>
            </w:pPr>
            <w:r>
              <w:t>Has the same meaning as “</w:t>
            </w:r>
            <w:r>
              <w:rPr>
                <w:i/>
              </w:rPr>
              <w:t>transfer</w:t>
            </w:r>
            <w:r>
              <w:t xml:space="preserve"> date” in Part 6 of the </w:t>
            </w:r>
            <w:proofErr w:type="gramStart"/>
            <w:r>
              <w:rPr>
                <w:i/>
              </w:rPr>
              <w:t>NERL</w:t>
            </w:r>
            <w:r>
              <w:t>.</w:t>
            </w:r>
            <w:proofErr w:type="gramEnd"/>
          </w:p>
        </w:tc>
      </w:tr>
      <w:tr w:rsidR="00DE7F23" w:rsidRPr="00796874" w14:paraId="4C0561CD" w14:textId="77777777" w:rsidTr="00D46695">
        <w:tc>
          <w:tcPr>
            <w:tcW w:w="0" w:type="auto"/>
            <w:tcMar>
              <w:right w:w="28" w:type="dxa"/>
            </w:tcMar>
          </w:tcPr>
          <w:p w14:paraId="4F4640E3" w14:textId="6D59C15A" w:rsidR="00DE7F23" w:rsidRDefault="00DE7F23" w:rsidP="0051305D">
            <w:pPr>
              <w:spacing w:line="240" w:lineRule="atLeast"/>
              <w:ind w:left="0"/>
              <w:jc w:val="left"/>
              <w:rPr>
                <w:i/>
              </w:rPr>
            </w:pPr>
            <w:r>
              <w:rPr>
                <w:i/>
              </w:rPr>
              <w:t xml:space="preserve">Rules </w:t>
            </w:r>
          </w:p>
        </w:tc>
        <w:tc>
          <w:tcPr>
            <w:tcW w:w="0" w:type="auto"/>
            <w:tcMar>
              <w:right w:w="28" w:type="dxa"/>
            </w:tcMar>
          </w:tcPr>
          <w:p w14:paraId="553421E6" w14:textId="275B9B2C" w:rsidR="00DE7F23" w:rsidRDefault="00DE7F23" w:rsidP="0051305D">
            <w:pPr>
              <w:spacing w:line="240" w:lineRule="atLeast"/>
              <w:ind w:left="0"/>
              <w:jc w:val="left"/>
            </w:pPr>
            <w:r>
              <w:t xml:space="preserve">The National Gas Rules made in accordance with the </w:t>
            </w:r>
            <w:r>
              <w:rPr>
                <w:i/>
              </w:rPr>
              <w:t>Law</w:t>
            </w:r>
            <w:r>
              <w:t xml:space="preserve">. </w:t>
            </w:r>
          </w:p>
        </w:tc>
      </w:tr>
      <w:tr w:rsidR="00DE7F23" w:rsidRPr="00796874" w14:paraId="3C073938" w14:textId="77777777" w:rsidTr="00D46695">
        <w:tc>
          <w:tcPr>
            <w:tcW w:w="0" w:type="auto"/>
            <w:tcMar>
              <w:right w:w="28" w:type="dxa"/>
            </w:tcMar>
          </w:tcPr>
          <w:p w14:paraId="668C1E02" w14:textId="13687931" w:rsidR="00DE7F23" w:rsidRDefault="00DE7F23" w:rsidP="0051305D">
            <w:pPr>
              <w:spacing w:line="240" w:lineRule="atLeast"/>
              <w:ind w:left="0"/>
              <w:jc w:val="left"/>
              <w:rPr>
                <w:i/>
              </w:rPr>
            </w:pPr>
            <w:r>
              <w:rPr>
                <w:i/>
              </w:rPr>
              <w:t>scheduled meter reading</w:t>
            </w:r>
          </w:p>
        </w:tc>
        <w:tc>
          <w:tcPr>
            <w:tcW w:w="0" w:type="auto"/>
            <w:tcMar>
              <w:right w:w="28" w:type="dxa"/>
            </w:tcMar>
          </w:tcPr>
          <w:p w14:paraId="28681555" w14:textId="29FDF7D0" w:rsidR="00DE7F23" w:rsidRDefault="00DE7F23" w:rsidP="0051305D">
            <w:pPr>
              <w:spacing w:line="240" w:lineRule="atLeast"/>
              <w:ind w:left="0"/>
              <w:jc w:val="left"/>
            </w:pPr>
            <w:r>
              <w:t xml:space="preserve">A </w:t>
            </w:r>
            <w:r>
              <w:rPr>
                <w:i/>
              </w:rPr>
              <w:t>meter reading</w:t>
            </w:r>
            <w:r>
              <w:t xml:space="preserve"> of a </w:t>
            </w:r>
            <w:r>
              <w:rPr>
                <w:i/>
              </w:rPr>
              <w:t>delivery point</w:t>
            </w:r>
            <w:r>
              <w:t xml:space="preserve"> that is scheduled to occur under the </w:t>
            </w:r>
            <w:r>
              <w:rPr>
                <w:i/>
              </w:rPr>
              <w:t>Network Operator</w:t>
            </w:r>
            <w:r>
              <w:t xml:space="preserve">’s </w:t>
            </w:r>
            <w:r>
              <w:rPr>
                <w:i/>
              </w:rPr>
              <w:t>meter reading schedule</w:t>
            </w:r>
            <w:r>
              <w:t>.</w:t>
            </w:r>
          </w:p>
        </w:tc>
      </w:tr>
      <w:tr w:rsidR="00DE7F23" w:rsidRPr="00796874" w14:paraId="68C65B37" w14:textId="77777777" w:rsidTr="00D46695">
        <w:tc>
          <w:tcPr>
            <w:tcW w:w="0" w:type="auto"/>
            <w:tcMar>
              <w:right w:w="28" w:type="dxa"/>
            </w:tcMar>
          </w:tcPr>
          <w:p w14:paraId="7A82574D" w14:textId="0F18A415" w:rsidR="00DE7F23" w:rsidRDefault="00DE7F23" w:rsidP="0051305D">
            <w:pPr>
              <w:spacing w:line="240" w:lineRule="atLeast"/>
              <w:ind w:left="0"/>
              <w:jc w:val="left"/>
              <w:rPr>
                <w:i/>
              </w:rPr>
            </w:pPr>
            <w:proofErr w:type="spellStart"/>
            <w:r>
              <w:rPr>
                <w:i/>
              </w:rPr>
              <w:t>Self Contracting</w:t>
            </w:r>
            <w:proofErr w:type="spellEnd"/>
            <w:r>
              <w:rPr>
                <w:i/>
              </w:rPr>
              <w:t xml:space="preserve"> User</w:t>
            </w:r>
          </w:p>
        </w:tc>
        <w:tc>
          <w:tcPr>
            <w:tcW w:w="0" w:type="auto"/>
            <w:tcMar>
              <w:right w:w="28" w:type="dxa"/>
            </w:tcMar>
          </w:tcPr>
          <w:p w14:paraId="755C1609" w14:textId="3F5B71FA" w:rsidR="00DE7F23" w:rsidRDefault="00DE7F23" w:rsidP="0051305D">
            <w:pPr>
              <w:spacing w:line="240" w:lineRule="atLeast"/>
              <w:ind w:left="0"/>
              <w:jc w:val="left"/>
            </w:pPr>
            <w:r>
              <w:t>An entity</w:t>
            </w:r>
            <w:r>
              <w:rPr>
                <w:i/>
              </w:rPr>
              <w:t xml:space="preserve"> </w:t>
            </w:r>
            <w:r>
              <w:t>that participates in the retail gas market of South Australia in the registrable capacity of a ‘</w:t>
            </w:r>
            <w:proofErr w:type="spellStart"/>
            <w:r>
              <w:t>self contracting</w:t>
            </w:r>
            <w:proofErr w:type="spellEnd"/>
            <w:r>
              <w:t xml:space="preserve"> user’ under the </w:t>
            </w:r>
            <w:proofErr w:type="gramStart"/>
            <w:r>
              <w:rPr>
                <w:i/>
              </w:rPr>
              <w:t>Rules</w:t>
            </w:r>
            <w:r>
              <w:t>, and</w:t>
            </w:r>
            <w:proofErr w:type="gramEnd"/>
            <w:r>
              <w:t xml:space="preserve"> has registered with </w:t>
            </w:r>
            <w:r>
              <w:rPr>
                <w:i/>
              </w:rPr>
              <w:t xml:space="preserve">AEMO </w:t>
            </w:r>
            <w:r>
              <w:t xml:space="preserve">under the </w:t>
            </w:r>
            <w:r>
              <w:rPr>
                <w:i/>
              </w:rPr>
              <w:t xml:space="preserve">Rules </w:t>
            </w:r>
            <w:r>
              <w:t>in that capacity.</w:t>
            </w:r>
          </w:p>
        </w:tc>
      </w:tr>
      <w:tr w:rsidR="00DE7F23" w:rsidRPr="00796874" w14:paraId="47883E43" w14:textId="77777777" w:rsidTr="00D46695">
        <w:tc>
          <w:tcPr>
            <w:tcW w:w="0" w:type="auto"/>
            <w:tcMar>
              <w:right w:w="28" w:type="dxa"/>
            </w:tcMar>
          </w:tcPr>
          <w:p w14:paraId="47202E86" w14:textId="32304E13" w:rsidR="00DE7F23" w:rsidRDefault="00DE7F23" w:rsidP="0051305D">
            <w:pPr>
              <w:spacing w:line="240" w:lineRule="atLeast"/>
              <w:ind w:left="0"/>
              <w:jc w:val="left"/>
              <w:rPr>
                <w:i/>
              </w:rPr>
            </w:pPr>
            <w:r>
              <w:rPr>
                <w:i/>
              </w:rPr>
              <w:t>service order in flight report</w:t>
            </w:r>
          </w:p>
        </w:tc>
        <w:tc>
          <w:tcPr>
            <w:tcW w:w="0" w:type="auto"/>
            <w:tcMar>
              <w:right w:w="28" w:type="dxa"/>
            </w:tcMar>
          </w:tcPr>
          <w:p w14:paraId="38A5B11C" w14:textId="023008F8" w:rsidR="00DE7F23" w:rsidRDefault="00DE7F23" w:rsidP="0051305D">
            <w:pPr>
              <w:spacing w:line="240" w:lineRule="atLeast"/>
              <w:ind w:left="0"/>
              <w:jc w:val="left"/>
            </w:pPr>
            <w:r>
              <w:t xml:space="preserve">A listing created and administered by a </w:t>
            </w:r>
            <w:r>
              <w:rPr>
                <w:i/>
              </w:rPr>
              <w:t>Network Operator</w:t>
            </w:r>
            <w:r>
              <w:t xml:space="preserve"> that comprises </w:t>
            </w:r>
            <w:proofErr w:type="gramStart"/>
            <w:r>
              <w:t>a number of</w:t>
            </w:r>
            <w:proofErr w:type="gramEnd"/>
            <w:r>
              <w:t xml:space="preserve"> data attributes as defined in the </w:t>
            </w:r>
            <w:r>
              <w:rPr>
                <w:i/>
              </w:rPr>
              <w:t>AEMO Specification Pack</w:t>
            </w:r>
            <w:r>
              <w:t xml:space="preserve"> of every </w:t>
            </w:r>
            <w:r>
              <w:rPr>
                <w:i/>
              </w:rPr>
              <w:t>MIRN</w:t>
            </w:r>
            <w:r>
              <w:t xml:space="preserve"> that the </w:t>
            </w:r>
            <w:r>
              <w:rPr>
                <w:i/>
              </w:rPr>
              <w:t>failed Retailer</w:t>
            </w:r>
            <w:r>
              <w:t xml:space="preserve"> has initiated a service order and the </w:t>
            </w:r>
            <w:r>
              <w:rPr>
                <w:i/>
              </w:rPr>
              <w:t>Network Operator</w:t>
            </w:r>
            <w:r>
              <w:t xml:space="preserve"> has yet to complete the request.</w:t>
            </w:r>
          </w:p>
        </w:tc>
      </w:tr>
      <w:tr w:rsidR="00DE7F23" w:rsidRPr="00796874" w14:paraId="0169DA9B" w14:textId="77777777" w:rsidTr="00D46695">
        <w:tc>
          <w:tcPr>
            <w:tcW w:w="0" w:type="auto"/>
            <w:tcMar>
              <w:right w:w="28" w:type="dxa"/>
            </w:tcMar>
          </w:tcPr>
          <w:p w14:paraId="4AF255C8" w14:textId="67145E48" w:rsidR="00DE7F23" w:rsidRDefault="00DE7F23" w:rsidP="0051305D">
            <w:pPr>
              <w:spacing w:line="240" w:lineRule="atLeast"/>
              <w:ind w:left="0"/>
              <w:jc w:val="left"/>
              <w:rPr>
                <w:i/>
              </w:rPr>
            </w:pPr>
            <w:r>
              <w:rPr>
                <w:i/>
              </w:rPr>
              <w:t>settlement period</w:t>
            </w:r>
          </w:p>
        </w:tc>
        <w:tc>
          <w:tcPr>
            <w:tcW w:w="0" w:type="auto"/>
            <w:tcMar>
              <w:right w:w="28" w:type="dxa"/>
            </w:tcMar>
          </w:tcPr>
          <w:p w14:paraId="4DD1B717" w14:textId="79876439" w:rsidR="00DE7F23" w:rsidRDefault="00DE7F23" w:rsidP="0051305D">
            <w:pPr>
              <w:spacing w:line="240" w:lineRule="atLeast"/>
              <w:ind w:left="0"/>
              <w:jc w:val="left"/>
            </w:pPr>
            <w:r>
              <w:t xml:space="preserve">Has the meaning given to it under clause </w:t>
            </w:r>
            <w:r>
              <w:fldChar w:fldCharType="begin"/>
            </w:r>
            <w:r>
              <w:instrText xml:space="preserve"> REF _Ref488999363 \w \h  \* MERGEFORMAT </w:instrText>
            </w:r>
            <w:r>
              <w:fldChar w:fldCharType="separate"/>
            </w:r>
            <w:r>
              <w:t>8.6.1</w:t>
            </w:r>
            <w:r>
              <w:fldChar w:fldCharType="end"/>
            </w:r>
            <w:r>
              <w:fldChar w:fldCharType="begin"/>
            </w:r>
            <w:r>
              <w:instrText xml:space="preserve"> REF _Ref488999347 \w \h  \* MERGEFORMAT </w:instrText>
            </w:r>
            <w:r>
              <w:fldChar w:fldCharType="separate"/>
            </w:r>
            <w:r>
              <w:t>(c)</w:t>
            </w:r>
            <w:r>
              <w:fldChar w:fldCharType="end"/>
            </w:r>
            <w:r>
              <w:t>.</w:t>
            </w:r>
          </w:p>
        </w:tc>
      </w:tr>
      <w:tr w:rsidR="00DE7F23" w:rsidRPr="00796874" w14:paraId="5A85C82D" w14:textId="77777777" w:rsidTr="00D46695">
        <w:tc>
          <w:tcPr>
            <w:tcW w:w="0" w:type="auto"/>
            <w:tcMar>
              <w:right w:w="28" w:type="dxa"/>
            </w:tcMar>
          </w:tcPr>
          <w:p w14:paraId="5DA53EBC" w14:textId="5A1CCD73" w:rsidR="00DE7F23" w:rsidRDefault="00DE7F23" w:rsidP="0051305D">
            <w:pPr>
              <w:spacing w:line="240" w:lineRule="atLeast"/>
              <w:ind w:left="0"/>
              <w:jc w:val="left"/>
              <w:rPr>
                <w:i/>
              </w:rPr>
            </w:pPr>
            <w:r>
              <w:rPr>
                <w:i/>
              </w:rPr>
              <w:t>shipper</w:t>
            </w:r>
          </w:p>
        </w:tc>
        <w:tc>
          <w:tcPr>
            <w:tcW w:w="0" w:type="auto"/>
            <w:tcMar>
              <w:right w:w="28" w:type="dxa"/>
            </w:tcMar>
          </w:tcPr>
          <w:p w14:paraId="2764A11E" w14:textId="1E02A09A" w:rsidR="00DE7F23" w:rsidRDefault="00DE7F23" w:rsidP="0051305D">
            <w:pPr>
              <w:spacing w:line="240" w:lineRule="atLeast"/>
              <w:ind w:left="0"/>
              <w:jc w:val="left"/>
            </w:pPr>
            <w:r>
              <w:t xml:space="preserve">A person that has a </w:t>
            </w:r>
            <w:r>
              <w:rPr>
                <w:i/>
              </w:rPr>
              <w:t>gas</w:t>
            </w:r>
            <w:r>
              <w:t xml:space="preserve"> transportation agreement with a </w:t>
            </w:r>
            <w:r>
              <w:rPr>
                <w:i/>
              </w:rPr>
              <w:t>transmission pipeline operator</w:t>
            </w:r>
            <w:r>
              <w:t xml:space="preserve"> for the delivery of </w:t>
            </w:r>
            <w:r>
              <w:rPr>
                <w:i/>
              </w:rPr>
              <w:t>gas</w:t>
            </w:r>
            <w:r>
              <w:t xml:space="preserve"> at a </w:t>
            </w:r>
            <w:r>
              <w:rPr>
                <w:i/>
              </w:rPr>
              <w:t>gate point</w:t>
            </w:r>
            <w:r>
              <w:t xml:space="preserve"> to a </w:t>
            </w:r>
            <w:r>
              <w:rPr>
                <w:i/>
              </w:rPr>
              <w:t>User</w:t>
            </w:r>
            <w:r>
              <w:t>.</w:t>
            </w:r>
          </w:p>
        </w:tc>
      </w:tr>
      <w:tr w:rsidR="00DE7F23" w:rsidRPr="00796874" w14:paraId="6D4ED87F" w14:textId="77777777" w:rsidTr="00D46695">
        <w:tc>
          <w:tcPr>
            <w:tcW w:w="0" w:type="auto"/>
            <w:tcMar>
              <w:right w:w="28" w:type="dxa"/>
            </w:tcMar>
          </w:tcPr>
          <w:p w14:paraId="730CD368" w14:textId="65D7F608" w:rsidR="00DE7F23" w:rsidRDefault="00DE7F23" w:rsidP="0051305D">
            <w:pPr>
              <w:spacing w:line="240" w:lineRule="atLeast"/>
              <w:ind w:left="0"/>
              <w:jc w:val="left"/>
              <w:rPr>
                <w:i/>
              </w:rPr>
            </w:pPr>
            <w:r>
              <w:rPr>
                <w:i/>
              </w:rPr>
              <w:t>shipper profiled forecast</w:t>
            </w:r>
          </w:p>
        </w:tc>
        <w:tc>
          <w:tcPr>
            <w:tcW w:w="0" w:type="auto"/>
            <w:tcMar>
              <w:right w:w="28" w:type="dxa"/>
            </w:tcMar>
          </w:tcPr>
          <w:p w14:paraId="4E174214" w14:textId="290672B0" w:rsidR="00DE7F23" w:rsidRDefault="00DE7F23" w:rsidP="0051305D">
            <w:pPr>
              <w:spacing w:line="240" w:lineRule="atLeast"/>
              <w:ind w:left="0"/>
              <w:jc w:val="left"/>
            </w:pPr>
            <w:r>
              <w:t xml:space="preserve">The forecast produced under clause </w:t>
            </w:r>
            <w:r>
              <w:fldChar w:fldCharType="begin"/>
            </w:r>
            <w:r>
              <w:instrText xml:space="preserve"> REF _Ref488920061 \r \h </w:instrText>
            </w:r>
            <w:r>
              <w:fldChar w:fldCharType="separate"/>
            </w:r>
            <w:r>
              <w:t>8.4.6</w:t>
            </w:r>
            <w:r>
              <w:fldChar w:fldCharType="end"/>
            </w:r>
            <w:r>
              <w:t>.</w:t>
            </w:r>
          </w:p>
        </w:tc>
      </w:tr>
      <w:tr w:rsidR="00DE7F23" w:rsidRPr="00796874" w14:paraId="2B3E5D31" w14:textId="77777777" w:rsidTr="00D46695">
        <w:tc>
          <w:tcPr>
            <w:tcW w:w="0" w:type="auto"/>
            <w:tcMar>
              <w:right w:w="28" w:type="dxa"/>
            </w:tcMar>
          </w:tcPr>
          <w:p w14:paraId="4B8FE84A" w14:textId="776AA559" w:rsidR="00DE7F23" w:rsidRDefault="00DE7F23" w:rsidP="0051305D">
            <w:pPr>
              <w:spacing w:line="240" w:lineRule="atLeast"/>
              <w:ind w:left="0"/>
              <w:jc w:val="left"/>
              <w:rPr>
                <w:i/>
              </w:rPr>
            </w:pPr>
            <w:r>
              <w:rPr>
                <w:i/>
              </w:rPr>
              <w:t>shipper register</w:t>
            </w:r>
          </w:p>
        </w:tc>
        <w:tc>
          <w:tcPr>
            <w:tcW w:w="0" w:type="auto"/>
            <w:tcMar>
              <w:right w:w="28" w:type="dxa"/>
            </w:tcMar>
          </w:tcPr>
          <w:p w14:paraId="6ACF3C04" w14:textId="51563840" w:rsidR="00DE7F23" w:rsidRDefault="00DE7F23" w:rsidP="0051305D">
            <w:pPr>
              <w:spacing w:line="240" w:lineRule="atLeast"/>
              <w:ind w:left="0"/>
              <w:jc w:val="left"/>
            </w:pPr>
            <w:r>
              <w:t xml:space="preserve">The register of </w:t>
            </w:r>
            <w:proofErr w:type="gramStart"/>
            <w:r>
              <w:rPr>
                <w:i/>
              </w:rPr>
              <w:t>shipper</w:t>
            </w:r>
            <w:r>
              <w:t>s</w:t>
            </w:r>
            <w:proofErr w:type="gramEnd"/>
            <w:r>
              <w:t xml:space="preserve"> providers established under clause </w:t>
            </w:r>
            <w:r>
              <w:fldChar w:fldCharType="begin"/>
            </w:r>
            <w:r>
              <w:instrText xml:space="preserve"> REF _Ref488992472 \w \h </w:instrText>
            </w:r>
            <w:r>
              <w:fldChar w:fldCharType="separate"/>
            </w:r>
            <w:r>
              <w:t>8.1.3</w:t>
            </w:r>
            <w:r>
              <w:fldChar w:fldCharType="end"/>
            </w:r>
            <w:r>
              <w:t>.</w:t>
            </w:r>
          </w:p>
        </w:tc>
      </w:tr>
      <w:tr w:rsidR="00DE7F23" w:rsidRPr="00796874" w14:paraId="7C84F7F7" w14:textId="77777777" w:rsidTr="00D46695">
        <w:tc>
          <w:tcPr>
            <w:tcW w:w="0" w:type="auto"/>
            <w:tcMar>
              <w:right w:w="28" w:type="dxa"/>
            </w:tcMar>
          </w:tcPr>
          <w:p w14:paraId="06623F05" w14:textId="08F3CDA5" w:rsidR="00DE7F23" w:rsidRDefault="00DE7F23" w:rsidP="0051305D">
            <w:pPr>
              <w:spacing w:line="240" w:lineRule="atLeast"/>
              <w:ind w:left="0"/>
              <w:jc w:val="left"/>
              <w:rPr>
                <w:i/>
              </w:rPr>
            </w:pPr>
            <w:r>
              <w:rPr>
                <w:i/>
              </w:rPr>
              <w:t>shipper’s deemed injection</w:t>
            </w:r>
          </w:p>
        </w:tc>
        <w:tc>
          <w:tcPr>
            <w:tcW w:w="0" w:type="auto"/>
            <w:tcMar>
              <w:right w:w="28" w:type="dxa"/>
            </w:tcMar>
          </w:tcPr>
          <w:p w14:paraId="0218626F" w14:textId="0C24DF14" w:rsidR="00DE7F23" w:rsidRDefault="00DE7F23" w:rsidP="0051305D">
            <w:pPr>
              <w:spacing w:line="240" w:lineRule="atLeast"/>
              <w:ind w:left="0"/>
              <w:jc w:val="left"/>
            </w:pPr>
            <w:r>
              <w:t xml:space="preserve">Is calculated under clause </w:t>
            </w:r>
            <w:r>
              <w:fldChar w:fldCharType="begin"/>
            </w:r>
            <w:r>
              <w:instrText xml:space="preserve"> REF _Ref526497451 \r \h </w:instrText>
            </w:r>
            <w:r>
              <w:fldChar w:fldCharType="separate"/>
            </w:r>
            <w:r>
              <w:t>8.7</w:t>
            </w:r>
            <w:r>
              <w:fldChar w:fldCharType="end"/>
            </w:r>
            <w:r>
              <w:t>.</w:t>
            </w:r>
          </w:p>
        </w:tc>
      </w:tr>
      <w:tr w:rsidR="00DE7F23" w:rsidRPr="00796874" w14:paraId="1E51F7DE" w14:textId="77777777" w:rsidTr="00D46695">
        <w:tc>
          <w:tcPr>
            <w:tcW w:w="0" w:type="auto"/>
            <w:tcMar>
              <w:right w:w="28" w:type="dxa"/>
            </w:tcMar>
          </w:tcPr>
          <w:p w14:paraId="1F35CE96" w14:textId="7D8EB537" w:rsidR="00DE7F23" w:rsidRDefault="00DE7F23" w:rsidP="0051305D">
            <w:pPr>
              <w:spacing w:line="240" w:lineRule="atLeast"/>
              <w:ind w:left="0"/>
              <w:jc w:val="left"/>
              <w:rPr>
                <w:i/>
              </w:rPr>
            </w:pPr>
            <w:r>
              <w:rPr>
                <w:i/>
              </w:rPr>
              <w:t>site access information</w:t>
            </w:r>
          </w:p>
        </w:tc>
        <w:tc>
          <w:tcPr>
            <w:tcW w:w="0" w:type="auto"/>
            <w:tcMar>
              <w:right w:w="28" w:type="dxa"/>
            </w:tcMar>
          </w:tcPr>
          <w:p w14:paraId="6E43138D" w14:textId="66CAEC99" w:rsidR="00DE7F23" w:rsidRDefault="00DE7F23" w:rsidP="0051305D">
            <w:pPr>
              <w:spacing w:line="240" w:lineRule="atLeast"/>
              <w:ind w:left="0"/>
              <w:jc w:val="left"/>
            </w:pPr>
            <w:r>
              <w:rPr>
                <w:rFonts w:cs="Arial"/>
              </w:rPr>
              <w:t xml:space="preserve">In relation to a </w:t>
            </w:r>
            <w:r>
              <w:rPr>
                <w:rFonts w:cs="Arial"/>
                <w:i/>
              </w:rPr>
              <w:t>meter</w:t>
            </w:r>
            <w:r>
              <w:rPr>
                <w:rFonts w:cs="Arial"/>
              </w:rPr>
              <w:t xml:space="preserve">, information and safety instructions that are relevant to locating and </w:t>
            </w:r>
            <w:r>
              <w:rPr>
                <w:rFonts w:cs="Arial"/>
                <w:i/>
              </w:rPr>
              <w:t>reading</w:t>
            </w:r>
            <w:r>
              <w:rPr>
                <w:rFonts w:cs="Arial"/>
              </w:rPr>
              <w:t xml:space="preserve"> that </w:t>
            </w:r>
            <w:r>
              <w:rPr>
                <w:rFonts w:cs="Arial"/>
                <w:i/>
              </w:rPr>
              <w:t>meter</w:t>
            </w:r>
            <w:r>
              <w:rPr>
                <w:rFonts w:cs="Arial"/>
              </w:rPr>
              <w:t>.</w:t>
            </w:r>
          </w:p>
        </w:tc>
      </w:tr>
      <w:tr w:rsidR="00DE7F23" w:rsidRPr="00796874" w14:paraId="6B668625" w14:textId="77777777" w:rsidTr="00D46695">
        <w:tc>
          <w:tcPr>
            <w:tcW w:w="0" w:type="auto"/>
            <w:tcMar>
              <w:right w:w="28" w:type="dxa"/>
            </w:tcMar>
          </w:tcPr>
          <w:p w14:paraId="60F56007" w14:textId="11E39FE6" w:rsidR="00DE7F23" w:rsidRDefault="00DE7F23" w:rsidP="0051305D">
            <w:pPr>
              <w:spacing w:line="240" w:lineRule="atLeast"/>
              <w:ind w:left="0"/>
              <w:jc w:val="left"/>
              <w:rPr>
                <w:i/>
              </w:rPr>
            </w:pPr>
            <w:r>
              <w:rPr>
                <w:i/>
              </w:rPr>
              <w:t>special meter reading</w:t>
            </w:r>
          </w:p>
        </w:tc>
        <w:tc>
          <w:tcPr>
            <w:tcW w:w="0" w:type="auto"/>
            <w:tcMar>
              <w:right w:w="28" w:type="dxa"/>
            </w:tcMar>
          </w:tcPr>
          <w:p w14:paraId="4071DE36" w14:textId="6479E6C3" w:rsidR="00DE7F23" w:rsidRDefault="00DE7F23" w:rsidP="0051305D">
            <w:pPr>
              <w:spacing w:line="240" w:lineRule="atLeast"/>
              <w:ind w:left="0"/>
              <w:jc w:val="left"/>
            </w:pPr>
            <w:r>
              <w:t xml:space="preserve">A </w:t>
            </w:r>
            <w:r>
              <w:rPr>
                <w:i/>
              </w:rPr>
              <w:t>meter reading</w:t>
            </w:r>
            <w:r>
              <w:t xml:space="preserve"> undertaken other than under a </w:t>
            </w:r>
            <w:r>
              <w:rPr>
                <w:i/>
              </w:rPr>
              <w:t>meter reading schedule</w:t>
            </w:r>
            <w:r>
              <w:t>.</w:t>
            </w:r>
          </w:p>
        </w:tc>
      </w:tr>
      <w:tr w:rsidR="00DE7F23" w:rsidRPr="00796874" w14:paraId="350AED8E" w14:textId="77777777" w:rsidTr="00D46695">
        <w:tc>
          <w:tcPr>
            <w:tcW w:w="0" w:type="auto"/>
            <w:tcMar>
              <w:right w:w="28" w:type="dxa"/>
            </w:tcMar>
          </w:tcPr>
          <w:p w14:paraId="7A9E46F5" w14:textId="3396A720" w:rsidR="00DE7F23" w:rsidRDefault="00DE7F23" w:rsidP="0051305D">
            <w:pPr>
              <w:spacing w:line="240" w:lineRule="atLeast"/>
              <w:ind w:left="0"/>
              <w:jc w:val="left"/>
              <w:rPr>
                <w:i/>
              </w:rPr>
            </w:pPr>
            <w:r>
              <w:rPr>
                <w:i/>
              </w:rPr>
              <w:t>street/suburb combination</w:t>
            </w:r>
          </w:p>
        </w:tc>
        <w:tc>
          <w:tcPr>
            <w:tcW w:w="0" w:type="auto"/>
            <w:tcMar>
              <w:right w:w="28" w:type="dxa"/>
            </w:tcMar>
          </w:tcPr>
          <w:p w14:paraId="25151673" w14:textId="359639C3" w:rsidR="00DE7F23" w:rsidRDefault="00DE7F23" w:rsidP="0051305D">
            <w:pPr>
              <w:spacing w:line="240" w:lineRule="atLeast"/>
              <w:ind w:left="0"/>
              <w:jc w:val="left"/>
            </w:pPr>
            <w:r>
              <w:t xml:space="preserve">In relation to a </w:t>
            </w:r>
            <w:r>
              <w:rPr>
                <w:i/>
              </w:rPr>
              <w:t>MIRN discovery request</w:t>
            </w:r>
            <w:r>
              <w:t xml:space="preserve">, the </w:t>
            </w:r>
            <w:r>
              <w:rPr>
                <w:i/>
              </w:rPr>
              <w:t xml:space="preserve">discovery address </w:t>
            </w:r>
            <w:r>
              <w:t>excluding the street number or its equivalent.</w:t>
            </w:r>
          </w:p>
        </w:tc>
      </w:tr>
      <w:tr w:rsidR="005F0785" w:rsidRPr="00796874" w14:paraId="5C7854A6" w14:textId="77777777" w:rsidTr="00D46695">
        <w:tc>
          <w:tcPr>
            <w:tcW w:w="0" w:type="auto"/>
            <w:tcMar>
              <w:right w:w="28" w:type="dxa"/>
            </w:tcMar>
          </w:tcPr>
          <w:p w14:paraId="6E3D5D22" w14:textId="340941AB" w:rsidR="005F0785" w:rsidRDefault="005F0785">
            <w:pPr>
              <w:spacing w:line="240" w:lineRule="atLeast"/>
              <w:ind w:left="0"/>
              <w:jc w:val="left"/>
              <w:rPr>
                <w:i/>
              </w:rPr>
            </w:pPr>
            <w:r>
              <w:rPr>
                <w:i/>
              </w:rPr>
              <w:t>STTM sub-network</w:t>
            </w:r>
          </w:p>
        </w:tc>
        <w:tc>
          <w:tcPr>
            <w:tcW w:w="0" w:type="auto"/>
            <w:tcMar>
              <w:right w:w="28" w:type="dxa"/>
            </w:tcMar>
          </w:tcPr>
          <w:p w14:paraId="432ACFF2" w14:textId="00EB4471" w:rsidR="005F0785" w:rsidRDefault="005F0785">
            <w:pPr>
              <w:pStyle w:val="BodyText"/>
              <w:spacing w:before="0" w:line="257" w:lineRule="auto"/>
            </w:pPr>
            <w:r>
              <w:t>The Adelaide Metro sub-network (2101).</w:t>
            </w:r>
          </w:p>
        </w:tc>
      </w:tr>
      <w:tr w:rsidR="00DE7F23" w:rsidRPr="00796874" w14:paraId="6B5C9C80" w14:textId="77777777" w:rsidTr="00D46695">
        <w:tc>
          <w:tcPr>
            <w:tcW w:w="0" w:type="auto"/>
            <w:tcMar>
              <w:right w:w="28" w:type="dxa"/>
            </w:tcMar>
          </w:tcPr>
          <w:p w14:paraId="75C64E00" w14:textId="740FCD0A" w:rsidR="00DE7F23" w:rsidRDefault="00DE7F23" w:rsidP="0051305D">
            <w:pPr>
              <w:spacing w:line="240" w:lineRule="atLeast"/>
              <w:ind w:left="0"/>
              <w:jc w:val="left"/>
              <w:rPr>
                <w:i/>
              </w:rPr>
            </w:pPr>
            <w:r>
              <w:rPr>
                <w:i/>
              </w:rPr>
              <w:t>sub-network</w:t>
            </w:r>
          </w:p>
        </w:tc>
        <w:tc>
          <w:tcPr>
            <w:tcW w:w="0" w:type="auto"/>
            <w:tcMar>
              <w:right w:w="28" w:type="dxa"/>
            </w:tcMar>
          </w:tcPr>
          <w:p w14:paraId="1D39F132" w14:textId="16C5CFDE" w:rsidR="00DE7F23" w:rsidRDefault="005F0785" w:rsidP="0051305D">
            <w:pPr>
              <w:pStyle w:val="BodyText"/>
              <w:spacing w:before="0" w:line="257" w:lineRule="auto"/>
              <w:rPr>
                <w:szCs w:val="22"/>
              </w:rPr>
            </w:pPr>
            <w:r>
              <w:t>Either</w:t>
            </w:r>
            <w:r w:rsidR="00DE7F23">
              <w:t>:</w:t>
            </w:r>
          </w:p>
          <w:p w14:paraId="52E6C8AE" w14:textId="77777777" w:rsidR="00DE7F23" w:rsidRDefault="00DE7F23" w:rsidP="0051305D">
            <w:pPr>
              <w:numPr>
                <w:ilvl w:val="0"/>
                <w:numId w:val="622"/>
              </w:numPr>
              <w:spacing w:line="240" w:lineRule="atLeast"/>
              <w:ind w:left="0"/>
            </w:pPr>
            <w:r>
              <w:lastRenderedPageBreak/>
              <w:t xml:space="preserve">a part of a GDS which a network operator identifies under clause </w:t>
            </w:r>
            <w:r>
              <w:fldChar w:fldCharType="begin"/>
            </w:r>
            <w:r>
              <w:instrText xml:space="preserve"> REF _Ref488921367 \r \h  \* MERGEFORMAT </w:instrText>
            </w:r>
            <w:r>
              <w:fldChar w:fldCharType="separate"/>
            </w:r>
            <w:r>
              <w:t>1.6</w:t>
            </w:r>
            <w:r>
              <w:fldChar w:fldCharType="end"/>
            </w:r>
            <w:r>
              <w:t xml:space="preserve"> as a </w:t>
            </w:r>
            <w:r>
              <w:rPr>
                <w:i/>
              </w:rPr>
              <w:t>sub-network</w:t>
            </w:r>
            <w:r>
              <w:t xml:space="preserve"> for contractual and operational purposes; or</w:t>
            </w:r>
          </w:p>
          <w:p w14:paraId="53AB3D54" w14:textId="1262154A" w:rsidR="00DE7F23" w:rsidRDefault="00DE7F23" w:rsidP="0051305D">
            <w:pPr>
              <w:pStyle w:val="ListParagraph"/>
              <w:numPr>
                <w:ilvl w:val="0"/>
                <w:numId w:val="622"/>
              </w:numPr>
              <w:ind w:left="0"/>
            </w:pPr>
            <w:r>
              <w:t xml:space="preserve">a farm </w:t>
            </w:r>
            <w:proofErr w:type="gramStart"/>
            <w:r>
              <w:t>tap</w:t>
            </w:r>
            <w:proofErr w:type="gramEnd"/>
            <w:r>
              <w:t xml:space="preserve"> </w:t>
            </w:r>
            <w:r w:rsidRPr="00331451">
              <w:rPr>
                <w:i/>
              </w:rPr>
              <w:t>sub-network</w:t>
            </w:r>
            <w:r>
              <w:t>.</w:t>
            </w:r>
          </w:p>
        </w:tc>
      </w:tr>
      <w:tr w:rsidR="00DE7F23" w:rsidRPr="00796874" w14:paraId="054A080B" w14:textId="77777777" w:rsidTr="00D46695">
        <w:tc>
          <w:tcPr>
            <w:tcW w:w="0" w:type="auto"/>
            <w:tcMar>
              <w:right w:w="28" w:type="dxa"/>
            </w:tcMar>
          </w:tcPr>
          <w:p w14:paraId="2ED56CD5" w14:textId="70F6BCFC" w:rsidR="00DE7F23" w:rsidRDefault="00DE7F23" w:rsidP="0051305D">
            <w:pPr>
              <w:spacing w:line="240" w:lineRule="atLeast"/>
              <w:ind w:left="0"/>
              <w:jc w:val="left"/>
              <w:rPr>
                <w:i/>
              </w:rPr>
            </w:pPr>
            <w:r>
              <w:rPr>
                <w:i/>
                <w:color w:val="000000" w:themeColor="text1"/>
              </w:rPr>
              <w:lastRenderedPageBreak/>
              <w:t>sub-network (</w:t>
            </w:r>
            <w:proofErr w:type="gramStart"/>
            <w:r>
              <w:rPr>
                <w:i/>
                <w:color w:val="000000" w:themeColor="text1"/>
              </w:rPr>
              <w:t>basic-meter</w:t>
            </w:r>
            <w:proofErr w:type="gramEnd"/>
            <w:r>
              <w:rPr>
                <w:i/>
                <w:color w:val="000000" w:themeColor="text1"/>
              </w:rPr>
              <w:t>) profiled forecast</w:t>
            </w:r>
          </w:p>
        </w:tc>
        <w:tc>
          <w:tcPr>
            <w:tcW w:w="0" w:type="auto"/>
            <w:tcMar>
              <w:right w:w="28" w:type="dxa"/>
            </w:tcMar>
          </w:tcPr>
          <w:p w14:paraId="4CBCE27F" w14:textId="44BD100D" w:rsidR="00DE7F23" w:rsidRDefault="00DE7F23" w:rsidP="0051305D">
            <w:pPr>
              <w:spacing w:line="240" w:lineRule="atLeast"/>
              <w:ind w:left="0"/>
              <w:jc w:val="left"/>
            </w:pPr>
            <w:r>
              <w:t xml:space="preserve">Is calculated under clause </w:t>
            </w:r>
            <w:r>
              <w:fldChar w:fldCharType="begin"/>
            </w:r>
            <w:r>
              <w:instrText xml:space="preserve"> REF _Ref489010436 \w \h </w:instrText>
            </w:r>
            <w:r>
              <w:fldChar w:fldCharType="separate"/>
            </w:r>
            <w:r>
              <w:t>8.4.5</w:t>
            </w:r>
            <w:r>
              <w:fldChar w:fldCharType="end"/>
            </w:r>
            <w:r>
              <w:fldChar w:fldCharType="begin"/>
            </w:r>
            <w:r>
              <w:instrText xml:space="preserve"> REF _Ref489010437 \w \h </w:instrText>
            </w:r>
            <w:r>
              <w:fldChar w:fldCharType="separate"/>
            </w:r>
            <w:r>
              <w:t>(a)(</w:t>
            </w:r>
            <w:proofErr w:type="spellStart"/>
            <w:r>
              <w:t>i</w:t>
            </w:r>
            <w:proofErr w:type="spellEnd"/>
            <w:r>
              <w:t>)</w:t>
            </w:r>
            <w:r>
              <w:fldChar w:fldCharType="end"/>
            </w:r>
            <w:r>
              <w:t>.</w:t>
            </w:r>
          </w:p>
        </w:tc>
      </w:tr>
      <w:tr w:rsidR="00331451" w:rsidRPr="00796874" w14:paraId="082460BB" w14:textId="77777777" w:rsidTr="00D46695">
        <w:tc>
          <w:tcPr>
            <w:tcW w:w="0" w:type="auto"/>
            <w:tcMar>
              <w:right w:w="28" w:type="dxa"/>
            </w:tcMar>
          </w:tcPr>
          <w:p w14:paraId="1EC79639" w14:textId="2756F040" w:rsidR="00331451" w:rsidRDefault="00331451" w:rsidP="0051305D">
            <w:pPr>
              <w:spacing w:line="240" w:lineRule="atLeast"/>
              <w:ind w:left="0"/>
              <w:jc w:val="left"/>
              <w:rPr>
                <w:i/>
              </w:rPr>
            </w:pPr>
            <w:r>
              <w:rPr>
                <w:i/>
              </w:rPr>
              <w:t>sub-network (interval-meter) profiled forecast</w:t>
            </w:r>
          </w:p>
        </w:tc>
        <w:tc>
          <w:tcPr>
            <w:tcW w:w="0" w:type="auto"/>
            <w:tcMar>
              <w:right w:w="28" w:type="dxa"/>
            </w:tcMar>
          </w:tcPr>
          <w:p w14:paraId="69DAC0D3" w14:textId="4D4B9B8B" w:rsidR="00331451" w:rsidRDefault="00331451" w:rsidP="0051305D">
            <w:pPr>
              <w:spacing w:line="240" w:lineRule="atLeast"/>
              <w:ind w:left="0"/>
              <w:jc w:val="left"/>
            </w:pPr>
            <w:r>
              <w:t xml:space="preserve">Is calculated under clause </w:t>
            </w:r>
            <w:r>
              <w:fldChar w:fldCharType="begin"/>
            </w:r>
            <w:r>
              <w:instrText xml:space="preserve"> REF _Ref489010436 \w \h </w:instrText>
            </w:r>
            <w:r>
              <w:fldChar w:fldCharType="separate"/>
            </w:r>
            <w:r>
              <w:t>8.4.5</w:t>
            </w:r>
            <w:r>
              <w:fldChar w:fldCharType="end"/>
            </w:r>
            <w:r>
              <w:fldChar w:fldCharType="begin"/>
            </w:r>
            <w:r>
              <w:instrText xml:space="preserve"> REF _Ref489010438 \w \h </w:instrText>
            </w:r>
            <w:r>
              <w:fldChar w:fldCharType="separate"/>
            </w:r>
            <w:r>
              <w:t>(a)(ii)</w:t>
            </w:r>
            <w:r>
              <w:fldChar w:fldCharType="end"/>
            </w:r>
            <w:r>
              <w:t>.</w:t>
            </w:r>
          </w:p>
        </w:tc>
      </w:tr>
      <w:tr w:rsidR="00331451" w:rsidRPr="00796874" w14:paraId="3A7A772F" w14:textId="77777777" w:rsidTr="00D46695">
        <w:tc>
          <w:tcPr>
            <w:tcW w:w="0" w:type="auto"/>
            <w:tcMar>
              <w:right w:w="28" w:type="dxa"/>
            </w:tcMar>
          </w:tcPr>
          <w:p w14:paraId="0B807DEA" w14:textId="689B0A98" w:rsidR="00331451" w:rsidRDefault="00331451" w:rsidP="0051305D">
            <w:pPr>
              <w:spacing w:line="240" w:lineRule="atLeast"/>
              <w:ind w:left="0"/>
              <w:jc w:val="left"/>
              <w:rPr>
                <w:i/>
              </w:rPr>
            </w:pPr>
            <w:r>
              <w:rPr>
                <w:i/>
              </w:rPr>
              <w:t>sub-network profiled forecast</w:t>
            </w:r>
          </w:p>
        </w:tc>
        <w:tc>
          <w:tcPr>
            <w:tcW w:w="0" w:type="auto"/>
            <w:tcMar>
              <w:right w:w="28" w:type="dxa"/>
            </w:tcMar>
          </w:tcPr>
          <w:p w14:paraId="5B6B326D" w14:textId="1EF26707" w:rsidR="00331451" w:rsidRDefault="00331451" w:rsidP="0051305D">
            <w:pPr>
              <w:spacing w:line="240" w:lineRule="atLeast"/>
              <w:ind w:left="0"/>
              <w:jc w:val="left"/>
            </w:pPr>
            <w:r>
              <w:t xml:space="preserve">Is calculated under clause </w:t>
            </w:r>
            <w:r>
              <w:fldChar w:fldCharType="begin"/>
            </w:r>
            <w:r>
              <w:instrText xml:space="preserve"> REF _Ref489010436 \w \h </w:instrText>
            </w:r>
            <w:r>
              <w:fldChar w:fldCharType="separate"/>
            </w:r>
            <w:r>
              <w:t>8.4.5</w:t>
            </w:r>
            <w:r>
              <w:fldChar w:fldCharType="end"/>
            </w:r>
            <w:r>
              <w:fldChar w:fldCharType="begin"/>
            </w:r>
            <w:r>
              <w:instrText xml:space="preserve"> REF _Ref489010439 \w \h </w:instrText>
            </w:r>
            <w:r>
              <w:fldChar w:fldCharType="separate"/>
            </w:r>
            <w:r>
              <w:t>(b)</w:t>
            </w:r>
            <w:r>
              <w:fldChar w:fldCharType="end"/>
            </w:r>
            <w:r>
              <w:t>.</w:t>
            </w:r>
          </w:p>
        </w:tc>
      </w:tr>
      <w:tr w:rsidR="00331451" w:rsidRPr="00796874" w14:paraId="6B88E914" w14:textId="77777777" w:rsidTr="00D46695">
        <w:tc>
          <w:tcPr>
            <w:tcW w:w="0" w:type="auto"/>
            <w:tcMar>
              <w:right w:w="28" w:type="dxa"/>
            </w:tcMar>
          </w:tcPr>
          <w:p w14:paraId="7E95B91B" w14:textId="54672A0B" w:rsidR="00331451" w:rsidRDefault="00331451" w:rsidP="0051305D">
            <w:pPr>
              <w:spacing w:line="240" w:lineRule="atLeast"/>
              <w:ind w:left="0"/>
              <w:jc w:val="left"/>
              <w:rPr>
                <w:i/>
              </w:rPr>
            </w:pPr>
            <w:r>
              <w:rPr>
                <w:i/>
              </w:rPr>
              <w:t>substituted meter reading</w:t>
            </w:r>
          </w:p>
        </w:tc>
        <w:tc>
          <w:tcPr>
            <w:tcW w:w="0" w:type="auto"/>
            <w:tcMar>
              <w:right w:w="28" w:type="dxa"/>
            </w:tcMar>
          </w:tcPr>
          <w:p w14:paraId="50EB3CD0" w14:textId="1593EB6D" w:rsidR="00331451" w:rsidRDefault="005F0785" w:rsidP="0051305D">
            <w:pPr>
              <w:spacing w:line="240" w:lineRule="atLeast"/>
              <w:ind w:left="0"/>
              <w:jc w:val="left"/>
            </w:pPr>
            <w:r>
              <w:t xml:space="preserve">A reading that is substituted under these Procedures for an </w:t>
            </w:r>
            <w:r w:rsidRPr="00765059">
              <w:rPr>
                <w:i/>
              </w:rPr>
              <w:t>actual meter reading</w:t>
            </w:r>
            <w:r>
              <w:t xml:space="preserve"> in accordance with an </w:t>
            </w:r>
            <w:r w:rsidRPr="00765059">
              <w:rPr>
                <w:i/>
              </w:rPr>
              <w:t>approved substitution methodology</w:t>
            </w:r>
            <w:r w:rsidR="00331451">
              <w:t>.</w:t>
            </w:r>
          </w:p>
        </w:tc>
      </w:tr>
      <w:tr w:rsidR="00331451" w:rsidRPr="00796874" w14:paraId="3ACDF04D" w14:textId="77777777" w:rsidTr="00D46695">
        <w:tc>
          <w:tcPr>
            <w:tcW w:w="0" w:type="auto"/>
            <w:tcMar>
              <w:right w:w="28" w:type="dxa"/>
            </w:tcMar>
          </w:tcPr>
          <w:p w14:paraId="2152F8F3" w14:textId="56711F68" w:rsidR="00331451" w:rsidRDefault="005F0785" w:rsidP="0051305D">
            <w:pPr>
              <w:spacing w:line="240" w:lineRule="atLeast"/>
              <w:ind w:left="0"/>
              <w:jc w:val="left"/>
              <w:rPr>
                <w:i/>
              </w:rPr>
            </w:pPr>
            <w:r>
              <w:rPr>
                <w:i/>
              </w:rPr>
              <w:t>t</w:t>
            </w:r>
            <w:r w:rsidR="00331451">
              <w:rPr>
                <w:i/>
              </w:rPr>
              <w:t>elemetry</w:t>
            </w:r>
          </w:p>
        </w:tc>
        <w:tc>
          <w:tcPr>
            <w:tcW w:w="0" w:type="auto"/>
            <w:tcMar>
              <w:right w:w="28" w:type="dxa"/>
            </w:tcMar>
          </w:tcPr>
          <w:p w14:paraId="07253E26" w14:textId="19AB0EDA" w:rsidR="00331451" w:rsidRDefault="00331451" w:rsidP="0051305D">
            <w:pPr>
              <w:spacing w:line="240" w:lineRule="atLeast"/>
              <w:ind w:left="0"/>
              <w:jc w:val="left"/>
            </w:pPr>
            <w:r>
              <w:t xml:space="preserve">The communication equipment used for transmission of data collected from </w:t>
            </w:r>
            <w:r>
              <w:rPr>
                <w:i/>
              </w:rPr>
              <w:t>meter</w:t>
            </w:r>
            <w:r>
              <w:t xml:space="preserve">s to a </w:t>
            </w:r>
            <w:r>
              <w:rPr>
                <w:i/>
              </w:rPr>
              <w:t>Network Operator</w:t>
            </w:r>
            <w:r>
              <w:t>'s central data management system and typically encompasses modems, telecom landline (which may be dedicated or part of the PSTN network) or radio transceivers (which may be in the form of a dedicated radio network, GSM, GPRS or satellite telephony).</w:t>
            </w:r>
          </w:p>
        </w:tc>
      </w:tr>
      <w:tr w:rsidR="00331451" w:rsidRPr="00796874" w14:paraId="5DD05918" w14:textId="77777777" w:rsidTr="00D46695">
        <w:tc>
          <w:tcPr>
            <w:tcW w:w="0" w:type="auto"/>
            <w:tcMar>
              <w:right w:w="28" w:type="dxa"/>
            </w:tcMar>
          </w:tcPr>
          <w:p w14:paraId="3A6815A3" w14:textId="29E19003" w:rsidR="00331451" w:rsidRDefault="00331451" w:rsidP="0051305D">
            <w:pPr>
              <w:spacing w:line="240" w:lineRule="atLeast"/>
              <w:ind w:left="0"/>
              <w:jc w:val="left"/>
              <w:rPr>
                <w:i/>
              </w:rPr>
            </w:pPr>
            <w:r>
              <w:rPr>
                <w:i/>
              </w:rPr>
              <w:t>temperature sensitivity heating rate</w:t>
            </w:r>
          </w:p>
        </w:tc>
        <w:tc>
          <w:tcPr>
            <w:tcW w:w="0" w:type="auto"/>
            <w:tcMar>
              <w:right w:w="28" w:type="dxa"/>
            </w:tcMar>
          </w:tcPr>
          <w:p w14:paraId="4612E462" w14:textId="4D5E8E2B" w:rsidR="00331451" w:rsidRDefault="00331451" w:rsidP="0051305D">
            <w:pPr>
              <w:spacing w:line="240" w:lineRule="atLeast"/>
              <w:ind w:left="0"/>
              <w:jc w:val="left"/>
            </w:pPr>
            <w:r>
              <w:t xml:space="preserve">The rate at which the energy consumption for a </w:t>
            </w:r>
            <w:r>
              <w:rPr>
                <w:i/>
              </w:rPr>
              <w:t>delivery point</w:t>
            </w:r>
            <w:r>
              <w:t xml:space="preserve"> varies with change in the </w:t>
            </w:r>
            <w:r>
              <w:rPr>
                <w:i/>
              </w:rPr>
              <w:t>heating degree day</w:t>
            </w:r>
            <w:r>
              <w:t xml:space="preserve"> value as advised by the </w:t>
            </w:r>
            <w:r>
              <w:rPr>
                <w:i/>
              </w:rPr>
              <w:t>Network Operator</w:t>
            </w:r>
            <w:r>
              <w:t xml:space="preserve"> from time to time under clause </w:t>
            </w:r>
            <w:r>
              <w:fldChar w:fldCharType="begin"/>
            </w:r>
            <w:r>
              <w:instrText xml:space="preserve"> REF _Ref489006983 \w \h </w:instrText>
            </w:r>
            <w:r>
              <w:fldChar w:fldCharType="separate"/>
            </w:r>
            <w:r>
              <w:t>8.4.3</w:t>
            </w:r>
            <w:r>
              <w:fldChar w:fldCharType="end"/>
            </w:r>
            <w:r>
              <w:t>.</w:t>
            </w:r>
          </w:p>
        </w:tc>
      </w:tr>
      <w:tr w:rsidR="00331451" w:rsidRPr="00796874" w14:paraId="452AD728" w14:textId="77777777" w:rsidTr="00D46695">
        <w:tc>
          <w:tcPr>
            <w:tcW w:w="0" w:type="auto"/>
            <w:tcMar>
              <w:right w:w="28" w:type="dxa"/>
            </w:tcMar>
          </w:tcPr>
          <w:p w14:paraId="182F8EC4" w14:textId="3F80E19C" w:rsidR="00331451" w:rsidRDefault="00331451" w:rsidP="0051305D">
            <w:pPr>
              <w:spacing w:line="240" w:lineRule="atLeast"/>
              <w:ind w:left="0"/>
              <w:jc w:val="left"/>
              <w:rPr>
                <w:i/>
              </w:rPr>
            </w:pPr>
            <w:proofErr w:type="spellStart"/>
            <w:r>
              <w:rPr>
                <w:i/>
              </w:rPr>
              <w:t>T</w:t>
            </w:r>
            <w:r>
              <w:rPr>
                <w:i/>
                <w:vertAlign w:val="subscript"/>
              </w:rPr>
              <w:t>max</w:t>
            </w:r>
            <w:proofErr w:type="spellEnd"/>
          </w:p>
        </w:tc>
        <w:tc>
          <w:tcPr>
            <w:tcW w:w="0" w:type="auto"/>
            <w:tcMar>
              <w:right w:w="28" w:type="dxa"/>
            </w:tcMar>
          </w:tcPr>
          <w:p w14:paraId="7384B544" w14:textId="4E5BFD48" w:rsidR="00331451" w:rsidRDefault="00331451" w:rsidP="0051305D">
            <w:pPr>
              <w:spacing w:line="240" w:lineRule="atLeast"/>
              <w:ind w:left="0"/>
              <w:jc w:val="left"/>
            </w:pPr>
            <w:r>
              <w:t xml:space="preserve">Has the meaning given to it in clause </w:t>
            </w:r>
            <w:r>
              <w:fldChar w:fldCharType="begin"/>
            </w:r>
            <w:r>
              <w:instrText xml:space="preserve"> REF _Ref488755122 \r \h </w:instrText>
            </w:r>
            <w:r>
              <w:fldChar w:fldCharType="separate"/>
            </w:r>
            <w:r>
              <w:t>8.1.6</w:t>
            </w:r>
            <w:r>
              <w:fldChar w:fldCharType="end"/>
            </w:r>
            <w:r>
              <w:fldChar w:fldCharType="begin"/>
            </w:r>
            <w:r>
              <w:instrText xml:space="preserve"> REF _Ref488921067 \r \h </w:instrText>
            </w:r>
            <w:r>
              <w:fldChar w:fldCharType="separate"/>
            </w:r>
            <w:r>
              <w:t>(c)(</w:t>
            </w:r>
            <w:proofErr w:type="spellStart"/>
            <w:r>
              <w:t>i</w:t>
            </w:r>
            <w:proofErr w:type="spellEnd"/>
            <w:r>
              <w:t>)</w:t>
            </w:r>
            <w:r>
              <w:fldChar w:fldCharType="end"/>
            </w:r>
            <w:r>
              <w:t>.</w:t>
            </w:r>
          </w:p>
        </w:tc>
      </w:tr>
      <w:tr w:rsidR="00331451" w:rsidRPr="00796874" w14:paraId="22927695" w14:textId="77777777" w:rsidTr="00D46695">
        <w:tc>
          <w:tcPr>
            <w:tcW w:w="0" w:type="auto"/>
            <w:tcMar>
              <w:right w:w="28" w:type="dxa"/>
            </w:tcMar>
          </w:tcPr>
          <w:p w14:paraId="24C2B681" w14:textId="3A10844E" w:rsidR="00331451" w:rsidRDefault="00331451" w:rsidP="0051305D">
            <w:pPr>
              <w:spacing w:line="240" w:lineRule="atLeast"/>
              <w:ind w:left="0"/>
              <w:jc w:val="left"/>
              <w:rPr>
                <w:i/>
              </w:rPr>
            </w:pPr>
            <w:proofErr w:type="spellStart"/>
            <w:r>
              <w:rPr>
                <w:i/>
              </w:rPr>
              <w:t>T</w:t>
            </w:r>
            <w:r>
              <w:rPr>
                <w:i/>
                <w:vertAlign w:val="subscript"/>
              </w:rPr>
              <w:t>min</w:t>
            </w:r>
            <w:proofErr w:type="spellEnd"/>
          </w:p>
        </w:tc>
        <w:tc>
          <w:tcPr>
            <w:tcW w:w="0" w:type="auto"/>
            <w:tcMar>
              <w:right w:w="28" w:type="dxa"/>
            </w:tcMar>
          </w:tcPr>
          <w:p w14:paraId="5CE043B6" w14:textId="26B07350" w:rsidR="00331451" w:rsidRDefault="00331451" w:rsidP="0051305D">
            <w:pPr>
              <w:spacing w:line="240" w:lineRule="atLeast"/>
              <w:ind w:left="0"/>
              <w:jc w:val="left"/>
            </w:pPr>
            <w:r>
              <w:t xml:space="preserve">Has the meaning given to it in clause </w:t>
            </w:r>
            <w:r>
              <w:fldChar w:fldCharType="begin"/>
            </w:r>
            <w:r>
              <w:instrText xml:space="preserve"> REF _Ref488755122 \r \h </w:instrText>
            </w:r>
            <w:r>
              <w:fldChar w:fldCharType="separate"/>
            </w:r>
            <w:r>
              <w:t>8.1.6</w:t>
            </w:r>
            <w:r>
              <w:fldChar w:fldCharType="end"/>
            </w:r>
            <w:r>
              <w:fldChar w:fldCharType="begin"/>
            </w:r>
            <w:r>
              <w:instrText xml:space="preserve"> REF _Ref488921079 \r \h </w:instrText>
            </w:r>
            <w:r>
              <w:fldChar w:fldCharType="separate"/>
            </w:r>
            <w:r>
              <w:t>(c)(ii)</w:t>
            </w:r>
            <w:r>
              <w:fldChar w:fldCharType="end"/>
            </w:r>
            <w:r>
              <w:t>.</w:t>
            </w:r>
          </w:p>
        </w:tc>
      </w:tr>
      <w:tr w:rsidR="00331451" w:rsidRPr="00796874" w14:paraId="7A454229" w14:textId="77777777" w:rsidTr="00D46695">
        <w:tc>
          <w:tcPr>
            <w:tcW w:w="0" w:type="auto"/>
            <w:tcMar>
              <w:right w:w="28" w:type="dxa"/>
            </w:tcMar>
          </w:tcPr>
          <w:p w14:paraId="098675E4" w14:textId="5A4488C5" w:rsidR="00331451" w:rsidRDefault="00331451" w:rsidP="0051305D">
            <w:pPr>
              <w:spacing w:line="240" w:lineRule="atLeast"/>
              <w:ind w:left="0"/>
              <w:jc w:val="left"/>
              <w:rPr>
                <w:i/>
              </w:rPr>
            </w:pPr>
            <w:r>
              <w:rPr>
                <w:i/>
              </w:rPr>
              <w:t>total corrected injections</w:t>
            </w:r>
          </w:p>
        </w:tc>
        <w:tc>
          <w:tcPr>
            <w:tcW w:w="0" w:type="auto"/>
            <w:tcMar>
              <w:right w:w="28" w:type="dxa"/>
            </w:tcMar>
          </w:tcPr>
          <w:p w14:paraId="066560F5" w14:textId="123FDD10" w:rsidR="00331451" w:rsidRDefault="00331451" w:rsidP="0051305D">
            <w:pPr>
              <w:spacing w:line="240" w:lineRule="atLeast"/>
              <w:ind w:left="0"/>
              <w:jc w:val="left"/>
            </w:pPr>
            <w:r>
              <w:t xml:space="preserve">For a </w:t>
            </w:r>
            <w:r>
              <w:rPr>
                <w:i/>
              </w:rPr>
              <w:t>sub-network</w:t>
            </w:r>
            <w:r>
              <w:t xml:space="preserve"> is calculated under clause </w:t>
            </w:r>
            <w:r>
              <w:fldChar w:fldCharType="begin"/>
            </w:r>
            <w:r>
              <w:instrText xml:space="preserve"> REF _Ref489014358 \r \h </w:instrText>
            </w:r>
            <w:r>
              <w:fldChar w:fldCharType="separate"/>
            </w:r>
            <w:r>
              <w:t>8.6.3</w:t>
            </w:r>
            <w:r>
              <w:fldChar w:fldCharType="end"/>
            </w:r>
            <w:r>
              <w:t>.</w:t>
            </w:r>
          </w:p>
        </w:tc>
      </w:tr>
      <w:tr w:rsidR="00331451" w:rsidRPr="00796874" w14:paraId="075855F7" w14:textId="77777777" w:rsidTr="00D46695">
        <w:tc>
          <w:tcPr>
            <w:tcW w:w="0" w:type="auto"/>
            <w:tcMar>
              <w:right w:w="28" w:type="dxa"/>
            </w:tcMar>
          </w:tcPr>
          <w:p w14:paraId="0A02885A" w14:textId="37106D14" w:rsidR="00331451" w:rsidRDefault="00331451" w:rsidP="0051305D">
            <w:pPr>
              <w:spacing w:line="240" w:lineRule="atLeast"/>
              <w:ind w:left="0"/>
              <w:jc w:val="left"/>
              <w:rPr>
                <w:i/>
              </w:rPr>
            </w:pPr>
            <w:r>
              <w:rPr>
                <w:i/>
              </w:rPr>
              <w:t>total sun hours</w:t>
            </w:r>
          </w:p>
        </w:tc>
        <w:tc>
          <w:tcPr>
            <w:tcW w:w="0" w:type="auto"/>
            <w:tcMar>
              <w:right w:w="28" w:type="dxa"/>
            </w:tcMar>
          </w:tcPr>
          <w:p w14:paraId="1E358C69" w14:textId="0C356FEF" w:rsidR="00331451" w:rsidRDefault="00331451" w:rsidP="0051305D">
            <w:pPr>
              <w:spacing w:line="240" w:lineRule="atLeast"/>
              <w:ind w:left="0"/>
              <w:jc w:val="left"/>
            </w:pPr>
            <w:r>
              <w:t xml:space="preserve">Is calculated under clause </w:t>
            </w:r>
            <w:r>
              <w:fldChar w:fldCharType="begin"/>
            </w:r>
            <w:r>
              <w:instrText xml:space="preserve"> REF _Ref488755122 \r \h </w:instrText>
            </w:r>
            <w:r>
              <w:fldChar w:fldCharType="separate"/>
            </w:r>
            <w:r>
              <w:t>8.1.6</w:t>
            </w:r>
            <w:r>
              <w:fldChar w:fldCharType="end"/>
            </w:r>
            <w:r>
              <w:fldChar w:fldCharType="begin"/>
            </w:r>
            <w:r>
              <w:instrText xml:space="preserve"> REF _Ref488921101 \r \h </w:instrText>
            </w:r>
            <w:r>
              <w:fldChar w:fldCharType="separate"/>
            </w:r>
            <w:r>
              <w:t>(e)(vi)</w:t>
            </w:r>
            <w:r>
              <w:fldChar w:fldCharType="end"/>
            </w:r>
            <w:r>
              <w:t>.</w:t>
            </w:r>
          </w:p>
        </w:tc>
      </w:tr>
      <w:tr w:rsidR="00331451" w:rsidRPr="00796874" w14:paraId="70470DFF" w14:textId="77777777" w:rsidTr="00D46695">
        <w:tc>
          <w:tcPr>
            <w:tcW w:w="0" w:type="auto"/>
            <w:tcMar>
              <w:right w:w="28" w:type="dxa"/>
            </w:tcMar>
          </w:tcPr>
          <w:p w14:paraId="25214AFC" w14:textId="7913EB3A" w:rsidR="00331451" w:rsidRDefault="00331451" w:rsidP="0051305D">
            <w:pPr>
              <w:spacing w:line="240" w:lineRule="atLeast"/>
              <w:ind w:left="0"/>
              <w:jc w:val="left"/>
              <w:rPr>
                <w:i/>
              </w:rPr>
            </w:pPr>
            <w:r>
              <w:rPr>
                <w:i/>
              </w:rPr>
              <w:t>Transaction</w:t>
            </w:r>
          </w:p>
        </w:tc>
        <w:tc>
          <w:tcPr>
            <w:tcW w:w="0" w:type="auto"/>
            <w:tcMar>
              <w:right w:w="28" w:type="dxa"/>
            </w:tcMar>
          </w:tcPr>
          <w:p w14:paraId="09467D71" w14:textId="0C34143F" w:rsidR="00331451" w:rsidRDefault="00331451" w:rsidP="0051305D">
            <w:pPr>
              <w:spacing w:line="240" w:lineRule="atLeast"/>
              <w:ind w:left="0"/>
              <w:jc w:val="left"/>
            </w:pPr>
            <w:r>
              <w:t xml:space="preserve">The process initiated by the lodgement of a notice with </w:t>
            </w:r>
            <w:r>
              <w:rPr>
                <w:i/>
              </w:rPr>
              <w:t>AEMO</w:t>
            </w:r>
            <w:r>
              <w:t xml:space="preserve"> under these Procedures, which if completed, will result in an amendment to the </w:t>
            </w:r>
            <w:r>
              <w:rPr>
                <w:i/>
              </w:rPr>
              <w:t>AEMO standing data</w:t>
            </w:r>
            <w:r>
              <w:t>.</w:t>
            </w:r>
          </w:p>
        </w:tc>
      </w:tr>
      <w:tr w:rsidR="00331451" w:rsidRPr="00796874" w14:paraId="4FA5604D" w14:textId="77777777" w:rsidTr="00D46695">
        <w:tc>
          <w:tcPr>
            <w:tcW w:w="0" w:type="auto"/>
            <w:tcMar>
              <w:right w:w="28" w:type="dxa"/>
            </w:tcMar>
          </w:tcPr>
          <w:p w14:paraId="0F74E135" w14:textId="44F9783F" w:rsidR="00331451" w:rsidRDefault="00331451" w:rsidP="0051305D">
            <w:pPr>
              <w:spacing w:line="240" w:lineRule="atLeast"/>
              <w:ind w:left="0"/>
              <w:jc w:val="left"/>
              <w:rPr>
                <w:i/>
              </w:rPr>
            </w:pPr>
            <w:r>
              <w:rPr>
                <w:i/>
              </w:rPr>
              <w:t>Transfer</w:t>
            </w:r>
          </w:p>
        </w:tc>
        <w:tc>
          <w:tcPr>
            <w:tcW w:w="0" w:type="auto"/>
            <w:tcMar>
              <w:right w:w="28" w:type="dxa"/>
            </w:tcMar>
          </w:tcPr>
          <w:p w14:paraId="3186EE0B" w14:textId="77777777" w:rsidR="00331451" w:rsidRDefault="00331451" w:rsidP="0051305D">
            <w:pPr>
              <w:pStyle w:val="BodyText"/>
              <w:spacing w:before="0" w:line="257" w:lineRule="auto"/>
              <w:rPr>
                <w:szCs w:val="22"/>
              </w:rPr>
            </w:pPr>
            <w:r>
              <w:t xml:space="preserve">The </w:t>
            </w:r>
            <w:r>
              <w:rPr>
                <w:i/>
              </w:rPr>
              <w:t>transfer</w:t>
            </w:r>
            <w:r>
              <w:t xml:space="preserve"> under these Procedures of the responsibility for </w:t>
            </w:r>
            <w:r>
              <w:rPr>
                <w:i/>
              </w:rPr>
              <w:t>gas</w:t>
            </w:r>
            <w:r>
              <w:t xml:space="preserve"> delivery to a </w:t>
            </w:r>
            <w:r>
              <w:rPr>
                <w:i/>
              </w:rPr>
              <w:t>delivery point</w:t>
            </w:r>
            <w:r>
              <w:t xml:space="preserve"> from the </w:t>
            </w:r>
            <w:r>
              <w:rPr>
                <w:i/>
              </w:rPr>
              <w:t>current User</w:t>
            </w:r>
            <w:r>
              <w:t xml:space="preserve"> to an </w:t>
            </w:r>
            <w:r>
              <w:rPr>
                <w:i/>
              </w:rPr>
              <w:t>incoming User</w:t>
            </w:r>
            <w:r>
              <w:t>.</w:t>
            </w:r>
          </w:p>
          <w:p w14:paraId="2066D7B7" w14:textId="77777777" w:rsidR="00331451" w:rsidRDefault="00331451">
            <w:pPr>
              <w:pStyle w:val="BodyText"/>
              <w:spacing w:line="256" w:lineRule="auto"/>
              <w:rPr>
                <w:sz w:val="16"/>
              </w:rPr>
            </w:pPr>
            <w:r>
              <w:rPr>
                <w:b/>
                <w:sz w:val="16"/>
              </w:rPr>
              <w:t>Note:</w:t>
            </w:r>
            <w:r>
              <w:rPr>
                <w:sz w:val="16"/>
              </w:rPr>
              <w:t xml:space="preserve"> For the purposes of these Procedures a transfer is </w:t>
            </w:r>
            <w:proofErr w:type="gramStart"/>
            <w:r>
              <w:rPr>
                <w:sz w:val="16"/>
              </w:rPr>
              <w:t>effected</w:t>
            </w:r>
            <w:proofErr w:type="gramEnd"/>
            <w:r>
              <w:rPr>
                <w:sz w:val="16"/>
              </w:rPr>
              <w:t xml:space="preserve"> by recording the incoming </w:t>
            </w:r>
            <w:r>
              <w:rPr>
                <w:i/>
                <w:sz w:val="16"/>
              </w:rPr>
              <w:t>User</w:t>
            </w:r>
            <w:r>
              <w:rPr>
                <w:sz w:val="16"/>
              </w:rPr>
              <w:t xml:space="preserve"> as the current </w:t>
            </w:r>
            <w:r>
              <w:rPr>
                <w:i/>
                <w:sz w:val="16"/>
              </w:rPr>
              <w:t>User</w:t>
            </w:r>
            <w:r>
              <w:rPr>
                <w:sz w:val="16"/>
              </w:rPr>
              <w:t xml:space="preserve"> in </w:t>
            </w:r>
            <w:r>
              <w:rPr>
                <w:i/>
                <w:sz w:val="16"/>
              </w:rPr>
              <w:t>AEMO’s metering database</w:t>
            </w:r>
            <w:r>
              <w:rPr>
                <w:sz w:val="16"/>
              </w:rPr>
              <w:t xml:space="preserve">. From a customer’s perspective, the effect of such a transfer will be to transfer the customer from the current </w:t>
            </w:r>
            <w:r>
              <w:rPr>
                <w:i/>
                <w:sz w:val="16"/>
              </w:rPr>
              <w:t>User</w:t>
            </w:r>
            <w:r>
              <w:rPr>
                <w:sz w:val="16"/>
              </w:rPr>
              <w:t xml:space="preserve"> to the incoming </w:t>
            </w:r>
            <w:r>
              <w:rPr>
                <w:i/>
                <w:sz w:val="16"/>
              </w:rPr>
              <w:t>User</w:t>
            </w:r>
            <w:r>
              <w:rPr>
                <w:sz w:val="16"/>
              </w:rPr>
              <w:t>.</w:t>
            </w:r>
          </w:p>
          <w:p w14:paraId="11F06D7F" w14:textId="246E5868" w:rsidR="00331451" w:rsidRDefault="00331451" w:rsidP="0051305D">
            <w:pPr>
              <w:spacing w:line="240" w:lineRule="atLeast"/>
              <w:ind w:left="0"/>
              <w:jc w:val="left"/>
            </w:pPr>
            <w:r>
              <w:rPr>
                <w:sz w:val="16"/>
              </w:rPr>
              <w:t>In South Australia, delivery is equivalent to the supply and sale</w:t>
            </w:r>
          </w:p>
        </w:tc>
      </w:tr>
      <w:tr w:rsidR="00331451" w:rsidRPr="00796874" w14:paraId="307C95BD" w14:textId="77777777" w:rsidTr="00D46695">
        <w:tc>
          <w:tcPr>
            <w:tcW w:w="0" w:type="auto"/>
            <w:tcMar>
              <w:right w:w="28" w:type="dxa"/>
            </w:tcMar>
          </w:tcPr>
          <w:p w14:paraId="7F2665D6" w14:textId="5745825C" w:rsidR="00331451" w:rsidRDefault="00331451" w:rsidP="0051305D">
            <w:pPr>
              <w:spacing w:line="240" w:lineRule="atLeast"/>
              <w:ind w:left="0"/>
              <w:jc w:val="left"/>
              <w:rPr>
                <w:i/>
              </w:rPr>
            </w:pPr>
            <w:r>
              <w:rPr>
                <w:i/>
              </w:rPr>
              <w:lastRenderedPageBreak/>
              <w:t>transfer confirmation</w:t>
            </w:r>
          </w:p>
        </w:tc>
        <w:tc>
          <w:tcPr>
            <w:tcW w:w="0" w:type="auto"/>
            <w:tcMar>
              <w:right w:w="28" w:type="dxa"/>
            </w:tcMar>
          </w:tcPr>
          <w:p w14:paraId="7F1DACD6" w14:textId="20A6E02F" w:rsidR="00331451" w:rsidRDefault="00331451" w:rsidP="0051305D">
            <w:pPr>
              <w:spacing w:line="240" w:lineRule="atLeast"/>
              <w:ind w:left="0"/>
              <w:jc w:val="left"/>
            </w:pPr>
            <w:r>
              <w:t xml:space="preserve">A notice under clause </w:t>
            </w:r>
            <w:r>
              <w:fldChar w:fldCharType="begin"/>
            </w:r>
            <w:r>
              <w:instrText xml:space="preserve"> REF _Ref488922148 \r \h </w:instrText>
            </w:r>
            <w:r>
              <w:fldChar w:fldCharType="separate"/>
            </w:r>
            <w:r>
              <w:t>6.8.1</w:t>
            </w:r>
            <w:r>
              <w:fldChar w:fldCharType="end"/>
            </w:r>
            <w:r>
              <w:t xml:space="preserve"> that the </w:t>
            </w:r>
            <w:r>
              <w:rPr>
                <w:i/>
              </w:rPr>
              <w:t>transfer</w:t>
            </w:r>
            <w:r>
              <w:t xml:space="preserve"> of the </w:t>
            </w:r>
            <w:r>
              <w:rPr>
                <w:i/>
              </w:rPr>
              <w:t>delivery point</w:t>
            </w:r>
            <w:r>
              <w:t xml:space="preserve"> specified in the notice has occurred.</w:t>
            </w:r>
          </w:p>
        </w:tc>
      </w:tr>
      <w:tr w:rsidR="00331451" w:rsidRPr="00796874" w14:paraId="120C0C91" w14:textId="77777777" w:rsidTr="00D46695">
        <w:tc>
          <w:tcPr>
            <w:tcW w:w="0" w:type="auto"/>
            <w:tcMar>
              <w:right w:w="28" w:type="dxa"/>
            </w:tcMar>
          </w:tcPr>
          <w:p w14:paraId="5D89C67E" w14:textId="3CF33FF8" w:rsidR="00331451" w:rsidRDefault="00331451" w:rsidP="0051305D">
            <w:pPr>
              <w:spacing w:line="240" w:lineRule="atLeast"/>
              <w:ind w:left="0"/>
              <w:jc w:val="left"/>
              <w:rPr>
                <w:i/>
              </w:rPr>
            </w:pPr>
            <w:r>
              <w:rPr>
                <w:i/>
              </w:rPr>
              <w:t>transfer day</w:t>
            </w:r>
          </w:p>
        </w:tc>
        <w:tc>
          <w:tcPr>
            <w:tcW w:w="0" w:type="auto"/>
            <w:tcMar>
              <w:right w:w="28" w:type="dxa"/>
            </w:tcMar>
          </w:tcPr>
          <w:p w14:paraId="0990C617" w14:textId="5AE9DF37" w:rsidR="00331451" w:rsidRDefault="00331451" w:rsidP="0051305D">
            <w:pPr>
              <w:spacing w:line="240" w:lineRule="atLeast"/>
              <w:ind w:left="0"/>
              <w:jc w:val="left"/>
            </w:pPr>
            <w:r>
              <w:t xml:space="preserve">The </w:t>
            </w:r>
            <w:r>
              <w:rPr>
                <w:i/>
              </w:rPr>
              <w:t>gas day</w:t>
            </w:r>
            <w:r>
              <w:t xml:space="preserve"> commencing at the </w:t>
            </w:r>
            <w:r>
              <w:rPr>
                <w:i/>
              </w:rPr>
              <w:t>transfer time</w:t>
            </w:r>
            <w:r>
              <w:t>.</w:t>
            </w:r>
          </w:p>
        </w:tc>
      </w:tr>
      <w:tr w:rsidR="00331451" w:rsidRPr="00796874" w14:paraId="7D1561F5" w14:textId="77777777" w:rsidTr="00D46695">
        <w:tc>
          <w:tcPr>
            <w:tcW w:w="0" w:type="auto"/>
            <w:tcMar>
              <w:right w:w="28" w:type="dxa"/>
            </w:tcMar>
          </w:tcPr>
          <w:p w14:paraId="30ECA4A4" w14:textId="59251DD1" w:rsidR="00331451" w:rsidRDefault="00331451" w:rsidP="0051305D">
            <w:pPr>
              <w:spacing w:line="240" w:lineRule="atLeast"/>
              <w:ind w:left="0"/>
              <w:jc w:val="left"/>
              <w:rPr>
                <w:i/>
              </w:rPr>
            </w:pPr>
            <w:r>
              <w:rPr>
                <w:i/>
              </w:rPr>
              <w:t>transfer objection</w:t>
            </w:r>
          </w:p>
        </w:tc>
        <w:tc>
          <w:tcPr>
            <w:tcW w:w="0" w:type="auto"/>
            <w:tcMar>
              <w:right w:w="28" w:type="dxa"/>
            </w:tcMar>
          </w:tcPr>
          <w:p w14:paraId="0174E8D8" w14:textId="5863E26E" w:rsidR="00331451" w:rsidRDefault="00FB2FA8" w:rsidP="0051305D">
            <w:pPr>
              <w:spacing w:line="240" w:lineRule="atLeast"/>
              <w:ind w:left="0"/>
              <w:jc w:val="left"/>
            </w:pPr>
            <w:r>
              <w:t xml:space="preserve">A </w:t>
            </w:r>
            <w:r w:rsidR="00331451">
              <w:t>notice</w:t>
            </w:r>
            <w:r>
              <w:t xml:space="preserve"> from the Network Operator</w:t>
            </w:r>
            <w:r w:rsidR="00331451">
              <w:t xml:space="preserve"> under clause </w:t>
            </w:r>
            <w:r w:rsidR="00331451">
              <w:fldChar w:fldCharType="begin"/>
            </w:r>
            <w:r w:rsidR="00331451">
              <w:instrText xml:space="preserve"> REF _Ref488998900 \w \h </w:instrText>
            </w:r>
            <w:r w:rsidR="00331451">
              <w:fldChar w:fldCharType="separate"/>
            </w:r>
            <w:r w:rsidR="00331451">
              <w:t>6.3.1</w:t>
            </w:r>
            <w:r w:rsidR="00331451">
              <w:fldChar w:fldCharType="end"/>
            </w:r>
            <w:r w:rsidR="00331451">
              <w:fldChar w:fldCharType="begin"/>
            </w:r>
            <w:r w:rsidR="00331451">
              <w:instrText xml:space="preserve"> REF _Ref488998926 \w \h </w:instrText>
            </w:r>
            <w:r w:rsidR="00331451">
              <w:fldChar w:fldCharType="separate"/>
            </w:r>
            <w:r w:rsidR="00331451">
              <w:t>(b)</w:t>
            </w:r>
            <w:r w:rsidR="00331451">
              <w:fldChar w:fldCharType="end"/>
            </w:r>
            <w:r w:rsidR="00331451">
              <w:t>.</w:t>
            </w:r>
          </w:p>
        </w:tc>
      </w:tr>
      <w:tr w:rsidR="00331451" w:rsidRPr="00796874" w14:paraId="0B4768A2" w14:textId="77777777" w:rsidTr="00D46695">
        <w:tc>
          <w:tcPr>
            <w:tcW w:w="0" w:type="auto"/>
            <w:tcMar>
              <w:right w:w="28" w:type="dxa"/>
            </w:tcMar>
          </w:tcPr>
          <w:p w14:paraId="7B3FD369" w14:textId="10723163" w:rsidR="00331451" w:rsidRDefault="00331451" w:rsidP="0051305D">
            <w:pPr>
              <w:spacing w:line="240" w:lineRule="atLeast"/>
              <w:ind w:left="0"/>
              <w:jc w:val="left"/>
              <w:rPr>
                <w:i/>
              </w:rPr>
            </w:pPr>
            <w:r>
              <w:rPr>
                <w:i/>
              </w:rPr>
              <w:t>transfer objection resolution period</w:t>
            </w:r>
          </w:p>
        </w:tc>
        <w:tc>
          <w:tcPr>
            <w:tcW w:w="0" w:type="auto"/>
            <w:tcMar>
              <w:right w:w="28" w:type="dxa"/>
            </w:tcMar>
          </w:tcPr>
          <w:p w14:paraId="07DD59E4" w14:textId="12295FD1" w:rsidR="00331451" w:rsidRDefault="00FB2FA8" w:rsidP="0051305D">
            <w:pPr>
              <w:pStyle w:val="BodyText"/>
              <w:spacing w:before="0" w:line="257" w:lineRule="auto"/>
              <w:rPr>
                <w:szCs w:val="22"/>
              </w:rPr>
            </w:pPr>
            <w:r>
              <w:t>Either</w:t>
            </w:r>
            <w:r w:rsidR="00331451">
              <w:t>:</w:t>
            </w:r>
          </w:p>
          <w:p w14:paraId="51CE38C6" w14:textId="0775F83D" w:rsidR="00331451" w:rsidRDefault="00331451" w:rsidP="0051305D">
            <w:pPr>
              <w:numPr>
                <w:ilvl w:val="0"/>
                <w:numId w:val="623"/>
              </w:numPr>
              <w:spacing w:line="240" w:lineRule="atLeast"/>
              <w:ind w:left="0"/>
            </w:pPr>
            <w:r>
              <w:t xml:space="preserve">if a </w:t>
            </w:r>
            <w:r>
              <w:rPr>
                <w:i/>
              </w:rPr>
              <w:t>transfer objection</w:t>
            </w:r>
            <w:r>
              <w:t xml:space="preserve"> has been lodged</w:t>
            </w:r>
            <w:r w:rsidR="00FB2FA8">
              <w:t xml:space="preserve">, </w:t>
            </w:r>
            <w:r>
              <w:t xml:space="preserve">the period ending when the time allowed for lodging a </w:t>
            </w:r>
            <w:r>
              <w:rPr>
                <w:i/>
              </w:rPr>
              <w:t>transfer objection withdrawal notice</w:t>
            </w:r>
            <w:r>
              <w:t xml:space="preserve"> under clause </w:t>
            </w:r>
            <w:r>
              <w:fldChar w:fldCharType="begin"/>
            </w:r>
            <w:r>
              <w:instrText xml:space="preserve"> REF _Ref489014748 \r \h  \* MERGEFORMAT </w:instrText>
            </w:r>
            <w:r>
              <w:fldChar w:fldCharType="separate"/>
            </w:r>
            <w:r>
              <w:t>6.3.3</w:t>
            </w:r>
            <w:r>
              <w:fldChar w:fldCharType="end"/>
            </w:r>
            <w:r>
              <w:fldChar w:fldCharType="begin"/>
            </w:r>
            <w:r>
              <w:instrText xml:space="preserve"> REF _Ref489014760 \r \h  \* MERGEFORMAT </w:instrText>
            </w:r>
            <w:r>
              <w:fldChar w:fldCharType="separate"/>
            </w:r>
            <w:r>
              <w:t>(a)</w:t>
            </w:r>
            <w:r>
              <w:fldChar w:fldCharType="end"/>
            </w:r>
            <w:r>
              <w:t xml:space="preserve"> expires; or</w:t>
            </w:r>
          </w:p>
          <w:p w14:paraId="5A9E704F" w14:textId="4D121E8D" w:rsidR="00331451" w:rsidRDefault="00331451" w:rsidP="0051305D">
            <w:pPr>
              <w:numPr>
                <w:ilvl w:val="0"/>
                <w:numId w:val="623"/>
              </w:numPr>
              <w:spacing w:line="240" w:lineRule="atLeast"/>
              <w:ind w:left="0"/>
            </w:pPr>
            <w:r>
              <w:t xml:space="preserve">if a </w:t>
            </w:r>
            <w:r>
              <w:rPr>
                <w:i/>
              </w:rPr>
              <w:t>transfer objection</w:t>
            </w:r>
            <w:r>
              <w:t xml:space="preserve"> has not been lodged</w:t>
            </w:r>
            <w:r w:rsidR="00FB2FA8">
              <w:t xml:space="preserve">, </w:t>
            </w:r>
            <w:r>
              <w:t xml:space="preserve">the period ending when the time allowed for lodging a </w:t>
            </w:r>
            <w:r>
              <w:rPr>
                <w:i/>
              </w:rPr>
              <w:t>transfer objection</w:t>
            </w:r>
            <w:r>
              <w:t xml:space="preserve"> under clause </w:t>
            </w:r>
            <w:r>
              <w:fldChar w:fldCharType="begin"/>
            </w:r>
            <w:r>
              <w:instrText xml:space="preserve"> REF _Ref488998900 \w \h  \* MERGEFORMAT </w:instrText>
            </w:r>
            <w:r>
              <w:fldChar w:fldCharType="separate"/>
            </w:r>
            <w:r>
              <w:t>6.3.1</w:t>
            </w:r>
            <w:r>
              <w:fldChar w:fldCharType="end"/>
            </w:r>
            <w:r>
              <w:fldChar w:fldCharType="begin"/>
            </w:r>
            <w:r>
              <w:instrText xml:space="preserve"> REF _Ref488998905 \w \h  \* MERGEFORMAT </w:instrText>
            </w:r>
            <w:r>
              <w:fldChar w:fldCharType="separate"/>
            </w:r>
            <w:r>
              <w:t>(a)</w:t>
            </w:r>
            <w:r>
              <w:fldChar w:fldCharType="end"/>
            </w:r>
            <w:r>
              <w:t xml:space="preserve"> expires.</w:t>
            </w:r>
          </w:p>
        </w:tc>
      </w:tr>
      <w:tr w:rsidR="00331451" w:rsidRPr="00796874" w14:paraId="74CB848C" w14:textId="77777777" w:rsidTr="00D46695">
        <w:tc>
          <w:tcPr>
            <w:tcW w:w="0" w:type="auto"/>
            <w:tcMar>
              <w:right w:w="28" w:type="dxa"/>
            </w:tcMar>
          </w:tcPr>
          <w:p w14:paraId="7AAEEA5B" w14:textId="0BE19D23" w:rsidR="00331451" w:rsidRDefault="00331451" w:rsidP="0051305D">
            <w:pPr>
              <w:spacing w:line="240" w:lineRule="atLeast"/>
              <w:ind w:left="0"/>
              <w:jc w:val="left"/>
              <w:rPr>
                <w:i/>
              </w:rPr>
            </w:pPr>
            <w:r>
              <w:rPr>
                <w:i/>
              </w:rPr>
              <w:t>transfer objection withdrawal notice</w:t>
            </w:r>
          </w:p>
        </w:tc>
        <w:tc>
          <w:tcPr>
            <w:tcW w:w="0" w:type="auto"/>
            <w:tcMar>
              <w:right w:w="28" w:type="dxa"/>
            </w:tcMar>
          </w:tcPr>
          <w:p w14:paraId="2361AA35" w14:textId="09D59D81" w:rsidR="00331451" w:rsidRDefault="00331451" w:rsidP="0051305D">
            <w:pPr>
              <w:spacing w:line="240" w:lineRule="atLeast"/>
              <w:ind w:left="0"/>
              <w:jc w:val="left"/>
            </w:pPr>
            <w:r>
              <w:t xml:space="preserve">A notice from a </w:t>
            </w:r>
            <w:r>
              <w:rPr>
                <w:i/>
              </w:rPr>
              <w:t>Participant</w:t>
            </w:r>
            <w:r>
              <w:t xml:space="preserve"> to </w:t>
            </w:r>
            <w:r>
              <w:rPr>
                <w:i/>
              </w:rPr>
              <w:t>AEMO</w:t>
            </w:r>
            <w:r>
              <w:t xml:space="preserve"> </w:t>
            </w:r>
            <w:r w:rsidR="00FB2FA8">
              <w:t xml:space="preserve">under clause </w:t>
            </w:r>
            <w:r w:rsidR="00FB2FA8">
              <w:fldChar w:fldCharType="begin"/>
            </w:r>
            <w:r w:rsidR="00FB2FA8">
              <w:instrText xml:space="preserve"> REF _Ref489014748 \r \h </w:instrText>
            </w:r>
            <w:r w:rsidR="00FB2FA8">
              <w:fldChar w:fldCharType="separate"/>
            </w:r>
            <w:r w:rsidR="00FB2FA8">
              <w:t>6.3.3</w:t>
            </w:r>
            <w:r w:rsidR="00FB2FA8">
              <w:fldChar w:fldCharType="end"/>
            </w:r>
            <w:r w:rsidR="00FB2FA8">
              <w:t xml:space="preserve"> </w:t>
            </w:r>
            <w:r>
              <w:t xml:space="preserve">withdrawing an </w:t>
            </w:r>
            <w:r>
              <w:rPr>
                <w:i/>
              </w:rPr>
              <w:t>open</w:t>
            </w:r>
            <w:r>
              <w:t xml:space="preserve"> </w:t>
            </w:r>
            <w:r>
              <w:rPr>
                <w:i/>
              </w:rPr>
              <w:t>transfer objection</w:t>
            </w:r>
            <w:r>
              <w:t xml:space="preserve"> for a </w:t>
            </w:r>
            <w:r>
              <w:rPr>
                <w:i/>
              </w:rPr>
              <w:t>delivery point</w:t>
            </w:r>
            <w:r>
              <w:t xml:space="preserve"> specified in the notice.</w:t>
            </w:r>
          </w:p>
        </w:tc>
      </w:tr>
      <w:tr w:rsidR="00331451" w:rsidRPr="00796874" w14:paraId="7AEE83D3" w14:textId="77777777" w:rsidTr="00D46695">
        <w:tc>
          <w:tcPr>
            <w:tcW w:w="0" w:type="auto"/>
            <w:tcMar>
              <w:right w:w="28" w:type="dxa"/>
            </w:tcMar>
          </w:tcPr>
          <w:p w14:paraId="6C53AA41" w14:textId="24F3BD0F" w:rsidR="00331451" w:rsidRDefault="00331451" w:rsidP="0051305D">
            <w:pPr>
              <w:spacing w:line="240" w:lineRule="atLeast"/>
              <w:ind w:left="0"/>
              <w:jc w:val="left"/>
              <w:rPr>
                <w:i/>
              </w:rPr>
            </w:pPr>
            <w:r>
              <w:rPr>
                <w:i/>
              </w:rPr>
              <w:t>transfer request</w:t>
            </w:r>
          </w:p>
        </w:tc>
        <w:tc>
          <w:tcPr>
            <w:tcW w:w="0" w:type="auto"/>
            <w:tcMar>
              <w:right w:w="28" w:type="dxa"/>
            </w:tcMar>
          </w:tcPr>
          <w:p w14:paraId="60B78176" w14:textId="6A3D6AA0" w:rsidR="00331451" w:rsidRDefault="00FB2FA8" w:rsidP="0051305D">
            <w:pPr>
              <w:spacing w:line="240" w:lineRule="atLeast"/>
              <w:ind w:left="0"/>
              <w:jc w:val="left"/>
            </w:pPr>
            <w:r>
              <w:t xml:space="preserve">In relation to a </w:t>
            </w:r>
            <w:r>
              <w:rPr>
                <w:i/>
              </w:rPr>
              <w:t>delivery point</w:t>
            </w:r>
            <w:r>
              <w:t xml:space="preserve">, a request by an </w:t>
            </w:r>
            <w:r>
              <w:rPr>
                <w:i/>
              </w:rPr>
              <w:t xml:space="preserve">incoming User </w:t>
            </w:r>
            <w:r>
              <w:t xml:space="preserve">to </w:t>
            </w:r>
            <w:r>
              <w:rPr>
                <w:i/>
              </w:rPr>
              <w:t>AEMO</w:t>
            </w:r>
            <w:r>
              <w:t xml:space="preserve"> under clause </w:t>
            </w:r>
            <w:r>
              <w:fldChar w:fldCharType="begin"/>
            </w:r>
            <w:r>
              <w:instrText xml:space="preserve"> REF _Ref488920197 \r \h </w:instrText>
            </w:r>
            <w:r>
              <w:fldChar w:fldCharType="separate"/>
            </w:r>
            <w:r>
              <w:t>6.1.4</w:t>
            </w:r>
            <w:r>
              <w:fldChar w:fldCharType="end"/>
            </w:r>
            <w:r>
              <w:t xml:space="preserve"> to register that </w:t>
            </w:r>
            <w:r>
              <w:rPr>
                <w:i/>
              </w:rPr>
              <w:t xml:space="preserve">User </w:t>
            </w:r>
            <w:r>
              <w:t xml:space="preserve">in the </w:t>
            </w:r>
            <w:r>
              <w:rPr>
                <w:i/>
              </w:rPr>
              <w:t xml:space="preserve">AEMO metering database </w:t>
            </w:r>
            <w:r>
              <w:t xml:space="preserve">as the </w:t>
            </w:r>
            <w:r>
              <w:rPr>
                <w:i/>
              </w:rPr>
              <w:t xml:space="preserve">current User </w:t>
            </w:r>
            <w:r>
              <w:t xml:space="preserve">or that </w:t>
            </w:r>
            <w:r w:rsidRPr="0048725D">
              <w:rPr>
                <w:i/>
              </w:rPr>
              <w:t>delivery point</w:t>
            </w:r>
            <w:r w:rsidR="00331451">
              <w:t>.</w:t>
            </w:r>
          </w:p>
        </w:tc>
      </w:tr>
      <w:tr w:rsidR="00331451" w:rsidRPr="00796874" w14:paraId="793E69B6" w14:textId="77777777" w:rsidTr="00D46695">
        <w:tc>
          <w:tcPr>
            <w:tcW w:w="0" w:type="auto"/>
            <w:tcMar>
              <w:right w:w="28" w:type="dxa"/>
            </w:tcMar>
          </w:tcPr>
          <w:p w14:paraId="6BD9886A" w14:textId="4B6972EE" w:rsidR="00331451" w:rsidRDefault="00331451" w:rsidP="0051305D">
            <w:pPr>
              <w:spacing w:line="240" w:lineRule="atLeast"/>
              <w:ind w:left="0"/>
              <w:jc w:val="left"/>
              <w:rPr>
                <w:i/>
              </w:rPr>
            </w:pPr>
            <w:r>
              <w:rPr>
                <w:i/>
              </w:rPr>
              <w:t>transfer time</w:t>
            </w:r>
          </w:p>
        </w:tc>
        <w:tc>
          <w:tcPr>
            <w:tcW w:w="0" w:type="auto"/>
            <w:tcMar>
              <w:right w:w="28" w:type="dxa"/>
            </w:tcMar>
          </w:tcPr>
          <w:p w14:paraId="4AF480C6" w14:textId="77777777" w:rsidR="00331451" w:rsidRDefault="00331451" w:rsidP="0051305D">
            <w:pPr>
              <w:pStyle w:val="BodyText"/>
              <w:spacing w:before="0" w:line="257" w:lineRule="auto"/>
              <w:rPr>
                <w:szCs w:val="22"/>
              </w:rPr>
            </w:pPr>
            <w:r>
              <w:t xml:space="preserve">The start of the </w:t>
            </w:r>
            <w:r>
              <w:rPr>
                <w:i/>
              </w:rPr>
              <w:t>gas day</w:t>
            </w:r>
            <w:r>
              <w:t>:</w:t>
            </w:r>
          </w:p>
          <w:p w14:paraId="20FD1B20" w14:textId="0D080E90" w:rsidR="00331451" w:rsidRDefault="00331451" w:rsidP="0051305D">
            <w:pPr>
              <w:numPr>
                <w:ilvl w:val="0"/>
                <w:numId w:val="624"/>
              </w:numPr>
              <w:spacing w:line="240" w:lineRule="atLeast"/>
              <w:ind w:left="0"/>
            </w:pPr>
            <w:r>
              <w:t xml:space="preserve">during which an </w:t>
            </w:r>
            <w:r>
              <w:rPr>
                <w:i/>
              </w:rPr>
              <w:t>actual meter reading</w:t>
            </w:r>
            <w:r>
              <w:t xml:space="preserve"> for a </w:t>
            </w:r>
            <w:r>
              <w:rPr>
                <w:i/>
              </w:rPr>
              <w:t>basic-metered delivery point</w:t>
            </w:r>
            <w:r>
              <w:t xml:space="preserve"> for which a transfer is </w:t>
            </w:r>
            <w:r>
              <w:rPr>
                <w:i/>
              </w:rPr>
              <w:t>pending</w:t>
            </w:r>
            <w:r>
              <w:t>, was undertaken; or</w:t>
            </w:r>
          </w:p>
          <w:p w14:paraId="13532EFD" w14:textId="2F411A3E" w:rsidR="00331451" w:rsidRDefault="00FB2FA8" w:rsidP="0051305D">
            <w:pPr>
              <w:numPr>
                <w:ilvl w:val="0"/>
                <w:numId w:val="624"/>
              </w:numPr>
              <w:spacing w:line="240" w:lineRule="atLeast"/>
              <w:ind w:left="0"/>
            </w:pPr>
            <w:r>
              <w:t xml:space="preserve">that an incoming User has specified as the </w:t>
            </w:r>
            <w:r w:rsidRPr="0051305D">
              <w:rPr>
                <w:i/>
              </w:rPr>
              <w:t>earliest transfer day</w:t>
            </w:r>
            <w:r>
              <w:t xml:space="preserve"> for an </w:t>
            </w:r>
            <w:r w:rsidRPr="0051305D">
              <w:rPr>
                <w:i/>
              </w:rPr>
              <w:t>interval-metered delivery point</w:t>
            </w:r>
            <w:r>
              <w:t>.</w:t>
            </w:r>
          </w:p>
        </w:tc>
      </w:tr>
      <w:tr w:rsidR="00331451" w:rsidRPr="00796874" w14:paraId="77134E03" w14:textId="77777777" w:rsidTr="00D46695">
        <w:tc>
          <w:tcPr>
            <w:tcW w:w="0" w:type="auto"/>
            <w:tcMar>
              <w:right w:w="28" w:type="dxa"/>
            </w:tcMar>
          </w:tcPr>
          <w:p w14:paraId="556C8DA5" w14:textId="751F6863" w:rsidR="00331451" w:rsidRDefault="00331451" w:rsidP="0051305D">
            <w:pPr>
              <w:spacing w:line="240" w:lineRule="atLeast"/>
              <w:ind w:left="0"/>
              <w:jc w:val="left"/>
              <w:rPr>
                <w:i/>
              </w:rPr>
            </w:pPr>
            <w:r>
              <w:rPr>
                <w:i/>
              </w:rPr>
              <w:t>transfer withdrawal notice</w:t>
            </w:r>
          </w:p>
        </w:tc>
        <w:tc>
          <w:tcPr>
            <w:tcW w:w="0" w:type="auto"/>
            <w:tcMar>
              <w:right w:w="28" w:type="dxa"/>
            </w:tcMar>
          </w:tcPr>
          <w:p w14:paraId="4082DADE" w14:textId="16E6676A" w:rsidR="00331451" w:rsidRDefault="00331451" w:rsidP="0051305D">
            <w:pPr>
              <w:spacing w:line="240" w:lineRule="atLeast"/>
              <w:ind w:left="0"/>
              <w:jc w:val="left"/>
            </w:pPr>
            <w:r>
              <w:t>A notice</w:t>
            </w:r>
            <w:r w:rsidR="00FB2FA8">
              <w:t xml:space="preserve"> from an </w:t>
            </w:r>
            <w:r w:rsidR="00FB2FA8">
              <w:rPr>
                <w:i/>
              </w:rPr>
              <w:t>incoming User</w:t>
            </w:r>
            <w:r w:rsidR="00FB2FA8">
              <w:t xml:space="preserve"> to </w:t>
            </w:r>
            <w:r w:rsidR="00FB2FA8">
              <w:rPr>
                <w:i/>
              </w:rPr>
              <w:t>AEMO</w:t>
            </w:r>
            <w:r>
              <w:t xml:space="preserve"> under clause </w:t>
            </w:r>
            <w:r>
              <w:fldChar w:fldCharType="begin"/>
            </w:r>
            <w:r>
              <w:instrText xml:space="preserve"> REF _Ref489014921 \r \h </w:instrText>
            </w:r>
            <w:r>
              <w:fldChar w:fldCharType="separate"/>
            </w:r>
            <w:r>
              <w:t>6.4.1</w:t>
            </w:r>
            <w:r>
              <w:fldChar w:fldCharType="end"/>
            </w:r>
            <w:r>
              <w:fldChar w:fldCharType="begin"/>
            </w:r>
            <w:r>
              <w:instrText xml:space="preserve"> REF _Ref489014926 \r \h </w:instrText>
            </w:r>
            <w:r>
              <w:fldChar w:fldCharType="separate"/>
            </w:r>
            <w:r>
              <w:t>(c)</w:t>
            </w:r>
            <w:r>
              <w:fldChar w:fldCharType="end"/>
            </w:r>
            <w:r>
              <w:t xml:space="preserve"> withdrawing an </w:t>
            </w:r>
            <w:r>
              <w:rPr>
                <w:i/>
              </w:rPr>
              <w:t>open</w:t>
            </w:r>
            <w:r>
              <w:t xml:space="preserve"> </w:t>
            </w:r>
            <w:r>
              <w:rPr>
                <w:i/>
              </w:rPr>
              <w:t>transfer request</w:t>
            </w:r>
            <w:r>
              <w:t xml:space="preserve"> for a </w:t>
            </w:r>
            <w:r>
              <w:rPr>
                <w:i/>
              </w:rPr>
              <w:t>delivery point</w:t>
            </w:r>
            <w:r>
              <w:t xml:space="preserve"> specified in the notice.</w:t>
            </w:r>
          </w:p>
        </w:tc>
      </w:tr>
      <w:tr w:rsidR="00331451" w:rsidRPr="00796874" w14:paraId="6CFA8110" w14:textId="77777777" w:rsidTr="00D46695">
        <w:tc>
          <w:tcPr>
            <w:tcW w:w="0" w:type="auto"/>
            <w:tcMar>
              <w:right w:w="28" w:type="dxa"/>
            </w:tcMar>
          </w:tcPr>
          <w:p w14:paraId="37F9FEB5" w14:textId="68F1FE65" w:rsidR="00331451" w:rsidRDefault="00331451" w:rsidP="0051305D">
            <w:pPr>
              <w:spacing w:line="240" w:lineRule="atLeast"/>
              <w:ind w:left="0"/>
              <w:jc w:val="left"/>
              <w:rPr>
                <w:i/>
              </w:rPr>
            </w:pPr>
            <w:r>
              <w:rPr>
                <w:i/>
              </w:rPr>
              <w:t>transmission contract</w:t>
            </w:r>
          </w:p>
        </w:tc>
        <w:tc>
          <w:tcPr>
            <w:tcW w:w="0" w:type="auto"/>
            <w:tcMar>
              <w:right w:w="28" w:type="dxa"/>
            </w:tcMar>
          </w:tcPr>
          <w:p w14:paraId="0CAD3C99" w14:textId="26B944DB" w:rsidR="00331451" w:rsidRDefault="00331451" w:rsidP="0051305D">
            <w:pPr>
              <w:spacing w:line="240" w:lineRule="atLeast"/>
              <w:ind w:left="0"/>
              <w:jc w:val="left"/>
            </w:pPr>
            <w:r>
              <w:t xml:space="preserve">A contract between a </w:t>
            </w:r>
            <w:r>
              <w:rPr>
                <w:i/>
              </w:rPr>
              <w:t>transmission pipeline operator</w:t>
            </w:r>
            <w:r>
              <w:t xml:space="preserve"> and </w:t>
            </w:r>
            <w:r>
              <w:rPr>
                <w:i/>
              </w:rPr>
              <w:t>shipper</w:t>
            </w:r>
            <w:r>
              <w:t xml:space="preserve"> for the transmission of </w:t>
            </w:r>
            <w:r>
              <w:rPr>
                <w:i/>
              </w:rPr>
              <w:t>gas</w:t>
            </w:r>
            <w:r>
              <w:t xml:space="preserve"> through a </w:t>
            </w:r>
            <w:r>
              <w:rPr>
                <w:i/>
              </w:rPr>
              <w:t>transmission pipeline</w:t>
            </w:r>
            <w:r>
              <w:t>.</w:t>
            </w:r>
          </w:p>
        </w:tc>
      </w:tr>
      <w:tr w:rsidR="00331451" w:rsidRPr="00796874" w14:paraId="41886965" w14:textId="77777777" w:rsidTr="00D46695">
        <w:tc>
          <w:tcPr>
            <w:tcW w:w="0" w:type="auto"/>
            <w:tcMar>
              <w:right w:w="28" w:type="dxa"/>
            </w:tcMar>
          </w:tcPr>
          <w:p w14:paraId="2BDD8AB1" w14:textId="5C1C16C5" w:rsidR="00331451" w:rsidRDefault="00331451" w:rsidP="0051305D">
            <w:pPr>
              <w:spacing w:line="240" w:lineRule="atLeast"/>
              <w:ind w:left="0"/>
              <w:jc w:val="left"/>
              <w:rPr>
                <w:i/>
              </w:rPr>
            </w:pPr>
            <w:r>
              <w:rPr>
                <w:i/>
              </w:rPr>
              <w:t>transmission pipeline</w:t>
            </w:r>
          </w:p>
        </w:tc>
        <w:tc>
          <w:tcPr>
            <w:tcW w:w="0" w:type="auto"/>
            <w:tcMar>
              <w:right w:w="28" w:type="dxa"/>
            </w:tcMar>
          </w:tcPr>
          <w:p w14:paraId="6D1E6152" w14:textId="3CA26F8A" w:rsidR="00331451" w:rsidRDefault="00331451" w:rsidP="0051305D">
            <w:pPr>
              <w:spacing w:line="240" w:lineRule="atLeast"/>
              <w:ind w:left="0"/>
              <w:jc w:val="left"/>
            </w:pPr>
            <w:r>
              <w:t xml:space="preserve">A pipeline that is classified in accordance with this </w:t>
            </w:r>
            <w:r>
              <w:rPr>
                <w:i/>
              </w:rPr>
              <w:t>Law</w:t>
            </w:r>
            <w:r>
              <w:t xml:space="preserve"> or the Rules as a </w:t>
            </w:r>
            <w:r>
              <w:rPr>
                <w:i/>
              </w:rPr>
              <w:t>transmission pipeline</w:t>
            </w:r>
            <w:r>
              <w:t xml:space="preserve"> and includes any extension to, or expansion of the capacity of, such a pipeline when it is a covered pipeline that, by operation of an </w:t>
            </w:r>
            <w:r>
              <w:rPr>
                <w:i/>
              </w:rPr>
              <w:t>applicable access arrangement</w:t>
            </w:r>
            <w:r>
              <w:t xml:space="preserve"> or under this </w:t>
            </w:r>
            <w:r>
              <w:rPr>
                <w:i/>
              </w:rPr>
              <w:t>Law</w:t>
            </w:r>
            <w:r>
              <w:t>, is to be treated as part of the pipeline.</w:t>
            </w:r>
          </w:p>
        </w:tc>
      </w:tr>
      <w:tr w:rsidR="00331451" w:rsidRPr="00796874" w14:paraId="5131FF01" w14:textId="77777777" w:rsidTr="00D46695">
        <w:tc>
          <w:tcPr>
            <w:tcW w:w="0" w:type="auto"/>
            <w:tcMar>
              <w:right w:w="28" w:type="dxa"/>
            </w:tcMar>
          </w:tcPr>
          <w:p w14:paraId="3FD7772C" w14:textId="3E9DD128" w:rsidR="00331451" w:rsidRDefault="00331451" w:rsidP="0051305D">
            <w:pPr>
              <w:spacing w:line="240" w:lineRule="atLeast"/>
              <w:ind w:left="0"/>
              <w:jc w:val="left"/>
              <w:rPr>
                <w:i/>
              </w:rPr>
            </w:pPr>
            <w:r>
              <w:rPr>
                <w:i/>
              </w:rPr>
              <w:t>transmission pipeline operator</w:t>
            </w:r>
          </w:p>
        </w:tc>
        <w:tc>
          <w:tcPr>
            <w:tcW w:w="0" w:type="auto"/>
            <w:tcMar>
              <w:right w:w="28" w:type="dxa"/>
            </w:tcMar>
          </w:tcPr>
          <w:p w14:paraId="4803B48A" w14:textId="476DC512" w:rsidR="00331451" w:rsidRDefault="00331451" w:rsidP="0051305D">
            <w:pPr>
              <w:spacing w:line="240" w:lineRule="atLeast"/>
              <w:ind w:left="0"/>
              <w:jc w:val="left"/>
            </w:pPr>
            <w:r>
              <w:t xml:space="preserve">In relation to a </w:t>
            </w:r>
            <w:r>
              <w:rPr>
                <w:i/>
              </w:rPr>
              <w:t>GDS</w:t>
            </w:r>
            <w:r>
              <w:t xml:space="preserve">, means the operator of a </w:t>
            </w:r>
            <w:r>
              <w:rPr>
                <w:i/>
              </w:rPr>
              <w:t>transmission pipeline</w:t>
            </w:r>
            <w:r>
              <w:t xml:space="preserve"> which is interconnected with the </w:t>
            </w:r>
            <w:r>
              <w:rPr>
                <w:i/>
              </w:rPr>
              <w:t>GDS</w:t>
            </w:r>
            <w:r>
              <w:t>.</w:t>
            </w:r>
          </w:p>
        </w:tc>
      </w:tr>
      <w:tr w:rsidR="00331451" w:rsidRPr="00796874" w14:paraId="5E8B0262" w14:textId="77777777" w:rsidTr="00D46695">
        <w:tc>
          <w:tcPr>
            <w:tcW w:w="0" w:type="auto"/>
            <w:tcMar>
              <w:right w:w="28" w:type="dxa"/>
            </w:tcMar>
          </w:tcPr>
          <w:p w14:paraId="6C520B61" w14:textId="592E1FB3" w:rsidR="00331451" w:rsidRDefault="00331451" w:rsidP="0051305D">
            <w:pPr>
              <w:spacing w:line="240" w:lineRule="atLeast"/>
              <w:ind w:left="0"/>
              <w:jc w:val="left"/>
              <w:rPr>
                <w:i/>
              </w:rPr>
            </w:pPr>
            <w:r>
              <w:rPr>
                <w:i/>
              </w:rPr>
              <w:t>UAUAFG</w:t>
            </w:r>
          </w:p>
        </w:tc>
        <w:tc>
          <w:tcPr>
            <w:tcW w:w="0" w:type="auto"/>
            <w:tcMar>
              <w:right w:w="28" w:type="dxa"/>
            </w:tcMar>
          </w:tcPr>
          <w:p w14:paraId="228B8C1D" w14:textId="5982FFE6" w:rsidR="00331451" w:rsidRDefault="00331451" w:rsidP="0051305D">
            <w:pPr>
              <w:spacing w:line="240" w:lineRule="atLeast"/>
              <w:ind w:left="0"/>
              <w:jc w:val="left"/>
            </w:pPr>
            <w:r>
              <w:t xml:space="preserve">Has the meaning given to it in clause </w:t>
            </w:r>
            <w:r>
              <w:fldChar w:fldCharType="begin"/>
            </w:r>
            <w:r>
              <w:instrText xml:space="preserve"> REF _Ref489098191 \r \h </w:instrText>
            </w:r>
            <w:r>
              <w:fldChar w:fldCharType="separate"/>
            </w:r>
            <w:r>
              <w:t>8.6.12</w:t>
            </w:r>
            <w:r>
              <w:fldChar w:fldCharType="end"/>
            </w:r>
          </w:p>
        </w:tc>
      </w:tr>
      <w:tr w:rsidR="00331451" w:rsidRPr="00796874" w14:paraId="75FAB143" w14:textId="77777777" w:rsidTr="00D46695">
        <w:tc>
          <w:tcPr>
            <w:tcW w:w="0" w:type="auto"/>
            <w:tcMar>
              <w:right w:w="28" w:type="dxa"/>
            </w:tcMar>
          </w:tcPr>
          <w:p w14:paraId="2B1EFE6A" w14:textId="11A00DA6" w:rsidR="00331451" w:rsidRDefault="00331451" w:rsidP="0051305D">
            <w:pPr>
              <w:spacing w:line="240" w:lineRule="atLeast"/>
              <w:ind w:left="0"/>
              <w:jc w:val="left"/>
              <w:rPr>
                <w:i/>
              </w:rPr>
            </w:pPr>
            <w:r>
              <w:rPr>
                <w:i/>
              </w:rPr>
              <w:t>uncovered sub-network</w:t>
            </w:r>
          </w:p>
        </w:tc>
        <w:tc>
          <w:tcPr>
            <w:tcW w:w="0" w:type="auto"/>
            <w:tcMar>
              <w:right w:w="28" w:type="dxa"/>
            </w:tcMar>
          </w:tcPr>
          <w:p w14:paraId="44384CC8" w14:textId="77777777" w:rsidR="00331451" w:rsidRDefault="00331451" w:rsidP="0051305D">
            <w:pPr>
              <w:pStyle w:val="BodyText"/>
              <w:spacing w:before="0" w:line="257" w:lineRule="auto"/>
              <w:rPr>
                <w:szCs w:val="22"/>
              </w:rPr>
            </w:pPr>
            <w:r>
              <w:t xml:space="preserve">A </w:t>
            </w:r>
            <w:r>
              <w:rPr>
                <w:i/>
              </w:rPr>
              <w:t>sub-network</w:t>
            </w:r>
            <w:r>
              <w:t xml:space="preserve"> which is not:</w:t>
            </w:r>
          </w:p>
          <w:p w14:paraId="3EE66654" w14:textId="77777777" w:rsidR="00331451" w:rsidRDefault="00331451" w:rsidP="0051305D">
            <w:pPr>
              <w:numPr>
                <w:ilvl w:val="0"/>
                <w:numId w:val="625"/>
              </w:numPr>
              <w:spacing w:line="240" w:lineRule="atLeast"/>
              <w:ind w:left="0"/>
            </w:pPr>
            <w:r>
              <w:t xml:space="preserve">a “covered pipeline” as defined in the </w:t>
            </w:r>
            <w:r>
              <w:rPr>
                <w:i/>
              </w:rPr>
              <w:t>Law</w:t>
            </w:r>
            <w:r>
              <w:t>; or</w:t>
            </w:r>
          </w:p>
          <w:p w14:paraId="5F12F981" w14:textId="27F07DE8" w:rsidR="00331451" w:rsidRDefault="00331451" w:rsidP="0051305D">
            <w:pPr>
              <w:numPr>
                <w:ilvl w:val="0"/>
                <w:numId w:val="625"/>
              </w:numPr>
              <w:spacing w:line="240" w:lineRule="atLeast"/>
              <w:ind w:left="0"/>
            </w:pPr>
            <w:r>
              <w:lastRenderedPageBreak/>
              <w:t xml:space="preserve">subject to any other </w:t>
            </w:r>
            <w:proofErr w:type="gramStart"/>
            <w:r>
              <w:t>third party</w:t>
            </w:r>
            <w:proofErr w:type="gramEnd"/>
            <w:r>
              <w:t xml:space="preserve"> access regime under a law or under an instrument having effect under a law.</w:t>
            </w:r>
          </w:p>
        </w:tc>
      </w:tr>
      <w:tr w:rsidR="00331451" w:rsidRPr="00796874" w14:paraId="71399765" w14:textId="77777777" w:rsidTr="00D46695">
        <w:tc>
          <w:tcPr>
            <w:tcW w:w="0" w:type="auto"/>
            <w:tcMar>
              <w:right w:w="28" w:type="dxa"/>
            </w:tcMar>
          </w:tcPr>
          <w:p w14:paraId="4974783F" w14:textId="501AFB81" w:rsidR="00331451" w:rsidRDefault="00331451" w:rsidP="0051305D">
            <w:pPr>
              <w:spacing w:line="240" w:lineRule="atLeast"/>
              <w:ind w:left="0"/>
              <w:jc w:val="left"/>
              <w:rPr>
                <w:i/>
              </w:rPr>
            </w:pPr>
            <w:r>
              <w:rPr>
                <w:i/>
              </w:rPr>
              <w:lastRenderedPageBreak/>
              <w:t>User</w:t>
            </w:r>
          </w:p>
        </w:tc>
        <w:tc>
          <w:tcPr>
            <w:tcW w:w="0" w:type="auto"/>
            <w:tcMar>
              <w:right w:w="28" w:type="dxa"/>
            </w:tcMar>
          </w:tcPr>
          <w:p w14:paraId="1435DBAF" w14:textId="362F75FB" w:rsidR="00331451" w:rsidRDefault="00331451" w:rsidP="0051305D">
            <w:pPr>
              <w:spacing w:line="240" w:lineRule="atLeast"/>
              <w:ind w:left="0"/>
              <w:jc w:val="left"/>
            </w:pPr>
            <w:r>
              <w:t xml:space="preserve">A </w:t>
            </w:r>
            <w:r>
              <w:rPr>
                <w:i/>
              </w:rPr>
              <w:t>Retailer</w:t>
            </w:r>
            <w:r>
              <w:t xml:space="preserve"> or a </w:t>
            </w:r>
            <w:proofErr w:type="spellStart"/>
            <w:r>
              <w:rPr>
                <w:i/>
              </w:rPr>
              <w:t>Self Contracting</w:t>
            </w:r>
            <w:proofErr w:type="spellEnd"/>
            <w:r>
              <w:rPr>
                <w:i/>
              </w:rPr>
              <w:t xml:space="preserve"> User</w:t>
            </w:r>
            <w:r>
              <w:t>.</w:t>
            </w:r>
          </w:p>
        </w:tc>
      </w:tr>
      <w:tr w:rsidR="00331451" w:rsidRPr="00796874" w14:paraId="3624A862" w14:textId="77777777" w:rsidTr="00D46695">
        <w:tc>
          <w:tcPr>
            <w:tcW w:w="0" w:type="auto"/>
            <w:tcMar>
              <w:right w:w="28" w:type="dxa"/>
            </w:tcMar>
          </w:tcPr>
          <w:p w14:paraId="5DC1E4C8" w14:textId="55CDEA29" w:rsidR="00331451" w:rsidRDefault="00331451" w:rsidP="0051305D">
            <w:pPr>
              <w:spacing w:line="240" w:lineRule="atLeast"/>
              <w:ind w:left="0"/>
              <w:jc w:val="left"/>
              <w:rPr>
                <w:i/>
              </w:rPr>
            </w:pPr>
            <w:r>
              <w:rPr>
                <w:i/>
              </w:rPr>
              <w:t>User’s (</w:t>
            </w:r>
            <w:proofErr w:type="gramStart"/>
            <w:r>
              <w:rPr>
                <w:i/>
              </w:rPr>
              <w:t>basic-meter</w:t>
            </w:r>
            <w:proofErr w:type="gramEnd"/>
            <w:r>
              <w:rPr>
                <w:i/>
              </w:rPr>
              <w:t>) profiled forecast</w:t>
            </w:r>
          </w:p>
        </w:tc>
        <w:tc>
          <w:tcPr>
            <w:tcW w:w="0" w:type="auto"/>
            <w:tcMar>
              <w:right w:w="28" w:type="dxa"/>
            </w:tcMar>
          </w:tcPr>
          <w:p w14:paraId="7272B8B3" w14:textId="71B4A45D" w:rsidR="00331451" w:rsidRDefault="00EF6766" w:rsidP="0051305D">
            <w:pPr>
              <w:spacing w:line="240" w:lineRule="atLeast"/>
              <w:ind w:left="0"/>
              <w:jc w:val="left"/>
            </w:pPr>
            <w:r>
              <w:t>The amount</w:t>
            </w:r>
            <w:r w:rsidR="00331451">
              <w:t xml:space="preserve"> calculated under clause </w:t>
            </w:r>
            <w:r w:rsidR="00331451">
              <w:fldChar w:fldCharType="begin"/>
            </w:r>
            <w:r w:rsidR="00331451">
              <w:instrText xml:space="preserve"> REF _Ref488997664 \w \h </w:instrText>
            </w:r>
            <w:r w:rsidR="00331451">
              <w:fldChar w:fldCharType="separate"/>
            </w:r>
            <w:r w:rsidR="00331451">
              <w:t>8.4.4</w:t>
            </w:r>
            <w:r w:rsidR="00331451">
              <w:fldChar w:fldCharType="end"/>
            </w:r>
            <w:r w:rsidR="00331451">
              <w:fldChar w:fldCharType="begin"/>
            </w:r>
            <w:r w:rsidR="00331451">
              <w:instrText xml:space="preserve"> REF _Ref488997727 \w \h </w:instrText>
            </w:r>
            <w:r w:rsidR="00331451">
              <w:fldChar w:fldCharType="separate"/>
            </w:r>
            <w:r w:rsidR="00331451">
              <w:t>(a)(ii)</w:t>
            </w:r>
            <w:r w:rsidR="00331451">
              <w:fldChar w:fldCharType="end"/>
            </w:r>
            <w:r w:rsidR="00331451">
              <w:t>.</w:t>
            </w:r>
          </w:p>
        </w:tc>
      </w:tr>
      <w:tr w:rsidR="00331451" w:rsidRPr="00796874" w14:paraId="6D95D6D3" w14:textId="77777777" w:rsidTr="00D46695">
        <w:tc>
          <w:tcPr>
            <w:tcW w:w="0" w:type="auto"/>
            <w:tcMar>
              <w:right w:w="28" w:type="dxa"/>
            </w:tcMar>
          </w:tcPr>
          <w:p w14:paraId="18FBAEEF" w14:textId="3E4031D0" w:rsidR="00331451" w:rsidRDefault="00331451" w:rsidP="0051305D">
            <w:pPr>
              <w:spacing w:line="240" w:lineRule="atLeast"/>
              <w:ind w:left="0"/>
              <w:jc w:val="left"/>
              <w:rPr>
                <w:i/>
              </w:rPr>
            </w:pPr>
            <w:r>
              <w:rPr>
                <w:i/>
              </w:rPr>
              <w:t>User’s basic-metered withdrawals</w:t>
            </w:r>
          </w:p>
        </w:tc>
        <w:tc>
          <w:tcPr>
            <w:tcW w:w="0" w:type="auto"/>
            <w:tcMar>
              <w:right w:w="28" w:type="dxa"/>
            </w:tcMar>
          </w:tcPr>
          <w:p w14:paraId="0A72B4FC" w14:textId="3FC3CE35" w:rsidR="00331451" w:rsidRDefault="00331451" w:rsidP="0051305D">
            <w:pPr>
              <w:spacing w:line="240" w:lineRule="atLeast"/>
              <w:ind w:left="0"/>
              <w:jc w:val="left"/>
            </w:pPr>
            <w:r>
              <w:t xml:space="preserve">Has the meaning given to it in clause </w:t>
            </w:r>
            <w:r>
              <w:fldChar w:fldCharType="begin"/>
            </w:r>
            <w:r>
              <w:instrText xml:space="preserve"> REF _Ref488846930 \r \h </w:instrText>
            </w:r>
            <w:r>
              <w:fldChar w:fldCharType="separate"/>
            </w:r>
            <w:r>
              <w:t>8.6.15</w:t>
            </w:r>
            <w:r>
              <w:fldChar w:fldCharType="end"/>
            </w:r>
            <w:r>
              <w:t>.</w:t>
            </w:r>
          </w:p>
        </w:tc>
      </w:tr>
      <w:tr w:rsidR="00331451" w:rsidRPr="00796874" w14:paraId="02688B0C" w14:textId="77777777" w:rsidTr="00D46695">
        <w:tc>
          <w:tcPr>
            <w:tcW w:w="0" w:type="auto"/>
            <w:tcMar>
              <w:right w:w="28" w:type="dxa"/>
            </w:tcMar>
          </w:tcPr>
          <w:p w14:paraId="00E7CCB9" w14:textId="55CA9255" w:rsidR="00331451" w:rsidRDefault="00331451" w:rsidP="0051305D">
            <w:pPr>
              <w:spacing w:line="240" w:lineRule="atLeast"/>
              <w:ind w:left="0"/>
              <w:jc w:val="left"/>
              <w:rPr>
                <w:i/>
              </w:rPr>
            </w:pPr>
            <w:r>
              <w:rPr>
                <w:i/>
              </w:rPr>
              <w:t>User’s daily forecast</w:t>
            </w:r>
          </w:p>
        </w:tc>
        <w:tc>
          <w:tcPr>
            <w:tcW w:w="0" w:type="auto"/>
            <w:tcMar>
              <w:right w:w="28" w:type="dxa"/>
            </w:tcMar>
          </w:tcPr>
          <w:p w14:paraId="57A57AE5" w14:textId="5A0EECB3" w:rsidR="00331451" w:rsidRDefault="00EF6766" w:rsidP="0051305D">
            <w:pPr>
              <w:spacing w:line="240" w:lineRule="atLeast"/>
              <w:ind w:left="0"/>
              <w:jc w:val="left"/>
            </w:pPr>
            <w:r>
              <w:t>The amount</w:t>
            </w:r>
            <w:r w:rsidR="00331451">
              <w:t xml:space="preserve"> calculated under clause </w:t>
            </w:r>
            <w:r w:rsidR="00331451">
              <w:fldChar w:fldCharType="begin"/>
            </w:r>
            <w:r w:rsidR="00331451">
              <w:instrText xml:space="preserve"> REF _Ref488997664 \w \h </w:instrText>
            </w:r>
            <w:r w:rsidR="00331451">
              <w:fldChar w:fldCharType="separate"/>
            </w:r>
            <w:r w:rsidR="00331451">
              <w:t>8.4.4</w:t>
            </w:r>
            <w:r w:rsidR="00331451">
              <w:fldChar w:fldCharType="end"/>
            </w:r>
            <w:r w:rsidR="00331451">
              <w:fldChar w:fldCharType="begin"/>
            </w:r>
            <w:r w:rsidR="00331451">
              <w:instrText xml:space="preserve"> REF _Ref488997743 \w \h </w:instrText>
            </w:r>
            <w:r w:rsidR="00331451">
              <w:fldChar w:fldCharType="separate"/>
            </w:r>
            <w:r w:rsidR="00331451">
              <w:t>(c)</w:t>
            </w:r>
            <w:r w:rsidR="00331451">
              <w:fldChar w:fldCharType="end"/>
            </w:r>
            <w:r w:rsidR="00331451">
              <w:t>.</w:t>
            </w:r>
          </w:p>
        </w:tc>
      </w:tr>
      <w:tr w:rsidR="00331451" w:rsidRPr="00796874" w14:paraId="580EF35C" w14:textId="77777777" w:rsidTr="00D46695">
        <w:tc>
          <w:tcPr>
            <w:tcW w:w="0" w:type="auto"/>
            <w:tcMar>
              <w:right w:w="28" w:type="dxa"/>
            </w:tcMar>
          </w:tcPr>
          <w:p w14:paraId="50F33073" w14:textId="17944442" w:rsidR="00331451" w:rsidRDefault="00331451" w:rsidP="0051305D">
            <w:pPr>
              <w:spacing w:line="240" w:lineRule="atLeast"/>
              <w:ind w:left="0"/>
              <w:jc w:val="left"/>
              <w:rPr>
                <w:i/>
              </w:rPr>
            </w:pPr>
            <w:r>
              <w:rPr>
                <w:i/>
              </w:rPr>
              <w:t xml:space="preserve">User’s estimated basic-metered withdrawals </w:t>
            </w:r>
            <w:r>
              <w:t>or</w:t>
            </w:r>
            <w:r>
              <w:rPr>
                <w:i/>
              </w:rPr>
              <w:t xml:space="preserve"> UEBW</w:t>
            </w:r>
          </w:p>
        </w:tc>
        <w:tc>
          <w:tcPr>
            <w:tcW w:w="0" w:type="auto"/>
            <w:tcMar>
              <w:right w:w="28" w:type="dxa"/>
            </w:tcMar>
          </w:tcPr>
          <w:p w14:paraId="1C969641" w14:textId="455CE9C5" w:rsidR="00331451" w:rsidRDefault="00EF6766" w:rsidP="0051305D">
            <w:pPr>
              <w:spacing w:line="240" w:lineRule="atLeast"/>
              <w:ind w:left="0"/>
              <w:jc w:val="left"/>
            </w:pPr>
            <w:r>
              <w:t xml:space="preserve">The amount </w:t>
            </w:r>
            <w:r w:rsidR="00331451">
              <w:t xml:space="preserve">calculated under clause </w:t>
            </w:r>
            <w:r w:rsidR="00331451">
              <w:fldChar w:fldCharType="begin"/>
            </w:r>
            <w:r w:rsidR="00331451">
              <w:instrText xml:space="preserve"> REF _Ref489015122 \r \h </w:instrText>
            </w:r>
            <w:r w:rsidR="00331451">
              <w:fldChar w:fldCharType="separate"/>
            </w:r>
            <w:r w:rsidR="00331451">
              <w:t>8.6.9</w:t>
            </w:r>
            <w:r w:rsidR="00331451">
              <w:fldChar w:fldCharType="end"/>
            </w:r>
            <w:r w:rsidR="00331451">
              <w:t>.</w:t>
            </w:r>
          </w:p>
        </w:tc>
      </w:tr>
      <w:tr w:rsidR="00331451" w:rsidRPr="00796874" w14:paraId="0523B5F0" w14:textId="77777777" w:rsidTr="00D46695">
        <w:tc>
          <w:tcPr>
            <w:tcW w:w="0" w:type="auto"/>
            <w:tcMar>
              <w:right w:w="28" w:type="dxa"/>
            </w:tcMar>
          </w:tcPr>
          <w:p w14:paraId="6FBC8DCA" w14:textId="06CCBF9A" w:rsidR="00331451" w:rsidRDefault="00331451" w:rsidP="0051305D">
            <w:pPr>
              <w:spacing w:line="240" w:lineRule="atLeast"/>
              <w:ind w:left="0"/>
              <w:jc w:val="left"/>
              <w:rPr>
                <w:i/>
              </w:rPr>
            </w:pPr>
            <w:r>
              <w:rPr>
                <w:i/>
              </w:rPr>
              <w:t>User’s estimated total withdrawals</w:t>
            </w:r>
          </w:p>
        </w:tc>
        <w:tc>
          <w:tcPr>
            <w:tcW w:w="0" w:type="auto"/>
            <w:tcMar>
              <w:right w:w="28" w:type="dxa"/>
            </w:tcMar>
          </w:tcPr>
          <w:p w14:paraId="2F9869E8" w14:textId="77DF3BA7" w:rsidR="00331451" w:rsidRDefault="00331451" w:rsidP="0051305D">
            <w:pPr>
              <w:spacing w:line="240" w:lineRule="atLeast"/>
              <w:ind w:left="0"/>
              <w:jc w:val="left"/>
            </w:pPr>
            <w:r>
              <w:t xml:space="preserve">For a </w:t>
            </w:r>
            <w:r>
              <w:rPr>
                <w:i/>
              </w:rPr>
              <w:t>User</w:t>
            </w:r>
            <w:r>
              <w:t xml:space="preserve"> for a </w:t>
            </w:r>
            <w:r>
              <w:rPr>
                <w:i/>
              </w:rPr>
              <w:t>sub-network</w:t>
            </w:r>
            <w:r>
              <w:t xml:space="preserve"> for a </w:t>
            </w:r>
            <w:r>
              <w:rPr>
                <w:i/>
              </w:rPr>
              <w:t>gas day</w:t>
            </w:r>
            <w:r>
              <w:t xml:space="preserve"> is calculated under clause </w:t>
            </w:r>
            <w:r>
              <w:fldChar w:fldCharType="begin"/>
            </w:r>
            <w:r>
              <w:instrText xml:space="preserve"> REF _Ref489010433 \w \h </w:instrText>
            </w:r>
            <w:r>
              <w:fldChar w:fldCharType="separate"/>
            </w:r>
            <w:r>
              <w:t>8.6.13</w:t>
            </w:r>
            <w:r>
              <w:fldChar w:fldCharType="end"/>
            </w:r>
            <w:r>
              <w:t>.</w:t>
            </w:r>
          </w:p>
        </w:tc>
      </w:tr>
      <w:tr w:rsidR="00720D06" w:rsidRPr="00796874" w14:paraId="3048E01D" w14:textId="77777777" w:rsidTr="00D46695">
        <w:tc>
          <w:tcPr>
            <w:tcW w:w="0" w:type="auto"/>
            <w:tcMar>
              <w:right w:w="28" w:type="dxa"/>
            </w:tcMar>
          </w:tcPr>
          <w:p w14:paraId="54B17C0D" w14:textId="25AECCE1" w:rsidR="00720D06" w:rsidRDefault="00720D06" w:rsidP="0051305D">
            <w:pPr>
              <w:spacing w:line="240" w:lineRule="atLeast"/>
              <w:ind w:left="0"/>
              <w:jc w:val="left"/>
              <w:rPr>
                <w:i/>
              </w:rPr>
            </w:pPr>
            <w:r>
              <w:rPr>
                <w:i/>
              </w:rPr>
              <w:t>User’s gas injections</w:t>
            </w:r>
          </w:p>
        </w:tc>
        <w:tc>
          <w:tcPr>
            <w:tcW w:w="0" w:type="auto"/>
            <w:tcMar>
              <w:right w:w="28" w:type="dxa"/>
            </w:tcMar>
          </w:tcPr>
          <w:p w14:paraId="37F0E9DF" w14:textId="3DF68D6F" w:rsidR="00720D06" w:rsidRDefault="00720D06" w:rsidP="0051305D">
            <w:pPr>
              <w:spacing w:line="240" w:lineRule="atLeast"/>
              <w:ind w:left="0"/>
              <w:jc w:val="left"/>
            </w:pPr>
            <w:r>
              <w:t xml:space="preserve">Has the meaning as given to it in clause </w:t>
            </w:r>
            <w:r>
              <w:fldChar w:fldCharType="begin"/>
            </w:r>
            <w:r>
              <w:instrText xml:space="preserve"> REF _Ref489015214 \r \h </w:instrText>
            </w:r>
            <w:r>
              <w:fldChar w:fldCharType="separate"/>
            </w:r>
            <w:r>
              <w:t>8.3.1</w:t>
            </w:r>
            <w:r>
              <w:fldChar w:fldCharType="end"/>
            </w:r>
            <w:r>
              <w:t>.</w:t>
            </w:r>
          </w:p>
        </w:tc>
      </w:tr>
      <w:tr w:rsidR="00720D06" w:rsidRPr="00796874" w14:paraId="645CF938" w14:textId="77777777" w:rsidTr="00D46695">
        <w:tc>
          <w:tcPr>
            <w:tcW w:w="0" w:type="auto"/>
            <w:tcMar>
              <w:right w:w="28" w:type="dxa"/>
            </w:tcMar>
          </w:tcPr>
          <w:p w14:paraId="6E84966E" w14:textId="369CAFEB" w:rsidR="00720D06" w:rsidRDefault="00720D06" w:rsidP="0051305D">
            <w:pPr>
              <w:spacing w:line="240" w:lineRule="atLeast"/>
              <w:ind w:left="0"/>
              <w:jc w:val="left"/>
              <w:rPr>
                <w:i/>
              </w:rPr>
            </w:pPr>
            <w:r>
              <w:rPr>
                <w:i/>
              </w:rPr>
              <w:t>User’s (interval-meter) profiled forecast</w:t>
            </w:r>
          </w:p>
        </w:tc>
        <w:tc>
          <w:tcPr>
            <w:tcW w:w="0" w:type="auto"/>
            <w:tcMar>
              <w:right w:w="28" w:type="dxa"/>
            </w:tcMar>
          </w:tcPr>
          <w:p w14:paraId="6F8BE1A9" w14:textId="3415A6FC" w:rsidR="00720D06" w:rsidRDefault="00720D06" w:rsidP="0051305D">
            <w:pPr>
              <w:spacing w:line="240" w:lineRule="atLeast"/>
              <w:ind w:left="0"/>
              <w:jc w:val="left"/>
            </w:pPr>
            <w:r>
              <w:t xml:space="preserve">Is calculated under clause </w:t>
            </w:r>
            <w:r>
              <w:fldChar w:fldCharType="begin"/>
            </w:r>
            <w:r>
              <w:instrText xml:space="preserve"> REF _Ref488997664 \w \h </w:instrText>
            </w:r>
            <w:r>
              <w:fldChar w:fldCharType="separate"/>
            </w:r>
            <w:r>
              <w:t>8.4.4</w:t>
            </w:r>
            <w:r>
              <w:fldChar w:fldCharType="end"/>
            </w:r>
            <w:r>
              <w:fldChar w:fldCharType="begin"/>
            </w:r>
            <w:r>
              <w:instrText xml:space="preserve"> REF _Ref488997760 \w \h </w:instrText>
            </w:r>
            <w:r>
              <w:fldChar w:fldCharType="separate"/>
            </w:r>
            <w:r>
              <w:t>(a)(iv)</w:t>
            </w:r>
            <w:r>
              <w:fldChar w:fldCharType="end"/>
            </w:r>
            <w:r>
              <w:t>.</w:t>
            </w:r>
          </w:p>
        </w:tc>
      </w:tr>
      <w:tr w:rsidR="00720D06" w:rsidRPr="00796874" w14:paraId="7BC67EE3" w14:textId="77777777" w:rsidTr="00D46695">
        <w:tc>
          <w:tcPr>
            <w:tcW w:w="0" w:type="auto"/>
            <w:tcMar>
              <w:right w:w="28" w:type="dxa"/>
            </w:tcMar>
          </w:tcPr>
          <w:p w14:paraId="4E5F7A8A" w14:textId="3DB3D881" w:rsidR="00720D06" w:rsidRDefault="00720D06" w:rsidP="0051305D">
            <w:pPr>
              <w:spacing w:line="240" w:lineRule="atLeast"/>
              <w:ind w:left="0"/>
              <w:jc w:val="left"/>
              <w:rPr>
                <w:i/>
              </w:rPr>
            </w:pPr>
            <w:r>
              <w:rPr>
                <w:i/>
              </w:rPr>
              <w:t xml:space="preserve">User’s interval-metered withdrawals </w:t>
            </w:r>
            <w:r>
              <w:t>or</w:t>
            </w:r>
            <w:r>
              <w:rPr>
                <w:i/>
              </w:rPr>
              <w:t xml:space="preserve"> UIW</w:t>
            </w:r>
          </w:p>
        </w:tc>
        <w:tc>
          <w:tcPr>
            <w:tcW w:w="0" w:type="auto"/>
            <w:tcMar>
              <w:right w:w="28" w:type="dxa"/>
            </w:tcMar>
          </w:tcPr>
          <w:p w14:paraId="3FECD57A" w14:textId="3785A73A" w:rsidR="00720D06" w:rsidRDefault="00720D06" w:rsidP="0051305D">
            <w:pPr>
              <w:spacing w:line="240" w:lineRule="atLeast"/>
              <w:ind w:left="0"/>
              <w:jc w:val="left"/>
            </w:pPr>
            <w:r>
              <w:t xml:space="preserve">Is calculated under clause </w:t>
            </w:r>
            <w:r>
              <w:fldChar w:fldCharType="begin"/>
            </w:r>
            <w:r>
              <w:instrText xml:space="preserve"> REF _Ref489178239 \r \h </w:instrText>
            </w:r>
            <w:r>
              <w:fldChar w:fldCharType="separate"/>
            </w:r>
            <w:r>
              <w:t>8.6.4</w:t>
            </w:r>
            <w:r>
              <w:fldChar w:fldCharType="end"/>
            </w:r>
            <w:r>
              <w:t>.</w:t>
            </w:r>
          </w:p>
        </w:tc>
      </w:tr>
      <w:tr w:rsidR="00720D06" w:rsidRPr="00796874" w14:paraId="42E52F08" w14:textId="77777777" w:rsidTr="00D46695">
        <w:tc>
          <w:tcPr>
            <w:tcW w:w="0" w:type="auto"/>
            <w:tcMar>
              <w:right w:w="28" w:type="dxa"/>
            </w:tcMar>
          </w:tcPr>
          <w:p w14:paraId="2A93B21D" w14:textId="1D6D3829" w:rsidR="00720D06" w:rsidRDefault="00720D06" w:rsidP="0051305D">
            <w:pPr>
              <w:spacing w:line="240" w:lineRule="atLeast"/>
              <w:ind w:left="0"/>
              <w:jc w:val="left"/>
              <w:rPr>
                <w:i/>
              </w:rPr>
            </w:pPr>
            <w:r>
              <w:rPr>
                <w:i/>
              </w:rPr>
              <w:t>User’s profiled forecast</w:t>
            </w:r>
          </w:p>
        </w:tc>
        <w:tc>
          <w:tcPr>
            <w:tcW w:w="0" w:type="auto"/>
            <w:tcMar>
              <w:right w:w="28" w:type="dxa"/>
            </w:tcMar>
          </w:tcPr>
          <w:p w14:paraId="7F24D3FB" w14:textId="02103971" w:rsidR="00720D06" w:rsidRDefault="00720D06" w:rsidP="0051305D">
            <w:pPr>
              <w:spacing w:line="240" w:lineRule="atLeast"/>
              <w:ind w:left="0"/>
              <w:jc w:val="left"/>
            </w:pPr>
            <w:r>
              <w:t xml:space="preserve">Is calculated under clause </w:t>
            </w:r>
            <w:r>
              <w:fldChar w:fldCharType="begin"/>
            </w:r>
            <w:r>
              <w:instrText xml:space="preserve"> REF _Ref488997664 \w \h </w:instrText>
            </w:r>
            <w:r>
              <w:fldChar w:fldCharType="separate"/>
            </w:r>
            <w:r>
              <w:t>8.4.4</w:t>
            </w:r>
            <w:r>
              <w:fldChar w:fldCharType="end"/>
            </w:r>
            <w:r>
              <w:t>.</w:t>
            </w:r>
          </w:p>
        </w:tc>
      </w:tr>
      <w:tr w:rsidR="00720D06" w:rsidRPr="00796874" w14:paraId="434924BE" w14:textId="77777777" w:rsidTr="00D46695">
        <w:tc>
          <w:tcPr>
            <w:tcW w:w="0" w:type="auto"/>
            <w:tcMar>
              <w:right w:w="28" w:type="dxa"/>
            </w:tcMar>
          </w:tcPr>
          <w:p w14:paraId="5060D2FC" w14:textId="43784E89" w:rsidR="00720D06" w:rsidRDefault="00720D06" w:rsidP="0051305D">
            <w:pPr>
              <w:spacing w:line="240" w:lineRule="atLeast"/>
              <w:ind w:left="0"/>
              <w:jc w:val="left"/>
              <w:rPr>
                <w:i/>
              </w:rPr>
            </w:pPr>
            <w:r>
              <w:rPr>
                <w:i/>
              </w:rPr>
              <w:t>User’s required withdrawals</w:t>
            </w:r>
          </w:p>
        </w:tc>
        <w:tc>
          <w:tcPr>
            <w:tcW w:w="0" w:type="auto"/>
            <w:tcMar>
              <w:right w:w="28" w:type="dxa"/>
            </w:tcMar>
          </w:tcPr>
          <w:p w14:paraId="7969B73C" w14:textId="77777777" w:rsidR="00720D06" w:rsidRDefault="00720D06" w:rsidP="0051305D">
            <w:pPr>
              <w:pStyle w:val="BodyText"/>
              <w:spacing w:before="0" w:line="257" w:lineRule="auto"/>
              <w:rPr>
                <w:szCs w:val="22"/>
              </w:rPr>
            </w:pPr>
            <w:r>
              <w:t xml:space="preserve">For a </w:t>
            </w:r>
            <w:r>
              <w:rPr>
                <w:i/>
              </w:rPr>
              <w:t>User</w:t>
            </w:r>
            <w:r>
              <w:t xml:space="preserve"> for a </w:t>
            </w:r>
            <w:r>
              <w:rPr>
                <w:i/>
              </w:rPr>
              <w:t>gas day</w:t>
            </w:r>
            <w:r>
              <w:t xml:space="preserve"> the sum of:</w:t>
            </w:r>
          </w:p>
          <w:p w14:paraId="67A764FE" w14:textId="77777777" w:rsidR="00720D06" w:rsidRDefault="00720D06" w:rsidP="0051305D">
            <w:pPr>
              <w:numPr>
                <w:ilvl w:val="0"/>
                <w:numId w:val="626"/>
              </w:numPr>
              <w:spacing w:line="240" w:lineRule="atLeast"/>
              <w:ind w:left="0"/>
            </w:pPr>
            <w:r>
              <w:t>UDBW;</w:t>
            </w:r>
          </w:p>
          <w:p w14:paraId="1BDA4934" w14:textId="77777777" w:rsidR="00720D06" w:rsidRDefault="00720D06" w:rsidP="0051305D">
            <w:pPr>
              <w:numPr>
                <w:ilvl w:val="0"/>
                <w:numId w:val="626"/>
              </w:numPr>
              <w:spacing w:line="240" w:lineRule="atLeast"/>
              <w:ind w:left="0"/>
            </w:pPr>
            <w:r>
              <w:t xml:space="preserve">UIW; and </w:t>
            </w:r>
          </w:p>
          <w:p w14:paraId="2D8ADCE6" w14:textId="20371D12" w:rsidR="00720D06" w:rsidRDefault="00720D06" w:rsidP="0051305D">
            <w:pPr>
              <w:numPr>
                <w:ilvl w:val="0"/>
                <w:numId w:val="626"/>
              </w:numPr>
              <w:spacing w:line="240" w:lineRule="atLeast"/>
              <w:ind w:left="0"/>
            </w:pPr>
            <w:r>
              <w:t>UAUAFG.</w:t>
            </w:r>
          </w:p>
        </w:tc>
      </w:tr>
      <w:tr w:rsidR="00720D06" w:rsidRPr="00796874" w14:paraId="18D85D8A" w14:textId="77777777" w:rsidTr="00D46695">
        <w:tc>
          <w:tcPr>
            <w:tcW w:w="0" w:type="auto"/>
            <w:tcMar>
              <w:right w:w="28" w:type="dxa"/>
            </w:tcMar>
          </w:tcPr>
          <w:p w14:paraId="1DFD9FEE" w14:textId="7D62F275" w:rsidR="00720D06" w:rsidRDefault="00720D06" w:rsidP="0051305D">
            <w:pPr>
              <w:spacing w:line="240" w:lineRule="atLeast"/>
              <w:ind w:left="0"/>
              <w:jc w:val="left"/>
              <w:rPr>
                <w:i/>
              </w:rPr>
            </w:pPr>
            <w:r>
              <w:rPr>
                <w:i/>
              </w:rPr>
              <w:t>UUAFG</w:t>
            </w:r>
          </w:p>
        </w:tc>
        <w:tc>
          <w:tcPr>
            <w:tcW w:w="0" w:type="auto"/>
            <w:tcMar>
              <w:right w:w="28" w:type="dxa"/>
            </w:tcMar>
          </w:tcPr>
          <w:p w14:paraId="25ED3A0A" w14:textId="57FC782D" w:rsidR="00720D06" w:rsidRDefault="00720D06" w:rsidP="0051305D">
            <w:pPr>
              <w:spacing w:line="240" w:lineRule="atLeast"/>
              <w:ind w:left="0"/>
              <w:jc w:val="left"/>
            </w:pPr>
            <w:r>
              <w:t xml:space="preserve">Has the meaning given to it in clause </w:t>
            </w:r>
            <w:r>
              <w:fldChar w:fldCharType="begin"/>
            </w:r>
            <w:r>
              <w:instrText xml:space="preserve"> REF _Ref488997221 \w \h  \* MERGEFORMAT </w:instrText>
            </w:r>
            <w:r>
              <w:fldChar w:fldCharType="separate"/>
            </w:r>
            <w:r>
              <w:t>8.6.14</w:t>
            </w:r>
            <w:r>
              <w:fldChar w:fldCharType="end"/>
            </w:r>
            <w:r>
              <w:fldChar w:fldCharType="begin"/>
            </w:r>
            <w:r>
              <w:instrText xml:space="preserve"> REF _Ref488997252 \w \h  \* MERGEFORMAT </w:instrText>
            </w:r>
            <w:r>
              <w:fldChar w:fldCharType="separate"/>
            </w:r>
            <w:r>
              <w:t>(b)</w:t>
            </w:r>
            <w:r>
              <w:fldChar w:fldCharType="end"/>
            </w:r>
            <w:r>
              <w:t>.</w:t>
            </w:r>
          </w:p>
        </w:tc>
      </w:tr>
      <w:tr w:rsidR="00720D06" w:rsidRPr="00796874" w14:paraId="0D738BC6" w14:textId="77777777" w:rsidTr="00D46695">
        <w:tc>
          <w:tcPr>
            <w:tcW w:w="0" w:type="auto"/>
            <w:tcMar>
              <w:right w:w="28" w:type="dxa"/>
            </w:tcMar>
          </w:tcPr>
          <w:p w14:paraId="3EFF648A" w14:textId="0B9B31FD" w:rsidR="00720D06" w:rsidRDefault="00720D06" w:rsidP="0051305D">
            <w:pPr>
              <w:spacing w:line="240" w:lineRule="atLeast"/>
              <w:ind w:left="0"/>
              <w:jc w:val="left"/>
              <w:rPr>
                <w:i/>
              </w:rPr>
            </w:pPr>
            <w:r>
              <w:rPr>
                <w:i/>
              </w:rPr>
              <w:t>Validated</w:t>
            </w:r>
          </w:p>
        </w:tc>
        <w:tc>
          <w:tcPr>
            <w:tcW w:w="0" w:type="auto"/>
            <w:tcMar>
              <w:right w:w="28" w:type="dxa"/>
            </w:tcMar>
          </w:tcPr>
          <w:p w14:paraId="66C0CC89" w14:textId="5BD97001" w:rsidR="00720D06" w:rsidRDefault="00720D06" w:rsidP="0051305D">
            <w:pPr>
              <w:spacing w:line="240" w:lineRule="atLeast"/>
              <w:ind w:left="0"/>
              <w:jc w:val="left"/>
            </w:pPr>
            <w:r>
              <w:t xml:space="preserve">In relation to a </w:t>
            </w:r>
            <w:r>
              <w:rPr>
                <w:i/>
              </w:rPr>
              <w:t>meter reading</w:t>
            </w:r>
            <w:r>
              <w:t xml:space="preserve">, validated in accordance with an </w:t>
            </w:r>
            <w:r>
              <w:rPr>
                <w:i/>
              </w:rPr>
              <w:t>approved validation methodology</w:t>
            </w:r>
            <w:r>
              <w:t>.</w:t>
            </w:r>
          </w:p>
        </w:tc>
      </w:tr>
      <w:tr w:rsidR="00720D06" w:rsidRPr="00796874" w14:paraId="601D1F8A" w14:textId="77777777" w:rsidTr="00D46695">
        <w:tc>
          <w:tcPr>
            <w:tcW w:w="0" w:type="auto"/>
            <w:tcMar>
              <w:right w:w="28" w:type="dxa"/>
            </w:tcMar>
          </w:tcPr>
          <w:p w14:paraId="730C3B49" w14:textId="14923168" w:rsidR="00720D06" w:rsidRDefault="00720D06" w:rsidP="0051305D">
            <w:pPr>
              <w:spacing w:line="240" w:lineRule="atLeast"/>
              <w:ind w:left="0"/>
              <w:jc w:val="left"/>
              <w:rPr>
                <w:i/>
              </w:rPr>
            </w:pPr>
            <w:r>
              <w:rPr>
                <w:i/>
              </w:rPr>
              <w:t>Volumetric inflow</w:t>
            </w:r>
          </w:p>
        </w:tc>
        <w:tc>
          <w:tcPr>
            <w:tcW w:w="0" w:type="auto"/>
            <w:tcMar>
              <w:right w:w="28" w:type="dxa"/>
            </w:tcMar>
          </w:tcPr>
          <w:p w14:paraId="374B5588" w14:textId="118FB246" w:rsidR="00720D06" w:rsidRDefault="00EE11D6" w:rsidP="0051305D">
            <w:pPr>
              <w:spacing w:line="240" w:lineRule="atLeast"/>
              <w:ind w:left="0"/>
              <w:jc w:val="left"/>
            </w:pPr>
            <w:r>
              <w:t>T</w:t>
            </w:r>
            <w:r w:rsidR="00720D06">
              <w:t xml:space="preserve">he volume data associated with that energy value that the </w:t>
            </w:r>
            <w:r w:rsidR="00720D06">
              <w:rPr>
                <w:i/>
              </w:rPr>
              <w:t>transmission pipeline operator</w:t>
            </w:r>
            <w:r w:rsidR="00720D06">
              <w:t xml:space="preserve"> provides under clause 3.4.1.  </w:t>
            </w:r>
          </w:p>
        </w:tc>
      </w:tr>
    </w:tbl>
    <w:p w14:paraId="3FC7CC62" w14:textId="128FCD76" w:rsidR="00066B30" w:rsidRDefault="003E1867" w:rsidP="009F3A48">
      <w:r>
        <w:tab/>
      </w:r>
      <w:r>
        <w:tab/>
      </w:r>
    </w:p>
    <w:p w14:paraId="5243D989" w14:textId="4DC0B2C0" w:rsidR="00906BF2" w:rsidRDefault="00906BF2" w:rsidP="003F6E2B"/>
    <w:p w14:paraId="0FFD4B97" w14:textId="0D33E217" w:rsidR="005D3AD2" w:rsidRDefault="005D3AD2" w:rsidP="003C7709">
      <w:pPr>
        <w:pStyle w:val="Heading3"/>
      </w:pPr>
      <w:bookmarkStart w:id="53" w:name="_Ref292972369"/>
      <w:bookmarkStart w:id="54" w:name="_Toc25164374"/>
      <w:bookmarkStart w:id="55" w:name="_Ref55624024"/>
      <w:r>
        <w:t>Interpretation</w:t>
      </w:r>
      <w:bookmarkEnd w:id="53"/>
      <w:bookmarkEnd w:id="54"/>
      <w:r>
        <w:t xml:space="preserve"> </w:t>
      </w:r>
      <w:r w:rsidDel="00A244A6">
        <w:t xml:space="preserve"> </w:t>
      </w:r>
      <w:bookmarkEnd w:id="55"/>
    </w:p>
    <w:p w14:paraId="3A111CD5" w14:textId="77777777" w:rsidR="00CE57D4" w:rsidRDefault="00003C60" w:rsidP="003F6E2B">
      <w:pPr>
        <w:pStyle w:val="ClauseParagraph"/>
      </w:pPr>
      <w:r w:rsidRPr="00AF107B">
        <w:lastRenderedPageBreak/>
        <w:t>The</w:t>
      </w:r>
      <w:r>
        <w:t xml:space="preserve"> following</w:t>
      </w:r>
      <w:r w:rsidRPr="00AF107B">
        <w:t xml:space="preserve"> principles of interpretation apply to these </w:t>
      </w:r>
      <w:r w:rsidRPr="00E94E7C">
        <w:t>Procedures</w:t>
      </w:r>
      <w:r w:rsidRPr="00AF107B">
        <w:t xml:space="preserve"> unless </w:t>
      </w:r>
      <w:r>
        <w:t>otherwise indicated.</w:t>
      </w:r>
      <w:bookmarkStart w:id="56" w:name="_Ref7787821"/>
    </w:p>
    <w:p w14:paraId="457810DD" w14:textId="004A3648" w:rsidR="00003C60" w:rsidRPr="007A0CBA" w:rsidRDefault="00003C60" w:rsidP="0051305D">
      <w:pPr>
        <w:pStyle w:val="Lista0"/>
        <w:numPr>
          <w:ilvl w:val="1"/>
          <w:numId w:val="644"/>
        </w:numPr>
      </w:pPr>
      <w:bookmarkStart w:id="57" w:name="_Ref7788321"/>
      <w:r w:rsidRPr="00092DC4">
        <w:t>Terms</w:t>
      </w:r>
      <w:r w:rsidRPr="001F1B5C">
        <w:t xml:space="preserve"> </w:t>
      </w:r>
      <w:r w:rsidRPr="00DB2AD7">
        <w:t>defined</w:t>
      </w:r>
      <w:r w:rsidRPr="003C7709">
        <w:t xml:space="preserve"> in the </w:t>
      </w:r>
      <w:r w:rsidRPr="006F1A76">
        <w:rPr>
          <w:i/>
        </w:rPr>
        <w:t>Law</w:t>
      </w:r>
      <w:r w:rsidRPr="00504D66">
        <w:t xml:space="preserve">, the </w:t>
      </w:r>
      <w:r w:rsidRPr="006F1A76">
        <w:rPr>
          <w:i/>
        </w:rPr>
        <w:t xml:space="preserve">NERL </w:t>
      </w:r>
      <w:r w:rsidRPr="00FB2FA8">
        <w:t xml:space="preserve">or the </w:t>
      </w:r>
      <w:r w:rsidRPr="00EE11D6">
        <w:rPr>
          <w:i/>
        </w:rPr>
        <w:t>Rules</w:t>
      </w:r>
      <w:r w:rsidRPr="00EE11D6">
        <w:t xml:space="preserve">, and not otherwise defined in clause </w:t>
      </w:r>
      <w:r w:rsidRPr="007A0CBA">
        <w:fldChar w:fldCharType="begin"/>
      </w:r>
      <w:r w:rsidRPr="007A0CBA">
        <w:instrText xml:space="preserve"> REF _Ref490039288 \w \h  \* MERGEFORMAT </w:instrText>
      </w:r>
      <w:r w:rsidRPr="007A0CBA">
        <w:fldChar w:fldCharType="separate"/>
      </w:r>
      <w:r w:rsidRPr="007A0CBA">
        <w:t>1.2.1</w:t>
      </w:r>
      <w:r w:rsidRPr="007A0CBA">
        <w:fldChar w:fldCharType="end"/>
      </w:r>
      <w:r w:rsidRPr="007A0CBA">
        <w:t xml:space="preserve">, whether or not they appear in italics in these Procedures, have the meanings given to them in the </w:t>
      </w:r>
      <w:r w:rsidRPr="007A0CBA">
        <w:rPr>
          <w:i/>
        </w:rPr>
        <w:t>Law</w:t>
      </w:r>
      <w:r w:rsidRPr="007A0CBA">
        <w:t xml:space="preserve">, the </w:t>
      </w:r>
      <w:r w:rsidRPr="007A0CBA">
        <w:rPr>
          <w:i/>
        </w:rPr>
        <w:t xml:space="preserve">NERL </w:t>
      </w:r>
      <w:r w:rsidRPr="007A0CBA">
        <w:t xml:space="preserve">or the </w:t>
      </w:r>
      <w:r w:rsidRPr="007A0CBA">
        <w:rPr>
          <w:i/>
        </w:rPr>
        <w:t>Rules</w:t>
      </w:r>
      <w:r w:rsidRPr="007A0CBA">
        <w:t xml:space="preserve"> (as applicable).</w:t>
      </w:r>
      <w:bookmarkEnd w:id="56"/>
      <w:bookmarkEnd w:id="57"/>
    </w:p>
    <w:p w14:paraId="2A2BCA4C" w14:textId="77777777" w:rsidR="00003C60" w:rsidRPr="007A0CBA" w:rsidRDefault="00003C60" w:rsidP="00003C60">
      <w:pPr>
        <w:pStyle w:val="Lista0"/>
        <w:rPr>
          <w:rFonts w:cs="Times New Roman"/>
          <w:szCs w:val="24"/>
        </w:rPr>
      </w:pPr>
      <w:bookmarkStart w:id="58" w:name="_Ref7788366"/>
      <w:r w:rsidRPr="00217F7B">
        <w:rPr>
          <w:rFonts w:cs="Times New Roman"/>
          <w:szCs w:val="24"/>
        </w:rPr>
        <w:t xml:space="preserve">If a provision of these Procedures is inconsistent with a provision of the </w:t>
      </w:r>
      <w:r w:rsidRPr="00217F7B">
        <w:rPr>
          <w:rFonts w:cs="Times New Roman"/>
          <w:i/>
          <w:szCs w:val="24"/>
        </w:rPr>
        <w:t>Law</w:t>
      </w:r>
      <w:r w:rsidRPr="003F08DC">
        <w:rPr>
          <w:rFonts w:cs="Times New Roman"/>
          <w:szCs w:val="24"/>
        </w:rPr>
        <w:t xml:space="preserve">, the </w:t>
      </w:r>
      <w:r w:rsidRPr="00092DC4">
        <w:rPr>
          <w:rFonts w:cs="Times New Roman"/>
          <w:i/>
          <w:szCs w:val="24"/>
        </w:rPr>
        <w:t xml:space="preserve">NERL </w:t>
      </w:r>
      <w:r w:rsidRPr="001F1B5C">
        <w:rPr>
          <w:rFonts w:cs="Times New Roman"/>
          <w:szCs w:val="24"/>
        </w:rPr>
        <w:t xml:space="preserve">or the </w:t>
      </w:r>
      <w:r w:rsidRPr="00DB2AD7">
        <w:rPr>
          <w:rFonts w:cs="Times New Roman"/>
          <w:i/>
          <w:szCs w:val="24"/>
        </w:rPr>
        <w:t>Rules</w:t>
      </w:r>
      <w:r w:rsidRPr="003C7709">
        <w:rPr>
          <w:rFonts w:cs="Times New Roman"/>
          <w:szCs w:val="24"/>
        </w:rPr>
        <w:t xml:space="preserve">, the </w:t>
      </w:r>
      <w:r w:rsidRPr="001D49F2">
        <w:rPr>
          <w:rFonts w:cs="Times New Roman"/>
          <w:i/>
          <w:szCs w:val="24"/>
        </w:rPr>
        <w:t>Law</w:t>
      </w:r>
      <w:r w:rsidRPr="00504D66">
        <w:rPr>
          <w:rFonts w:cs="Times New Roman"/>
          <w:szCs w:val="24"/>
        </w:rPr>
        <w:t xml:space="preserve">, the </w:t>
      </w:r>
      <w:r w:rsidRPr="006F1A76">
        <w:rPr>
          <w:rFonts w:cs="Times New Roman"/>
          <w:i/>
          <w:szCs w:val="24"/>
        </w:rPr>
        <w:t xml:space="preserve">NERL </w:t>
      </w:r>
      <w:r w:rsidRPr="00FB2FA8">
        <w:rPr>
          <w:rFonts w:cs="Times New Roman"/>
          <w:szCs w:val="24"/>
        </w:rPr>
        <w:t xml:space="preserve">or the </w:t>
      </w:r>
      <w:r w:rsidRPr="00EE11D6">
        <w:rPr>
          <w:rFonts w:cs="Times New Roman"/>
          <w:i/>
          <w:szCs w:val="24"/>
        </w:rPr>
        <w:t>Rules</w:t>
      </w:r>
      <w:r w:rsidRPr="00EE11D6">
        <w:rPr>
          <w:rFonts w:cs="Times New Roman"/>
          <w:szCs w:val="24"/>
        </w:rPr>
        <w:t xml:space="preserve"> (as the case may be) will prevail to the extent of the inconsistency.</w:t>
      </w:r>
      <w:bookmarkEnd w:id="58"/>
    </w:p>
    <w:p w14:paraId="6CFCA18B" w14:textId="77777777" w:rsidR="00003C60" w:rsidRPr="003C7709" w:rsidRDefault="00003C60" w:rsidP="00003C60">
      <w:pPr>
        <w:pStyle w:val="Lista0"/>
        <w:rPr>
          <w:rFonts w:cs="Times New Roman"/>
          <w:szCs w:val="24"/>
        </w:rPr>
      </w:pPr>
      <w:r w:rsidRPr="007A0CBA">
        <w:rPr>
          <w:rFonts w:cs="Times New Roman"/>
          <w:szCs w:val="24"/>
        </w:rPr>
        <w:t xml:space="preserve">References to time </w:t>
      </w:r>
      <w:r w:rsidRPr="00217F7B">
        <w:rPr>
          <w:rFonts w:cs="Times New Roman"/>
          <w:szCs w:val="24"/>
        </w:rPr>
        <w:t xml:space="preserve">are references to Australian Eastern Standard Time, other than references to a </w:t>
      </w:r>
      <w:r w:rsidRPr="003F08DC">
        <w:rPr>
          <w:rFonts w:cs="Times New Roman"/>
          <w:i/>
          <w:szCs w:val="24"/>
        </w:rPr>
        <w:t xml:space="preserve">business day </w:t>
      </w:r>
      <w:r w:rsidRPr="00092DC4">
        <w:rPr>
          <w:rFonts w:cs="Times New Roman"/>
          <w:szCs w:val="24"/>
        </w:rPr>
        <w:t xml:space="preserve">or a specified time on a </w:t>
      </w:r>
      <w:r w:rsidRPr="001F1B5C">
        <w:rPr>
          <w:rFonts w:cs="Times New Roman"/>
          <w:i/>
          <w:szCs w:val="24"/>
        </w:rPr>
        <w:t>business day</w:t>
      </w:r>
      <w:r w:rsidRPr="00DB2AD7">
        <w:rPr>
          <w:rFonts w:cs="Times New Roman"/>
          <w:szCs w:val="24"/>
        </w:rPr>
        <w:t>, which refer to local time in South Australia.</w:t>
      </w:r>
    </w:p>
    <w:p w14:paraId="32CE4CD4" w14:textId="77777777" w:rsidR="00003C60" w:rsidRPr="00EE11D6" w:rsidRDefault="00003C60" w:rsidP="00003C60">
      <w:pPr>
        <w:pStyle w:val="Lista0"/>
        <w:rPr>
          <w:rFonts w:cs="Times New Roman"/>
          <w:szCs w:val="24"/>
        </w:rPr>
      </w:pPr>
      <w:r w:rsidRPr="001D49F2">
        <w:rPr>
          <w:rFonts w:cs="Times New Roman"/>
          <w:szCs w:val="24"/>
        </w:rPr>
        <w:t xml:space="preserve">A reference to any person includes that person’s </w:t>
      </w:r>
      <w:r w:rsidRPr="00504D66">
        <w:rPr>
          <w:rFonts w:cs="Times New Roman"/>
          <w:szCs w:val="24"/>
        </w:rPr>
        <w:t>successo</w:t>
      </w:r>
      <w:r w:rsidRPr="006F1A76">
        <w:rPr>
          <w:rFonts w:cs="Times New Roman"/>
          <w:szCs w:val="24"/>
        </w:rPr>
        <w:t xml:space="preserve">rs in respect of the </w:t>
      </w:r>
      <w:r w:rsidRPr="00FB2FA8">
        <w:rPr>
          <w:rFonts w:cs="Times New Roman"/>
          <w:szCs w:val="24"/>
        </w:rPr>
        <w:t>a</w:t>
      </w:r>
      <w:r w:rsidRPr="00EE11D6">
        <w:rPr>
          <w:rFonts w:cs="Times New Roman"/>
          <w:szCs w:val="24"/>
        </w:rPr>
        <w:t>ssets, function or activity to which that reference relates.</w:t>
      </w:r>
    </w:p>
    <w:p w14:paraId="2F663A42" w14:textId="77777777" w:rsidR="00003C60" w:rsidRPr="007A0CBA" w:rsidRDefault="00003C60" w:rsidP="00003C60">
      <w:pPr>
        <w:pStyle w:val="Lista0"/>
        <w:rPr>
          <w:rFonts w:cs="Times New Roman"/>
          <w:szCs w:val="24"/>
        </w:rPr>
      </w:pPr>
      <w:r w:rsidRPr="007A0CBA">
        <w:rPr>
          <w:rFonts w:cs="Times New Roman"/>
          <w:szCs w:val="24"/>
        </w:rPr>
        <w:t xml:space="preserve">If </w:t>
      </w:r>
      <w:proofErr w:type="gramStart"/>
      <w:r w:rsidRPr="007A0CBA">
        <w:rPr>
          <w:rFonts w:cs="Times New Roman"/>
          <w:szCs w:val="24"/>
        </w:rPr>
        <w:t>a period of time</w:t>
      </w:r>
      <w:proofErr w:type="gramEnd"/>
      <w:r w:rsidRPr="007A0CBA">
        <w:rPr>
          <w:rFonts w:cs="Times New Roman"/>
          <w:szCs w:val="24"/>
        </w:rPr>
        <w:t xml:space="preserve"> is specified in days from a given day or an act or event, it is to be calculated exclusive of that day.</w:t>
      </w:r>
    </w:p>
    <w:p w14:paraId="7FD5B643" w14:textId="24E73D9E" w:rsidR="00003C60" w:rsidRPr="007A0CBA" w:rsidRDefault="00003C60" w:rsidP="00003C60">
      <w:pPr>
        <w:pStyle w:val="Lista0"/>
        <w:rPr>
          <w:rFonts w:cs="Times New Roman"/>
          <w:szCs w:val="24"/>
        </w:rPr>
      </w:pPr>
      <w:r w:rsidRPr="007A0CBA">
        <w:rPr>
          <w:rFonts w:cs="Times New Roman"/>
          <w:szCs w:val="24"/>
        </w:rPr>
        <w:t>In deciding whether a person has used reasonable endeavours or acted reasonably, regard must be had to all relevant factors including whether the person has acted in good faith and has done what is reasonably necessary in the circumstances.</w:t>
      </w:r>
    </w:p>
    <w:p w14:paraId="44BE22B3" w14:textId="77777777" w:rsidR="00003C60" w:rsidRPr="007A0CBA" w:rsidRDefault="00003C60" w:rsidP="00003C60">
      <w:pPr>
        <w:pStyle w:val="Lista0"/>
        <w:numPr>
          <w:ilvl w:val="1"/>
          <w:numId w:val="429"/>
        </w:numPr>
        <w:rPr>
          <w:rFonts w:cs="Times New Roman"/>
          <w:szCs w:val="24"/>
        </w:rPr>
      </w:pPr>
      <w:bookmarkStart w:id="59" w:name="_Ref414478354"/>
      <w:bookmarkStart w:id="60" w:name="_Ref489018041"/>
      <w:bookmarkStart w:id="61" w:name="_Ref489085152"/>
      <w:bookmarkStart w:id="62" w:name="_Toc489183134"/>
      <w:r w:rsidRPr="007A0CBA">
        <w:rPr>
          <w:rFonts w:cs="Times New Roman"/>
          <w:szCs w:val="24"/>
        </w:rPr>
        <w:t xml:space="preserve">Where </w:t>
      </w:r>
      <w:r w:rsidRPr="007A0CBA">
        <w:rPr>
          <w:rFonts w:cs="Times New Roman"/>
          <w:i/>
          <w:szCs w:val="24"/>
        </w:rPr>
        <w:t>Network Operators</w:t>
      </w:r>
      <w:r w:rsidRPr="007A0CBA">
        <w:rPr>
          <w:rFonts w:cs="Times New Roman"/>
          <w:szCs w:val="24"/>
        </w:rPr>
        <w:t xml:space="preserve"> or a </w:t>
      </w:r>
      <w:r w:rsidRPr="007A0CBA">
        <w:rPr>
          <w:rFonts w:cs="Times New Roman"/>
          <w:i/>
          <w:szCs w:val="24"/>
        </w:rPr>
        <w:t>transmission pipeline operator</w:t>
      </w:r>
      <w:r w:rsidRPr="007A0CBA">
        <w:rPr>
          <w:rFonts w:cs="Times New Roman"/>
          <w:szCs w:val="24"/>
        </w:rPr>
        <w:t xml:space="preserve"> are required to calculate values under these Procedures, such calculations must not apply truncation to any value. Derived values will not have an implied accuracy greater than any of the input variables to the calculation. </w:t>
      </w:r>
      <w:proofErr w:type="gramStart"/>
      <w:r w:rsidRPr="007A0CBA">
        <w:rPr>
          <w:rFonts w:cs="Times New Roman"/>
          <w:szCs w:val="24"/>
        </w:rPr>
        <w:t>Thus</w:t>
      </w:r>
      <w:proofErr w:type="gramEnd"/>
      <w:r w:rsidRPr="007A0CBA">
        <w:rPr>
          <w:rFonts w:cs="Times New Roman"/>
          <w:szCs w:val="24"/>
        </w:rPr>
        <w:t xml:space="preserve"> for a value derived from the product of two variables, one with two decimal place precision and one with three decimal place precision, the product will initially be set to three decimal places to allow for rounding to a final precision of two decimal places. Rounding will only be applied to the final value derived in the calculation process. The rounding method will be as described in the examples below:</w:t>
      </w:r>
      <w:bookmarkEnd w:id="59"/>
    </w:p>
    <w:p w14:paraId="4D45F854" w14:textId="77777777" w:rsidR="00003C60" w:rsidRPr="00AF107B" w:rsidRDefault="00003C60" w:rsidP="00003C60">
      <w:pPr>
        <w:pStyle w:val="BodyText"/>
        <w:ind w:left="1995"/>
      </w:pPr>
      <w:r w:rsidRPr="00AF107B">
        <w:t>ROUND 2.14 to one decimal place - equals 2.1</w:t>
      </w:r>
    </w:p>
    <w:p w14:paraId="10549D6A" w14:textId="77777777" w:rsidR="00003C60" w:rsidRPr="00AF107B" w:rsidRDefault="00003C60" w:rsidP="00003C60">
      <w:pPr>
        <w:pStyle w:val="BodyText"/>
        <w:ind w:left="1995"/>
      </w:pPr>
      <w:r w:rsidRPr="00AF107B">
        <w:t>ROUND 2.15 to one decimal place - equals 2.2</w:t>
      </w:r>
    </w:p>
    <w:p w14:paraId="19279864" w14:textId="77777777" w:rsidR="00003C60" w:rsidRPr="00AF107B" w:rsidRDefault="00003C60" w:rsidP="00003C60">
      <w:pPr>
        <w:pStyle w:val="BodyText"/>
        <w:ind w:left="1995"/>
      </w:pPr>
      <w:r w:rsidRPr="00AF107B">
        <w:t>ROUND 2.159 to one decimal place - equals 2.2</w:t>
      </w:r>
    </w:p>
    <w:p w14:paraId="1F0E069A" w14:textId="77777777" w:rsidR="00003C60" w:rsidRPr="00AF107B" w:rsidRDefault="00003C60" w:rsidP="00003C60">
      <w:pPr>
        <w:pStyle w:val="BodyText"/>
        <w:ind w:left="1995"/>
      </w:pPr>
      <w:r w:rsidRPr="00AF107B">
        <w:t>ROUND 2.149 to two decimal places - equals 2.15</w:t>
      </w:r>
    </w:p>
    <w:p w14:paraId="7820065A" w14:textId="77777777" w:rsidR="00003C60" w:rsidRPr="00AF107B" w:rsidRDefault="00003C60" w:rsidP="00003C60">
      <w:pPr>
        <w:pStyle w:val="BodyText"/>
        <w:ind w:left="1995"/>
      </w:pPr>
      <w:r w:rsidRPr="00AF107B">
        <w:t xml:space="preserve">ROUND -1.475 to two decimal places </w:t>
      </w:r>
      <w:proofErr w:type="gramStart"/>
      <w:r w:rsidRPr="00AF107B">
        <w:t>equals</w:t>
      </w:r>
      <w:proofErr w:type="gramEnd"/>
      <w:r w:rsidRPr="00AF107B">
        <w:t xml:space="preserve"> -1.48</w:t>
      </w:r>
    </w:p>
    <w:p w14:paraId="7FA0A4AD" w14:textId="77777777" w:rsidR="00003C60" w:rsidRPr="00AF107B" w:rsidRDefault="00003C60" w:rsidP="00003C60">
      <w:pPr>
        <w:keepNext/>
        <w:tabs>
          <w:tab w:val="left" w:pos="3510"/>
        </w:tabs>
        <w:spacing w:after="0"/>
        <w:ind w:left="1276"/>
        <w:rPr>
          <w:rFonts w:cs="Arial"/>
          <w:b/>
          <w:bCs/>
          <w:szCs w:val="22"/>
        </w:rPr>
      </w:pPr>
      <w:r w:rsidRPr="00AF107B">
        <w:rPr>
          <w:rFonts w:cs="Arial"/>
          <w:b/>
          <w:bCs/>
          <w:szCs w:val="22"/>
        </w:rPr>
        <w:lastRenderedPageBreak/>
        <w:tab/>
      </w:r>
    </w:p>
    <w:p w14:paraId="50DA75F6" w14:textId="77777777" w:rsidR="00003C60" w:rsidRPr="00AF107B" w:rsidRDefault="00003C60" w:rsidP="00003C60">
      <w:pPr>
        <w:keepNext/>
        <w:spacing w:after="0"/>
        <w:ind w:left="2160"/>
        <w:rPr>
          <w:rFonts w:cs="Arial"/>
          <w:b/>
          <w:bCs/>
          <w:szCs w:val="22"/>
        </w:rPr>
      </w:pPr>
      <w:r w:rsidRPr="00AF107B">
        <w:rPr>
          <w:rFonts w:cs="Arial"/>
          <w:b/>
          <w:bCs/>
          <w:szCs w:val="22"/>
        </w:rPr>
        <w:t>Example 1 Energy Calculation:</w:t>
      </w:r>
    </w:p>
    <w:p w14:paraId="67EC349C" w14:textId="77777777" w:rsidR="00003C60" w:rsidRPr="00AF107B" w:rsidRDefault="00003C60" w:rsidP="00003C60">
      <w:pPr>
        <w:keepNext/>
        <w:spacing w:after="0"/>
        <w:ind w:left="2160"/>
        <w:rPr>
          <w:rFonts w:cs="Arial"/>
          <w:bCs/>
          <w:szCs w:val="22"/>
        </w:rPr>
      </w:pPr>
      <w:r w:rsidRPr="00AF107B">
        <w:rPr>
          <w:rFonts w:cs="Arial"/>
          <w:bCs/>
          <w:szCs w:val="22"/>
        </w:rPr>
        <w:t>PCF of 1.0989</w:t>
      </w:r>
    </w:p>
    <w:p w14:paraId="6BAB2122" w14:textId="77777777" w:rsidR="00003C60" w:rsidRPr="00AF107B" w:rsidRDefault="00003C60" w:rsidP="00003C60">
      <w:pPr>
        <w:keepNext/>
        <w:spacing w:after="0"/>
        <w:ind w:left="2160"/>
        <w:rPr>
          <w:rFonts w:cs="Arial"/>
          <w:bCs/>
          <w:szCs w:val="22"/>
        </w:rPr>
      </w:pPr>
      <w:r w:rsidRPr="00AF107B">
        <w:rPr>
          <w:rFonts w:cs="Arial"/>
          <w:bCs/>
          <w:szCs w:val="22"/>
        </w:rPr>
        <w:t>HV of 39.81</w:t>
      </w:r>
    </w:p>
    <w:p w14:paraId="1F22F4BD" w14:textId="77777777" w:rsidR="00003C60" w:rsidRPr="00AF107B" w:rsidRDefault="00003C60" w:rsidP="00003C60">
      <w:pPr>
        <w:keepNext/>
        <w:spacing w:after="0"/>
        <w:ind w:left="2160"/>
        <w:rPr>
          <w:rFonts w:cs="Arial"/>
          <w:bCs/>
          <w:szCs w:val="22"/>
        </w:rPr>
      </w:pPr>
      <w:r w:rsidRPr="00AF107B">
        <w:rPr>
          <w:rFonts w:cs="Arial"/>
          <w:bCs/>
          <w:szCs w:val="22"/>
        </w:rPr>
        <w:t>Vol of 200</w:t>
      </w:r>
    </w:p>
    <w:p w14:paraId="1B13B2FB" w14:textId="77777777" w:rsidR="00003C60" w:rsidRPr="00AF107B" w:rsidRDefault="00003C60" w:rsidP="00003C60">
      <w:pPr>
        <w:keepNext/>
        <w:spacing w:after="0"/>
        <w:ind w:left="2160"/>
        <w:rPr>
          <w:rFonts w:cs="Arial"/>
          <w:bCs/>
          <w:szCs w:val="22"/>
        </w:rPr>
      </w:pPr>
      <w:r w:rsidRPr="00AF107B">
        <w:rPr>
          <w:rFonts w:cs="Arial"/>
          <w:bCs/>
          <w:szCs w:val="22"/>
        </w:rPr>
        <w:t>1.0989 * 39.81*200 = 8749.4418</w:t>
      </w:r>
    </w:p>
    <w:p w14:paraId="5DC60320" w14:textId="77777777" w:rsidR="00003C60" w:rsidRPr="00AF107B" w:rsidRDefault="00003C60" w:rsidP="00003C60">
      <w:pPr>
        <w:spacing w:after="0"/>
        <w:ind w:left="2160"/>
        <w:rPr>
          <w:rFonts w:cs="Arial"/>
          <w:bCs/>
          <w:szCs w:val="22"/>
        </w:rPr>
      </w:pPr>
      <w:r w:rsidRPr="00AF107B">
        <w:rPr>
          <w:rFonts w:cs="Arial"/>
          <w:bCs/>
          <w:szCs w:val="22"/>
        </w:rPr>
        <w:t>Rounded to 8749</w:t>
      </w:r>
    </w:p>
    <w:p w14:paraId="1072C875" w14:textId="77777777" w:rsidR="00003C60" w:rsidRPr="00AF107B" w:rsidRDefault="00003C60" w:rsidP="00003C60">
      <w:pPr>
        <w:spacing w:after="0"/>
        <w:ind w:left="2160"/>
        <w:rPr>
          <w:rFonts w:cs="Arial"/>
          <w:b/>
          <w:bCs/>
          <w:szCs w:val="22"/>
        </w:rPr>
      </w:pPr>
    </w:p>
    <w:p w14:paraId="1E80DE36" w14:textId="77777777" w:rsidR="00003C60" w:rsidRPr="00AF107B" w:rsidRDefault="00003C60" w:rsidP="00003C60">
      <w:pPr>
        <w:spacing w:after="0"/>
        <w:ind w:left="2160"/>
        <w:rPr>
          <w:rFonts w:cs="Arial"/>
          <w:b/>
          <w:bCs/>
          <w:szCs w:val="22"/>
        </w:rPr>
      </w:pPr>
      <w:r w:rsidRPr="00AF107B">
        <w:rPr>
          <w:rFonts w:cs="Arial"/>
          <w:b/>
          <w:bCs/>
          <w:szCs w:val="22"/>
        </w:rPr>
        <w:t>Example 2 Energy Calculation:</w:t>
      </w:r>
    </w:p>
    <w:p w14:paraId="50D98FD0" w14:textId="77777777" w:rsidR="00003C60" w:rsidRPr="00AF107B" w:rsidRDefault="00003C60" w:rsidP="00003C60">
      <w:pPr>
        <w:spacing w:after="0"/>
        <w:ind w:left="2160"/>
        <w:rPr>
          <w:rFonts w:cs="Arial"/>
          <w:bCs/>
          <w:szCs w:val="22"/>
        </w:rPr>
      </w:pPr>
      <w:r w:rsidRPr="00AF107B">
        <w:rPr>
          <w:rFonts w:cs="Arial"/>
          <w:bCs/>
          <w:szCs w:val="22"/>
        </w:rPr>
        <w:t>PCF of 1.0989</w:t>
      </w:r>
    </w:p>
    <w:p w14:paraId="456F025E" w14:textId="77777777" w:rsidR="00003C60" w:rsidRPr="00AF107B" w:rsidRDefault="00003C60" w:rsidP="00003C60">
      <w:pPr>
        <w:spacing w:after="0"/>
        <w:ind w:left="2160"/>
        <w:rPr>
          <w:rFonts w:cs="Arial"/>
          <w:bCs/>
          <w:szCs w:val="22"/>
        </w:rPr>
      </w:pPr>
      <w:r w:rsidRPr="00AF107B">
        <w:rPr>
          <w:rFonts w:cs="Arial"/>
          <w:bCs/>
          <w:szCs w:val="22"/>
        </w:rPr>
        <w:t>HV of 41.89</w:t>
      </w:r>
    </w:p>
    <w:p w14:paraId="4EBAA7E4" w14:textId="77777777" w:rsidR="00003C60" w:rsidRPr="00AF107B" w:rsidRDefault="00003C60" w:rsidP="00003C60">
      <w:pPr>
        <w:spacing w:after="0"/>
        <w:ind w:left="2160"/>
        <w:rPr>
          <w:rFonts w:cs="Arial"/>
          <w:bCs/>
          <w:szCs w:val="22"/>
        </w:rPr>
      </w:pPr>
      <w:r w:rsidRPr="00AF107B">
        <w:rPr>
          <w:rFonts w:cs="Arial"/>
          <w:bCs/>
          <w:szCs w:val="22"/>
        </w:rPr>
        <w:t>Vol of 200</w:t>
      </w:r>
    </w:p>
    <w:p w14:paraId="69C7A433" w14:textId="77777777" w:rsidR="00003C60" w:rsidRPr="00AF107B" w:rsidRDefault="00003C60" w:rsidP="00003C60">
      <w:pPr>
        <w:spacing w:after="0"/>
        <w:ind w:left="2160"/>
        <w:rPr>
          <w:rFonts w:cs="Arial"/>
          <w:bCs/>
          <w:szCs w:val="22"/>
        </w:rPr>
      </w:pPr>
      <w:r w:rsidRPr="00AF107B">
        <w:rPr>
          <w:rFonts w:cs="Arial"/>
          <w:bCs/>
          <w:szCs w:val="22"/>
        </w:rPr>
        <w:t>1.0989 * 41.89* 200= 9206.5842</w:t>
      </w:r>
    </w:p>
    <w:p w14:paraId="2AF33895" w14:textId="77777777" w:rsidR="00003C60" w:rsidRPr="00AF107B" w:rsidRDefault="00003C60" w:rsidP="00003C60">
      <w:pPr>
        <w:spacing w:after="0"/>
        <w:ind w:left="2160"/>
        <w:rPr>
          <w:rFonts w:cs="Arial"/>
          <w:bCs/>
          <w:szCs w:val="22"/>
        </w:rPr>
      </w:pPr>
      <w:r w:rsidRPr="00AF107B">
        <w:rPr>
          <w:rFonts w:cs="Arial"/>
          <w:bCs/>
          <w:szCs w:val="22"/>
        </w:rPr>
        <w:t>Rounded to 9207</w:t>
      </w:r>
    </w:p>
    <w:p w14:paraId="4FCE6FDD" w14:textId="77777777" w:rsidR="00003C60" w:rsidRPr="00AF107B" w:rsidRDefault="00003C60" w:rsidP="00003C60">
      <w:pPr>
        <w:spacing w:after="0"/>
        <w:ind w:left="2160"/>
        <w:rPr>
          <w:rFonts w:cs="Arial"/>
          <w:b/>
          <w:szCs w:val="22"/>
        </w:rPr>
      </w:pPr>
    </w:p>
    <w:p w14:paraId="3DA652EB" w14:textId="77777777" w:rsidR="00003C60" w:rsidRPr="00AF107B" w:rsidRDefault="00003C60" w:rsidP="00003C60">
      <w:pPr>
        <w:spacing w:after="0"/>
        <w:ind w:left="2160"/>
        <w:rPr>
          <w:rFonts w:cs="Arial"/>
          <w:szCs w:val="22"/>
        </w:rPr>
      </w:pPr>
      <w:r w:rsidRPr="00AF107B">
        <w:rPr>
          <w:rFonts w:cs="Arial"/>
          <w:b/>
          <w:szCs w:val="22"/>
        </w:rPr>
        <w:t>Example 3 Energy Calculation:</w:t>
      </w:r>
    </w:p>
    <w:p w14:paraId="30C7CED9" w14:textId="77777777" w:rsidR="00003C60" w:rsidRPr="00AF107B" w:rsidRDefault="00003C60" w:rsidP="00003C60">
      <w:pPr>
        <w:spacing w:after="0"/>
        <w:ind w:left="2160"/>
        <w:rPr>
          <w:rFonts w:cs="Arial"/>
          <w:bCs/>
          <w:szCs w:val="22"/>
        </w:rPr>
      </w:pPr>
      <w:r w:rsidRPr="00AF107B">
        <w:rPr>
          <w:rFonts w:cs="Arial"/>
          <w:bCs/>
          <w:szCs w:val="22"/>
        </w:rPr>
        <w:t>PCF of 1.0989</w:t>
      </w:r>
    </w:p>
    <w:p w14:paraId="7C572DA0" w14:textId="77777777" w:rsidR="00003C60" w:rsidRPr="00AF107B" w:rsidRDefault="00003C60" w:rsidP="00003C60">
      <w:pPr>
        <w:spacing w:after="0"/>
        <w:ind w:left="2160"/>
        <w:rPr>
          <w:rFonts w:cs="Arial"/>
          <w:bCs/>
          <w:szCs w:val="22"/>
        </w:rPr>
      </w:pPr>
      <w:r w:rsidRPr="00AF107B">
        <w:rPr>
          <w:rFonts w:cs="Arial"/>
          <w:bCs/>
          <w:szCs w:val="22"/>
        </w:rPr>
        <w:t>HV of 38.55</w:t>
      </w:r>
    </w:p>
    <w:p w14:paraId="377E4850" w14:textId="77777777" w:rsidR="00003C60" w:rsidRPr="006410DE" w:rsidRDefault="00003C60" w:rsidP="00003C60">
      <w:pPr>
        <w:spacing w:after="0"/>
        <w:ind w:left="2160"/>
        <w:rPr>
          <w:bCs/>
          <w:szCs w:val="24"/>
        </w:rPr>
      </w:pPr>
      <w:r w:rsidRPr="006410DE">
        <w:rPr>
          <w:bCs/>
          <w:szCs w:val="24"/>
        </w:rPr>
        <w:t>Vol 345 cubic feet (100s)</w:t>
      </w:r>
    </w:p>
    <w:p w14:paraId="02A90234" w14:textId="77777777" w:rsidR="00003C60" w:rsidRPr="00ED7513" w:rsidRDefault="00003C60" w:rsidP="00003C60">
      <w:pPr>
        <w:spacing w:after="0"/>
        <w:ind w:left="2160"/>
        <w:rPr>
          <w:bCs/>
          <w:szCs w:val="24"/>
        </w:rPr>
      </w:pPr>
      <w:r w:rsidRPr="006410DE">
        <w:rPr>
          <w:bCs/>
          <w:szCs w:val="24"/>
        </w:rPr>
        <w:t>345*2.832*1.0989*38.55 = 41389.94982</w:t>
      </w:r>
    </w:p>
    <w:p w14:paraId="28C62FE7" w14:textId="77777777" w:rsidR="00003C60" w:rsidRPr="00ED7513" w:rsidRDefault="00003C60" w:rsidP="00003C60">
      <w:pPr>
        <w:ind w:left="2160"/>
        <w:rPr>
          <w:szCs w:val="24"/>
        </w:rPr>
      </w:pPr>
      <w:r w:rsidRPr="00ED7513">
        <w:rPr>
          <w:szCs w:val="24"/>
        </w:rPr>
        <w:t>Rounded to 41390</w:t>
      </w:r>
    </w:p>
    <w:p w14:paraId="2DD50C0E" w14:textId="4C082938" w:rsidR="00003C60" w:rsidRDefault="00003C60" w:rsidP="0051305D">
      <w:pPr>
        <w:pStyle w:val="Lista0"/>
        <w:numPr>
          <w:ilvl w:val="1"/>
          <w:numId w:val="428"/>
        </w:numPr>
        <w:rPr>
          <w:szCs w:val="24"/>
        </w:rPr>
      </w:pPr>
      <w:r w:rsidRPr="00217F7B">
        <w:rPr>
          <w:rFonts w:cs="Times New Roman"/>
          <w:szCs w:val="24"/>
        </w:rPr>
        <w:t xml:space="preserve">Schedule 2 of the </w:t>
      </w:r>
      <w:r w:rsidRPr="00217F7B">
        <w:rPr>
          <w:rFonts w:cs="Times New Roman"/>
          <w:i/>
          <w:szCs w:val="24"/>
        </w:rPr>
        <w:t>Law</w:t>
      </w:r>
      <w:r w:rsidRPr="003F08DC">
        <w:rPr>
          <w:rFonts w:cs="Times New Roman"/>
          <w:szCs w:val="24"/>
        </w:rPr>
        <w:t xml:space="preserve"> includes further provisions applicable to the interpretation of these Procedures.</w:t>
      </w:r>
      <w:bookmarkEnd w:id="60"/>
      <w:bookmarkEnd w:id="61"/>
      <w:bookmarkEnd w:id="62"/>
    </w:p>
    <w:p w14:paraId="702234F0" w14:textId="77777777" w:rsidR="00DE3D1C" w:rsidRPr="008E4B66" w:rsidRDefault="00DE3D1C" w:rsidP="0051305D">
      <w:pPr>
        <w:pStyle w:val="Lista0"/>
        <w:numPr>
          <w:ilvl w:val="0"/>
          <w:numId w:val="0"/>
        </w:numPr>
        <w:ind w:left="1276"/>
        <w:rPr>
          <w:szCs w:val="24"/>
        </w:rPr>
      </w:pPr>
    </w:p>
    <w:p w14:paraId="585D84BB" w14:textId="39722D85" w:rsidR="003B56B7" w:rsidRDefault="003B56B7" w:rsidP="0051305D">
      <w:pPr>
        <w:pStyle w:val="Heading2"/>
      </w:pPr>
      <w:bookmarkStart w:id="63" w:name="_Toc7616484"/>
      <w:bookmarkStart w:id="64" w:name="_Toc7617182"/>
      <w:bookmarkStart w:id="65" w:name="_Toc7617874"/>
      <w:bookmarkStart w:id="66" w:name="_Toc7618557"/>
      <w:bookmarkStart w:id="67" w:name="_Toc7619239"/>
      <w:bookmarkStart w:id="68" w:name="_Toc7684082"/>
      <w:bookmarkStart w:id="69" w:name="_Toc9436965"/>
      <w:bookmarkStart w:id="70" w:name="_Toc9437280"/>
      <w:bookmarkStart w:id="71" w:name="_Toc9870129"/>
      <w:bookmarkStart w:id="72" w:name="_Toc9952201"/>
      <w:bookmarkStart w:id="73" w:name="_Toc9955540"/>
      <w:bookmarkStart w:id="74" w:name="_Toc25147530"/>
      <w:bookmarkStart w:id="75" w:name="_Toc25148099"/>
      <w:bookmarkStart w:id="76" w:name="_Toc25148429"/>
      <w:bookmarkStart w:id="77" w:name="_Toc25164375"/>
      <w:bookmarkStart w:id="78" w:name="_Toc7616485"/>
      <w:bookmarkStart w:id="79" w:name="_Toc7617183"/>
      <w:bookmarkStart w:id="80" w:name="_Toc7617875"/>
      <w:bookmarkStart w:id="81" w:name="_Toc7618558"/>
      <w:bookmarkStart w:id="82" w:name="_Toc7619240"/>
      <w:bookmarkStart w:id="83" w:name="_Toc7684083"/>
      <w:bookmarkStart w:id="84" w:name="_Toc9436966"/>
      <w:bookmarkStart w:id="85" w:name="_Toc9437281"/>
      <w:bookmarkStart w:id="86" w:name="_Toc9870130"/>
      <w:bookmarkStart w:id="87" w:name="_Toc9952202"/>
      <w:bookmarkStart w:id="88" w:name="_Toc9955541"/>
      <w:bookmarkStart w:id="89" w:name="_Toc25147531"/>
      <w:bookmarkStart w:id="90" w:name="_Toc25148100"/>
      <w:bookmarkStart w:id="91" w:name="_Toc25148430"/>
      <w:bookmarkStart w:id="92" w:name="_Toc25164376"/>
      <w:bookmarkStart w:id="93" w:name="_Toc7616486"/>
      <w:bookmarkStart w:id="94" w:name="_Toc7617184"/>
      <w:bookmarkStart w:id="95" w:name="_Toc7617876"/>
      <w:bookmarkStart w:id="96" w:name="_Toc7618559"/>
      <w:bookmarkStart w:id="97" w:name="_Toc7619241"/>
      <w:bookmarkStart w:id="98" w:name="_Toc7684084"/>
      <w:bookmarkStart w:id="99" w:name="_Toc9436967"/>
      <w:bookmarkStart w:id="100" w:name="_Toc9437282"/>
      <w:bookmarkStart w:id="101" w:name="_Toc9870131"/>
      <w:bookmarkStart w:id="102" w:name="_Toc9952203"/>
      <w:bookmarkStart w:id="103" w:name="_Toc9955542"/>
      <w:bookmarkStart w:id="104" w:name="_Toc25147532"/>
      <w:bookmarkStart w:id="105" w:name="_Toc25148101"/>
      <w:bookmarkStart w:id="106" w:name="_Toc25148431"/>
      <w:bookmarkStart w:id="107" w:name="_Toc25164377"/>
      <w:bookmarkStart w:id="108" w:name="_Toc7616487"/>
      <w:bookmarkStart w:id="109" w:name="_Toc7617185"/>
      <w:bookmarkStart w:id="110" w:name="_Toc7617877"/>
      <w:bookmarkStart w:id="111" w:name="_Toc7618560"/>
      <w:bookmarkStart w:id="112" w:name="_Toc7619242"/>
      <w:bookmarkStart w:id="113" w:name="_Toc7684085"/>
      <w:bookmarkStart w:id="114" w:name="_Toc9436968"/>
      <w:bookmarkStart w:id="115" w:name="_Toc9437283"/>
      <w:bookmarkStart w:id="116" w:name="_Toc9870132"/>
      <w:bookmarkStart w:id="117" w:name="_Toc9952204"/>
      <w:bookmarkStart w:id="118" w:name="_Toc9955543"/>
      <w:bookmarkStart w:id="119" w:name="_Toc25147533"/>
      <w:bookmarkStart w:id="120" w:name="_Toc25148102"/>
      <w:bookmarkStart w:id="121" w:name="_Toc25148432"/>
      <w:bookmarkStart w:id="122" w:name="_Toc25164378"/>
      <w:bookmarkStart w:id="123" w:name="_Toc7616488"/>
      <w:bookmarkStart w:id="124" w:name="_Toc7617186"/>
      <w:bookmarkStart w:id="125" w:name="_Toc7617878"/>
      <w:bookmarkStart w:id="126" w:name="_Toc7618561"/>
      <w:bookmarkStart w:id="127" w:name="_Toc7619243"/>
      <w:bookmarkStart w:id="128" w:name="_Toc7684086"/>
      <w:bookmarkStart w:id="129" w:name="_Toc9436969"/>
      <w:bookmarkStart w:id="130" w:name="_Toc9437284"/>
      <w:bookmarkStart w:id="131" w:name="_Toc9870133"/>
      <w:bookmarkStart w:id="132" w:name="_Toc9952205"/>
      <w:bookmarkStart w:id="133" w:name="_Toc9955544"/>
      <w:bookmarkStart w:id="134" w:name="_Toc25147534"/>
      <w:bookmarkStart w:id="135" w:name="_Toc25148103"/>
      <w:bookmarkStart w:id="136" w:name="_Toc25148433"/>
      <w:bookmarkStart w:id="137" w:name="_Toc25164379"/>
      <w:bookmarkStart w:id="138" w:name="_Toc7616489"/>
      <w:bookmarkStart w:id="139" w:name="_Toc7617187"/>
      <w:bookmarkStart w:id="140" w:name="_Toc7617879"/>
      <w:bookmarkStart w:id="141" w:name="_Toc7618562"/>
      <w:bookmarkStart w:id="142" w:name="_Toc7619244"/>
      <w:bookmarkStart w:id="143" w:name="_Toc7684087"/>
      <w:bookmarkStart w:id="144" w:name="_Toc9436970"/>
      <w:bookmarkStart w:id="145" w:name="_Toc9437285"/>
      <w:bookmarkStart w:id="146" w:name="_Toc9870134"/>
      <w:bookmarkStart w:id="147" w:name="_Toc9952206"/>
      <w:bookmarkStart w:id="148" w:name="_Toc9955545"/>
      <w:bookmarkStart w:id="149" w:name="_Toc25147535"/>
      <w:bookmarkStart w:id="150" w:name="_Toc25148104"/>
      <w:bookmarkStart w:id="151" w:name="_Toc25148434"/>
      <w:bookmarkStart w:id="152" w:name="_Toc25164380"/>
      <w:bookmarkStart w:id="153" w:name="_Toc7616490"/>
      <w:bookmarkStart w:id="154" w:name="_Toc7617188"/>
      <w:bookmarkStart w:id="155" w:name="_Toc7617880"/>
      <w:bookmarkStart w:id="156" w:name="_Toc7618563"/>
      <w:bookmarkStart w:id="157" w:name="_Toc7619245"/>
      <w:bookmarkStart w:id="158" w:name="_Toc7684088"/>
      <w:bookmarkStart w:id="159" w:name="_Toc9436971"/>
      <w:bookmarkStart w:id="160" w:name="_Toc9437286"/>
      <w:bookmarkStart w:id="161" w:name="_Toc9870135"/>
      <w:bookmarkStart w:id="162" w:name="_Toc9952207"/>
      <w:bookmarkStart w:id="163" w:name="_Toc9955546"/>
      <w:bookmarkStart w:id="164" w:name="_Toc25147536"/>
      <w:bookmarkStart w:id="165" w:name="_Toc25148105"/>
      <w:bookmarkStart w:id="166" w:name="_Toc25148435"/>
      <w:bookmarkStart w:id="167" w:name="_Toc25164381"/>
      <w:bookmarkStart w:id="168" w:name="_Toc7616491"/>
      <w:bookmarkStart w:id="169" w:name="_Toc7617189"/>
      <w:bookmarkStart w:id="170" w:name="_Toc7617881"/>
      <w:bookmarkStart w:id="171" w:name="_Toc7618564"/>
      <w:bookmarkStart w:id="172" w:name="_Toc7619246"/>
      <w:bookmarkStart w:id="173" w:name="_Toc7684089"/>
      <w:bookmarkStart w:id="174" w:name="_Toc9436972"/>
      <w:bookmarkStart w:id="175" w:name="_Toc9437287"/>
      <w:bookmarkStart w:id="176" w:name="_Toc9870136"/>
      <w:bookmarkStart w:id="177" w:name="_Toc9952208"/>
      <w:bookmarkStart w:id="178" w:name="_Toc9955547"/>
      <w:bookmarkStart w:id="179" w:name="_Toc25147537"/>
      <w:bookmarkStart w:id="180" w:name="_Toc25148106"/>
      <w:bookmarkStart w:id="181" w:name="_Toc25148436"/>
      <w:bookmarkStart w:id="182" w:name="_Toc25164382"/>
      <w:bookmarkStart w:id="183" w:name="_Toc7616492"/>
      <w:bookmarkStart w:id="184" w:name="_Toc7617190"/>
      <w:bookmarkStart w:id="185" w:name="_Toc7617882"/>
      <w:bookmarkStart w:id="186" w:name="_Toc7618565"/>
      <w:bookmarkStart w:id="187" w:name="_Toc7619247"/>
      <w:bookmarkStart w:id="188" w:name="_Toc7684090"/>
      <w:bookmarkStart w:id="189" w:name="_Toc9436973"/>
      <w:bookmarkStart w:id="190" w:name="_Toc9437288"/>
      <w:bookmarkStart w:id="191" w:name="_Toc9870137"/>
      <w:bookmarkStart w:id="192" w:name="_Toc9952209"/>
      <w:bookmarkStart w:id="193" w:name="_Toc9955548"/>
      <w:bookmarkStart w:id="194" w:name="_Toc25147538"/>
      <w:bookmarkStart w:id="195" w:name="_Toc25148107"/>
      <w:bookmarkStart w:id="196" w:name="_Toc25148437"/>
      <w:bookmarkStart w:id="197" w:name="_Toc25164383"/>
      <w:bookmarkStart w:id="198" w:name="_Toc7616493"/>
      <w:bookmarkStart w:id="199" w:name="_Toc7617191"/>
      <w:bookmarkStart w:id="200" w:name="_Toc7617883"/>
      <w:bookmarkStart w:id="201" w:name="_Toc7618566"/>
      <w:bookmarkStart w:id="202" w:name="_Toc7619248"/>
      <w:bookmarkStart w:id="203" w:name="_Toc7684091"/>
      <w:bookmarkStart w:id="204" w:name="_Toc9436974"/>
      <w:bookmarkStart w:id="205" w:name="_Toc9437289"/>
      <w:bookmarkStart w:id="206" w:name="_Toc9870138"/>
      <w:bookmarkStart w:id="207" w:name="_Toc9952210"/>
      <w:bookmarkStart w:id="208" w:name="_Toc9955549"/>
      <w:bookmarkStart w:id="209" w:name="_Toc25147539"/>
      <w:bookmarkStart w:id="210" w:name="_Toc25148108"/>
      <w:bookmarkStart w:id="211" w:name="_Toc25148438"/>
      <w:bookmarkStart w:id="212" w:name="_Toc25164384"/>
      <w:bookmarkStart w:id="213" w:name="_Toc7616494"/>
      <w:bookmarkStart w:id="214" w:name="_Toc7617192"/>
      <w:bookmarkStart w:id="215" w:name="_Toc7617884"/>
      <w:bookmarkStart w:id="216" w:name="_Toc7618567"/>
      <w:bookmarkStart w:id="217" w:name="_Toc7619249"/>
      <w:bookmarkStart w:id="218" w:name="_Toc7684092"/>
      <w:bookmarkStart w:id="219" w:name="_Toc9436975"/>
      <w:bookmarkStart w:id="220" w:name="_Toc9437290"/>
      <w:bookmarkStart w:id="221" w:name="_Toc9870139"/>
      <w:bookmarkStart w:id="222" w:name="_Toc9952211"/>
      <w:bookmarkStart w:id="223" w:name="_Toc9955550"/>
      <w:bookmarkStart w:id="224" w:name="_Toc25147540"/>
      <w:bookmarkStart w:id="225" w:name="_Toc25148109"/>
      <w:bookmarkStart w:id="226" w:name="_Toc25148439"/>
      <w:bookmarkStart w:id="227" w:name="_Toc25164385"/>
      <w:bookmarkStart w:id="228" w:name="_Toc7616495"/>
      <w:bookmarkStart w:id="229" w:name="_Toc7617193"/>
      <w:bookmarkStart w:id="230" w:name="_Toc7617885"/>
      <w:bookmarkStart w:id="231" w:name="_Toc7618568"/>
      <w:bookmarkStart w:id="232" w:name="_Toc7619250"/>
      <w:bookmarkStart w:id="233" w:name="_Toc7684093"/>
      <w:bookmarkStart w:id="234" w:name="_Toc9436976"/>
      <w:bookmarkStart w:id="235" w:name="_Toc9437291"/>
      <w:bookmarkStart w:id="236" w:name="_Toc9870140"/>
      <w:bookmarkStart w:id="237" w:name="_Toc9952212"/>
      <w:bookmarkStart w:id="238" w:name="_Toc9955551"/>
      <w:bookmarkStart w:id="239" w:name="_Toc25147541"/>
      <w:bookmarkStart w:id="240" w:name="_Toc25148110"/>
      <w:bookmarkStart w:id="241" w:name="_Toc25148440"/>
      <w:bookmarkStart w:id="242" w:name="_Toc25164386"/>
      <w:bookmarkStart w:id="243" w:name="_Toc7616496"/>
      <w:bookmarkStart w:id="244" w:name="_Toc7617194"/>
      <w:bookmarkStart w:id="245" w:name="_Toc7617886"/>
      <w:bookmarkStart w:id="246" w:name="_Toc7618569"/>
      <w:bookmarkStart w:id="247" w:name="_Toc7619251"/>
      <w:bookmarkStart w:id="248" w:name="_Toc7684094"/>
      <w:bookmarkStart w:id="249" w:name="_Toc9436977"/>
      <w:bookmarkStart w:id="250" w:name="_Toc9437292"/>
      <w:bookmarkStart w:id="251" w:name="_Toc9870141"/>
      <w:bookmarkStart w:id="252" w:name="_Toc9952213"/>
      <w:bookmarkStart w:id="253" w:name="_Toc9955552"/>
      <w:bookmarkStart w:id="254" w:name="_Toc25147542"/>
      <w:bookmarkStart w:id="255" w:name="_Toc25148111"/>
      <w:bookmarkStart w:id="256" w:name="_Toc25148441"/>
      <w:bookmarkStart w:id="257" w:name="_Toc25164387"/>
      <w:bookmarkStart w:id="258" w:name="_Toc7616497"/>
      <w:bookmarkStart w:id="259" w:name="_Toc7617195"/>
      <w:bookmarkStart w:id="260" w:name="_Toc7617887"/>
      <w:bookmarkStart w:id="261" w:name="_Toc7618570"/>
      <w:bookmarkStart w:id="262" w:name="_Toc7619252"/>
      <w:bookmarkStart w:id="263" w:name="_Toc7684095"/>
      <w:bookmarkStart w:id="264" w:name="_Toc9436978"/>
      <w:bookmarkStart w:id="265" w:name="_Toc9437293"/>
      <w:bookmarkStart w:id="266" w:name="_Toc9870142"/>
      <w:bookmarkStart w:id="267" w:name="_Toc9952214"/>
      <w:bookmarkStart w:id="268" w:name="_Toc9955553"/>
      <w:bookmarkStart w:id="269" w:name="_Toc25147543"/>
      <w:bookmarkStart w:id="270" w:name="_Toc25148112"/>
      <w:bookmarkStart w:id="271" w:name="_Toc25148442"/>
      <w:bookmarkStart w:id="272" w:name="_Toc25164388"/>
      <w:bookmarkStart w:id="273" w:name="_Toc7616498"/>
      <w:bookmarkStart w:id="274" w:name="_Toc7617196"/>
      <w:bookmarkStart w:id="275" w:name="_Toc7617888"/>
      <w:bookmarkStart w:id="276" w:name="_Toc7618571"/>
      <w:bookmarkStart w:id="277" w:name="_Toc7619253"/>
      <w:bookmarkStart w:id="278" w:name="_Toc7684096"/>
      <w:bookmarkStart w:id="279" w:name="_Toc9436979"/>
      <w:bookmarkStart w:id="280" w:name="_Toc9437294"/>
      <w:bookmarkStart w:id="281" w:name="_Toc9870143"/>
      <w:bookmarkStart w:id="282" w:name="_Toc9952215"/>
      <w:bookmarkStart w:id="283" w:name="_Toc9955554"/>
      <w:bookmarkStart w:id="284" w:name="_Toc25147544"/>
      <w:bookmarkStart w:id="285" w:name="_Toc25148113"/>
      <w:bookmarkStart w:id="286" w:name="_Toc25148443"/>
      <w:bookmarkStart w:id="287" w:name="_Toc25164389"/>
      <w:bookmarkStart w:id="288" w:name="_Toc7616499"/>
      <w:bookmarkStart w:id="289" w:name="_Toc7617197"/>
      <w:bookmarkStart w:id="290" w:name="_Toc7617889"/>
      <w:bookmarkStart w:id="291" w:name="_Toc7618572"/>
      <w:bookmarkStart w:id="292" w:name="_Toc7619254"/>
      <w:bookmarkStart w:id="293" w:name="_Toc7684097"/>
      <w:bookmarkStart w:id="294" w:name="_Toc9436980"/>
      <w:bookmarkStart w:id="295" w:name="_Toc9437295"/>
      <w:bookmarkStart w:id="296" w:name="_Toc9870144"/>
      <w:bookmarkStart w:id="297" w:name="_Toc9952216"/>
      <w:bookmarkStart w:id="298" w:name="_Toc9955555"/>
      <w:bookmarkStart w:id="299" w:name="_Toc25147545"/>
      <w:bookmarkStart w:id="300" w:name="_Toc25148114"/>
      <w:bookmarkStart w:id="301" w:name="_Toc25148444"/>
      <w:bookmarkStart w:id="302" w:name="_Toc25164390"/>
      <w:bookmarkStart w:id="303" w:name="_Toc7616500"/>
      <w:bookmarkStart w:id="304" w:name="_Toc7617198"/>
      <w:bookmarkStart w:id="305" w:name="_Toc7617890"/>
      <w:bookmarkStart w:id="306" w:name="_Toc7618573"/>
      <w:bookmarkStart w:id="307" w:name="_Toc7619255"/>
      <w:bookmarkStart w:id="308" w:name="_Toc7684098"/>
      <w:bookmarkStart w:id="309" w:name="_Toc9436981"/>
      <w:bookmarkStart w:id="310" w:name="_Toc9437296"/>
      <w:bookmarkStart w:id="311" w:name="_Toc9870145"/>
      <w:bookmarkStart w:id="312" w:name="_Toc9952217"/>
      <w:bookmarkStart w:id="313" w:name="_Toc9955556"/>
      <w:bookmarkStart w:id="314" w:name="_Toc25147546"/>
      <w:bookmarkStart w:id="315" w:name="_Toc25148115"/>
      <w:bookmarkStart w:id="316" w:name="_Toc25148445"/>
      <w:bookmarkStart w:id="317" w:name="_Toc25164391"/>
      <w:bookmarkStart w:id="318" w:name="_Toc7616501"/>
      <w:bookmarkStart w:id="319" w:name="_Toc7617199"/>
      <w:bookmarkStart w:id="320" w:name="_Toc7617891"/>
      <w:bookmarkStart w:id="321" w:name="_Toc7618574"/>
      <w:bookmarkStart w:id="322" w:name="_Toc7619256"/>
      <w:bookmarkStart w:id="323" w:name="_Toc7684099"/>
      <w:bookmarkStart w:id="324" w:name="_Toc9436982"/>
      <w:bookmarkStart w:id="325" w:name="_Toc9437297"/>
      <w:bookmarkStart w:id="326" w:name="_Toc9870146"/>
      <w:bookmarkStart w:id="327" w:name="_Toc9952218"/>
      <w:bookmarkStart w:id="328" w:name="_Toc9955557"/>
      <w:bookmarkStart w:id="329" w:name="_Toc25147547"/>
      <w:bookmarkStart w:id="330" w:name="_Toc25148116"/>
      <w:bookmarkStart w:id="331" w:name="_Toc25148446"/>
      <w:bookmarkStart w:id="332" w:name="_Toc25164392"/>
      <w:bookmarkStart w:id="333" w:name="_Toc7616502"/>
      <w:bookmarkStart w:id="334" w:name="_Toc7617200"/>
      <w:bookmarkStart w:id="335" w:name="_Toc7617892"/>
      <w:bookmarkStart w:id="336" w:name="_Toc7618575"/>
      <w:bookmarkStart w:id="337" w:name="_Toc7619257"/>
      <w:bookmarkStart w:id="338" w:name="_Toc7684100"/>
      <w:bookmarkStart w:id="339" w:name="_Toc9436983"/>
      <w:bookmarkStart w:id="340" w:name="_Toc9437298"/>
      <w:bookmarkStart w:id="341" w:name="_Toc9870147"/>
      <w:bookmarkStart w:id="342" w:name="_Toc9952219"/>
      <w:bookmarkStart w:id="343" w:name="_Toc9955558"/>
      <w:bookmarkStart w:id="344" w:name="_Toc25147548"/>
      <w:bookmarkStart w:id="345" w:name="_Toc25148117"/>
      <w:bookmarkStart w:id="346" w:name="_Toc25148447"/>
      <w:bookmarkStart w:id="347" w:name="_Toc25164393"/>
      <w:bookmarkStart w:id="348" w:name="_Toc7616503"/>
      <w:bookmarkStart w:id="349" w:name="_Toc7617201"/>
      <w:bookmarkStart w:id="350" w:name="_Toc7617893"/>
      <w:bookmarkStart w:id="351" w:name="_Toc7618576"/>
      <w:bookmarkStart w:id="352" w:name="_Toc7619258"/>
      <w:bookmarkStart w:id="353" w:name="_Toc7684101"/>
      <w:bookmarkStart w:id="354" w:name="_Toc9436984"/>
      <w:bookmarkStart w:id="355" w:name="_Toc9437299"/>
      <w:bookmarkStart w:id="356" w:name="_Toc9870148"/>
      <w:bookmarkStart w:id="357" w:name="_Toc9952220"/>
      <w:bookmarkStart w:id="358" w:name="_Toc9955559"/>
      <w:bookmarkStart w:id="359" w:name="_Toc25147549"/>
      <w:bookmarkStart w:id="360" w:name="_Toc25148118"/>
      <w:bookmarkStart w:id="361" w:name="_Toc25148448"/>
      <w:bookmarkStart w:id="362" w:name="_Toc25164394"/>
      <w:bookmarkStart w:id="363" w:name="_Toc7616504"/>
      <w:bookmarkStart w:id="364" w:name="_Toc7617202"/>
      <w:bookmarkStart w:id="365" w:name="_Toc7617894"/>
      <w:bookmarkStart w:id="366" w:name="_Toc7618577"/>
      <w:bookmarkStart w:id="367" w:name="_Toc7619259"/>
      <w:bookmarkStart w:id="368" w:name="_Toc7684102"/>
      <w:bookmarkStart w:id="369" w:name="_Toc9436985"/>
      <w:bookmarkStart w:id="370" w:name="_Toc9437300"/>
      <w:bookmarkStart w:id="371" w:name="_Toc9870149"/>
      <w:bookmarkStart w:id="372" w:name="_Toc9952221"/>
      <w:bookmarkStart w:id="373" w:name="_Toc9955560"/>
      <w:bookmarkStart w:id="374" w:name="_Toc25147550"/>
      <w:bookmarkStart w:id="375" w:name="_Toc25148119"/>
      <w:bookmarkStart w:id="376" w:name="_Toc25148449"/>
      <w:bookmarkStart w:id="377" w:name="_Toc25164395"/>
      <w:bookmarkStart w:id="378" w:name="_Toc7616505"/>
      <w:bookmarkStart w:id="379" w:name="_Toc7617203"/>
      <w:bookmarkStart w:id="380" w:name="_Toc7617895"/>
      <w:bookmarkStart w:id="381" w:name="_Toc7618578"/>
      <w:bookmarkStart w:id="382" w:name="_Toc7619260"/>
      <w:bookmarkStart w:id="383" w:name="_Toc7684103"/>
      <w:bookmarkStart w:id="384" w:name="_Toc9436986"/>
      <w:bookmarkStart w:id="385" w:name="_Toc9437301"/>
      <w:bookmarkStart w:id="386" w:name="_Toc9870150"/>
      <w:bookmarkStart w:id="387" w:name="_Toc9952222"/>
      <w:bookmarkStart w:id="388" w:name="_Toc9955561"/>
      <w:bookmarkStart w:id="389" w:name="_Toc25147551"/>
      <w:bookmarkStart w:id="390" w:name="_Toc25148120"/>
      <w:bookmarkStart w:id="391" w:name="_Toc25148450"/>
      <w:bookmarkStart w:id="392" w:name="_Toc25164396"/>
      <w:bookmarkStart w:id="393" w:name="_Toc7616506"/>
      <w:bookmarkStart w:id="394" w:name="_Toc7617204"/>
      <w:bookmarkStart w:id="395" w:name="_Toc7617896"/>
      <w:bookmarkStart w:id="396" w:name="_Toc7618579"/>
      <w:bookmarkStart w:id="397" w:name="_Toc7619261"/>
      <w:bookmarkStart w:id="398" w:name="_Toc7684104"/>
      <w:bookmarkStart w:id="399" w:name="_Toc9436987"/>
      <w:bookmarkStart w:id="400" w:name="_Toc9437302"/>
      <w:bookmarkStart w:id="401" w:name="_Toc9870151"/>
      <w:bookmarkStart w:id="402" w:name="_Toc9952223"/>
      <w:bookmarkStart w:id="403" w:name="_Toc9955562"/>
      <w:bookmarkStart w:id="404" w:name="_Toc25147552"/>
      <w:bookmarkStart w:id="405" w:name="_Toc25148121"/>
      <w:bookmarkStart w:id="406" w:name="_Toc25148451"/>
      <w:bookmarkStart w:id="407" w:name="_Toc25164397"/>
      <w:bookmarkStart w:id="408" w:name="_Toc7616507"/>
      <w:bookmarkStart w:id="409" w:name="_Toc7617205"/>
      <w:bookmarkStart w:id="410" w:name="_Toc7617897"/>
      <w:bookmarkStart w:id="411" w:name="_Toc7618580"/>
      <w:bookmarkStart w:id="412" w:name="_Toc7619262"/>
      <w:bookmarkStart w:id="413" w:name="_Toc7684105"/>
      <w:bookmarkStart w:id="414" w:name="_Toc9436988"/>
      <w:bookmarkStart w:id="415" w:name="_Toc9437303"/>
      <w:bookmarkStart w:id="416" w:name="_Toc9870152"/>
      <w:bookmarkStart w:id="417" w:name="_Toc9952224"/>
      <w:bookmarkStart w:id="418" w:name="_Toc9955563"/>
      <w:bookmarkStart w:id="419" w:name="_Toc25147553"/>
      <w:bookmarkStart w:id="420" w:name="_Toc25148122"/>
      <w:bookmarkStart w:id="421" w:name="_Toc25148452"/>
      <w:bookmarkStart w:id="422" w:name="_Toc25164398"/>
      <w:bookmarkStart w:id="423" w:name="_Toc7616508"/>
      <w:bookmarkStart w:id="424" w:name="_Toc7617206"/>
      <w:bookmarkStart w:id="425" w:name="_Toc7617898"/>
      <w:bookmarkStart w:id="426" w:name="_Toc7618581"/>
      <w:bookmarkStart w:id="427" w:name="_Toc7619263"/>
      <w:bookmarkStart w:id="428" w:name="_Toc7684106"/>
      <w:bookmarkStart w:id="429" w:name="_Toc9436989"/>
      <w:bookmarkStart w:id="430" w:name="_Toc9437304"/>
      <w:bookmarkStart w:id="431" w:name="_Toc9870153"/>
      <w:bookmarkStart w:id="432" w:name="_Toc9952225"/>
      <w:bookmarkStart w:id="433" w:name="_Toc9955564"/>
      <w:bookmarkStart w:id="434" w:name="_Toc25147554"/>
      <w:bookmarkStart w:id="435" w:name="_Toc25148123"/>
      <w:bookmarkStart w:id="436" w:name="_Toc25148453"/>
      <w:bookmarkStart w:id="437" w:name="_Toc25164399"/>
      <w:bookmarkStart w:id="438" w:name="_Toc7616509"/>
      <w:bookmarkStart w:id="439" w:name="_Toc7617207"/>
      <w:bookmarkStart w:id="440" w:name="_Toc7617899"/>
      <w:bookmarkStart w:id="441" w:name="_Toc7618582"/>
      <w:bookmarkStart w:id="442" w:name="_Toc7619264"/>
      <w:bookmarkStart w:id="443" w:name="_Toc7684107"/>
      <w:bookmarkStart w:id="444" w:name="_Toc9436990"/>
      <w:bookmarkStart w:id="445" w:name="_Toc9437305"/>
      <w:bookmarkStart w:id="446" w:name="_Toc9870154"/>
      <w:bookmarkStart w:id="447" w:name="_Toc9952226"/>
      <w:bookmarkStart w:id="448" w:name="_Toc9955565"/>
      <w:bookmarkStart w:id="449" w:name="_Toc25147555"/>
      <w:bookmarkStart w:id="450" w:name="_Toc25148124"/>
      <w:bookmarkStart w:id="451" w:name="_Toc25148454"/>
      <w:bookmarkStart w:id="452" w:name="_Toc25164400"/>
      <w:bookmarkStart w:id="453" w:name="_Toc7616510"/>
      <w:bookmarkStart w:id="454" w:name="_Toc7617208"/>
      <w:bookmarkStart w:id="455" w:name="_Toc7617900"/>
      <w:bookmarkStart w:id="456" w:name="_Toc7618583"/>
      <w:bookmarkStart w:id="457" w:name="_Toc7619265"/>
      <w:bookmarkStart w:id="458" w:name="_Toc7684108"/>
      <w:bookmarkStart w:id="459" w:name="_Toc9436991"/>
      <w:bookmarkStart w:id="460" w:name="_Toc9437306"/>
      <w:bookmarkStart w:id="461" w:name="_Toc9870155"/>
      <w:bookmarkStart w:id="462" w:name="_Toc9952227"/>
      <w:bookmarkStart w:id="463" w:name="_Toc9955566"/>
      <w:bookmarkStart w:id="464" w:name="_Toc25147556"/>
      <w:bookmarkStart w:id="465" w:name="_Toc25148125"/>
      <w:bookmarkStart w:id="466" w:name="_Toc25148455"/>
      <w:bookmarkStart w:id="467" w:name="_Toc25164401"/>
      <w:bookmarkStart w:id="468" w:name="_Toc7616511"/>
      <w:bookmarkStart w:id="469" w:name="_Toc7617209"/>
      <w:bookmarkStart w:id="470" w:name="_Toc7617901"/>
      <w:bookmarkStart w:id="471" w:name="_Toc7618584"/>
      <w:bookmarkStart w:id="472" w:name="_Toc7619266"/>
      <w:bookmarkStart w:id="473" w:name="_Toc7684109"/>
      <w:bookmarkStart w:id="474" w:name="_Toc9436992"/>
      <w:bookmarkStart w:id="475" w:name="_Toc9437307"/>
      <w:bookmarkStart w:id="476" w:name="_Toc9870156"/>
      <w:bookmarkStart w:id="477" w:name="_Toc9952228"/>
      <w:bookmarkStart w:id="478" w:name="_Toc9955567"/>
      <w:bookmarkStart w:id="479" w:name="_Toc25147557"/>
      <w:bookmarkStart w:id="480" w:name="_Toc25148126"/>
      <w:bookmarkStart w:id="481" w:name="_Toc25148456"/>
      <w:bookmarkStart w:id="482" w:name="_Toc25164402"/>
      <w:bookmarkStart w:id="483" w:name="_Toc7616512"/>
      <w:bookmarkStart w:id="484" w:name="_Toc7617210"/>
      <w:bookmarkStart w:id="485" w:name="_Toc7617902"/>
      <w:bookmarkStart w:id="486" w:name="_Toc7618585"/>
      <w:bookmarkStart w:id="487" w:name="_Toc7619267"/>
      <w:bookmarkStart w:id="488" w:name="_Toc7684110"/>
      <w:bookmarkStart w:id="489" w:name="_Toc9436993"/>
      <w:bookmarkStart w:id="490" w:name="_Toc9437308"/>
      <w:bookmarkStart w:id="491" w:name="_Toc9870157"/>
      <w:bookmarkStart w:id="492" w:name="_Toc9952229"/>
      <w:bookmarkStart w:id="493" w:name="_Toc9955568"/>
      <w:bookmarkStart w:id="494" w:name="_Toc25147558"/>
      <w:bookmarkStart w:id="495" w:name="_Toc25148127"/>
      <w:bookmarkStart w:id="496" w:name="_Toc25148457"/>
      <w:bookmarkStart w:id="497" w:name="_Toc25164403"/>
      <w:bookmarkStart w:id="498" w:name="_Toc7616513"/>
      <w:bookmarkStart w:id="499" w:name="_Toc7617211"/>
      <w:bookmarkStart w:id="500" w:name="_Toc7617903"/>
      <w:bookmarkStart w:id="501" w:name="_Toc7618586"/>
      <w:bookmarkStart w:id="502" w:name="_Toc7619268"/>
      <w:bookmarkStart w:id="503" w:name="_Toc7684111"/>
      <w:bookmarkStart w:id="504" w:name="_Toc9436994"/>
      <w:bookmarkStart w:id="505" w:name="_Toc9437309"/>
      <w:bookmarkStart w:id="506" w:name="_Toc9870158"/>
      <w:bookmarkStart w:id="507" w:name="_Toc9952230"/>
      <w:bookmarkStart w:id="508" w:name="_Toc9955569"/>
      <w:bookmarkStart w:id="509" w:name="_Toc25147559"/>
      <w:bookmarkStart w:id="510" w:name="_Toc25148128"/>
      <w:bookmarkStart w:id="511" w:name="_Toc25148458"/>
      <w:bookmarkStart w:id="512" w:name="_Toc25164404"/>
      <w:bookmarkStart w:id="513" w:name="_Toc7616514"/>
      <w:bookmarkStart w:id="514" w:name="_Toc7617212"/>
      <w:bookmarkStart w:id="515" w:name="_Toc7617904"/>
      <w:bookmarkStart w:id="516" w:name="_Toc7618587"/>
      <w:bookmarkStart w:id="517" w:name="_Toc7619269"/>
      <w:bookmarkStart w:id="518" w:name="_Toc7684112"/>
      <w:bookmarkStart w:id="519" w:name="_Toc9436995"/>
      <w:bookmarkStart w:id="520" w:name="_Toc9437310"/>
      <w:bookmarkStart w:id="521" w:name="_Toc9870159"/>
      <w:bookmarkStart w:id="522" w:name="_Toc9952231"/>
      <w:bookmarkStart w:id="523" w:name="_Toc9955570"/>
      <w:bookmarkStart w:id="524" w:name="_Toc25147560"/>
      <w:bookmarkStart w:id="525" w:name="_Toc25148129"/>
      <w:bookmarkStart w:id="526" w:name="_Toc25148459"/>
      <w:bookmarkStart w:id="527" w:name="_Toc25164405"/>
      <w:bookmarkStart w:id="528" w:name="_Toc7616515"/>
      <w:bookmarkStart w:id="529" w:name="_Toc7617213"/>
      <w:bookmarkStart w:id="530" w:name="_Toc7617905"/>
      <w:bookmarkStart w:id="531" w:name="_Toc7618588"/>
      <w:bookmarkStart w:id="532" w:name="_Toc7619270"/>
      <w:bookmarkStart w:id="533" w:name="_Toc7684113"/>
      <w:bookmarkStart w:id="534" w:name="_Toc9436996"/>
      <w:bookmarkStart w:id="535" w:name="_Toc9437311"/>
      <w:bookmarkStart w:id="536" w:name="_Toc9870160"/>
      <w:bookmarkStart w:id="537" w:name="_Toc9952232"/>
      <w:bookmarkStart w:id="538" w:name="_Toc9955571"/>
      <w:bookmarkStart w:id="539" w:name="_Toc25147561"/>
      <w:bookmarkStart w:id="540" w:name="_Toc25148130"/>
      <w:bookmarkStart w:id="541" w:name="_Toc25148460"/>
      <w:bookmarkStart w:id="542" w:name="_Toc25164406"/>
      <w:bookmarkStart w:id="543" w:name="_Toc7616516"/>
      <w:bookmarkStart w:id="544" w:name="_Toc7617214"/>
      <w:bookmarkStart w:id="545" w:name="_Toc7617906"/>
      <w:bookmarkStart w:id="546" w:name="_Toc7618589"/>
      <w:bookmarkStart w:id="547" w:name="_Toc7619271"/>
      <w:bookmarkStart w:id="548" w:name="_Toc7684114"/>
      <w:bookmarkStart w:id="549" w:name="_Toc9436997"/>
      <w:bookmarkStart w:id="550" w:name="_Toc9437312"/>
      <w:bookmarkStart w:id="551" w:name="_Toc9870161"/>
      <w:bookmarkStart w:id="552" w:name="_Toc9952233"/>
      <w:bookmarkStart w:id="553" w:name="_Toc9955572"/>
      <w:bookmarkStart w:id="554" w:name="_Toc25147562"/>
      <w:bookmarkStart w:id="555" w:name="_Toc25148131"/>
      <w:bookmarkStart w:id="556" w:name="_Toc25148461"/>
      <w:bookmarkStart w:id="557" w:name="_Toc25164407"/>
      <w:bookmarkStart w:id="558" w:name="_Toc7616517"/>
      <w:bookmarkStart w:id="559" w:name="_Toc7617215"/>
      <w:bookmarkStart w:id="560" w:name="_Toc7617907"/>
      <w:bookmarkStart w:id="561" w:name="_Toc7618590"/>
      <w:bookmarkStart w:id="562" w:name="_Toc7619272"/>
      <w:bookmarkStart w:id="563" w:name="_Toc7684115"/>
      <w:bookmarkStart w:id="564" w:name="_Toc9436998"/>
      <w:bookmarkStart w:id="565" w:name="_Toc9437313"/>
      <w:bookmarkStart w:id="566" w:name="_Toc9870162"/>
      <w:bookmarkStart w:id="567" w:name="_Toc9952234"/>
      <w:bookmarkStart w:id="568" w:name="_Toc9955573"/>
      <w:bookmarkStart w:id="569" w:name="_Toc25147563"/>
      <w:bookmarkStart w:id="570" w:name="_Toc25148132"/>
      <w:bookmarkStart w:id="571" w:name="_Toc25148462"/>
      <w:bookmarkStart w:id="572" w:name="_Toc25164408"/>
      <w:bookmarkStart w:id="573" w:name="_Toc7616518"/>
      <w:bookmarkStart w:id="574" w:name="_Toc7617216"/>
      <w:bookmarkStart w:id="575" w:name="_Toc7617908"/>
      <w:bookmarkStart w:id="576" w:name="_Toc7618591"/>
      <w:bookmarkStart w:id="577" w:name="_Toc7619273"/>
      <w:bookmarkStart w:id="578" w:name="_Toc7684116"/>
      <w:bookmarkStart w:id="579" w:name="_Toc9436999"/>
      <w:bookmarkStart w:id="580" w:name="_Toc9437314"/>
      <w:bookmarkStart w:id="581" w:name="_Toc9870163"/>
      <w:bookmarkStart w:id="582" w:name="_Toc9952235"/>
      <w:bookmarkStart w:id="583" w:name="_Toc9955574"/>
      <w:bookmarkStart w:id="584" w:name="_Toc25147564"/>
      <w:bookmarkStart w:id="585" w:name="_Toc25148133"/>
      <w:bookmarkStart w:id="586" w:name="_Toc25148463"/>
      <w:bookmarkStart w:id="587" w:name="_Toc25164409"/>
      <w:bookmarkStart w:id="588" w:name="_Toc7616519"/>
      <w:bookmarkStart w:id="589" w:name="_Toc7617217"/>
      <w:bookmarkStart w:id="590" w:name="_Toc7617909"/>
      <w:bookmarkStart w:id="591" w:name="_Toc7618592"/>
      <w:bookmarkStart w:id="592" w:name="_Toc7619274"/>
      <w:bookmarkStart w:id="593" w:name="_Toc7684117"/>
      <w:bookmarkStart w:id="594" w:name="_Toc9437000"/>
      <w:bookmarkStart w:id="595" w:name="_Toc9437315"/>
      <w:bookmarkStart w:id="596" w:name="_Toc9870164"/>
      <w:bookmarkStart w:id="597" w:name="_Toc9952236"/>
      <w:bookmarkStart w:id="598" w:name="_Toc9955575"/>
      <w:bookmarkStart w:id="599" w:name="_Toc25147565"/>
      <w:bookmarkStart w:id="600" w:name="_Toc25148134"/>
      <w:bookmarkStart w:id="601" w:name="_Toc25148464"/>
      <w:bookmarkStart w:id="602" w:name="_Toc25164410"/>
      <w:bookmarkStart w:id="603" w:name="_Toc7616520"/>
      <w:bookmarkStart w:id="604" w:name="_Toc7617218"/>
      <w:bookmarkStart w:id="605" w:name="_Toc7617910"/>
      <w:bookmarkStart w:id="606" w:name="_Toc7618593"/>
      <w:bookmarkStart w:id="607" w:name="_Toc7619275"/>
      <w:bookmarkStart w:id="608" w:name="_Toc7684118"/>
      <w:bookmarkStart w:id="609" w:name="_Toc9437001"/>
      <w:bookmarkStart w:id="610" w:name="_Toc9437316"/>
      <w:bookmarkStart w:id="611" w:name="_Toc9870165"/>
      <w:bookmarkStart w:id="612" w:name="_Toc9952237"/>
      <w:bookmarkStart w:id="613" w:name="_Toc9955576"/>
      <w:bookmarkStart w:id="614" w:name="_Toc25147566"/>
      <w:bookmarkStart w:id="615" w:name="_Toc25148135"/>
      <w:bookmarkStart w:id="616" w:name="_Toc25148465"/>
      <w:bookmarkStart w:id="617" w:name="_Toc25164411"/>
      <w:bookmarkStart w:id="618" w:name="_Toc7616521"/>
      <w:bookmarkStart w:id="619" w:name="_Toc7617219"/>
      <w:bookmarkStart w:id="620" w:name="_Toc7617911"/>
      <w:bookmarkStart w:id="621" w:name="_Toc7618594"/>
      <w:bookmarkStart w:id="622" w:name="_Toc7619276"/>
      <w:bookmarkStart w:id="623" w:name="_Toc7684119"/>
      <w:bookmarkStart w:id="624" w:name="_Toc9437002"/>
      <w:bookmarkStart w:id="625" w:name="_Toc9437317"/>
      <w:bookmarkStart w:id="626" w:name="_Toc9870166"/>
      <w:bookmarkStart w:id="627" w:name="_Toc9952238"/>
      <w:bookmarkStart w:id="628" w:name="_Toc9955577"/>
      <w:bookmarkStart w:id="629" w:name="_Toc25147567"/>
      <w:bookmarkStart w:id="630" w:name="_Toc25148136"/>
      <w:bookmarkStart w:id="631" w:name="_Toc25148466"/>
      <w:bookmarkStart w:id="632" w:name="_Toc25164412"/>
      <w:bookmarkStart w:id="633" w:name="_Toc7616522"/>
      <w:bookmarkStart w:id="634" w:name="_Toc7617220"/>
      <w:bookmarkStart w:id="635" w:name="_Toc7617912"/>
      <w:bookmarkStart w:id="636" w:name="_Toc7618595"/>
      <w:bookmarkStart w:id="637" w:name="_Toc7619277"/>
      <w:bookmarkStart w:id="638" w:name="_Toc7684120"/>
      <w:bookmarkStart w:id="639" w:name="_Toc9437003"/>
      <w:bookmarkStart w:id="640" w:name="_Toc9437318"/>
      <w:bookmarkStart w:id="641" w:name="_Toc9870167"/>
      <w:bookmarkStart w:id="642" w:name="_Toc9952239"/>
      <w:bookmarkStart w:id="643" w:name="_Toc9955578"/>
      <w:bookmarkStart w:id="644" w:name="_Toc25147568"/>
      <w:bookmarkStart w:id="645" w:name="_Toc25148137"/>
      <w:bookmarkStart w:id="646" w:name="_Toc25148467"/>
      <w:bookmarkStart w:id="647" w:name="_Toc25164413"/>
      <w:bookmarkStart w:id="648" w:name="_Toc7616523"/>
      <w:bookmarkStart w:id="649" w:name="_Toc7617221"/>
      <w:bookmarkStart w:id="650" w:name="_Toc7617913"/>
      <w:bookmarkStart w:id="651" w:name="_Toc7618596"/>
      <w:bookmarkStart w:id="652" w:name="_Toc7619278"/>
      <w:bookmarkStart w:id="653" w:name="_Toc7684121"/>
      <w:bookmarkStart w:id="654" w:name="_Toc9437004"/>
      <w:bookmarkStart w:id="655" w:name="_Toc9437319"/>
      <w:bookmarkStart w:id="656" w:name="_Toc9870168"/>
      <w:bookmarkStart w:id="657" w:name="_Toc9952240"/>
      <w:bookmarkStart w:id="658" w:name="_Toc9955579"/>
      <w:bookmarkStart w:id="659" w:name="_Toc25147569"/>
      <w:bookmarkStart w:id="660" w:name="_Toc25148138"/>
      <w:bookmarkStart w:id="661" w:name="_Toc25148468"/>
      <w:bookmarkStart w:id="662" w:name="_Toc25164414"/>
      <w:bookmarkStart w:id="663" w:name="_Toc7616524"/>
      <w:bookmarkStart w:id="664" w:name="_Toc7617222"/>
      <w:bookmarkStart w:id="665" w:name="_Toc7617914"/>
      <w:bookmarkStart w:id="666" w:name="_Toc7618597"/>
      <w:bookmarkStart w:id="667" w:name="_Toc7619279"/>
      <w:bookmarkStart w:id="668" w:name="_Toc7684122"/>
      <w:bookmarkStart w:id="669" w:name="_Toc9437005"/>
      <w:bookmarkStart w:id="670" w:name="_Toc9437320"/>
      <w:bookmarkStart w:id="671" w:name="_Toc9870169"/>
      <w:bookmarkStart w:id="672" w:name="_Toc9952241"/>
      <w:bookmarkStart w:id="673" w:name="_Toc9955580"/>
      <w:bookmarkStart w:id="674" w:name="_Toc25147570"/>
      <w:bookmarkStart w:id="675" w:name="_Toc25148139"/>
      <w:bookmarkStart w:id="676" w:name="_Toc25148469"/>
      <w:bookmarkStart w:id="677" w:name="_Toc25164415"/>
      <w:bookmarkStart w:id="678" w:name="_Toc7616525"/>
      <w:bookmarkStart w:id="679" w:name="_Toc7617223"/>
      <w:bookmarkStart w:id="680" w:name="_Toc7617915"/>
      <w:bookmarkStart w:id="681" w:name="_Toc7618598"/>
      <w:bookmarkStart w:id="682" w:name="_Toc7619280"/>
      <w:bookmarkStart w:id="683" w:name="_Toc7684123"/>
      <w:bookmarkStart w:id="684" w:name="_Toc9437006"/>
      <w:bookmarkStart w:id="685" w:name="_Toc9437321"/>
      <w:bookmarkStart w:id="686" w:name="_Toc9870170"/>
      <w:bookmarkStart w:id="687" w:name="_Toc9952242"/>
      <w:bookmarkStart w:id="688" w:name="_Toc9955581"/>
      <w:bookmarkStart w:id="689" w:name="_Toc25147571"/>
      <w:bookmarkStart w:id="690" w:name="_Toc25148140"/>
      <w:bookmarkStart w:id="691" w:name="_Toc25148470"/>
      <w:bookmarkStart w:id="692" w:name="_Toc25164416"/>
      <w:bookmarkStart w:id="693" w:name="_Toc7616526"/>
      <w:bookmarkStart w:id="694" w:name="_Toc7617224"/>
      <w:bookmarkStart w:id="695" w:name="_Toc7617916"/>
      <w:bookmarkStart w:id="696" w:name="_Toc7618599"/>
      <w:bookmarkStart w:id="697" w:name="_Toc7619281"/>
      <w:bookmarkStart w:id="698" w:name="_Toc7684124"/>
      <w:bookmarkStart w:id="699" w:name="_Toc9437007"/>
      <w:bookmarkStart w:id="700" w:name="_Toc9437322"/>
      <w:bookmarkStart w:id="701" w:name="_Toc9870171"/>
      <w:bookmarkStart w:id="702" w:name="_Toc9952243"/>
      <w:bookmarkStart w:id="703" w:name="_Toc9955582"/>
      <w:bookmarkStart w:id="704" w:name="_Toc25147572"/>
      <w:bookmarkStart w:id="705" w:name="_Toc25148141"/>
      <w:bookmarkStart w:id="706" w:name="_Toc25148471"/>
      <w:bookmarkStart w:id="707" w:name="_Toc25164417"/>
      <w:bookmarkStart w:id="708" w:name="_Toc7616527"/>
      <w:bookmarkStart w:id="709" w:name="_Toc7617225"/>
      <w:bookmarkStart w:id="710" w:name="_Toc7617917"/>
      <w:bookmarkStart w:id="711" w:name="_Toc7618600"/>
      <w:bookmarkStart w:id="712" w:name="_Toc7619282"/>
      <w:bookmarkStart w:id="713" w:name="_Toc7684125"/>
      <w:bookmarkStart w:id="714" w:name="_Toc9437008"/>
      <w:bookmarkStart w:id="715" w:name="_Toc9437323"/>
      <w:bookmarkStart w:id="716" w:name="_Toc9870172"/>
      <w:bookmarkStart w:id="717" w:name="_Toc9952244"/>
      <w:bookmarkStart w:id="718" w:name="_Toc9955583"/>
      <w:bookmarkStart w:id="719" w:name="_Toc25147573"/>
      <w:bookmarkStart w:id="720" w:name="_Toc25148142"/>
      <w:bookmarkStart w:id="721" w:name="_Toc25148472"/>
      <w:bookmarkStart w:id="722" w:name="_Toc25164418"/>
      <w:bookmarkStart w:id="723" w:name="_Toc7616528"/>
      <w:bookmarkStart w:id="724" w:name="_Toc7617226"/>
      <w:bookmarkStart w:id="725" w:name="_Toc7617918"/>
      <w:bookmarkStart w:id="726" w:name="_Toc7618601"/>
      <w:bookmarkStart w:id="727" w:name="_Toc7619283"/>
      <w:bookmarkStart w:id="728" w:name="_Toc7684126"/>
      <w:bookmarkStart w:id="729" w:name="_Toc9437009"/>
      <w:bookmarkStart w:id="730" w:name="_Toc9437324"/>
      <w:bookmarkStart w:id="731" w:name="_Toc9870173"/>
      <w:bookmarkStart w:id="732" w:name="_Toc9952245"/>
      <w:bookmarkStart w:id="733" w:name="_Toc9955584"/>
      <w:bookmarkStart w:id="734" w:name="_Toc25147574"/>
      <w:bookmarkStart w:id="735" w:name="_Toc25148143"/>
      <w:bookmarkStart w:id="736" w:name="_Toc25148473"/>
      <w:bookmarkStart w:id="737" w:name="_Toc25164419"/>
      <w:bookmarkStart w:id="738" w:name="_Toc7616529"/>
      <w:bookmarkStart w:id="739" w:name="_Toc7617227"/>
      <w:bookmarkStart w:id="740" w:name="_Toc7617919"/>
      <w:bookmarkStart w:id="741" w:name="_Toc7618602"/>
      <w:bookmarkStart w:id="742" w:name="_Toc7619284"/>
      <w:bookmarkStart w:id="743" w:name="_Toc7684127"/>
      <w:bookmarkStart w:id="744" w:name="_Toc9437010"/>
      <w:bookmarkStart w:id="745" w:name="_Toc9437325"/>
      <w:bookmarkStart w:id="746" w:name="_Toc9870174"/>
      <w:bookmarkStart w:id="747" w:name="_Toc9952246"/>
      <w:bookmarkStart w:id="748" w:name="_Toc9955585"/>
      <w:bookmarkStart w:id="749" w:name="_Toc25147575"/>
      <w:bookmarkStart w:id="750" w:name="_Toc25148144"/>
      <w:bookmarkStart w:id="751" w:name="_Toc25148474"/>
      <w:bookmarkStart w:id="752" w:name="_Toc25164420"/>
      <w:bookmarkStart w:id="753" w:name="_Toc7616530"/>
      <w:bookmarkStart w:id="754" w:name="_Toc7617228"/>
      <w:bookmarkStart w:id="755" w:name="_Toc7617920"/>
      <w:bookmarkStart w:id="756" w:name="_Toc7618603"/>
      <w:bookmarkStart w:id="757" w:name="_Toc7619285"/>
      <w:bookmarkStart w:id="758" w:name="_Toc7684128"/>
      <w:bookmarkStart w:id="759" w:name="_Toc9437011"/>
      <w:bookmarkStart w:id="760" w:name="_Toc9437326"/>
      <w:bookmarkStart w:id="761" w:name="_Toc9870175"/>
      <w:bookmarkStart w:id="762" w:name="_Toc9952247"/>
      <w:bookmarkStart w:id="763" w:name="_Toc9955586"/>
      <w:bookmarkStart w:id="764" w:name="_Toc25147576"/>
      <w:bookmarkStart w:id="765" w:name="_Toc25148145"/>
      <w:bookmarkStart w:id="766" w:name="_Toc25148475"/>
      <w:bookmarkStart w:id="767" w:name="_Toc25164421"/>
      <w:bookmarkStart w:id="768" w:name="_Toc7616531"/>
      <w:bookmarkStart w:id="769" w:name="_Toc7617229"/>
      <w:bookmarkStart w:id="770" w:name="_Toc7617921"/>
      <w:bookmarkStart w:id="771" w:name="_Toc7618604"/>
      <w:bookmarkStart w:id="772" w:name="_Toc7619286"/>
      <w:bookmarkStart w:id="773" w:name="_Toc7684129"/>
      <w:bookmarkStart w:id="774" w:name="_Toc9437012"/>
      <w:bookmarkStart w:id="775" w:name="_Toc9437327"/>
      <w:bookmarkStart w:id="776" w:name="_Toc9870176"/>
      <w:bookmarkStart w:id="777" w:name="_Toc9952248"/>
      <w:bookmarkStart w:id="778" w:name="_Toc9955587"/>
      <w:bookmarkStart w:id="779" w:name="_Toc25147577"/>
      <w:bookmarkStart w:id="780" w:name="_Toc25148146"/>
      <w:bookmarkStart w:id="781" w:name="_Toc25148476"/>
      <w:bookmarkStart w:id="782" w:name="_Toc25164422"/>
      <w:bookmarkStart w:id="783" w:name="_Toc7616532"/>
      <w:bookmarkStart w:id="784" w:name="_Toc7617230"/>
      <w:bookmarkStart w:id="785" w:name="_Toc7617922"/>
      <w:bookmarkStart w:id="786" w:name="_Toc7618605"/>
      <w:bookmarkStart w:id="787" w:name="_Toc7619287"/>
      <w:bookmarkStart w:id="788" w:name="_Toc7684130"/>
      <w:bookmarkStart w:id="789" w:name="_Toc9437013"/>
      <w:bookmarkStart w:id="790" w:name="_Toc9437328"/>
      <w:bookmarkStart w:id="791" w:name="_Toc9870177"/>
      <w:bookmarkStart w:id="792" w:name="_Toc9952249"/>
      <w:bookmarkStart w:id="793" w:name="_Toc9955588"/>
      <w:bookmarkStart w:id="794" w:name="_Toc25147578"/>
      <w:bookmarkStart w:id="795" w:name="_Toc25148147"/>
      <w:bookmarkStart w:id="796" w:name="_Toc25148477"/>
      <w:bookmarkStart w:id="797" w:name="_Toc25164423"/>
      <w:bookmarkStart w:id="798" w:name="_Toc7616533"/>
      <w:bookmarkStart w:id="799" w:name="_Toc7617231"/>
      <w:bookmarkStart w:id="800" w:name="_Toc7617923"/>
      <w:bookmarkStart w:id="801" w:name="_Toc7618606"/>
      <w:bookmarkStart w:id="802" w:name="_Toc7619288"/>
      <w:bookmarkStart w:id="803" w:name="_Toc7684131"/>
      <w:bookmarkStart w:id="804" w:name="_Toc9437014"/>
      <w:bookmarkStart w:id="805" w:name="_Toc9437329"/>
      <w:bookmarkStart w:id="806" w:name="_Toc9870178"/>
      <w:bookmarkStart w:id="807" w:name="_Toc9952250"/>
      <w:bookmarkStart w:id="808" w:name="_Toc9955589"/>
      <w:bookmarkStart w:id="809" w:name="_Toc25147579"/>
      <w:bookmarkStart w:id="810" w:name="_Toc25148148"/>
      <w:bookmarkStart w:id="811" w:name="_Toc25148478"/>
      <w:bookmarkStart w:id="812" w:name="_Toc25164424"/>
      <w:bookmarkStart w:id="813" w:name="_Toc7616534"/>
      <w:bookmarkStart w:id="814" w:name="_Toc7617232"/>
      <w:bookmarkStart w:id="815" w:name="_Toc7617924"/>
      <w:bookmarkStart w:id="816" w:name="_Toc7618607"/>
      <w:bookmarkStart w:id="817" w:name="_Toc7619289"/>
      <w:bookmarkStart w:id="818" w:name="_Toc7684132"/>
      <w:bookmarkStart w:id="819" w:name="_Toc9437015"/>
      <w:bookmarkStart w:id="820" w:name="_Toc9437330"/>
      <w:bookmarkStart w:id="821" w:name="_Toc9870179"/>
      <w:bookmarkStart w:id="822" w:name="_Toc9952251"/>
      <w:bookmarkStart w:id="823" w:name="_Toc9955590"/>
      <w:bookmarkStart w:id="824" w:name="_Toc25147580"/>
      <w:bookmarkStart w:id="825" w:name="_Toc25148149"/>
      <w:bookmarkStart w:id="826" w:name="_Toc25148479"/>
      <w:bookmarkStart w:id="827" w:name="_Toc25164425"/>
      <w:bookmarkStart w:id="828" w:name="_Toc7616535"/>
      <w:bookmarkStart w:id="829" w:name="_Toc7617233"/>
      <w:bookmarkStart w:id="830" w:name="_Toc7617925"/>
      <w:bookmarkStart w:id="831" w:name="_Toc7618608"/>
      <w:bookmarkStart w:id="832" w:name="_Toc7619290"/>
      <w:bookmarkStart w:id="833" w:name="_Toc7684133"/>
      <w:bookmarkStart w:id="834" w:name="_Toc9437016"/>
      <w:bookmarkStart w:id="835" w:name="_Toc9437331"/>
      <w:bookmarkStart w:id="836" w:name="_Toc9870180"/>
      <w:bookmarkStart w:id="837" w:name="_Toc9952252"/>
      <w:bookmarkStart w:id="838" w:name="_Toc9955591"/>
      <w:bookmarkStart w:id="839" w:name="_Toc25147581"/>
      <w:bookmarkStart w:id="840" w:name="_Toc25148150"/>
      <w:bookmarkStart w:id="841" w:name="_Toc25148480"/>
      <w:bookmarkStart w:id="842" w:name="_Toc25164426"/>
      <w:bookmarkStart w:id="843" w:name="_Toc7616536"/>
      <w:bookmarkStart w:id="844" w:name="_Toc7617234"/>
      <w:bookmarkStart w:id="845" w:name="_Toc7617926"/>
      <w:bookmarkStart w:id="846" w:name="_Toc7618609"/>
      <w:bookmarkStart w:id="847" w:name="_Toc7619291"/>
      <w:bookmarkStart w:id="848" w:name="_Toc7684134"/>
      <w:bookmarkStart w:id="849" w:name="_Toc9437017"/>
      <w:bookmarkStart w:id="850" w:name="_Toc9437332"/>
      <w:bookmarkStart w:id="851" w:name="_Toc9870181"/>
      <w:bookmarkStart w:id="852" w:name="_Toc9952253"/>
      <w:bookmarkStart w:id="853" w:name="_Toc9955592"/>
      <w:bookmarkStart w:id="854" w:name="_Toc25147582"/>
      <w:bookmarkStart w:id="855" w:name="_Toc25148151"/>
      <w:bookmarkStart w:id="856" w:name="_Toc25148481"/>
      <w:bookmarkStart w:id="857" w:name="_Toc25164427"/>
      <w:bookmarkStart w:id="858" w:name="_Toc7616537"/>
      <w:bookmarkStart w:id="859" w:name="_Toc7617235"/>
      <w:bookmarkStart w:id="860" w:name="_Toc7617927"/>
      <w:bookmarkStart w:id="861" w:name="_Toc7618610"/>
      <w:bookmarkStart w:id="862" w:name="_Toc7619292"/>
      <w:bookmarkStart w:id="863" w:name="_Toc7684135"/>
      <w:bookmarkStart w:id="864" w:name="_Toc9437018"/>
      <w:bookmarkStart w:id="865" w:name="_Toc9437333"/>
      <w:bookmarkStart w:id="866" w:name="_Toc9870182"/>
      <w:bookmarkStart w:id="867" w:name="_Toc9952254"/>
      <w:bookmarkStart w:id="868" w:name="_Toc9955593"/>
      <w:bookmarkStart w:id="869" w:name="_Toc25147583"/>
      <w:bookmarkStart w:id="870" w:name="_Toc25148152"/>
      <w:bookmarkStart w:id="871" w:name="_Toc25148482"/>
      <w:bookmarkStart w:id="872" w:name="_Toc25164428"/>
      <w:bookmarkStart w:id="873" w:name="_Toc7616538"/>
      <w:bookmarkStart w:id="874" w:name="_Toc7617236"/>
      <w:bookmarkStart w:id="875" w:name="_Toc7617928"/>
      <w:bookmarkStart w:id="876" w:name="_Toc7618611"/>
      <w:bookmarkStart w:id="877" w:name="_Toc7619293"/>
      <w:bookmarkStart w:id="878" w:name="_Toc7684136"/>
      <w:bookmarkStart w:id="879" w:name="_Toc9437019"/>
      <w:bookmarkStart w:id="880" w:name="_Toc9437334"/>
      <w:bookmarkStart w:id="881" w:name="_Toc9870183"/>
      <w:bookmarkStart w:id="882" w:name="_Toc9952255"/>
      <w:bookmarkStart w:id="883" w:name="_Toc9955594"/>
      <w:bookmarkStart w:id="884" w:name="_Toc25147584"/>
      <w:bookmarkStart w:id="885" w:name="_Toc25148153"/>
      <w:bookmarkStart w:id="886" w:name="_Toc25148483"/>
      <w:bookmarkStart w:id="887" w:name="_Toc25164429"/>
      <w:bookmarkStart w:id="888" w:name="_Toc7616539"/>
      <w:bookmarkStart w:id="889" w:name="_Toc7617237"/>
      <w:bookmarkStart w:id="890" w:name="_Toc7617929"/>
      <w:bookmarkStart w:id="891" w:name="_Toc7618612"/>
      <w:bookmarkStart w:id="892" w:name="_Toc7619294"/>
      <w:bookmarkStart w:id="893" w:name="_Toc7684137"/>
      <w:bookmarkStart w:id="894" w:name="_Toc9437020"/>
      <w:bookmarkStart w:id="895" w:name="_Toc9437335"/>
      <w:bookmarkStart w:id="896" w:name="_Toc9870184"/>
      <w:bookmarkStart w:id="897" w:name="_Toc9952256"/>
      <w:bookmarkStart w:id="898" w:name="_Toc9955595"/>
      <w:bookmarkStart w:id="899" w:name="_Toc25147585"/>
      <w:bookmarkStart w:id="900" w:name="_Toc25148154"/>
      <w:bookmarkStart w:id="901" w:name="_Toc25148484"/>
      <w:bookmarkStart w:id="902" w:name="_Toc25164430"/>
      <w:bookmarkStart w:id="903" w:name="_Toc7616540"/>
      <w:bookmarkStart w:id="904" w:name="_Toc7617238"/>
      <w:bookmarkStart w:id="905" w:name="_Toc7617930"/>
      <w:bookmarkStart w:id="906" w:name="_Toc7618613"/>
      <w:bookmarkStart w:id="907" w:name="_Toc7619295"/>
      <w:bookmarkStart w:id="908" w:name="_Toc7684138"/>
      <w:bookmarkStart w:id="909" w:name="_Toc9437021"/>
      <w:bookmarkStart w:id="910" w:name="_Toc9437336"/>
      <w:bookmarkStart w:id="911" w:name="_Toc9870185"/>
      <w:bookmarkStart w:id="912" w:name="_Toc9952257"/>
      <w:bookmarkStart w:id="913" w:name="_Toc9955596"/>
      <w:bookmarkStart w:id="914" w:name="_Toc25147586"/>
      <w:bookmarkStart w:id="915" w:name="_Toc25148155"/>
      <w:bookmarkStart w:id="916" w:name="_Toc25148485"/>
      <w:bookmarkStart w:id="917" w:name="_Toc25164431"/>
      <w:bookmarkStart w:id="918" w:name="_Toc7616541"/>
      <w:bookmarkStart w:id="919" w:name="_Toc7617239"/>
      <w:bookmarkStart w:id="920" w:name="_Toc7617931"/>
      <w:bookmarkStart w:id="921" w:name="_Toc7618614"/>
      <w:bookmarkStart w:id="922" w:name="_Toc7619296"/>
      <w:bookmarkStart w:id="923" w:name="_Toc7684139"/>
      <w:bookmarkStart w:id="924" w:name="_Toc9437022"/>
      <w:bookmarkStart w:id="925" w:name="_Toc9437337"/>
      <w:bookmarkStart w:id="926" w:name="_Toc9870186"/>
      <w:bookmarkStart w:id="927" w:name="_Toc9952258"/>
      <w:bookmarkStart w:id="928" w:name="_Toc9955597"/>
      <w:bookmarkStart w:id="929" w:name="_Toc25147587"/>
      <w:bookmarkStart w:id="930" w:name="_Toc25148156"/>
      <w:bookmarkStart w:id="931" w:name="_Toc25148486"/>
      <w:bookmarkStart w:id="932" w:name="_Toc25164432"/>
      <w:bookmarkStart w:id="933" w:name="_Toc7616542"/>
      <w:bookmarkStart w:id="934" w:name="_Toc7617240"/>
      <w:bookmarkStart w:id="935" w:name="_Toc7617932"/>
      <w:bookmarkStart w:id="936" w:name="_Toc7618615"/>
      <w:bookmarkStart w:id="937" w:name="_Toc7619297"/>
      <w:bookmarkStart w:id="938" w:name="_Toc7684140"/>
      <w:bookmarkStart w:id="939" w:name="_Toc9437023"/>
      <w:bookmarkStart w:id="940" w:name="_Toc9437338"/>
      <w:bookmarkStart w:id="941" w:name="_Toc9870187"/>
      <w:bookmarkStart w:id="942" w:name="_Toc9952259"/>
      <w:bookmarkStart w:id="943" w:name="_Toc9955598"/>
      <w:bookmarkStart w:id="944" w:name="_Toc25147588"/>
      <w:bookmarkStart w:id="945" w:name="_Toc25148157"/>
      <w:bookmarkStart w:id="946" w:name="_Toc25148487"/>
      <w:bookmarkStart w:id="947" w:name="_Toc25164433"/>
      <w:bookmarkStart w:id="948" w:name="_Toc7616543"/>
      <w:bookmarkStart w:id="949" w:name="_Toc7617241"/>
      <w:bookmarkStart w:id="950" w:name="_Toc7617933"/>
      <w:bookmarkStart w:id="951" w:name="_Toc7618616"/>
      <w:bookmarkStart w:id="952" w:name="_Toc7619298"/>
      <w:bookmarkStart w:id="953" w:name="_Toc7684141"/>
      <w:bookmarkStart w:id="954" w:name="_Toc9437024"/>
      <w:bookmarkStart w:id="955" w:name="_Toc9437339"/>
      <w:bookmarkStart w:id="956" w:name="_Toc9870188"/>
      <w:bookmarkStart w:id="957" w:name="_Toc9952260"/>
      <w:bookmarkStart w:id="958" w:name="_Toc9955599"/>
      <w:bookmarkStart w:id="959" w:name="_Toc25147589"/>
      <w:bookmarkStart w:id="960" w:name="_Toc25148158"/>
      <w:bookmarkStart w:id="961" w:name="_Toc25148488"/>
      <w:bookmarkStart w:id="962" w:name="_Toc25164434"/>
      <w:bookmarkStart w:id="963" w:name="C4"/>
      <w:bookmarkStart w:id="964" w:name="_Toc25164435"/>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r w:rsidRPr="008E4B66">
        <w:t>Specification</w:t>
      </w:r>
      <w:r w:rsidRPr="00173648">
        <w:t xml:space="preserve"> Pack and FRC Hub</w:t>
      </w:r>
      <w:bookmarkEnd w:id="964"/>
      <w:r w:rsidRPr="00173648">
        <w:t xml:space="preserve"> </w:t>
      </w:r>
      <w:r w:rsidR="005D3AD2" w:rsidRPr="00173648">
        <w:tab/>
      </w:r>
      <w:r w:rsidR="005D3AD2" w:rsidRPr="00173648">
        <w:tab/>
        <w:t xml:space="preserve"> </w:t>
      </w:r>
    </w:p>
    <w:p w14:paraId="50D5B03E" w14:textId="77777777" w:rsidR="00003C60" w:rsidRPr="0051305D" w:rsidRDefault="00003C60" w:rsidP="0051305D">
      <w:pPr>
        <w:pStyle w:val="Heading3"/>
        <w:rPr>
          <w:rFonts w:eastAsiaTheme="majorEastAsia"/>
        </w:rPr>
      </w:pPr>
      <w:bookmarkStart w:id="965" w:name="_Toc25164436"/>
      <w:bookmarkStart w:id="966" w:name="_Ref489087178"/>
      <w:bookmarkStart w:id="967" w:name="_Toc489183141"/>
      <w:r w:rsidRPr="0051305D">
        <w:rPr>
          <w:rFonts w:eastAsiaTheme="majorEastAsia"/>
        </w:rPr>
        <w:t>Publication of Specification Pack</w:t>
      </w:r>
      <w:bookmarkEnd w:id="965"/>
    </w:p>
    <w:p w14:paraId="30D71E8E" w14:textId="77777777" w:rsidR="00003C60" w:rsidRPr="00AB7B23" w:rsidRDefault="00003C60" w:rsidP="00003C60">
      <w:pPr>
        <w:pStyle w:val="BodyText"/>
        <w:ind w:left="709"/>
      </w:pPr>
      <w:r w:rsidRPr="0048546C">
        <w:rPr>
          <w:i/>
        </w:rPr>
        <w:t>AEMO</w:t>
      </w:r>
      <w:r>
        <w:t xml:space="preserve"> must publish the </w:t>
      </w:r>
      <w:r w:rsidRPr="00CA0F62">
        <w:rPr>
          <w:i/>
        </w:rPr>
        <w:t>AEMO Specification Pack</w:t>
      </w:r>
      <w:r>
        <w:t>, as amended from time to time.</w:t>
      </w:r>
    </w:p>
    <w:p w14:paraId="10877407" w14:textId="3289E2AC" w:rsidR="00003C60" w:rsidRPr="00173648" w:rsidRDefault="00003C60" w:rsidP="0051305D">
      <w:pPr>
        <w:pStyle w:val="Heading3"/>
      </w:pPr>
      <w:bookmarkStart w:id="968" w:name="_Ref7788382"/>
      <w:bookmarkStart w:id="969" w:name="_Toc25164437"/>
      <w:bookmarkEnd w:id="966"/>
      <w:bookmarkEnd w:id="967"/>
      <w:r>
        <w:t>Effect</w:t>
      </w:r>
      <w:bookmarkEnd w:id="968"/>
      <w:bookmarkEnd w:id="969"/>
    </w:p>
    <w:p w14:paraId="377AE4FE" w14:textId="38EC1838" w:rsidR="00003C60" w:rsidRDefault="00003C60" w:rsidP="0051305D">
      <w:pPr>
        <w:pStyle w:val="ClauseParagraph"/>
      </w:pPr>
      <w:bookmarkStart w:id="970" w:name="_Ref489087181"/>
      <w:r w:rsidRPr="0048546C">
        <w:rPr>
          <w:i/>
        </w:rPr>
        <w:t>AEMO</w:t>
      </w:r>
      <w:r>
        <w:t xml:space="preserve"> and each </w:t>
      </w:r>
      <w:r>
        <w:rPr>
          <w:i/>
        </w:rPr>
        <w:t>Participant</w:t>
      </w:r>
      <w:r w:rsidR="00B335EF">
        <w:rPr>
          <w:i/>
        </w:rPr>
        <w:t xml:space="preserve"> </w:t>
      </w:r>
      <w:r>
        <w:t xml:space="preserve">must comply with, and is bound by, the </w:t>
      </w:r>
      <w:r>
        <w:rPr>
          <w:i/>
        </w:rPr>
        <w:t>AEMO Specification Pack</w:t>
      </w:r>
      <w:bookmarkEnd w:id="970"/>
      <w:r>
        <w:rPr>
          <w:i/>
        </w:rPr>
        <w:t xml:space="preserve"> </w:t>
      </w:r>
      <w:r>
        <w:t>in respect of the provision of information, giving or delivery of notices or documents and making of requests, and the receipt of information, notices, documents or requests as contemplated by these Procedures.</w:t>
      </w:r>
    </w:p>
    <w:p w14:paraId="00AFC3D0" w14:textId="77777777" w:rsidR="00003C60" w:rsidRPr="008B3040" w:rsidRDefault="00003C60" w:rsidP="0051305D">
      <w:pPr>
        <w:pStyle w:val="NotePara1"/>
        <w:rPr>
          <w:b/>
        </w:rPr>
      </w:pPr>
      <w:r w:rsidRPr="008B3040">
        <w:rPr>
          <w:b/>
        </w:rPr>
        <w:t xml:space="preserve">Note: </w:t>
      </w:r>
      <w:r w:rsidRPr="008B3040">
        <w:t>The AEMO Specification Pack may provide for AEMO to communicate some information or notices by posting them on an electronic market information system or bulletin board.</w:t>
      </w:r>
    </w:p>
    <w:p w14:paraId="71F7A660" w14:textId="77777777" w:rsidR="00003C60" w:rsidRDefault="00003C60" w:rsidP="0051305D">
      <w:pPr>
        <w:pStyle w:val="Heading3"/>
      </w:pPr>
      <w:bookmarkStart w:id="971" w:name="_Ref489087265"/>
      <w:bookmarkStart w:id="972" w:name="_Toc489183142"/>
      <w:bookmarkStart w:id="973" w:name="_Toc25164438"/>
      <w:r w:rsidRPr="00DE3D1C">
        <w:t>Amendment</w:t>
      </w:r>
      <w:bookmarkEnd w:id="971"/>
      <w:bookmarkEnd w:id="972"/>
      <w:bookmarkEnd w:id="973"/>
    </w:p>
    <w:p w14:paraId="44B6AA56" w14:textId="77777777" w:rsidR="00003C60" w:rsidRPr="00020876" w:rsidRDefault="00003C60" w:rsidP="00003C60">
      <w:pPr>
        <w:pStyle w:val="ResetPara"/>
        <w:numPr>
          <w:ilvl w:val="0"/>
          <w:numId w:val="429"/>
        </w:numPr>
      </w:pPr>
    </w:p>
    <w:p w14:paraId="2EB17531" w14:textId="32AC26CB" w:rsidR="00003C60" w:rsidRDefault="00003C60" w:rsidP="0051305D">
      <w:pPr>
        <w:pStyle w:val="Lista0"/>
        <w:numPr>
          <w:ilvl w:val="1"/>
          <w:numId w:val="427"/>
        </w:numPr>
        <w:tabs>
          <w:tab w:val="clear" w:pos="1560"/>
          <w:tab w:val="num" w:pos="1276"/>
        </w:tabs>
        <w:ind w:left="1276"/>
      </w:pPr>
      <w:bookmarkStart w:id="974" w:name="_Ref7788387"/>
      <w:r>
        <w:t xml:space="preserve">Except otherwise specified in clause </w:t>
      </w:r>
      <w:r>
        <w:fldChar w:fldCharType="begin"/>
      </w:r>
      <w:r>
        <w:instrText xml:space="preserve"> REF _Ref489087265 \w \h </w:instrText>
      </w:r>
      <w:r w:rsidR="001B64CB">
        <w:instrText xml:space="preserve"> \* MERGEFORMAT </w:instrText>
      </w:r>
      <w:r>
        <w:fldChar w:fldCharType="separate"/>
      </w:r>
      <w:r>
        <w:t>1.3.3</w:t>
      </w:r>
      <w:r>
        <w:fldChar w:fldCharType="end"/>
      </w:r>
      <w:r>
        <w:fldChar w:fldCharType="begin"/>
      </w:r>
      <w:r>
        <w:instrText xml:space="preserve"> REF _Ref489087270 \w \h </w:instrText>
      </w:r>
      <w:r w:rsidR="001B64CB">
        <w:instrText xml:space="preserve"> \* MERGEFORMAT </w:instrText>
      </w:r>
      <w:r>
        <w:fldChar w:fldCharType="separate"/>
      </w:r>
      <w:r>
        <w:t>(b)</w:t>
      </w:r>
      <w:r>
        <w:fldChar w:fldCharType="end"/>
      </w:r>
      <w:r>
        <w:t xml:space="preserve">, the </w:t>
      </w:r>
      <w:r w:rsidRPr="0051305D">
        <w:t>AEMO Specification Pack</w:t>
      </w:r>
      <w:r>
        <w:t xml:space="preserve"> may only be amended by </w:t>
      </w:r>
      <w:r w:rsidRPr="0051305D">
        <w:t>AEMO</w:t>
      </w:r>
      <w:r>
        <w:t xml:space="preserve"> undertaking one of the following consultative processes:</w:t>
      </w:r>
      <w:bookmarkEnd w:id="974"/>
    </w:p>
    <w:p w14:paraId="68E9AB5F" w14:textId="77777777" w:rsidR="00003C60" w:rsidRDefault="00003C60" w:rsidP="0051305D">
      <w:pPr>
        <w:pStyle w:val="Listi"/>
        <w:numPr>
          <w:ilvl w:val="2"/>
          <w:numId w:val="427"/>
        </w:numPr>
      </w:pPr>
      <w:r>
        <w:lastRenderedPageBreak/>
        <w:t xml:space="preserve">the ordinary </w:t>
      </w:r>
      <w:r w:rsidRPr="00D20B95">
        <w:t>process</w:t>
      </w:r>
      <w:r>
        <w:t xml:space="preserve"> for making </w:t>
      </w:r>
      <w:r w:rsidRPr="00EB5E24">
        <w:t>Procedures</w:t>
      </w:r>
      <w:r>
        <w:t xml:space="preserve"> under rule 135EE of the </w:t>
      </w:r>
      <w:r w:rsidRPr="0051305D">
        <w:t>Rules</w:t>
      </w:r>
      <w:r>
        <w:t>; or</w:t>
      </w:r>
    </w:p>
    <w:p w14:paraId="67603BCB" w14:textId="77777777" w:rsidR="00003C60" w:rsidRDefault="00003C60" w:rsidP="0051305D">
      <w:pPr>
        <w:pStyle w:val="Listi"/>
        <w:numPr>
          <w:ilvl w:val="2"/>
          <w:numId w:val="427"/>
        </w:numPr>
      </w:pPr>
      <w:r>
        <w:t xml:space="preserve">the expedited process for making </w:t>
      </w:r>
      <w:r w:rsidRPr="00EB5E24">
        <w:t>Procedures</w:t>
      </w:r>
      <w:r>
        <w:t xml:space="preserve"> under rule 135EF of the </w:t>
      </w:r>
      <w:r w:rsidRPr="0048546C">
        <w:rPr>
          <w:i/>
        </w:rPr>
        <w:t>Rules</w:t>
      </w:r>
      <w:r>
        <w:t>.</w:t>
      </w:r>
    </w:p>
    <w:p w14:paraId="71E2C43E" w14:textId="5FC40489" w:rsidR="00003C60" w:rsidRPr="002D1B38" w:rsidRDefault="00003C60" w:rsidP="00003C60">
      <w:pPr>
        <w:pStyle w:val="Lista0"/>
        <w:numPr>
          <w:ilvl w:val="1"/>
          <w:numId w:val="429"/>
        </w:numPr>
      </w:pPr>
      <w:bookmarkStart w:id="975" w:name="_Ref489087270"/>
      <w:r>
        <w:t xml:space="preserve">If a </w:t>
      </w:r>
      <w:r w:rsidRPr="002D1B38">
        <w:rPr>
          <w:i/>
        </w:rPr>
        <w:t>Retailer</w:t>
      </w:r>
      <w:r w:rsidRPr="002D1B38">
        <w:t xml:space="preserve"> or </w:t>
      </w:r>
      <w:r w:rsidRPr="002D1B38">
        <w:rPr>
          <w:i/>
        </w:rPr>
        <w:t>Network Operator</w:t>
      </w:r>
      <w:r w:rsidRPr="002D1B38">
        <w:t xml:space="preserve"> or </w:t>
      </w:r>
      <w:r w:rsidRPr="002D1B38">
        <w:rPr>
          <w:i/>
        </w:rPr>
        <w:t>AEMO</w:t>
      </w:r>
      <w:r w:rsidRPr="002D1B38">
        <w:t xml:space="preserve"> becomes aware of an addition to the </w:t>
      </w:r>
      <w:proofErr w:type="spellStart"/>
      <w:r w:rsidR="008E4B66" w:rsidRPr="002D1B38">
        <w:t>AseXML</w:t>
      </w:r>
      <w:proofErr w:type="spellEnd"/>
      <w:r w:rsidRPr="002D1B38">
        <w:t xml:space="preserve"> schema enumerated </w:t>
      </w:r>
      <w:proofErr w:type="gramStart"/>
      <w:r w:rsidRPr="002D1B38">
        <w:rPr>
          <w:i/>
        </w:rPr>
        <w:t>address based</w:t>
      </w:r>
      <w:proofErr w:type="gramEnd"/>
      <w:r w:rsidRPr="002D1B38">
        <w:rPr>
          <w:i/>
        </w:rPr>
        <w:t xml:space="preserve"> identifiers</w:t>
      </w:r>
      <w:r w:rsidRPr="002D1B38">
        <w:t xml:space="preserve">, as soon as practicable after becoming aware of the change the relevant </w:t>
      </w:r>
      <w:r>
        <w:rPr>
          <w:i/>
        </w:rPr>
        <w:t>Retailer</w:t>
      </w:r>
      <w:r w:rsidRPr="002D1B38">
        <w:t xml:space="preserve"> or </w:t>
      </w:r>
      <w:r w:rsidRPr="002D1B38">
        <w:rPr>
          <w:i/>
        </w:rPr>
        <w:t>Network Operator</w:t>
      </w:r>
      <w:r w:rsidRPr="002D1B38">
        <w:t xml:space="preserve"> or </w:t>
      </w:r>
      <w:r w:rsidRPr="002D1B38">
        <w:rPr>
          <w:i/>
        </w:rPr>
        <w:t>AEMO</w:t>
      </w:r>
      <w:r w:rsidRPr="002D1B38">
        <w:t xml:space="preserve"> must:</w:t>
      </w:r>
      <w:bookmarkEnd w:id="975"/>
    </w:p>
    <w:p w14:paraId="238F7523" w14:textId="248A0357" w:rsidR="00003C60" w:rsidRPr="002D1B38" w:rsidRDefault="00003C60" w:rsidP="0051305D">
      <w:pPr>
        <w:pStyle w:val="Listi"/>
        <w:numPr>
          <w:ilvl w:val="2"/>
          <w:numId w:val="427"/>
        </w:numPr>
      </w:pPr>
      <w:r w:rsidRPr="002D1B38">
        <w:t xml:space="preserve">ensure that this new </w:t>
      </w:r>
      <w:proofErr w:type="gramStart"/>
      <w:r w:rsidRPr="0048546C">
        <w:rPr>
          <w:i/>
        </w:rPr>
        <w:t>address based</w:t>
      </w:r>
      <w:proofErr w:type="gramEnd"/>
      <w:r w:rsidRPr="0048546C">
        <w:rPr>
          <w:i/>
        </w:rPr>
        <w:t xml:space="preserve"> identifier</w:t>
      </w:r>
      <w:r w:rsidRPr="002D1B38">
        <w:t xml:space="preserve"> is added to the </w:t>
      </w:r>
      <w:proofErr w:type="spellStart"/>
      <w:r w:rsidR="008E4B66" w:rsidRPr="002D1B38">
        <w:t>AseXML</w:t>
      </w:r>
      <w:proofErr w:type="spellEnd"/>
      <w:r w:rsidRPr="002D1B38">
        <w:t xml:space="preserve"> schema enumerated </w:t>
      </w:r>
      <w:r w:rsidRPr="002D1B38">
        <w:rPr>
          <w:i/>
        </w:rPr>
        <w:t>address based identifiers</w:t>
      </w:r>
      <w:r w:rsidRPr="002D1B38">
        <w:t xml:space="preserve"> using the rapid change process as set out in the ASWG Change Management Process as published on the </w:t>
      </w:r>
      <w:r w:rsidRPr="002D1B38">
        <w:rPr>
          <w:i/>
        </w:rPr>
        <w:t>AEMO</w:t>
      </w:r>
      <w:r w:rsidRPr="002D1B38">
        <w:t xml:space="preserve"> website; and</w:t>
      </w:r>
    </w:p>
    <w:p w14:paraId="518D87DF" w14:textId="3D8C5A0A" w:rsidR="00003C60" w:rsidRPr="002D1B38" w:rsidRDefault="00003C60" w:rsidP="0051305D">
      <w:pPr>
        <w:pStyle w:val="Listi"/>
        <w:numPr>
          <w:ilvl w:val="2"/>
          <w:numId w:val="427"/>
        </w:numPr>
      </w:pPr>
      <w:bookmarkStart w:id="976" w:name="_Ref489087291"/>
      <w:r w:rsidRPr="002D1B38">
        <w:t xml:space="preserve">where there has been an update to the </w:t>
      </w:r>
      <w:proofErr w:type="spellStart"/>
      <w:r w:rsidR="008E4B66" w:rsidRPr="002D1B38">
        <w:t>AseXML</w:t>
      </w:r>
      <w:proofErr w:type="spellEnd"/>
      <w:r w:rsidRPr="002D1B38">
        <w:t xml:space="preserve"> schema enumerated </w:t>
      </w:r>
      <w:proofErr w:type="gramStart"/>
      <w:r w:rsidRPr="002D1B38">
        <w:rPr>
          <w:i/>
        </w:rPr>
        <w:t>address based</w:t>
      </w:r>
      <w:proofErr w:type="gramEnd"/>
      <w:r w:rsidRPr="002D1B38">
        <w:rPr>
          <w:i/>
        </w:rPr>
        <w:t xml:space="preserve"> identifiers</w:t>
      </w:r>
      <w:r w:rsidRPr="002D1B38">
        <w:t xml:space="preserve">, provide a </w:t>
      </w:r>
      <w:r w:rsidRPr="007D4F96">
        <w:t>notice</w:t>
      </w:r>
      <w:r w:rsidRPr="002D1B38">
        <w:t xml:space="preserve"> via the </w:t>
      </w:r>
      <w:r w:rsidRPr="002D1B38">
        <w:rPr>
          <w:i/>
        </w:rPr>
        <w:t>FRC HUB</w:t>
      </w:r>
      <w:r w:rsidRPr="002D1B38">
        <w:t xml:space="preserve"> broadcast email distribution list that an addition to the list has been implemented; and</w:t>
      </w:r>
      <w:bookmarkEnd w:id="976"/>
    </w:p>
    <w:p w14:paraId="3DA24CC7" w14:textId="77777777" w:rsidR="00003C60" w:rsidRDefault="00003C60" w:rsidP="0051305D">
      <w:pPr>
        <w:pStyle w:val="Listi"/>
        <w:numPr>
          <w:ilvl w:val="2"/>
          <w:numId w:val="427"/>
        </w:numPr>
      </w:pPr>
      <w:r w:rsidRPr="002D1B38">
        <w:t xml:space="preserve">where a </w:t>
      </w:r>
      <w:r>
        <w:rPr>
          <w:i/>
        </w:rPr>
        <w:t>Retailer</w:t>
      </w:r>
      <w:r w:rsidRPr="002D1B38">
        <w:t xml:space="preserve"> or </w:t>
      </w:r>
      <w:r w:rsidRPr="002D1B38">
        <w:rPr>
          <w:i/>
        </w:rPr>
        <w:t>Network Operator</w:t>
      </w:r>
      <w:r w:rsidRPr="002D1B38">
        <w:t xml:space="preserve"> or </w:t>
      </w:r>
      <w:r w:rsidRPr="002D1B38">
        <w:rPr>
          <w:i/>
        </w:rPr>
        <w:t>AEMO</w:t>
      </w:r>
      <w:r w:rsidRPr="002D1B38">
        <w:t xml:space="preserve"> has received a </w:t>
      </w:r>
      <w:r w:rsidRPr="007D4F96">
        <w:t>notice</w:t>
      </w:r>
      <w:r w:rsidRPr="002D1B38">
        <w:t xml:space="preserve"> as set out in clause </w:t>
      </w:r>
      <w:r w:rsidRPr="002D1B38">
        <w:fldChar w:fldCharType="begin"/>
      </w:r>
      <w:r w:rsidRPr="002D1B38">
        <w:instrText xml:space="preserve"> REF _Ref489087265 \w \h </w:instrText>
      </w:r>
      <w:r>
        <w:instrText xml:space="preserve"> \* MERGEFORMAT </w:instrText>
      </w:r>
      <w:r w:rsidRPr="002D1B38">
        <w:fldChar w:fldCharType="separate"/>
      </w:r>
      <w:r>
        <w:t>1.3.3</w:t>
      </w:r>
      <w:r w:rsidRPr="002D1B38">
        <w:fldChar w:fldCharType="end"/>
      </w:r>
      <w:r w:rsidRPr="002D1B38">
        <w:fldChar w:fldCharType="begin"/>
      </w:r>
      <w:r w:rsidRPr="002D1B38">
        <w:instrText xml:space="preserve"> REF _Ref489087291 \w \h </w:instrText>
      </w:r>
      <w:r>
        <w:instrText xml:space="preserve"> \* MERGEFORMAT </w:instrText>
      </w:r>
      <w:r w:rsidRPr="002D1B38">
        <w:fldChar w:fldCharType="separate"/>
      </w:r>
      <w:r>
        <w:t>(b)(ii)</w:t>
      </w:r>
      <w:r w:rsidRPr="002D1B38">
        <w:fldChar w:fldCharType="end"/>
      </w:r>
      <w:r w:rsidRPr="002D1B38">
        <w:t xml:space="preserve">, </w:t>
      </w:r>
      <w:r w:rsidRPr="002D1B38">
        <w:rPr>
          <w:i/>
        </w:rPr>
        <w:t>AEMO</w:t>
      </w:r>
      <w:r w:rsidRPr="002D1B38">
        <w:t xml:space="preserve">, all </w:t>
      </w:r>
      <w:r>
        <w:rPr>
          <w:i/>
        </w:rPr>
        <w:t>Retailers</w:t>
      </w:r>
      <w:r>
        <w:t xml:space="preserve"> and </w:t>
      </w:r>
      <w:r>
        <w:rPr>
          <w:i/>
        </w:rPr>
        <w:t>Network Operators</w:t>
      </w:r>
      <w:r>
        <w:t xml:space="preserve"> must use reasonable endeavours to implement the updated enumerations file within 10 </w:t>
      </w:r>
      <w:r w:rsidRPr="00D12C4C">
        <w:rPr>
          <w:i/>
        </w:rPr>
        <w:t>business days</w:t>
      </w:r>
      <w:r>
        <w:t xml:space="preserve"> but no later than 35 </w:t>
      </w:r>
      <w:r w:rsidRPr="00D12C4C">
        <w:rPr>
          <w:i/>
        </w:rPr>
        <w:t>business days</w:t>
      </w:r>
      <w:r>
        <w:t xml:space="preserve"> after the date of the </w:t>
      </w:r>
      <w:r w:rsidRPr="007D4F96">
        <w:t>notice.</w:t>
      </w:r>
    </w:p>
    <w:p w14:paraId="1668552C" w14:textId="77777777" w:rsidR="00003C60" w:rsidRDefault="00003C60" w:rsidP="0051305D">
      <w:pPr>
        <w:pStyle w:val="Heading3"/>
      </w:pPr>
      <w:bookmarkStart w:id="977" w:name="_Ref489087330"/>
      <w:bookmarkStart w:id="978" w:name="_Toc489183143"/>
      <w:bookmarkStart w:id="979" w:name="_Toc25164439"/>
      <w:r>
        <w:t xml:space="preserve">FRC HUB </w:t>
      </w:r>
      <w:bookmarkEnd w:id="977"/>
      <w:bookmarkEnd w:id="978"/>
      <w:bookmarkEnd w:id="979"/>
    </w:p>
    <w:p w14:paraId="3B983B85" w14:textId="77777777" w:rsidR="00003C60" w:rsidRPr="00020876" w:rsidRDefault="00003C60" w:rsidP="00003C60">
      <w:pPr>
        <w:pStyle w:val="ResetPara"/>
        <w:numPr>
          <w:ilvl w:val="0"/>
          <w:numId w:val="429"/>
        </w:numPr>
      </w:pPr>
    </w:p>
    <w:p w14:paraId="5A30428B" w14:textId="77777777" w:rsidR="00003C60" w:rsidRDefault="00003C60" w:rsidP="00003C60">
      <w:pPr>
        <w:pStyle w:val="Lista0"/>
        <w:numPr>
          <w:ilvl w:val="1"/>
          <w:numId w:val="429"/>
        </w:numPr>
      </w:pPr>
      <w:r>
        <w:t>In accordance with the certification process (</w:t>
      </w:r>
      <w:r w:rsidRPr="002D1B38">
        <w:t xml:space="preserve">Gas </w:t>
      </w:r>
      <w:r>
        <w:t xml:space="preserve">FRC Business to Business connectivity Testing and System Certification) </w:t>
      </w:r>
      <w:r w:rsidRPr="00EB5E24">
        <w:t>maintain</w:t>
      </w:r>
      <w:r w:rsidRPr="001A692A">
        <w:t>ed</w:t>
      </w:r>
      <w:r>
        <w:t xml:space="preserve"> and </w:t>
      </w:r>
      <w:r w:rsidRPr="00EB5E24">
        <w:rPr>
          <w:i/>
        </w:rPr>
        <w:t>published</w:t>
      </w:r>
      <w:r>
        <w:t xml:space="preserve"> by </w:t>
      </w:r>
      <w:r w:rsidRPr="00D12867">
        <w:rPr>
          <w:i/>
        </w:rPr>
        <w:t>AEMO</w:t>
      </w:r>
      <w:r>
        <w:t xml:space="preserve">, </w:t>
      </w:r>
      <w:r w:rsidRPr="00D12867">
        <w:rPr>
          <w:i/>
        </w:rPr>
        <w:t>AEMO</w:t>
      </w:r>
      <w:r>
        <w:t xml:space="preserve"> and each </w:t>
      </w:r>
      <w:r>
        <w:rPr>
          <w:i/>
        </w:rPr>
        <w:t>Retailer</w:t>
      </w:r>
      <w:r>
        <w:t xml:space="preserve"> and </w:t>
      </w:r>
      <w:r w:rsidRPr="00125CDA">
        <w:rPr>
          <w:i/>
        </w:rPr>
        <w:t>Network Operator</w:t>
      </w:r>
      <w:r>
        <w:t xml:space="preserve"> must be certified by </w:t>
      </w:r>
      <w:r w:rsidRPr="00D12867">
        <w:rPr>
          <w:i/>
        </w:rPr>
        <w:t>AEMO</w:t>
      </w:r>
      <w:r>
        <w:t xml:space="preserve"> prior to using the </w:t>
      </w:r>
      <w:r w:rsidRPr="00B86CDF">
        <w:rPr>
          <w:i/>
        </w:rPr>
        <w:t>FRC HUB</w:t>
      </w:r>
      <w:r>
        <w:t xml:space="preserve"> for </w:t>
      </w:r>
      <w:r w:rsidRPr="00AE5774">
        <w:rPr>
          <w:i/>
        </w:rPr>
        <w:t>transaction</w:t>
      </w:r>
      <w:r>
        <w:t xml:space="preserve">s specified in the </w:t>
      </w:r>
      <w:r w:rsidRPr="00D12867">
        <w:rPr>
          <w:i/>
        </w:rPr>
        <w:t>AEMO</w:t>
      </w:r>
      <w:r w:rsidRPr="00917EA3">
        <w:rPr>
          <w:i/>
        </w:rPr>
        <w:t xml:space="preserve"> Specification Pack</w:t>
      </w:r>
      <w:r>
        <w:t>.</w:t>
      </w:r>
    </w:p>
    <w:p w14:paraId="0875B78D" w14:textId="77777777" w:rsidR="00003C60" w:rsidRPr="00D12867" w:rsidRDefault="00003C60" w:rsidP="0051305D">
      <w:pPr>
        <w:pStyle w:val="Lista0"/>
        <w:numPr>
          <w:ilvl w:val="1"/>
          <w:numId w:val="427"/>
        </w:numPr>
      </w:pPr>
      <w:bookmarkStart w:id="980" w:name="_Ref7788394"/>
      <w:r w:rsidRPr="00D12867">
        <w:t xml:space="preserve">AEMO must maintain and publish </w:t>
      </w:r>
      <w:r w:rsidRPr="00EB5E24">
        <w:t>FRC HUB Operational Terms and Conditions</w:t>
      </w:r>
      <w:r w:rsidRPr="00D12867">
        <w:t xml:space="preserve"> for the </w:t>
      </w:r>
      <w:r w:rsidRPr="00EB5E24">
        <w:t>FRC HUB</w:t>
      </w:r>
      <w:r w:rsidRPr="00D12867">
        <w:t>.</w:t>
      </w:r>
      <w:bookmarkEnd w:id="980"/>
      <w:r w:rsidRPr="00D12867">
        <w:t xml:space="preserve"> </w:t>
      </w:r>
    </w:p>
    <w:p w14:paraId="270F42AA" w14:textId="77777777" w:rsidR="00003C60" w:rsidRDefault="00003C60" w:rsidP="00003C60">
      <w:pPr>
        <w:pStyle w:val="Lista0"/>
        <w:numPr>
          <w:ilvl w:val="1"/>
          <w:numId w:val="429"/>
        </w:numPr>
      </w:pPr>
      <w:r w:rsidRPr="004F5780">
        <w:rPr>
          <w:i/>
        </w:rPr>
        <w:t>AEMO</w:t>
      </w:r>
      <w:r>
        <w:t xml:space="preserve">, prior to implementing changes to the </w:t>
      </w:r>
      <w:r w:rsidRPr="00EB5E24">
        <w:rPr>
          <w:i/>
        </w:rPr>
        <w:t>published</w:t>
      </w:r>
      <w:r>
        <w:t xml:space="preserve"> </w:t>
      </w:r>
      <w:r w:rsidRPr="00EB5E24">
        <w:rPr>
          <w:i/>
        </w:rPr>
        <w:t>FRC HUB Operational Terms and Conditions</w:t>
      </w:r>
      <w:r>
        <w:t xml:space="preserve"> for the </w:t>
      </w:r>
      <w:r w:rsidRPr="00EB5E24">
        <w:rPr>
          <w:i/>
        </w:rPr>
        <w:t>FRC HUB</w:t>
      </w:r>
      <w:r>
        <w:t>, must:</w:t>
      </w:r>
    </w:p>
    <w:p w14:paraId="0F7D2E35" w14:textId="77777777" w:rsidR="00003C60" w:rsidRDefault="00003C60" w:rsidP="0051305D">
      <w:pPr>
        <w:pStyle w:val="Listi"/>
        <w:numPr>
          <w:ilvl w:val="2"/>
          <w:numId w:val="427"/>
        </w:numPr>
      </w:pPr>
      <w:r>
        <w:t>provide Retailers and N</w:t>
      </w:r>
      <w:r w:rsidRPr="00CA0F62">
        <w:t xml:space="preserve">etwork </w:t>
      </w:r>
      <w:r>
        <w:t>O</w:t>
      </w:r>
      <w:r w:rsidRPr="00CA0F62">
        <w:t>perators</w:t>
      </w:r>
      <w:r>
        <w:t xml:space="preserve"> with the proposed change to the </w:t>
      </w:r>
      <w:r w:rsidRPr="00CA0F62">
        <w:t>FRC HUB Operational Terms and Conditions</w:t>
      </w:r>
      <w:r>
        <w:t>; and</w:t>
      </w:r>
    </w:p>
    <w:p w14:paraId="50624E71" w14:textId="77777777" w:rsidR="00003C60" w:rsidRDefault="00003C60" w:rsidP="0051305D">
      <w:pPr>
        <w:pStyle w:val="Listi"/>
        <w:numPr>
          <w:ilvl w:val="2"/>
          <w:numId w:val="427"/>
        </w:numPr>
      </w:pPr>
      <w:r>
        <w:t xml:space="preserve">allow a reasonable time to receive </w:t>
      </w:r>
      <w:r>
        <w:rPr>
          <w:i/>
        </w:rPr>
        <w:t>Retailer</w:t>
      </w:r>
      <w:r>
        <w:t xml:space="preserve"> and </w:t>
      </w:r>
      <w:r w:rsidRPr="00125CDA">
        <w:rPr>
          <w:i/>
        </w:rPr>
        <w:t>Network Operator</w:t>
      </w:r>
      <w:r>
        <w:t xml:space="preserve"> responses to the proposed change to the </w:t>
      </w:r>
      <w:r w:rsidRPr="00EB5E24">
        <w:rPr>
          <w:i/>
        </w:rPr>
        <w:t>FRC HUB Operational Terms and Conditions</w:t>
      </w:r>
      <w:r>
        <w:t xml:space="preserve">. </w:t>
      </w:r>
    </w:p>
    <w:p w14:paraId="66681ED0" w14:textId="77777777" w:rsidR="00003C60" w:rsidRPr="0051305D" w:rsidRDefault="00003C60" w:rsidP="00003C60">
      <w:pPr>
        <w:pStyle w:val="Lista0"/>
        <w:numPr>
          <w:ilvl w:val="1"/>
          <w:numId w:val="429"/>
        </w:numPr>
        <w:rPr>
          <w:i/>
        </w:rPr>
      </w:pPr>
      <w:r w:rsidRPr="004F5780">
        <w:rPr>
          <w:i/>
        </w:rPr>
        <w:t>AEMO</w:t>
      </w:r>
      <w:r w:rsidRPr="0051305D">
        <w:rPr>
          <w:i/>
        </w:rPr>
        <w:t xml:space="preserve"> and each </w:t>
      </w:r>
      <w:r>
        <w:rPr>
          <w:i/>
        </w:rPr>
        <w:t>Retailer</w:t>
      </w:r>
      <w:r w:rsidRPr="0051305D">
        <w:rPr>
          <w:i/>
        </w:rPr>
        <w:t xml:space="preserve"> and </w:t>
      </w:r>
      <w:r w:rsidRPr="00125CDA">
        <w:rPr>
          <w:i/>
        </w:rPr>
        <w:t>Network Operator</w:t>
      </w:r>
      <w:r w:rsidRPr="0051305D">
        <w:rPr>
          <w:i/>
        </w:rPr>
        <w:t xml:space="preserve"> must comply with the </w:t>
      </w:r>
      <w:r w:rsidRPr="00EB5E24">
        <w:rPr>
          <w:i/>
        </w:rPr>
        <w:t>FRC HUB Operational Terms and Conditions</w:t>
      </w:r>
      <w:r w:rsidRPr="0051305D">
        <w:rPr>
          <w:i/>
        </w:rPr>
        <w:t xml:space="preserve">, as </w:t>
      </w:r>
      <w:r w:rsidRPr="00EB5E24">
        <w:rPr>
          <w:i/>
        </w:rPr>
        <w:t>published</w:t>
      </w:r>
      <w:r w:rsidRPr="0051305D">
        <w:rPr>
          <w:i/>
        </w:rPr>
        <w:t xml:space="preserve"> by </w:t>
      </w:r>
      <w:r w:rsidRPr="00EB5E24">
        <w:rPr>
          <w:i/>
        </w:rPr>
        <w:t>AEMO</w:t>
      </w:r>
      <w:r w:rsidRPr="0051305D">
        <w:rPr>
          <w:i/>
        </w:rPr>
        <w:t xml:space="preserve"> from time to time.</w:t>
      </w:r>
    </w:p>
    <w:p w14:paraId="437302A1" w14:textId="77777777" w:rsidR="00003C60" w:rsidRDefault="00003C60" w:rsidP="00003C60">
      <w:pPr>
        <w:pStyle w:val="Lista0"/>
        <w:numPr>
          <w:ilvl w:val="1"/>
          <w:numId w:val="429"/>
        </w:numPr>
      </w:pPr>
      <w:r>
        <w:lastRenderedPageBreak/>
        <w:t xml:space="preserve">A breach by a </w:t>
      </w:r>
      <w:r>
        <w:rPr>
          <w:i/>
        </w:rPr>
        <w:t>Retailer</w:t>
      </w:r>
      <w:r>
        <w:t xml:space="preserve"> or </w:t>
      </w:r>
      <w:r w:rsidRPr="00125CDA">
        <w:rPr>
          <w:i/>
        </w:rPr>
        <w:t>Network Operator</w:t>
      </w:r>
      <w:r>
        <w:t xml:space="preserve"> of the </w:t>
      </w:r>
      <w:r w:rsidRPr="00B86CDF">
        <w:rPr>
          <w:i/>
        </w:rPr>
        <w:t>FRC HUB Operational Terms and Conditions</w:t>
      </w:r>
      <w:r>
        <w:t xml:space="preserve">, is taken to be a breach of these </w:t>
      </w:r>
      <w:r w:rsidRPr="00D12867">
        <w:t>Procedures</w:t>
      </w:r>
      <w:r>
        <w:t xml:space="preserve"> for the purposes of section 91MB of the </w:t>
      </w:r>
      <w:r w:rsidRPr="00BE139F">
        <w:rPr>
          <w:i/>
        </w:rPr>
        <w:t>Law</w:t>
      </w:r>
      <w:r>
        <w:t>.</w:t>
      </w:r>
    </w:p>
    <w:p w14:paraId="2E38B800" w14:textId="77777777" w:rsidR="00003C60" w:rsidRDefault="00003C60" w:rsidP="00003C60">
      <w:pPr>
        <w:pStyle w:val="Lista0"/>
        <w:numPr>
          <w:ilvl w:val="1"/>
          <w:numId w:val="429"/>
        </w:numPr>
      </w:pPr>
      <w:bookmarkStart w:id="981" w:name="_Ref489087337"/>
      <w:r>
        <w:t xml:space="preserve">Where a </w:t>
      </w:r>
      <w:r w:rsidRPr="004F5780">
        <w:rPr>
          <w:i/>
        </w:rPr>
        <w:t>Retailer</w:t>
      </w:r>
      <w:r>
        <w:t xml:space="preserve"> or </w:t>
      </w:r>
      <w:r w:rsidRPr="00125CDA">
        <w:rPr>
          <w:i/>
        </w:rPr>
        <w:t>Network Operator</w:t>
      </w:r>
      <w:r>
        <w:t xml:space="preserve"> uses the </w:t>
      </w:r>
      <w:r w:rsidRPr="00B86CDF">
        <w:rPr>
          <w:i/>
        </w:rPr>
        <w:t>FRC HUB</w:t>
      </w:r>
      <w:r>
        <w:t xml:space="preserve"> in breach of the </w:t>
      </w:r>
      <w:r w:rsidRPr="00B86CDF">
        <w:rPr>
          <w:i/>
        </w:rPr>
        <w:t>FRC HUB Operational Terms and Conditions</w:t>
      </w:r>
      <w:r>
        <w:t xml:space="preserve">, then as soon as </w:t>
      </w:r>
      <w:r w:rsidRPr="00D12867">
        <w:rPr>
          <w:i/>
        </w:rPr>
        <w:t>AEMO</w:t>
      </w:r>
      <w:r>
        <w:t xml:space="preserve"> becomes aware of such breaches </w:t>
      </w:r>
      <w:r w:rsidRPr="00D12867">
        <w:rPr>
          <w:i/>
        </w:rPr>
        <w:t>AEMO</w:t>
      </w:r>
      <w:r w:rsidRPr="00EB5E24">
        <w:rPr>
          <w:i/>
        </w:rPr>
        <w:t>:</w:t>
      </w:r>
      <w:bookmarkEnd w:id="981"/>
    </w:p>
    <w:p w14:paraId="50F7A5DA" w14:textId="77777777" w:rsidR="00003C60" w:rsidRDefault="00003C60" w:rsidP="0051305D">
      <w:pPr>
        <w:pStyle w:val="Listi"/>
        <w:numPr>
          <w:ilvl w:val="2"/>
          <w:numId w:val="427"/>
        </w:numPr>
      </w:pPr>
      <w:r>
        <w:t xml:space="preserve">must notify the </w:t>
      </w:r>
      <w:r>
        <w:rPr>
          <w:i/>
        </w:rPr>
        <w:t>Retailer</w:t>
      </w:r>
      <w:r>
        <w:t xml:space="preserve"> or </w:t>
      </w:r>
      <w:r w:rsidRPr="00125CDA">
        <w:rPr>
          <w:i/>
        </w:rPr>
        <w:t>Network Operator</w:t>
      </w:r>
      <w:r>
        <w:t xml:space="preserve"> of the breach; and</w:t>
      </w:r>
    </w:p>
    <w:p w14:paraId="47A26B78" w14:textId="77777777" w:rsidR="00003C60" w:rsidRDefault="00003C60" w:rsidP="0051305D">
      <w:pPr>
        <w:pStyle w:val="Listi"/>
        <w:numPr>
          <w:ilvl w:val="2"/>
          <w:numId w:val="427"/>
        </w:numPr>
      </w:pPr>
      <w:r>
        <w:t xml:space="preserve">may take any action in relation to the breach, including issuing a direction to the </w:t>
      </w:r>
      <w:r>
        <w:rPr>
          <w:i/>
        </w:rPr>
        <w:t>Retailer</w:t>
      </w:r>
      <w:r>
        <w:t xml:space="preserve"> or </w:t>
      </w:r>
      <w:r w:rsidRPr="00125CDA">
        <w:rPr>
          <w:i/>
        </w:rPr>
        <w:t>Network Operator</w:t>
      </w:r>
      <w:r>
        <w:t xml:space="preserve"> under section 91MB(4)(b) of the </w:t>
      </w:r>
      <w:r w:rsidRPr="00BE139F">
        <w:rPr>
          <w:i/>
        </w:rPr>
        <w:t>Law</w:t>
      </w:r>
      <w:r>
        <w:t xml:space="preserve"> to rectify the breach or to take specified measures to ensure future compliance (or both).</w:t>
      </w:r>
    </w:p>
    <w:p w14:paraId="3D01BB2D" w14:textId="77777777" w:rsidR="00003C60" w:rsidRDefault="00003C60" w:rsidP="00003C60">
      <w:pPr>
        <w:pStyle w:val="Lista0"/>
        <w:numPr>
          <w:ilvl w:val="1"/>
          <w:numId w:val="429"/>
        </w:numPr>
      </w:pPr>
      <w:r>
        <w:t xml:space="preserve">Where a </w:t>
      </w:r>
      <w:r>
        <w:rPr>
          <w:i/>
        </w:rPr>
        <w:t>Retailer</w:t>
      </w:r>
      <w:r>
        <w:t xml:space="preserve"> or </w:t>
      </w:r>
      <w:r w:rsidRPr="00125CDA">
        <w:rPr>
          <w:i/>
        </w:rPr>
        <w:t>Network Operator</w:t>
      </w:r>
      <w:r>
        <w:t xml:space="preserve"> continues to use the </w:t>
      </w:r>
      <w:r w:rsidRPr="00B86CDF">
        <w:rPr>
          <w:i/>
        </w:rPr>
        <w:t>FRC HUB</w:t>
      </w:r>
      <w:r>
        <w:t xml:space="preserve"> in breach of the </w:t>
      </w:r>
      <w:r w:rsidRPr="00B86CDF">
        <w:rPr>
          <w:i/>
        </w:rPr>
        <w:t>FRC HUB Operational Terms and Conditions</w:t>
      </w:r>
      <w:r>
        <w:t xml:space="preserve"> after a </w:t>
      </w:r>
      <w:r w:rsidRPr="00CA0F62">
        <w:t>notice</w:t>
      </w:r>
      <w:r>
        <w:t xml:space="preserve"> of a breach under clause </w:t>
      </w:r>
      <w:r>
        <w:fldChar w:fldCharType="begin"/>
      </w:r>
      <w:r>
        <w:instrText xml:space="preserve"> REF _Ref489087330 \w \h </w:instrText>
      </w:r>
      <w:r>
        <w:fldChar w:fldCharType="separate"/>
      </w:r>
      <w:r>
        <w:t>1.3.4</w:t>
      </w:r>
      <w:r>
        <w:fldChar w:fldCharType="end"/>
      </w:r>
      <w:r>
        <w:fldChar w:fldCharType="begin"/>
      </w:r>
      <w:r>
        <w:instrText xml:space="preserve"> REF _Ref489087337 \w \h </w:instrText>
      </w:r>
      <w:r>
        <w:fldChar w:fldCharType="separate"/>
      </w:r>
      <w:r>
        <w:t>(f)</w:t>
      </w:r>
      <w:r>
        <w:fldChar w:fldCharType="end"/>
      </w:r>
      <w:r>
        <w:t xml:space="preserve"> has been provided to the </w:t>
      </w:r>
      <w:r>
        <w:rPr>
          <w:i/>
        </w:rPr>
        <w:t>Retailer</w:t>
      </w:r>
      <w:r>
        <w:t xml:space="preserve"> or </w:t>
      </w:r>
      <w:r w:rsidRPr="00125CDA">
        <w:rPr>
          <w:i/>
        </w:rPr>
        <w:t>Network Operator</w:t>
      </w:r>
      <w:r>
        <w:t xml:space="preserve">, and continued significant breaches of the same nature are evident, then </w:t>
      </w:r>
      <w:r w:rsidRPr="00D12867">
        <w:rPr>
          <w:i/>
        </w:rPr>
        <w:t>AEMO</w:t>
      </w:r>
      <w:r>
        <w:t xml:space="preserve"> may treat the continued breach as a material breach of these </w:t>
      </w:r>
      <w:r w:rsidRPr="00D12867">
        <w:t>Procedures</w:t>
      </w:r>
      <w:r>
        <w:t xml:space="preserve"> and refer the matter to the </w:t>
      </w:r>
      <w:r w:rsidRPr="0048546C">
        <w:rPr>
          <w:i/>
        </w:rPr>
        <w:t xml:space="preserve">AER </w:t>
      </w:r>
      <w:r>
        <w:t xml:space="preserve">in accordance with section 91MB(4)(c) of the </w:t>
      </w:r>
      <w:r w:rsidRPr="00BE139F">
        <w:rPr>
          <w:i/>
        </w:rPr>
        <w:t>Law</w:t>
      </w:r>
      <w:r>
        <w:t>.</w:t>
      </w:r>
    </w:p>
    <w:p w14:paraId="06768C5C" w14:textId="77777777" w:rsidR="00003C60" w:rsidRDefault="00003C60" w:rsidP="0051305D">
      <w:pPr>
        <w:pStyle w:val="Heading3"/>
      </w:pPr>
      <w:bookmarkStart w:id="982" w:name="_Ref488924208"/>
      <w:bookmarkStart w:id="983" w:name="_Ref488924469"/>
      <w:bookmarkStart w:id="984" w:name="_Toc489183144"/>
      <w:bookmarkStart w:id="985" w:name="_Toc25164440"/>
      <w:r w:rsidRPr="00DE3D1C">
        <w:t>Additional</w:t>
      </w:r>
      <w:r>
        <w:t xml:space="preserve"> FRC HUB outages</w:t>
      </w:r>
      <w:bookmarkEnd w:id="982"/>
      <w:bookmarkEnd w:id="983"/>
      <w:bookmarkEnd w:id="984"/>
      <w:bookmarkEnd w:id="985"/>
    </w:p>
    <w:p w14:paraId="707DAC04" w14:textId="77777777" w:rsidR="00003C60" w:rsidRDefault="00003C60" w:rsidP="0051305D">
      <w:pPr>
        <w:pStyle w:val="Lista0"/>
        <w:numPr>
          <w:ilvl w:val="1"/>
          <w:numId w:val="673"/>
        </w:numPr>
      </w:pPr>
      <w:r>
        <w:t xml:space="preserve">After consultation with affected </w:t>
      </w:r>
      <w:r w:rsidRPr="00B61A8B">
        <w:rPr>
          <w:i/>
        </w:rPr>
        <w:t>Network Operator</w:t>
      </w:r>
      <w:r>
        <w:t xml:space="preserve">s and </w:t>
      </w:r>
      <w:r w:rsidRPr="00B61A8B">
        <w:rPr>
          <w:i/>
        </w:rPr>
        <w:t>Retailers</w:t>
      </w:r>
      <w:r>
        <w:t xml:space="preserve">, </w:t>
      </w:r>
      <w:r w:rsidRPr="00B61A8B">
        <w:rPr>
          <w:i/>
        </w:rPr>
        <w:t>AEMO</w:t>
      </w:r>
      <w:r>
        <w:t xml:space="preserve"> may determine an outage period during which the </w:t>
      </w:r>
      <w:r w:rsidRPr="00B61A8B">
        <w:rPr>
          <w:i/>
        </w:rPr>
        <w:t>FRC HUB</w:t>
      </w:r>
      <w:r>
        <w:t xml:space="preserve"> will not be available, in addition to the outages covered by the </w:t>
      </w:r>
      <w:r w:rsidRPr="00B61A8B">
        <w:rPr>
          <w:i/>
        </w:rPr>
        <w:t>FRC HUB Operational Terms and Conditions</w:t>
      </w:r>
      <w:r>
        <w:t xml:space="preserve"> and unplanned outages (an “</w:t>
      </w:r>
      <w:r w:rsidRPr="00B61A8B">
        <w:rPr>
          <w:b/>
        </w:rPr>
        <w:t xml:space="preserve">additional </w:t>
      </w:r>
      <w:r w:rsidRPr="00B61A8B">
        <w:rPr>
          <w:b/>
          <w:i/>
        </w:rPr>
        <w:t>FRC HUB</w:t>
      </w:r>
      <w:r w:rsidRPr="00B61A8B">
        <w:rPr>
          <w:b/>
        </w:rPr>
        <w:t xml:space="preserve"> outage</w:t>
      </w:r>
      <w:r>
        <w:t>”).</w:t>
      </w:r>
    </w:p>
    <w:p w14:paraId="203CFD88" w14:textId="77777777" w:rsidR="00003C60" w:rsidRDefault="00003C60" w:rsidP="00003C60">
      <w:pPr>
        <w:pStyle w:val="Lista0"/>
        <w:numPr>
          <w:ilvl w:val="1"/>
          <w:numId w:val="429"/>
        </w:numPr>
      </w:pPr>
      <w:r w:rsidRPr="00D12867">
        <w:rPr>
          <w:i/>
        </w:rPr>
        <w:t>AEMO</w:t>
      </w:r>
      <w:r>
        <w:t xml:space="preserve"> must </w:t>
      </w:r>
      <w:r w:rsidRPr="00EB5E24">
        <w:rPr>
          <w:i/>
        </w:rPr>
        <w:t>publish</w:t>
      </w:r>
      <w:r>
        <w:t xml:space="preserve"> details of the additional </w:t>
      </w:r>
      <w:r w:rsidRPr="00B86CDF">
        <w:rPr>
          <w:i/>
        </w:rPr>
        <w:t>FRC HUB</w:t>
      </w:r>
      <w:r>
        <w:t xml:space="preserve"> outage at least 7 days before the outage commences.</w:t>
      </w:r>
    </w:p>
    <w:p w14:paraId="5ED7096B" w14:textId="77777777" w:rsidR="00003C60" w:rsidRDefault="00003C60" w:rsidP="00003C60">
      <w:pPr>
        <w:pStyle w:val="Lista0"/>
        <w:numPr>
          <w:ilvl w:val="1"/>
          <w:numId w:val="429"/>
        </w:numPr>
      </w:pPr>
      <w:r>
        <w:t xml:space="preserve">The published details of the additional </w:t>
      </w:r>
      <w:r w:rsidRPr="00B86CDF">
        <w:rPr>
          <w:i/>
        </w:rPr>
        <w:t>FRC HUB</w:t>
      </w:r>
      <w:r>
        <w:t xml:space="preserve"> outage must include any changes to any timing requirement set out in these </w:t>
      </w:r>
      <w:r w:rsidRPr="00D12867">
        <w:t>Procedures</w:t>
      </w:r>
      <w:r>
        <w:t xml:space="preserve"> that will apply during the outage.</w:t>
      </w:r>
    </w:p>
    <w:p w14:paraId="320B707C" w14:textId="5B093B52" w:rsidR="00003C60" w:rsidRPr="00020876" w:rsidRDefault="00003C60" w:rsidP="0051305D">
      <w:pPr>
        <w:pStyle w:val="Heading3"/>
      </w:pPr>
      <w:bookmarkStart w:id="986" w:name="_Toc25164441"/>
      <w:r w:rsidRPr="00BE7067">
        <w:t xml:space="preserve">AEMO </w:t>
      </w:r>
      <w:r w:rsidRPr="00DE3D1C">
        <w:t>may</w:t>
      </w:r>
      <w:r w:rsidRPr="00BE7067">
        <w:t xml:space="preserve"> lodge and acc</w:t>
      </w:r>
      <w:r w:rsidR="009904D8">
        <w:t>ept notices on behalf of a Self-</w:t>
      </w:r>
      <w:r w:rsidRPr="00BE7067">
        <w:t>Contracting User</w:t>
      </w:r>
      <w:bookmarkEnd w:id="986"/>
    </w:p>
    <w:p w14:paraId="7BE70050" w14:textId="1360D017" w:rsidR="00003C60" w:rsidRDefault="00003C60" w:rsidP="0051305D">
      <w:pPr>
        <w:pStyle w:val="Lista0"/>
        <w:numPr>
          <w:ilvl w:val="1"/>
          <w:numId w:val="672"/>
        </w:numPr>
      </w:pPr>
      <w:bookmarkStart w:id="987" w:name="_Ref526497532"/>
      <w:r>
        <w:t xml:space="preserve">A </w:t>
      </w:r>
      <w:r w:rsidR="009904D8" w:rsidRPr="0051305D">
        <w:rPr>
          <w:i/>
        </w:rPr>
        <w:t>Self-</w:t>
      </w:r>
      <w:r w:rsidRPr="0051305D">
        <w:rPr>
          <w:i/>
        </w:rPr>
        <w:t>Contracting User</w:t>
      </w:r>
      <w:r>
        <w:t xml:space="preserve"> may request </w:t>
      </w:r>
      <w:r w:rsidRPr="0051305D">
        <w:rPr>
          <w:i/>
        </w:rPr>
        <w:t>AEMO</w:t>
      </w:r>
      <w:r>
        <w:t>, to:</w:t>
      </w:r>
      <w:bookmarkEnd w:id="987"/>
    </w:p>
    <w:p w14:paraId="6803F0E6" w14:textId="1C77D014" w:rsidR="00003C60" w:rsidRDefault="00003C60" w:rsidP="0051305D">
      <w:pPr>
        <w:pStyle w:val="Listi"/>
        <w:numPr>
          <w:ilvl w:val="2"/>
          <w:numId w:val="427"/>
        </w:numPr>
      </w:pPr>
      <w:r>
        <w:t xml:space="preserve">lodge a </w:t>
      </w:r>
      <w:r w:rsidRPr="00AE5774">
        <w:rPr>
          <w:i/>
        </w:rPr>
        <w:t>transfer request</w:t>
      </w:r>
      <w:r>
        <w:t xml:space="preserve"> on its behalf </w:t>
      </w:r>
      <w:proofErr w:type="gramStart"/>
      <w:r>
        <w:t>in order for</w:t>
      </w:r>
      <w:proofErr w:type="gramEnd"/>
      <w:r>
        <w:t xml:space="preserve"> the </w:t>
      </w:r>
      <w:r w:rsidR="009904D8">
        <w:rPr>
          <w:i/>
        </w:rPr>
        <w:t>Self-</w:t>
      </w:r>
      <w:r w:rsidRPr="00A548EF">
        <w:rPr>
          <w:i/>
        </w:rPr>
        <w:t>Contracting</w:t>
      </w:r>
      <w:r w:rsidRPr="00331938">
        <w:rPr>
          <w:i/>
        </w:rPr>
        <w:t xml:space="preserve"> </w:t>
      </w:r>
      <w:r w:rsidRPr="00F31B04">
        <w:rPr>
          <w:i/>
        </w:rPr>
        <w:t>User</w:t>
      </w:r>
      <w:r>
        <w:t xml:space="preserve"> to </w:t>
      </w:r>
      <w:r w:rsidRPr="00AE5774">
        <w:rPr>
          <w:i/>
        </w:rPr>
        <w:t>transfer</w:t>
      </w:r>
      <w:r>
        <w:t xml:space="preserve"> to itself; and</w:t>
      </w:r>
    </w:p>
    <w:p w14:paraId="052A1457" w14:textId="74074839" w:rsidR="006F1A76" w:rsidRDefault="006F1A76" w:rsidP="0051305D">
      <w:pPr>
        <w:pStyle w:val="Caption"/>
        <w:ind w:firstLine="539"/>
      </w:pPr>
      <w:r>
        <w:t>Notification format defined in [ICD: TFR-REQ ‘Transfer Request’]</w:t>
      </w:r>
    </w:p>
    <w:p w14:paraId="7A3DA0DC" w14:textId="35CBF3FF" w:rsidR="00003C60" w:rsidRDefault="00003C60" w:rsidP="0051305D">
      <w:pPr>
        <w:pStyle w:val="Listi"/>
        <w:numPr>
          <w:ilvl w:val="2"/>
          <w:numId w:val="427"/>
        </w:numPr>
      </w:pPr>
      <w:r>
        <w:t xml:space="preserve">accept </w:t>
      </w:r>
      <w:r w:rsidRPr="007D4F96">
        <w:t xml:space="preserve">notices </w:t>
      </w:r>
      <w:r>
        <w:t xml:space="preserve">that are required to be in </w:t>
      </w:r>
      <w:proofErr w:type="spellStart"/>
      <w:r w:rsidR="009904D8">
        <w:t>AseXML</w:t>
      </w:r>
      <w:proofErr w:type="spellEnd"/>
      <w:r>
        <w:t xml:space="preserve"> format under these </w:t>
      </w:r>
      <w:r w:rsidRPr="00D12867">
        <w:t>Procedures</w:t>
      </w:r>
      <w:r>
        <w:t xml:space="preserve"> on behalf of the </w:t>
      </w:r>
      <w:r w:rsidRPr="00A548EF">
        <w:rPr>
          <w:i/>
        </w:rPr>
        <w:t>Self Contracting</w:t>
      </w:r>
      <w:r w:rsidRPr="00331938">
        <w:rPr>
          <w:i/>
        </w:rPr>
        <w:t xml:space="preserve"> </w:t>
      </w:r>
      <w:r w:rsidRPr="00F31B04">
        <w:rPr>
          <w:i/>
        </w:rPr>
        <w:t>User</w:t>
      </w:r>
      <w:r>
        <w:t xml:space="preserve"> in relation to the </w:t>
      </w:r>
      <w:r w:rsidRPr="00AE5774">
        <w:rPr>
          <w:i/>
        </w:rPr>
        <w:t>transfer request</w:t>
      </w:r>
      <w:r>
        <w:t xml:space="preserve"> referred to in sub-paragraph (</w:t>
      </w:r>
      <w:proofErr w:type="spellStart"/>
      <w:r>
        <w:t>i</w:t>
      </w:r>
      <w:proofErr w:type="spellEnd"/>
      <w:r>
        <w:t>).</w:t>
      </w:r>
    </w:p>
    <w:p w14:paraId="6C5C4138" w14:textId="6ADF07A4" w:rsidR="006F1A76" w:rsidRDefault="006F1A76" w:rsidP="0051305D">
      <w:pPr>
        <w:pStyle w:val="Caption"/>
      </w:pPr>
      <w:r>
        <w:t>Notification format defined in [ICD: TFR-CONF-NOTF ‘Transfer Confirmation’]</w:t>
      </w:r>
    </w:p>
    <w:p w14:paraId="29511B0C" w14:textId="5BC0ADAE" w:rsidR="00003C60" w:rsidRDefault="00003C60" w:rsidP="00003C60">
      <w:pPr>
        <w:pStyle w:val="Lista0"/>
        <w:numPr>
          <w:ilvl w:val="1"/>
          <w:numId w:val="429"/>
        </w:numPr>
      </w:pPr>
      <w:r>
        <w:lastRenderedPageBreak/>
        <w:t xml:space="preserve">Upon receiving a request under paragraph </w:t>
      </w:r>
      <w:r>
        <w:fldChar w:fldCharType="begin"/>
      </w:r>
      <w:r>
        <w:instrText xml:space="preserve"> REF _Ref526497532 \r \h </w:instrText>
      </w:r>
      <w:r>
        <w:fldChar w:fldCharType="separate"/>
      </w:r>
      <w:r>
        <w:t>(a)</w:t>
      </w:r>
      <w:r>
        <w:fldChar w:fldCharType="end"/>
      </w:r>
      <w:r>
        <w:fldChar w:fldCharType="begin"/>
      </w:r>
      <w:r>
        <w:instrText xml:space="preserve"> REF _Ref489085551 \w \h </w:instrText>
      </w:r>
      <w:r>
        <w:fldChar w:fldCharType="end"/>
      </w:r>
      <w:r>
        <w:t xml:space="preserve">, </w:t>
      </w:r>
      <w:r w:rsidRPr="00D12867">
        <w:rPr>
          <w:i/>
        </w:rPr>
        <w:t>AEMO</w:t>
      </w:r>
      <w:r>
        <w:t xml:space="preserve">, or </w:t>
      </w:r>
      <w:r w:rsidRPr="00D12867">
        <w:rPr>
          <w:i/>
        </w:rPr>
        <w:t>AEMO</w:t>
      </w:r>
      <w:r>
        <w:t xml:space="preserve">’s nominee, must lodge a </w:t>
      </w:r>
      <w:r w:rsidRPr="00AE5774">
        <w:rPr>
          <w:i/>
        </w:rPr>
        <w:t>transfer request</w:t>
      </w:r>
      <w:r>
        <w:t xml:space="preserve"> and accept </w:t>
      </w:r>
      <w:r w:rsidRPr="007D4F96">
        <w:t xml:space="preserve">notices </w:t>
      </w:r>
      <w:r>
        <w:t xml:space="preserve">in </w:t>
      </w:r>
      <w:proofErr w:type="spellStart"/>
      <w:r w:rsidR="009904D8">
        <w:t>AseXML</w:t>
      </w:r>
      <w:proofErr w:type="spellEnd"/>
      <w:r>
        <w:t xml:space="preserve"> format on behalf of a </w:t>
      </w:r>
      <w:r w:rsidR="009904D8">
        <w:rPr>
          <w:i/>
        </w:rPr>
        <w:t>Self-</w:t>
      </w:r>
      <w:r w:rsidRPr="00A548EF">
        <w:rPr>
          <w:i/>
        </w:rPr>
        <w:t>Contracting</w:t>
      </w:r>
      <w:r w:rsidRPr="00331938">
        <w:rPr>
          <w:i/>
        </w:rPr>
        <w:t xml:space="preserve"> </w:t>
      </w:r>
      <w:r w:rsidRPr="00F31B04">
        <w:rPr>
          <w:i/>
        </w:rPr>
        <w:t>User</w:t>
      </w:r>
      <w:r>
        <w:t xml:space="preserve"> on such terms and conditions as </w:t>
      </w:r>
      <w:r w:rsidRPr="00D12867">
        <w:rPr>
          <w:i/>
        </w:rPr>
        <w:t>AEMO</w:t>
      </w:r>
      <w:r>
        <w:t xml:space="preserve"> determines.</w:t>
      </w:r>
    </w:p>
    <w:p w14:paraId="72B45DF4" w14:textId="2799148B" w:rsidR="003B56B7" w:rsidRPr="00173648" w:rsidRDefault="003B56B7" w:rsidP="0051305D">
      <w:pPr>
        <w:pStyle w:val="Heading2"/>
      </w:pPr>
      <w:bookmarkStart w:id="988" w:name="_Toc25147597"/>
      <w:bookmarkStart w:id="989" w:name="_Toc25148166"/>
      <w:bookmarkStart w:id="990" w:name="_Toc25148496"/>
      <w:bookmarkStart w:id="991" w:name="_Toc25164442"/>
      <w:bookmarkStart w:id="992" w:name="_Toc25147598"/>
      <w:bookmarkStart w:id="993" w:name="_Toc25148167"/>
      <w:bookmarkStart w:id="994" w:name="_Toc25148497"/>
      <w:bookmarkStart w:id="995" w:name="_Toc25164443"/>
      <w:bookmarkStart w:id="996" w:name="_Toc25147599"/>
      <w:bookmarkStart w:id="997" w:name="_Toc25148168"/>
      <w:bookmarkStart w:id="998" w:name="_Toc25148498"/>
      <w:bookmarkStart w:id="999" w:name="_Toc25164444"/>
      <w:bookmarkStart w:id="1000" w:name="_Toc25147600"/>
      <w:bookmarkStart w:id="1001" w:name="_Toc25148169"/>
      <w:bookmarkStart w:id="1002" w:name="_Toc25148499"/>
      <w:bookmarkStart w:id="1003" w:name="_Toc25164445"/>
      <w:bookmarkStart w:id="1004" w:name="_Toc25147601"/>
      <w:bookmarkStart w:id="1005" w:name="_Toc25148170"/>
      <w:bookmarkStart w:id="1006" w:name="_Toc25148500"/>
      <w:bookmarkStart w:id="1007" w:name="_Toc25164446"/>
      <w:bookmarkStart w:id="1008" w:name="_Toc25147602"/>
      <w:bookmarkStart w:id="1009" w:name="_Toc25148171"/>
      <w:bookmarkStart w:id="1010" w:name="_Toc25148501"/>
      <w:bookmarkStart w:id="1011" w:name="_Toc25164447"/>
      <w:bookmarkStart w:id="1012" w:name="_Toc25147603"/>
      <w:bookmarkStart w:id="1013" w:name="_Toc25148172"/>
      <w:bookmarkStart w:id="1014" w:name="_Toc25148502"/>
      <w:bookmarkStart w:id="1015" w:name="_Toc25164448"/>
      <w:bookmarkStart w:id="1016" w:name="_Toc25147604"/>
      <w:bookmarkStart w:id="1017" w:name="_Toc25148173"/>
      <w:bookmarkStart w:id="1018" w:name="_Toc25148503"/>
      <w:bookmarkStart w:id="1019" w:name="_Toc25164449"/>
      <w:bookmarkStart w:id="1020" w:name="_Toc25147605"/>
      <w:bookmarkStart w:id="1021" w:name="_Toc25148174"/>
      <w:bookmarkStart w:id="1022" w:name="_Toc25148504"/>
      <w:bookmarkStart w:id="1023" w:name="_Toc25164450"/>
      <w:bookmarkStart w:id="1024" w:name="_Toc25147606"/>
      <w:bookmarkStart w:id="1025" w:name="_Toc25148175"/>
      <w:bookmarkStart w:id="1026" w:name="_Toc25148505"/>
      <w:bookmarkStart w:id="1027" w:name="_Toc25164451"/>
      <w:bookmarkStart w:id="1028" w:name="_Toc25147607"/>
      <w:bookmarkStart w:id="1029" w:name="_Toc25148176"/>
      <w:bookmarkStart w:id="1030" w:name="_Toc25148506"/>
      <w:bookmarkStart w:id="1031" w:name="_Toc25164452"/>
      <w:bookmarkStart w:id="1032" w:name="_Toc25147608"/>
      <w:bookmarkStart w:id="1033" w:name="_Toc25148177"/>
      <w:bookmarkStart w:id="1034" w:name="_Toc25148507"/>
      <w:bookmarkStart w:id="1035" w:name="_Toc25164453"/>
      <w:bookmarkStart w:id="1036" w:name="_Toc25147609"/>
      <w:bookmarkStart w:id="1037" w:name="_Toc25148178"/>
      <w:bookmarkStart w:id="1038" w:name="_Toc25148508"/>
      <w:bookmarkStart w:id="1039" w:name="_Toc25164454"/>
      <w:bookmarkStart w:id="1040" w:name="_Toc25147610"/>
      <w:bookmarkStart w:id="1041" w:name="_Toc25148179"/>
      <w:bookmarkStart w:id="1042" w:name="_Toc25148509"/>
      <w:bookmarkStart w:id="1043" w:name="_Toc25164455"/>
      <w:bookmarkStart w:id="1044" w:name="_Toc25147611"/>
      <w:bookmarkStart w:id="1045" w:name="_Toc25148180"/>
      <w:bookmarkStart w:id="1046" w:name="_Toc25148510"/>
      <w:bookmarkStart w:id="1047" w:name="_Toc25164456"/>
      <w:bookmarkStart w:id="1048" w:name="_Toc25147612"/>
      <w:bookmarkStart w:id="1049" w:name="_Toc25148181"/>
      <w:bookmarkStart w:id="1050" w:name="_Toc25148511"/>
      <w:bookmarkStart w:id="1051" w:name="_Toc25164457"/>
      <w:bookmarkStart w:id="1052" w:name="_Toc25147613"/>
      <w:bookmarkStart w:id="1053" w:name="_Toc25148182"/>
      <w:bookmarkStart w:id="1054" w:name="_Toc25148512"/>
      <w:bookmarkStart w:id="1055" w:name="_Toc25164458"/>
      <w:bookmarkStart w:id="1056" w:name="_Toc25147614"/>
      <w:bookmarkStart w:id="1057" w:name="_Toc25148183"/>
      <w:bookmarkStart w:id="1058" w:name="_Toc25148513"/>
      <w:bookmarkStart w:id="1059" w:name="_Toc25164459"/>
      <w:bookmarkStart w:id="1060" w:name="_Toc25147615"/>
      <w:bookmarkStart w:id="1061" w:name="_Toc25148184"/>
      <w:bookmarkStart w:id="1062" w:name="_Toc25148514"/>
      <w:bookmarkStart w:id="1063" w:name="_Toc25164460"/>
      <w:bookmarkStart w:id="1064" w:name="_Toc25147616"/>
      <w:bookmarkStart w:id="1065" w:name="_Toc25148185"/>
      <w:bookmarkStart w:id="1066" w:name="_Toc25148515"/>
      <w:bookmarkStart w:id="1067" w:name="_Toc25164461"/>
      <w:bookmarkStart w:id="1068" w:name="_Toc25147617"/>
      <w:bookmarkStart w:id="1069" w:name="_Toc25148186"/>
      <w:bookmarkStart w:id="1070" w:name="_Toc25148516"/>
      <w:bookmarkStart w:id="1071" w:name="_Toc25164462"/>
      <w:bookmarkStart w:id="1072" w:name="_Toc25147618"/>
      <w:bookmarkStart w:id="1073" w:name="_Toc25148187"/>
      <w:bookmarkStart w:id="1074" w:name="_Toc25148517"/>
      <w:bookmarkStart w:id="1075" w:name="_Toc25164463"/>
      <w:bookmarkStart w:id="1076" w:name="_Toc25147619"/>
      <w:bookmarkStart w:id="1077" w:name="_Toc25148188"/>
      <w:bookmarkStart w:id="1078" w:name="_Toc25148518"/>
      <w:bookmarkStart w:id="1079" w:name="_Toc25164464"/>
      <w:bookmarkStart w:id="1080" w:name="_Toc25147620"/>
      <w:bookmarkStart w:id="1081" w:name="_Toc25148189"/>
      <w:bookmarkStart w:id="1082" w:name="_Toc25148519"/>
      <w:bookmarkStart w:id="1083" w:name="_Toc25164465"/>
      <w:bookmarkStart w:id="1084" w:name="_Toc25147621"/>
      <w:bookmarkStart w:id="1085" w:name="_Toc25148190"/>
      <w:bookmarkStart w:id="1086" w:name="_Toc25148520"/>
      <w:bookmarkStart w:id="1087" w:name="_Toc25164466"/>
      <w:bookmarkStart w:id="1088" w:name="_Toc25147622"/>
      <w:bookmarkStart w:id="1089" w:name="_Toc25148191"/>
      <w:bookmarkStart w:id="1090" w:name="_Toc25148521"/>
      <w:bookmarkStart w:id="1091" w:name="_Toc25164467"/>
      <w:bookmarkStart w:id="1092" w:name="_Toc25164468"/>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r w:rsidRPr="00DE3D1C">
        <w:t>Confidentiality</w:t>
      </w:r>
      <w:bookmarkEnd w:id="1092"/>
      <w:r w:rsidRPr="00173648">
        <w:t xml:space="preserve">  </w:t>
      </w:r>
      <w:r w:rsidRPr="00173648">
        <w:tab/>
      </w:r>
      <w:r w:rsidRPr="00173648">
        <w:tab/>
        <w:t xml:space="preserve"> </w:t>
      </w:r>
    </w:p>
    <w:p w14:paraId="6F559C4B" w14:textId="77777777" w:rsidR="00DE3D1C" w:rsidRDefault="00DE3D1C" w:rsidP="0051305D">
      <w:pPr>
        <w:pStyle w:val="ClauseParagraph"/>
      </w:pPr>
      <w:r>
        <w:t xml:space="preserve">Unless these </w:t>
      </w:r>
      <w:r w:rsidRPr="00D12867">
        <w:t>Procedures</w:t>
      </w:r>
      <w:r>
        <w:t xml:space="preserve"> state otherwise, any information provided to </w:t>
      </w:r>
      <w:r w:rsidRPr="00D12867">
        <w:rPr>
          <w:i/>
        </w:rPr>
        <w:t>AEMO</w:t>
      </w:r>
      <w:r>
        <w:t xml:space="preserve"> or a </w:t>
      </w:r>
      <w:r>
        <w:rPr>
          <w:i/>
        </w:rPr>
        <w:t>Participant</w:t>
      </w:r>
      <w:r>
        <w:t xml:space="preserve"> under these </w:t>
      </w:r>
      <w:r w:rsidRPr="00D12867">
        <w:t>Procedures</w:t>
      </w:r>
      <w:r>
        <w:t xml:space="preserve"> is classified as confidential information for the purposes of the </w:t>
      </w:r>
      <w:r w:rsidRPr="00BE139F">
        <w:rPr>
          <w:i/>
        </w:rPr>
        <w:t>Law</w:t>
      </w:r>
      <w:r>
        <w:t xml:space="preserve"> and the </w:t>
      </w:r>
      <w:r w:rsidRPr="000626A7">
        <w:rPr>
          <w:i/>
        </w:rPr>
        <w:t>Rules</w:t>
      </w:r>
      <w:r>
        <w:t>.</w:t>
      </w:r>
    </w:p>
    <w:p w14:paraId="4259D0DF" w14:textId="6A852F30" w:rsidR="00DE3D1C" w:rsidRDefault="00DE3D1C" w:rsidP="0051305D">
      <w:pPr>
        <w:pStyle w:val="NotePara1"/>
      </w:pPr>
      <w:r w:rsidRPr="00092DC4">
        <w:rPr>
          <w:b/>
        </w:rPr>
        <w:t>Note</w:t>
      </w:r>
      <w:r w:rsidRPr="000626A7">
        <w:t xml:space="preserve">: Division 7, Part 6 of the Law and rule 138A of </w:t>
      </w:r>
      <w:r w:rsidRPr="0051305D">
        <w:rPr>
          <w:rStyle w:val="Emphasis"/>
        </w:rPr>
        <w:t>the</w:t>
      </w:r>
      <w:r w:rsidRPr="000626A7">
        <w:t xml:space="preserve"> Rules which provide for the use and disclosure of confidential information.</w:t>
      </w:r>
    </w:p>
    <w:p w14:paraId="127033B6" w14:textId="3ACC5DED" w:rsidR="000A61DF" w:rsidRDefault="000A61DF" w:rsidP="0051305D"/>
    <w:p w14:paraId="4D3C2F7A" w14:textId="77777777" w:rsidR="000A61DF" w:rsidRPr="00B648F4" w:rsidRDefault="000A61DF" w:rsidP="0051305D"/>
    <w:p w14:paraId="742F6FAD" w14:textId="10EAC7A2" w:rsidR="003B56B7" w:rsidRPr="00173648" w:rsidRDefault="003B56B7" w:rsidP="0051305D">
      <w:pPr>
        <w:pStyle w:val="Heading2"/>
      </w:pPr>
      <w:bookmarkStart w:id="1093" w:name="_Toc25164469"/>
      <w:r w:rsidRPr="00DE3D1C">
        <w:t>Market</w:t>
      </w:r>
      <w:r w:rsidRPr="00173648">
        <w:t xml:space="preserve"> Audit</w:t>
      </w:r>
      <w:bookmarkEnd w:id="1093"/>
      <w:r w:rsidRPr="00173648">
        <w:t xml:space="preserve">   </w:t>
      </w:r>
      <w:r w:rsidRPr="00173648">
        <w:tab/>
      </w:r>
      <w:r w:rsidRPr="00173648">
        <w:tab/>
        <w:t xml:space="preserve"> </w:t>
      </w:r>
    </w:p>
    <w:p w14:paraId="006679F3" w14:textId="77777777" w:rsidR="00DE3D1C" w:rsidRPr="007A0CBA" w:rsidRDefault="00DE3D1C" w:rsidP="0051305D">
      <w:pPr>
        <w:pStyle w:val="Lista0"/>
        <w:numPr>
          <w:ilvl w:val="1"/>
          <w:numId w:val="667"/>
        </w:numPr>
        <w:rPr>
          <w:rFonts w:cs="Times New Roman"/>
          <w:szCs w:val="24"/>
        </w:rPr>
      </w:pPr>
      <w:r w:rsidRPr="00FB2FA8">
        <w:rPr>
          <w:rFonts w:cs="Times New Roman"/>
          <w:i/>
          <w:szCs w:val="24"/>
        </w:rPr>
        <w:t xml:space="preserve">AEMO </w:t>
      </w:r>
      <w:r w:rsidRPr="00EE11D6">
        <w:rPr>
          <w:rFonts w:cs="Times New Roman"/>
          <w:szCs w:val="24"/>
        </w:rPr>
        <w:t>must undertake a review in accordance with this clause (“</w:t>
      </w:r>
      <w:r w:rsidRPr="00EE11D6">
        <w:rPr>
          <w:rFonts w:cs="Times New Roman"/>
          <w:b/>
          <w:szCs w:val="24"/>
        </w:rPr>
        <w:t>Review</w:t>
      </w:r>
      <w:r w:rsidRPr="00EE11D6">
        <w:rPr>
          <w:rFonts w:cs="Times New Roman"/>
          <w:szCs w:val="24"/>
        </w:rPr>
        <w:t xml:space="preserve">”) at least every two years. </w:t>
      </w:r>
    </w:p>
    <w:p w14:paraId="766108A3" w14:textId="77777777" w:rsidR="00DE3D1C" w:rsidRPr="006F1A76" w:rsidRDefault="00DE3D1C" w:rsidP="00DE3D1C">
      <w:pPr>
        <w:pStyle w:val="Lista0"/>
        <w:rPr>
          <w:rFonts w:cs="Times New Roman"/>
          <w:szCs w:val="24"/>
        </w:rPr>
      </w:pPr>
      <w:r w:rsidRPr="00DB2AD7">
        <w:rPr>
          <w:rFonts w:cs="Times New Roman"/>
          <w:szCs w:val="24"/>
        </w:rPr>
        <w:t xml:space="preserve">A Review must constitute an examination in accordance with the standard for a review </w:t>
      </w:r>
      <w:r w:rsidRPr="003C7709">
        <w:rPr>
          <w:rFonts w:cs="Times New Roman"/>
          <w:szCs w:val="24"/>
        </w:rPr>
        <w:t>specified in Auditing Standard ASAE 3000 (Explanatory Framework for Standards on Audit and Audit Related Services) (as v</w:t>
      </w:r>
      <w:r w:rsidRPr="001D49F2">
        <w:rPr>
          <w:rFonts w:cs="Times New Roman"/>
          <w:szCs w:val="24"/>
        </w:rPr>
        <w:t>aried from time to time) prepared by the Auditing a</w:t>
      </w:r>
      <w:r w:rsidRPr="00504D66">
        <w:rPr>
          <w:rFonts w:cs="Times New Roman"/>
          <w:szCs w:val="24"/>
        </w:rPr>
        <w:t>nd Assurance Standards Board.</w:t>
      </w:r>
    </w:p>
    <w:p w14:paraId="03953940" w14:textId="77777777" w:rsidR="00DE3D1C" w:rsidRPr="007A0CBA" w:rsidRDefault="00DE3D1C" w:rsidP="00DE3D1C">
      <w:pPr>
        <w:pStyle w:val="Lista0"/>
        <w:rPr>
          <w:rFonts w:cs="Times New Roman"/>
          <w:szCs w:val="24"/>
        </w:rPr>
      </w:pPr>
      <w:r w:rsidRPr="00FB2FA8">
        <w:rPr>
          <w:rFonts w:cs="Times New Roman"/>
          <w:szCs w:val="24"/>
        </w:rPr>
        <w:t xml:space="preserve">In undertaking a Review, </w:t>
      </w:r>
      <w:r w:rsidRPr="00EE11D6">
        <w:rPr>
          <w:rFonts w:cs="Times New Roman"/>
          <w:i/>
          <w:szCs w:val="24"/>
        </w:rPr>
        <w:t xml:space="preserve">AEMO </w:t>
      </w:r>
      <w:r w:rsidRPr="00EE11D6">
        <w:rPr>
          <w:rFonts w:cs="Times New Roman"/>
          <w:szCs w:val="24"/>
        </w:rPr>
        <w:t>must appoint a person (a “</w:t>
      </w:r>
      <w:r w:rsidRPr="00EE11D6">
        <w:rPr>
          <w:rFonts w:cs="Times New Roman"/>
          <w:b/>
          <w:szCs w:val="24"/>
        </w:rPr>
        <w:t>Market Auditor</w:t>
      </w:r>
      <w:r w:rsidRPr="007A0CBA">
        <w:rPr>
          <w:rFonts w:cs="Times New Roman"/>
          <w:szCs w:val="24"/>
        </w:rPr>
        <w:t xml:space="preserve">”) who in </w:t>
      </w:r>
      <w:r w:rsidRPr="007A0CBA">
        <w:rPr>
          <w:rFonts w:cs="Times New Roman"/>
          <w:i/>
          <w:szCs w:val="24"/>
        </w:rPr>
        <w:t xml:space="preserve">AEMO’s </w:t>
      </w:r>
      <w:r w:rsidRPr="007A0CBA">
        <w:rPr>
          <w:rFonts w:cs="Times New Roman"/>
          <w:szCs w:val="24"/>
        </w:rPr>
        <w:t>reasonable opinion is independent and suitably qualified to conduct a Review.</w:t>
      </w:r>
    </w:p>
    <w:p w14:paraId="0EC1FAA2" w14:textId="77777777" w:rsidR="00DE3D1C" w:rsidRPr="007A0CBA" w:rsidRDefault="00DE3D1C" w:rsidP="00DE3D1C">
      <w:pPr>
        <w:pStyle w:val="Lista0"/>
        <w:rPr>
          <w:rFonts w:cs="Times New Roman"/>
          <w:szCs w:val="24"/>
        </w:rPr>
      </w:pPr>
      <w:r w:rsidRPr="007A0CBA">
        <w:rPr>
          <w:rFonts w:cs="Times New Roman"/>
          <w:szCs w:val="24"/>
        </w:rPr>
        <w:t xml:space="preserve">A Review must examine compliance by </w:t>
      </w:r>
      <w:r w:rsidRPr="007A0CBA">
        <w:rPr>
          <w:rFonts w:cs="Times New Roman"/>
          <w:i/>
          <w:szCs w:val="24"/>
        </w:rPr>
        <w:t xml:space="preserve">AEMO </w:t>
      </w:r>
      <w:r w:rsidRPr="007A0CBA">
        <w:rPr>
          <w:rFonts w:cs="Times New Roman"/>
          <w:szCs w:val="24"/>
        </w:rPr>
        <w:t>with its processes and the effectiveness and appropriateness of systems utilised in the operation of any activities as set out in or contemplated by these Procedures, including but not limited to:</w:t>
      </w:r>
    </w:p>
    <w:p w14:paraId="42B8DD09" w14:textId="77777777" w:rsidR="00DE3D1C" w:rsidRPr="00DE3D1C" w:rsidRDefault="00DE3D1C" w:rsidP="0051305D">
      <w:pPr>
        <w:pStyle w:val="Listi"/>
        <w:numPr>
          <w:ilvl w:val="2"/>
          <w:numId w:val="427"/>
        </w:numPr>
      </w:pPr>
      <w:r w:rsidRPr="00DE3D1C">
        <w:t>AEMO’s compliance processes and compliance with the Procedures;</w:t>
      </w:r>
    </w:p>
    <w:p w14:paraId="49048759" w14:textId="77777777" w:rsidR="00DE3D1C" w:rsidRPr="00DE3D1C" w:rsidRDefault="00DE3D1C" w:rsidP="0051305D">
      <w:pPr>
        <w:pStyle w:val="Listi"/>
        <w:numPr>
          <w:ilvl w:val="2"/>
          <w:numId w:val="427"/>
        </w:numPr>
      </w:pPr>
      <w:r w:rsidRPr="00DE3D1C">
        <w:t>IT controls, including software management and business continuity;</w:t>
      </w:r>
    </w:p>
    <w:p w14:paraId="4DC93C72" w14:textId="77777777" w:rsidR="00DE3D1C" w:rsidRPr="00DE3D1C" w:rsidRDefault="00DE3D1C" w:rsidP="0051305D">
      <w:pPr>
        <w:pStyle w:val="Listi"/>
        <w:numPr>
          <w:ilvl w:val="2"/>
          <w:numId w:val="427"/>
        </w:numPr>
      </w:pPr>
      <w:r w:rsidRPr="00DE3D1C">
        <w:t xml:space="preserve">integrity of the </w:t>
      </w:r>
      <w:r w:rsidRPr="0051305D">
        <w:t>AEMO metering database;</w:t>
      </w:r>
    </w:p>
    <w:p w14:paraId="3C20B675" w14:textId="77777777" w:rsidR="00DE3D1C" w:rsidRPr="00DE3D1C" w:rsidRDefault="00DE3D1C" w:rsidP="0051305D">
      <w:pPr>
        <w:pStyle w:val="Listi"/>
        <w:numPr>
          <w:ilvl w:val="2"/>
          <w:numId w:val="427"/>
        </w:numPr>
      </w:pPr>
      <w:r w:rsidRPr="00DE3D1C">
        <w:t xml:space="preserve">profiling and allocation processes and systems; and </w:t>
      </w:r>
    </w:p>
    <w:p w14:paraId="4E048690" w14:textId="2C0AD512" w:rsidR="00DE3D1C" w:rsidRPr="00217F7B" w:rsidRDefault="009904D8" w:rsidP="0051305D">
      <w:pPr>
        <w:pStyle w:val="Listi"/>
        <w:numPr>
          <w:ilvl w:val="2"/>
          <w:numId w:val="427"/>
        </w:numPr>
      </w:pPr>
      <w:r w:rsidRPr="00DE3D1C">
        <w:t>Retail</w:t>
      </w:r>
      <w:r w:rsidR="00DE3D1C" w:rsidRPr="00217F7B">
        <w:t xml:space="preserve"> billing and information systems.</w:t>
      </w:r>
    </w:p>
    <w:p w14:paraId="1EAB16E9" w14:textId="77777777" w:rsidR="00DE3D1C" w:rsidRPr="003C7709" w:rsidRDefault="00DE3D1C" w:rsidP="00DE3D1C">
      <w:pPr>
        <w:pStyle w:val="Lista0"/>
        <w:rPr>
          <w:rFonts w:cs="Times New Roman"/>
          <w:szCs w:val="24"/>
        </w:rPr>
      </w:pPr>
      <w:r w:rsidRPr="003F08DC">
        <w:rPr>
          <w:rFonts w:cs="Times New Roman"/>
          <w:i/>
          <w:szCs w:val="24"/>
        </w:rPr>
        <w:t xml:space="preserve">AEMO </w:t>
      </w:r>
      <w:r w:rsidRPr="00092DC4">
        <w:rPr>
          <w:rFonts w:cs="Times New Roman"/>
          <w:szCs w:val="24"/>
        </w:rPr>
        <w:t xml:space="preserve">will determine, in consultation with </w:t>
      </w:r>
      <w:r w:rsidRPr="001F1B5C">
        <w:rPr>
          <w:rFonts w:cs="Times New Roman"/>
          <w:i/>
          <w:szCs w:val="24"/>
        </w:rPr>
        <w:t>Participants</w:t>
      </w:r>
      <w:r w:rsidRPr="00DB2AD7">
        <w:rPr>
          <w:rFonts w:cs="Times New Roman"/>
          <w:szCs w:val="24"/>
        </w:rPr>
        <w:t>, the extent and scope of the Review to be undertaken.</w:t>
      </w:r>
    </w:p>
    <w:p w14:paraId="249A9EE5" w14:textId="77777777" w:rsidR="00DE3D1C" w:rsidRPr="006F1A76" w:rsidRDefault="00DE3D1C" w:rsidP="00DE3D1C">
      <w:pPr>
        <w:pStyle w:val="Lista0"/>
        <w:rPr>
          <w:rFonts w:cs="Times New Roman"/>
          <w:szCs w:val="24"/>
        </w:rPr>
      </w:pPr>
      <w:r w:rsidRPr="001D49F2">
        <w:rPr>
          <w:rFonts w:cs="Times New Roman"/>
          <w:i/>
          <w:szCs w:val="24"/>
        </w:rPr>
        <w:t>AEMO</w:t>
      </w:r>
      <w:r w:rsidRPr="00504D66">
        <w:rPr>
          <w:rFonts w:cs="Times New Roman"/>
          <w:szCs w:val="24"/>
        </w:rPr>
        <w:t xml:space="preserve"> must ensure that the Market Auditor prepares a report in which the results of the Review are set out.</w:t>
      </w:r>
    </w:p>
    <w:p w14:paraId="19F94A80" w14:textId="1C3A7CA9" w:rsidR="003B56B7" w:rsidRPr="007A0CBA" w:rsidRDefault="00DE3D1C" w:rsidP="0051305D">
      <w:pPr>
        <w:pStyle w:val="Lista0"/>
        <w:rPr>
          <w:szCs w:val="24"/>
        </w:rPr>
      </w:pPr>
      <w:r w:rsidRPr="00FB2FA8">
        <w:rPr>
          <w:rFonts w:cs="Times New Roman"/>
          <w:i/>
          <w:szCs w:val="24"/>
        </w:rPr>
        <w:t xml:space="preserve">AEMO </w:t>
      </w:r>
      <w:r w:rsidRPr="00EE11D6">
        <w:rPr>
          <w:rFonts w:cs="Times New Roman"/>
          <w:szCs w:val="24"/>
        </w:rPr>
        <w:t xml:space="preserve">must </w:t>
      </w:r>
      <w:r w:rsidRPr="00EE11D6">
        <w:rPr>
          <w:rFonts w:cs="Times New Roman"/>
          <w:i/>
          <w:szCs w:val="24"/>
        </w:rPr>
        <w:t xml:space="preserve">publish </w:t>
      </w:r>
      <w:r w:rsidRPr="00EE11D6">
        <w:rPr>
          <w:rFonts w:cs="Times New Roman"/>
          <w:szCs w:val="24"/>
        </w:rPr>
        <w:t xml:space="preserve">the report on its website and make it available to </w:t>
      </w:r>
      <w:r w:rsidRPr="007A0CBA">
        <w:rPr>
          <w:rFonts w:cs="Times New Roman"/>
          <w:i/>
          <w:szCs w:val="24"/>
        </w:rPr>
        <w:t>Participants</w:t>
      </w:r>
      <w:r w:rsidRPr="007A0CBA">
        <w:rPr>
          <w:rFonts w:cs="Times New Roman"/>
          <w:szCs w:val="24"/>
        </w:rPr>
        <w:t xml:space="preserve"> on request.</w:t>
      </w:r>
    </w:p>
    <w:p w14:paraId="660B482B" w14:textId="002046B7" w:rsidR="003B56B7" w:rsidRDefault="003B56B7" w:rsidP="0051305D">
      <w:pPr>
        <w:pStyle w:val="Heading2"/>
      </w:pPr>
      <w:bookmarkStart w:id="1094" w:name="_Toc25164470"/>
      <w:r w:rsidRPr="00173648">
        <w:lastRenderedPageBreak/>
        <w:t>Sub-Networks, gas zones, gate points and HDD zones</w:t>
      </w:r>
      <w:bookmarkEnd w:id="1094"/>
    </w:p>
    <w:p w14:paraId="587184EC" w14:textId="77777777" w:rsidR="00DE3D1C" w:rsidRPr="003F08DC" w:rsidRDefault="00DE3D1C" w:rsidP="0051305D">
      <w:pPr>
        <w:pStyle w:val="Lista0"/>
        <w:numPr>
          <w:ilvl w:val="1"/>
          <w:numId w:val="445"/>
        </w:numPr>
        <w:rPr>
          <w:rFonts w:cs="Times New Roman"/>
          <w:szCs w:val="24"/>
        </w:rPr>
      </w:pPr>
      <w:r w:rsidRPr="00217F7B">
        <w:rPr>
          <w:rFonts w:cs="Times New Roman"/>
          <w:i/>
          <w:szCs w:val="24"/>
        </w:rPr>
        <w:t xml:space="preserve">AEMO </w:t>
      </w:r>
      <w:r w:rsidRPr="00217F7B">
        <w:rPr>
          <w:rFonts w:cs="Times New Roman"/>
          <w:szCs w:val="24"/>
        </w:rPr>
        <w:t>must maintain a list of:</w:t>
      </w:r>
    </w:p>
    <w:p w14:paraId="16052595" w14:textId="77777777" w:rsidR="00DE3D1C" w:rsidRPr="000C1E8E" w:rsidRDefault="00DE3D1C" w:rsidP="0051305D">
      <w:pPr>
        <w:pStyle w:val="Listi"/>
        <w:numPr>
          <w:ilvl w:val="2"/>
          <w:numId w:val="427"/>
        </w:numPr>
      </w:pPr>
      <w:r w:rsidRPr="0051305D">
        <w:t>sub-networks</w:t>
      </w:r>
      <w:r w:rsidRPr="000C1E8E">
        <w:t xml:space="preserve">, including each </w:t>
      </w:r>
      <w:r w:rsidRPr="0051305D">
        <w:t>gas zone</w:t>
      </w:r>
      <w:r w:rsidRPr="000C1E8E">
        <w:t xml:space="preserve"> and each </w:t>
      </w:r>
      <w:r w:rsidRPr="0051305D">
        <w:t>gate point</w:t>
      </w:r>
      <w:r w:rsidRPr="000C1E8E">
        <w:t xml:space="preserve"> within a </w:t>
      </w:r>
      <w:r w:rsidRPr="0051305D">
        <w:t xml:space="preserve">sub-network, with identifying </w:t>
      </w:r>
      <w:r w:rsidRPr="000C1E8E">
        <w:t xml:space="preserve">codes in the form required by the </w:t>
      </w:r>
      <w:r w:rsidRPr="0051305D">
        <w:t>AEMO Specification Pack</w:t>
      </w:r>
      <w:r w:rsidRPr="000C1E8E">
        <w:t>; and</w:t>
      </w:r>
    </w:p>
    <w:p w14:paraId="5E7F826B" w14:textId="7E497496" w:rsidR="00DE3D1C" w:rsidRPr="000C1E8E" w:rsidRDefault="00DE3D1C" w:rsidP="0051305D">
      <w:pPr>
        <w:pStyle w:val="Listi"/>
        <w:numPr>
          <w:ilvl w:val="2"/>
          <w:numId w:val="427"/>
        </w:numPr>
      </w:pPr>
      <w:r w:rsidRPr="000C1E8E">
        <w:t xml:space="preserve">the </w:t>
      </w:r>
      <w:r w:rsidRPr="0051305D">
        <w:t xml:space="preserve">HDD zone </w:t>
      </w:r>
      <w:r w:rsidRPr="000C1E8E">
        <w:t xml:space="preserve">for each </w:t>
      </w:r>
      <w:r w:rsidRPr="0051305D">
        <w:t>gas zone</w:t>
      </w:r>
      <w:r w:rsidRPr="000C1E8E">
        <w:t xml:space="preserve">, determined in accordance with </w:t>
      </w:r>
      <w:r w:rsidRPr="00DB2AD7">
        <w:fldChar w:fldCharType="begin"/>
      </w:r>
      <w:r w:rsidRPr="000C1E8E">
        <w:instrText xml:space="preserve"> REF _Ref505678436 \r \h </w:instrText>
      </w:r>
      <w:r w:rsidRPr="007A0CBA">
        <w:instrText xml:space="preserve"> \* MERGEFORMAT </w:instrText>
      </w:r>
      <w:r w:rsidRPr="00DB2AD7">
        <w:fldChar w:fldCharType="separate"/>
      </w:r>
      <w:r w:rsidRPr="000C1E8E">
        <w:t>Appendix B</w:t>
      </w:r>
      <w:r w:rsidRPr="00DB2AD7">
        <w:fldChar w:fldCharType="end"/>
      </w:r>
      <w:r w:rsidRPr="000C1E8E">
        <w:t>.</w:t>
      </w:r>
    </w:p>
    <w:p w14:paraId="5CBB330A" w14:textId="77777777" w:rsidR="00DE3D1C" w:rsidRPr="007A0CBA" w:rsidRDefault="00DE3D1C" w:rsidP="00DE3D1C">
      <w:pPr>
        <w:pStyle w:val="Lista0"/>
        <w:numPr>
          <w:ilvl w:val="1"/>
          <w:numId w:val="429"/>
        </w:numPr>
        <w:rPr>
          <w:rFonts w:cs="Times New Roman"/>
          <w:szCs w:val="24"/>
        </w:rPr>
      </w:pPr>
      <w:bookmarkStart w:id="1095" w:name="_Ref489087434"/>
      <w:r w:rsidRPr="003F08DC">
        <w:rPr>
          <w:rFonts w:cs="Times New Roman"/>
          <w:szCs w:val="24"/>
        </w:rPr>
        <w:t xml:space="preserve">A </w:t>
      </w:r>
      <w:r w:rsidRPr="00092DC4">
        <w:rPr>
          <w:rFonts w:cs="Times New Roman"/>
          <w:i/>
          <w:szCs w:val="24"/>
        </w:rPr>
        <w:t>Network Operator</w:t>
      </w:r>
      <w:r w:rsidRPr="001F1B5C">
        <w:rPr>
          <w:rFonts w:cs="Times New Roman"/>
          <w:szCs w:val="24"/>
        </w:rPr>
        <w:t xml:space="preserve"> may propose to establish a new </w:t>
      </w:r>
      <w:r w:rsidRPr="00DB2AD7">
        <w:rPr>
          <w:rFonts w:cs="Times New Roman"/>
          <w:i/>
          <w:szCs w:val="24"/>
        </w:rPr>
        <w:t>sub-network</w:t>
      </w:r>
      <w:r w:rsidRPr="003C7709">
        <w:rPr>
          <w:rFonts w:cs="Times New Roman"/>
          <w:szCs w:val="24"/>
        </w:rPr>
        <w:t xml:space="preserve"> within its </w:t>
      </w:r>
      <w:r w:rsidRPr="001D49F2">
        <w:rPr>
          <w:rFonts w:cs="Times New Roman"/>
          <w:i/>
          <w:szCs w:val="24"/>
        </w:rPr>
        <w:t xml:space="preserve">GDS </w:t>
      </w:r>
      <w:r w:rsidRPr="00504D66">
        <w:rPr>
          <w:rFonts w:cs="Times New Roman"/>
          <w:szCs w:val="24"/>
        </w:rPr>
        <w:t xml:space="preserve">that is not already listed, and must notify </w:t>
      </w:r>
      <w:r w:rsidRPr="006F1A76">
        <w:rPr>
          <w:rFonts w:cs="Times New Roman"/>
          <w:i/>
          <w:szCs w:val="24"/>
        </w:rPr>
        <w:t>AEMO</w:t>
      </w:r>
      <w:r w:rsidRPr="00FB2FA8">
        <w:rPr>
          <w:rFonts w:cs="Times New Roman"/>
          <w:szCs w:val="24"/>
        </w:rPr>
        <w:t xml:space="preserve"> of the proposed new </w:t>
      </w:r>
      <w:r w:rsidRPr="007A0CBA">
        <w:rPr>
          <w:rFonts w:cs="Times New Roman"/>
          <w:i/>
          <w:szCs w:val="24"/>
        </w:rPr>
        <w:t>sub-network</w:t>
      </w:r>
      <w:r w:rsidRPr="007A0CBA">
        <w:rPr>
          <w:rFonts w:cs="Times New Roman"/>
          <w:szCs w:val="24"/>
        </w:rPr>
        <w:t xml:space="preserve">, any </w:t>
      </w:r>
      <w:r w:rsidRPr="007A0CBA">
        <w:rPr>
          <w:rFonts w:cs="Times New Roman"/>
          <w:i/>
          <w:szCs w:val="24"/>
        </w:rPr>
        <w:t xml:space="preserve">gas zones </w:t>
      </w:r>
      <w:r w:rsidRPr="007A0CBA">
        <w:rPr>
          <w:rFonts w:cs="Times New Roman"/>
          <w:szCs w:val="24"/>
        </w:rPr>
        <w:t xml:space="preserve">and </w:t>
      </w:r>
      <w:r w:rsidRPr="007A0CBA">
        <w:rPr>
          <w:rFonts w:cs="Times New Roman"/>
          <w:i/>
          <w:szCs w:val="24"/>
        </w:rPr>
        <w:t>gate points</w:t>
      </w:r>
      <w:r w:rsidRPr="007A0CBA">
        <w:rPr>
          <w:rFonts w:cs="Times New Roman"/>
          <w:szCs w:val="24"/>
        </w:rPr>
        <w:t xml:space="preserve"> within the proposed </w:t>
      </w:r>
      <w:r w:rsidRPr="007A0CBA">
        <w:rPr>
          <w:rFonts w:cs="Times New Roman"/>
          <w:i/>
          <w:szCs w:val="24"/>
        </w:rPr>
        <w:t>sub-network</w:t>
      </w:r>
      <w:r w:rsidRPr="007A0CBA">
        <w:rPr>
          <w:rFonts w:cs="Times New Roman"/>
          <w:szCs w:val="24"/>
        </w:rPr>
        <w:t xml:space="preserve"> and the </w:t>
      </w:r>
      <w:r w:rsidRPr="007A0CBA">
        <w:rPr>
          <w:rFonts w:cs="Times New Roman"/>
          <w:i/>
          <w:szCs w:val="24"/>
        </w:rPr>
        <w:t>HDD zone</w:t>
      </w:r>
      <w:r w:rsidRPr="007A0CBA">
        <w:rPr>
          <w:rFonts w:cs="Times New Roman"/>
          <w:szCs w:val="24"/>
        </w:rPr>
        <w:t xml:space="preserve">, at least 20 </w:t>
      </w:r>
      <w:r w:rsidRPr="007A0CBA">
        <w:rPr>
          <w:rFonts w:cs="Times New Roman"/>
          <w:i/>
          <w:szCs w:val="24"/>
        </w:rPr>
        <w:t>business days</w:t>
      </w:r>
      <w:r w:rsidRPr="007A0CBA">
        <w:rPr>
          <w:rFonts w:cs="Times New Roman"/>
          <w:szCs w:val="24"/>
        </w:rPr>
        <w:t xml:space="preserve"> before the </w:t>
      </w:r>
      <w:r w:rsidRPr="007A0CBA">
        <w:rPr>
          <w:rFonts w:cs="Times New Roman"/>
          <w:i/>
          <w:szCs w:val="24"/>
        </w:rPr>
        <w:t xml:space="preserve">Network Operator </w:t>
      </w:r>
      <w:r w:rsidRPr="007A0CBA">
        <w:rPr>
          <w:rFonts w:cs="Times New Roman"/>
          <w:szCs w:val="24"/>
        </w:rPr>
        <w:t xml:space="preserve">proposes the </w:t>
      </w:r>
      <w:r w:rsidRPr="007A0CBA">
        <w:rPr>
          <w:rFonts w:cs="Times New Roman"/>
          <w:i/>
          <w:szCs w:val="24"/>
        </w:rPr>
        <w:t>sub-network</w:t>
      </w:r>
      <w:r w:rsidRPr="007A0CBA">
        <w:rPr>
          <w:rFonts w:cs="Times New Roman"/>
          <w:szCs w:val="24"/>
        </w:rPr>
        <w:t xml:space="preserve"> will become operational.</w:t>
      </w:r>
      <w:bookmarkEnd w:id="1095"/>
    </w:p>
    <w:p w14:paraId="14A1DD41" w14:textId="630AA549" w:rsidR="00DE3D1C" w:rsidRPr="007A0CBA" w:rsidRDefault="00DE3D1C" w:rsidP="00DE3D1C">
      <w:pPr>
        <w:pStyle w:val="Lista0"/>
        <w:numPr>
          <w:ilvl w:val="1"/>
          <w:numId w:val="429"/>
        </w:numPr>
        <w:rPr>
          <w:rFonts w:cs="Times New Roman"/>
          <w:szCs w:val="24"/>
        </w:rPr>
      </w:pPr>
      <w:r w:rsidRPr="007A0CBA">
        <w:rPr>
          <w:rFonts w:cs="Times New Roman"/>
          <w:szCs w:val="24"/>
        </w:rPr>
        <w:t xml:space="preserve">Upon receipt of notification under paragraph </w:t>
      </w:r>
      <w:r w:rsidRPr="00217F7B">
        <w:rPr>
          <w:rFonts w:cs="Times New Roman"/>
          <w:szCs w:val="24"/>
        </w:rPr>
        <w:fldChar w:fldCharType="begin"/>
      </w:r>
      <w:r w:rsidRPr="007A0CBA">
        <w:rPr>
          <w:rFonts w:cs="Times New Roman"/>
          <w:szCs w:val="24"/>
        </w:rPr>
        <w:instrText xml:space="preserve"> REF _Ref489087434 \w \h  \* MERGEFORMAT </w:instrText>
      </w:r>
      <w:r w:rsidRPr="00217F7B">
        <w:rPr>
          <w:rFonts w:cs="Times New Roman"/>
          <w:szCs w:val="24"/>
        </w:rPr>
      </w:r>
      <w:r w:rsidRPr="00217F7B">
        <w:rPr>
          <w:rFonts w:cs="Times New Roman"/>
          <w:szCs w:val="24"/>
        </w:rPr>
        <w:fldChar w:fldCharType="separate"/>
      </w:r>
      <w:r w:rsidRPr="00217F7B">
        <w:rPr>
          <w:rFonts w:cs="Times New Roman"/>
          <w:szCs w:val="24"/>
        </w:rPr>
        <w:t>(b)</w:t>
      </w:r>
      <w:r w:rsidRPr="00217F7B">
        <w:rPr>
          <w:rFonts w:cs="Times New Roman"/>
          <w:szCs w:val="24"/>
        </w:rPr>
        <w:fldChar w:fldCharType="end"/>
      </w:r>
      <w:r w:rsidRPr="00217F7B">
        <w:rPr>
          <w:rFonts w:cs="Times New Roman"/>
          <w:szCs w:val="24"/>
        </w:rPr>
        <w:t xml:space="preserve">, </w:t>
      </w:r>
      <w:r w:rsidRPr="00217F7B">
        <w:rPr>
          <w:rFonts w:cs="Times New Roman"/>
          <w:i/>
          <w:szCs w:val="24"/>
        </w:rPr>
        <w:t>AEMO</w:t>
      </w:r>
      <w:r w:rsidRPr="003F08DC">
        <w:rPr>
          <w:rFonts w:cs="Times New Roman"/>
          <w:szCs w:val="24"/>
        </w:rPr>
        <w:t xml:space="preserve"> must verify the establishment of the new </w:t>
      </w:r>
      <w:r w:rsidRPr="00092DC4">
        <w:rPr>
          <w:rFonts w:cs="Times New Roman"/>
          <w:i/>
          <w:szCs w:val="24"/>
        </w:rPr>
        <w:t>sub-network</w:t>
      </w:r>
      <w:r w:rsidRPr="001F1B5C">
        <w:rPr>
          <w:rFonts w:cs="Times New Roman"/>
          <w:szCs w:val="24"/>
        </w:rPr>
        <w:t xml:space="preserve">, and, if satisfied with its verification, must make available to each </w:t>
      </w:r>
      <w:r w:rsidRPr="001F1B5C">
        <w:rPr>
          <w:rFonts w:cs="Times New Roman"/>
          <w:i/>
          <w:szCs w:val="24"/>
        </w:rPr>
        <w:t>Particip</w:t>
      </w:r>
      <w:r w:rsidRPr="00DB2AD7">
        <w:rPr>
          <w:rFonts w:cs="Times New Roman"/>
          <w:i/>
          <w:szCs w:val="24"/>
        </w:rPr>
        <w:t>ant</w:t>
      </w:r>
      <w:r w:rsidRPr="001D49F2">
        <w:rPr>
          <w:rFonts w:cs="Times New Roman"/>
          <w:szCs w:val="24"/>
        </w:rPr>
        <w:t xml:space="preserve">, </w:t>
      </w:r>
      <w:r w:rsidRPr="00504D66">
        <w:rPr>
          <w:rFonts w:cs="Times New Roman"/>
          <w:i/>
          <w:szCs w:val="24"/>
        </w:rPr>
        <w:t>transmission pipeline operator</w:t>
      </w:r>
      <w:r w:rsidRPr="006F1A76">
        <w:rPr>
          <w:rFonts w:cs="Times New Roman"/>
          <w:szCs w:val="24"/>
        </w:rPr>
        <w:t xml:space="preserve"> and </w:t>
      </w:r>
      <w:r w:rsidRPr="00FB2FA8">
        <w:rPr>
          <w:rFonts w:cs="Times New Roman"/>
          <w:i/>
          <w:szCs w:val="24"/>
        </w:rPr>
        <w:t xml:space="preserve">shipper </w:t>
      </w:r>
      <w:r w:rsidRPr="00EE11D6">
        <w:rPr>
          <w:rFonts w:cs="Times New Roman"/>
          <w:szCs w:val="24"/>
        </w:rPr>
        <w:t xml:space="preserve">an updated list of </w:t>
      </w:r>
      <w:r w:rsidRPr="00EE11D6">
        <w:rPr>
          <w:rFonts w:cs="Times New Roman"/>
          <w:i/>
          <w:szCs w:val="24"/>
        </w:rPr>
        <w:t>sub-networks</w:t>
      </w:r>
      <w:r w:rsidRPr="007A0CBA">
        <w:rPr>
          <w:rFonts w:cs="Times New Roman"/>
          <w:szCs w:val="24"/>
        </w:rPr>
        <w:t xml:space="preserve"> that includes the new </w:t>
      </w:r>
      <w:r w:rsidRPr="007A0CBA">
        <w:rPr>
          <w:rFonts w:cs="Times New Roman"/>
          <w:i/>
          <w:szCs w:val="24"/>
        </w:rPr>
        <w:t xml:space="preserve">sub-network </w:t>
      </w:r>
      <w:r w:rsidRPr="007A0CBA">
        <w:rPr>
          <w:rFonts w:cs="Times New Roman"/>
          <w:szCs w:val="24"/>
        </w:rPr>
        <w:t xml:space="preserve">and any new </w:t>
      </w:r>
      <w:r w:rsidRPr="007A0CBA">
        <w:rPr>
          <w:rFonts w:cs="Times New Roman"/>
          <w:i/>
          <w:szCs w:val="24"/>
        </w:rPr>
        <w:t xml:space="preserve">gas zones </w:t>
      </w:r>
      <w:r w:rsidRPr="007A0CBA">
        <w:rPr>
          <w:rFonts w:cs="Times New Roman"/>
          <w:szCs w:val="24"/>
        </w:rPr>
        <w:t xml:space="preserve">or </w:t>
      </w:r>
      <w:r w:rsidRPr="007A0CBA">
        <w:rPr>
          <w:rFonts w:cs="Times New Roman"/>
          <w:i/>
          <w:szCs w:val="24"/>
        </w:rPr>
        <w:t>gate points</w:t>
      </w:r>
      <w:r w:rsidRPr="007A0CBA">
        <w:rPr>
          <w:rFonts w:cs="Times New Roman"/>
          <w:szCs w:val="24"/>
        </w:rPr>
        <w:t xml:space="preserve">, their respective identifying codes and the </w:t>
      </w:r>
      <w:r w:rsidRPr="007A0CBA">
        <w:rPr>
          <w:rFonts w:cs="Times New Roman"/>
          <w:i/>
          <w:szCs w:val="24"/>
        </w:rPr>
        <w:t xml:space="preserve">HDD zone </w:t>
      </w:r>
      <w:r w:rsidRPr="007A0CBA">
        <w:rPr>
          <w:rFonts w:cs="Times New Roman"/>
          <w:szCs w:val="24"/>
        </w:rPr>
        <w:t xml:space="preserve">for each new </w:t>
      </w:r>
      <w:r w:rsidRPr="007A0CBA">
        <w:rPr>
          <w:rFonts w:cs="Times New Roman"/>
          <w:i/>
          <w:szCs w:val="24"/>
        </w:rPr>
        <w:t>gas zone</w:t>
      </w:r>
      <w:r w:rsidRPr="007A0CBA">
        <w:rPr>
          <w:rFonts w:cs="Times New Roman"/>
          <w:szCs w:val="24"/>
        </w:rPr>
        <w:t xml:space="preserve">. </w:t>
      </w:r>
    </w:p>
    <w:p w14:paraId="0830C0E5" w14:textId="77777777" w:rsidR="00DE3D1C" w:rsidRPr="00092DC4" w:rsidRDefault="00DE3D1C" w:rsidP="0051305D">
      <w:pPr>
        <w:pStyle w:val="Caption"/>
      </w:pPr>
      <w:r w:rsidRPr="0051305D">
        <w:t>Notification format defined in [ICD: NOT-SNC ‘Notice of new sub-network code’]</w:t>
      </w:r>
    </w:p>
    <w:p w14:paraId="0FAF549C" w14:textId="38D0D68A" w:rsidR="003B56B7" w:rsidRPr="006410DE" w:rsidRDefault="003B56B7" w:rsidP="0051305D">
      <w:pPr>
        <w:pStyle w:val="Heading9"/>
        <w:numPr>
          <w:ilvl w:val="0"/>
          <w:numId w:val="0"/>
        </w:numPr>
      </w:pPr>
    </w:p>
    <w:p w14:paraId="5BD97397" w14:textId="504DCD61" w:rsidR="00EA4248" w:rsidRDefault="00B11430">
      <w:pPr>
        <w:spacing w:after="0"/>
        <w:ind w:left="0"/>
        <w:jc w:val="left"/>
      </w:pPr>
      <w:r>
        <w:br w:type="page"/>
      </w:r>
    </w:p>
    <w:p w14:paraId="00B67DC2" w14:textId="70DA4CBF" w:rsidR="003B56B7" w:rsidRDefault="003B56B7">
      <w:pPr>
        <w:pStyle w:val="Heading1"/>
      </w:pPr>
      <w:bookmarkStart w:id="1096" w:name="_Toc25164471"/>
      <w:r w:rsidRPr="003B56B7">
        <w:lastRenderedPageBreak/>
        <w:t xml:space="preserve">MIRNs </w:t>
      </w:r>
      <w:r w:rsidR="006631B5">
        <w:t>AND DATABASES</w:t>
      </w:r>
      <w:bookmarkEnd w:id="1096"/>
    </w:p>
    <w:p w14:paraId="46DD4A57" w14:textId="780FBAE2" w:rsidR="004674CA" w:rsidRDefault="00EA4248" w:rsidP="0051305D">
      <w:pPr>
        <w:pStyle w:val="Heading2"/>
      </w:pPr>
      <w:bookmarkStart w:id="1097" w:name="_Toc25164472"/>
      <w:r>
        <w:t>Allocation of MIRNs</w:t>
      </w:r>
      <w:bookmarkStart w:id="1098" w:name="_Toc7616557"/>
      <w:bookmarkStart w:id="1099" w:name="_Toc7617255"/>
      <w:bookmarkStart w:id="1100" w:name="_Toc7617947"/>
      <w:bookmarkStart w:id="1101" w:name="_Toc7618630"/>
      <w:bookmarkEnd w:id="1097"/>
      <w:bookmarkEnd w:id="1098"/>
      <w:bookmarkEnd w:id="1099"/>
      <w:bookmarkEnd w:id="1100"/>
      <w:bookmarkEnd w:id="1101"/>
      <w:r w:rsidR="004674CA" w:rsidRPr="00173648">
        <w:t xml:space="preserve"> </w:t>
      </w:r>
    </w:p>
    <w:p w14:paraId="51482BEC" w14:textId="77777777" w:rsidR="00F5792D" w:rsidRPr="00FB2FA8" w:rsidRDefault="00F5792D" w:rsidP="0051305D">
      <w:pPr>
        <w:pStyle w:val="Lista0"/>
        <w:numPr>
          <w:ilvl w:val="1"/>
          <w:numId w:val="446"/>
        </w:numPr>
        <w:rPr>
          <w:rFonts w:cs="Times New Roman"/>
          <w:szCs w:val="24"/>
        </w:rPr>
      </w:pPr>
      <w:r w:rsidRPr="00217F7B">
        <w:rPr>
          <w:rFonts w:cs="Times New Roman"/>
          <w:i/>
          <w:szCs w:val="24"/>
        </w:rPr>
        <w:t>AEMO</w:t>
      </w:r>
      <w:r w:rsidRPr="00217F7B">
        <w:rPr>
          <w:rFonts w:cs="Times New Roman"/>
          <w:szCs w:val="24"/>
        </w:rPr>
        <w:t xml:space="preserve"> must allocate to each</w:t>
      </w:r>
      <w:r w:rsidRPr="00217F7B">
        <w:rPr>
          <w:rFonts w:cs="Times New Roman"/>
          <w:i/>
          <w:szCs w:val="24"/>
        </w:rPr>
        <w:t xml:space="preserve"> Network Operator</w:t>
      </w:r>
      <w:r w:rsidRPr="003F08DC">
        <w:rPr>
          <w:rFonts w:cs="Times New Roman"/>
          <w:szCs w:val="24"/>
        </w:rPr>
        <w:t xml:space="preserve"> a set of numbers which are available for use as </w:t>
      </w:r>
      <w:r w:rsidRPr="00092DC4">
        <w:rPr>
          <w:rFonts w:cs="Times New Roman"/>
          <w:i/>
          <w:szCs w:val="24"/>
        </w:rPr>
        <w:t xml:space="preserve">MIRNs </w:t>
      </w:r>
      <w:r w:rsidRPr="001F1B5C">
        <w:rPr>
          <w:rFonts w:cs="Times New Roman"/>
          <w:szCs w:val="24"/>
        </w:rPr>
        <w:t xml:space="preserve">for </w:t>
      </w:r>
      <w:r w:rsidRPr="00DB2AD7">
        <w:rPr>
          <w:rFonts w:cs="Times New Roman"/>
          <w:i/>
          <w:szCs w:val="24"/>
        </w:rPr>
        <w:t>delivery points</w:t>
      </w:r>
      <w:r w:rsidRPr="001D49F2">
        <w:rPr>
          <w:rFonts w:cs="Times New Roman"/>
          <w:szCs w:val="24"/>
        </w:rPr>
        <w:t xml:space="preserve"> in that </w:t>
      </w:r>
      <w:r w:rsidRPr="00504D66">
        <w:rPr>
          <w:rFonts w:cs="Times New Roman"/>
          <w:i/>
          <w:szCs w:val="24"/>
        </w:rPr>
        <w:t xml:space="preserve">Network Operator’s </w:t>
      </w:r>
      <w:proofErr w:type="gramStart"/>
      <w:r w:rsidRPr="00504D66">
        <w:rPr>
          <w:rFonts w:cs="Times New Roman"/>
          <w:i/>
          <w:szCs w:val="24"/>
        </w:rPr>
        <w:t>GDS</w:t>
      </w:r>
      <w:r w:rsidRPr="006F1A76">
        <w:rPr>
          <w:rFonts w:cs="Times New Roman"/>
          <w:szCs w:val="24"/>
        </w:rPr>
        <w:t>, and</w:t>
      </w:r>
      <w:proofErr w:type="gramEnd"/>
      <w:r w:rsidRPr="006F1A76">
        <w:rPr>
          <w:rFonts w:cs="Times New Roman"/>
          <w:szCs w:val="24"/>
        </w:rPr>
        <w:t xml:space="preserve"> may allocate further sets of numbers for that purpose from time to time. </w:t>
      </w:r>
    </w:p>
    <w:p w14:paraId="58C9E8A1" w14:textId="77777777" w:rsidR="00F5792D" w:rsidRPr="007A0CBA" w:rsidRDefault="00F5792D" w:rsidP="00F5792D">
      <w:pPr>
        <w:pStyle w:val="Lista0"/>
        <w:numPr>
          <w:ilvl w:val="1"/>
          <w:numId w:val="429"/>
        </w:numPr>
        <w:rPr>
          <w:rFonts w:cs="Times New Roman"/>
          <w:szCs w:val="24"/>
        </w:rPr>
      </w:pPr>
      <w:r w:rsidRPr="007A0CBA">
        <w:rPr>
          <w:rFonts w:cs="Times New Roman"/>
          <w:szCs w:val="24"/>
        </w:rPr>
        <w:t xml:space="preserve">Each number allocated by </w:t>
      </w:r>
      <w:r w:rsidRPr="007A0CBA">
        <w:rPr>
          <w:rFonts w:cs="Times New Roman"/>
          <w:i/>
          <w:szCs w:val="24"/>
        </w:rPr>
        <w:t>AEMO</w:t>
      </w:r>
      <w:r w:rsidRPr="007A0CBA">
        <w:rPr>
          <w:rFonts w:cs="Times New Roman"/>
          <w:szCs w:val="24"/>
        </w:rPr>
        <w:t xml:space="preserve"> pursuant to paragraph (a) must be unique and must not be allocated by </w:t>
      </w:r>
      <w:r w:rsidRPr="007A0CBA">
        <w:rPr>
          <w:rFonts w:cs="Times New Roman"/>
          <w:i/>
          <w:szCs w:val="24"/>
        </w:rPr>
        <w:t>AEMO</w:t>
      </w:r>
      <w:r w:rsidRPr="007A0CBA">
        <w:rPr>
          <w:rFonts w:cs="Times New Roman"/>
          <w:szCs w:val="24"/>
        </w:rPr>
        <w:t xml:space="preserve"> to any other </w:t>
      </w:r>
      <w:r w:rsidRPr="007A0CBA">
        <w:rPr>
          <w:rFonts w:cs="Times New Roman"/>
          <w:i/>
          <w:szCs w:val="24"/>
        </w:rPr>
        <w:t>Network Operator.</w:t>
      </w:r>
    </w:p>
    <w:p w14:paraId="54EE57E8" w14:textId="77777777" w:rsidR="00F5792D" w:rsidRPr="007A0CBA" w:rsidRDefault="00F5792D" w:rsidP="00F5792D">
      <w:pPr>
        <w:pStyle w:val="Lista0"/>
        <w:numPr>
          <w:ilvl w:val="1"/>
          <w:numId w:val="429"/>
        </w:numPr>
        <w:rPr>
          <w:rFonts w:cs="Times New Roman"/>
          <w:szCs w:val="24"/>
        </w:rPr>
      </w:pPr>
      <w:bookmarkStart w:id="1102" w:name="_Ref407097317"/>
      <w:r w:rsidRPr="007A0CBA">
        <w:rPr>
          <w:rFonts w:cs="Times New Roman"/>
          <w:szCs w:val="24"/>
        </w:rPr>
        <w:t xml:space="preserve">Each </w:t>
      </w:r>
      <w:r w:rsidRPr="007A0CBA">
        <w:rPr>
          <w:rFonts w:cs="Times New Roman"/>
          <w:i/>
          <w:szCs w:val="24"/>
        </w:rPr>
        <w:t>Network Operator</w:t>
      </w:r>
      <w:r w:rsidRPr="007A0CBA">
        <w:rPr>
          <w:rFonts w:cs="Times New Roman"/>
          <w:szCs w:val="24"/>
        </w:rPr>
        <w:t xml:space="preserve"> must assign one of the numbers allocated to it by </w:t>
      </w:r>
      <w:r w:rsidRPr="007A0CBA">
        <w:rPr>
          <w:rFonts w:cs="Times New Roman"/>
          <w:i/>
          <w:szCs w:val="24"/>
        </w:rPr>
        <w:t>AEMO</w:t>
      </w:r>
      <w:r w:rsidRPr="007A0CBA">
        <w:rPr>
          <w:rFonts w:cs="Times New Roman"/>
          <w:szCs w:val="24"/>
        </w:rPr>
        <w:t xml:space="preserve"> to each </w:t>
      </w:r>
      <w:r w:rsidRPr="007A0CBA">
        <w:rPr>
          <w:rFonts w:cs="Times New Roman"/>
          <w:i/>
          <w:szCs w:val="24"/>
        </w:rPr>
        <w:t>delivery point</w:t>
      </w:r>
      <w:r w:rsidRPr="007A0CBA">
        <w:rPr>
          <w:rFonts w:cs="Times New Roman"/>
          <w:szCs w:val="24"/>
        </w:rPr>
        <w:t xml:space="preserve"> in its </w:t>
      </w:r>
      <w:r w:rsidRPr="007A0CBA">
        <w:rPr>
          <w:rFonts w:cs="Times New Roman"/>
          <w:i/>
          <w:szCs w:val="24"/>
        </w:rPr>
        <w:t>GDS.</w:t>
      </w:r>
      <w:r w:rsidRPr="007A0CBA">
        <w:rPr>
          <w:rFonts w:cs="Times New Roman"/>
          <w:szCs w:val="24"/>
        </w:rPr>
        <w:t xml:space="preserve"> The assignment must be </w:t>
      </w:r>
      <w:proofErr w:type="gramStart"/>
      <w:r w:rsidRPr="007A0CBA">
        <w:rPr>
          <w:rFonts w:cs="Times New Roman"/>
          <w:szCs w:val="24"/>
        </w:rPr>
        <w:t>effected</w:t>
      </w:r>
      <w:proofErr w:type="gramEnd"/>
      <w:r w:rsidRPr="007A0CBA">
        <w:rPr>
          <w:rFonts w:cs="Times New Roman"/>
          <w:szCs w:val="24"/>
        </w:rPr>
        <w:t xml:space="preserve"> by the relevant </w:t>
      </w:r>
      <w:r w:rsidRPr="007A0CBA">
        <w:rPr>
          <w:rFonts w:cs="Times New Roman"/>
          <w:i/>
          <w:szCs w:val="24"/>
        </w:rPr>
        <w:t>Network Operator</w:t>
      </w:r>
      <w:r w:rsidRPr="007A0CBA">
        <w:rPr>
          <w:rFonts w:cs="Times New Roman"/>
          <w:szCs w:val="24"/>
        </w:rPr>
        <w:t xml:space="preserve"> recording that number in its </w:t>
      </w:r>
      <w:r w:rsidRPr="007A0CBA">
        <w:rPr>
          <w:rFonts w:cs="Times New Roman"/>
          <w:i/>
          <w:szCs w:val="24"/>
        </w:rPr>
        <w:t>metering database</w:t>
      </w:r>
      <w:r w:rsidRPr="007A0CBA">
        <w:rPr>
          <w:rFonts w:cs="Times New Roman"/>
          <w:szCs w:val="24"/>
        </w:rPr>
        <w:t xml:space="preserve"> as the </w:t>
      </w:r>
      <w:r w:rsidRPr="007A0CBA">
        <w:rPr>
          <w:rFonts w:cs="Times New Roman"/>
          <w:i/>
          <w:szCs w:val="24"/>
        </w:rPr>
        <w:t>MIRN</w:t>
      </w:r>
      <w:r w:rsidRPr="007A0CBA">
        <w:rPr>
          <w:rFonts w:cs="Times New Roman"/>
          <w:szCs w:val="24"/>
        </w:rPr>
        <w:t xml:space="preserve"> for the relevant </w:t>
      </w:r>
      <w:r w:rsidRPr="007A0CBA">
        <w:rPr>
          <w:rFonts w:cs="Times New Roman"/>
          <w:i/>
          <w:szCs w:val="24"/>
        </w:rPr>
        <w:t>delivery point</w:t>
      </w:r>
      <w:r w:rsidRPr="007A0CBA">
        <w:rPr>
          <w:rFonts w:cs="Times New Roman"/>
          <w:szCs w:val="24"/>
        </w:rPr>
        <w:t>.</w:t>
      </w:r>
      <w:bookmarkEnd w:id="1102"/>
    </w:p>
    <w:p w14:paraId="56AF3CF1" w14:textId="77777777" w:rsidR="00F5792D" w:rsidRPr="007A0CBA" w:rsidRDefault="00F5792D" w:rsidP="00F5792D">
      <w:pPr>
        <w:pStyle w:val="Lista0"/>
        <w:numPr>
          <w:ilvl w:val="1"/>
          <w:numId w:val="429"/>
        </w:numPr>
        <w:rPr>
          <w:rFonts w:cs="Times New Roman"/>
          <w:szCs w:val="24"/>
        </w:rPr>
      </w:pPr>
      <w:r w:rsidRPr="007A0CBA">
        <w:rPr>
          <w:rFonts w:cs="Times New Roman"/>
          <w:szCs w:val="24"/>
        </w:rPr>
        <w:t xml:space="preserve">Each number assigned to a </w:t>
      </w:r>
      <w:r w:rsidRPr="007A0CBA">
        <w:rPr>
          <w:rFonts w:cs="Times New Roman"/>
          <w:i/>
          <w:szCs w:val="24"/>
        </w:rPr>
        <w:t>delivery point</w:t>
      </w:r>
      <w:r w:rsidRPr="007A0CBA">
        <w:rPr>
          <w:rFonts w:cs="Times New Roman"/>
          <w:szCs w:val="24"/>
        </w:rPr>
        <w:t xml:space="preserve"> by a </w:t>
      </w:r>
      <w:r w:rsidRPr="007A0CBA">
        <w:rPr>
          <w:rFonts w:cs="Times New Roman"/>
          <w:i/>
          <w:szCs w:val="24"/>
        </w:rPr>
        <w:t>Network Operator</w:t>
      </w:r>
      <w:r w:rsidRPr="007A0CBA">
        <w:rPr>
          <w:rFonts w:cs="Times New Roman"/>
          <w:szCs w:val="24"/>
        </w:rPr>
        <w:t xml:space="preserve"> must be unique and must not be allocated by that </w:t>
      </w:r>
      <w:r w:rsidRPr="007A0CBA">
        <w:rPr>
          <w:rFonts w:cs="Times New Roman"/>
          <w:i/>
          <w:szCs w:val="24"/>
        </w:rPr>
        <w:t>Network Operator</w:t>
      </w:r>
      <w:r w:rsidRPr="007A0CBA">
        <w:rPr>
          <w:rFonts w:cs="Times New Roman"/>
          <w:szCs w:val="24"/>
        </w:rPr>
        <w:t xml:space="preserve"> to any other </w:t>
      </w:r>
      <w:r w:rsidRPr="007A0CBA">
        <w:rPr>
          <w:rFonts w:cs="Times New Roman"/>
          <w:i/>
          <w:szCs w:val="24"/>
        </w:rPr>
        <w:t>delivery point</w:t>
      </w:r>
      <w:r w:rsidRPr="007A0CBA">
        <w:rPr>
          <w:rFonts w:cs="Times New Roman"/>
          <w:szCs w:val="24"/>
        </w:rPr>
        <w:t>.</w:t>
      </w:r>
    </w:p>
    <w:p w14:paraId="1BC1C557" w14:textId="77777777" w:rsidR="00F5792D" w:rsidRPr="007A0CBA" w:rsidRDefault="00F5792D" w:rsidP="00F5792D">
      <w:pPr>
        <w:pStyle w:val="Lista0"/>
        <w:numPr>
          <w:ilvl w:val="1"/>
          <w:numId w:val="429"/>
        </w:numPr>
        <w:rPr>
          <w:rFonts w:cs="Times New Roman"/>
          <w:szCs w:val="24"/>
        </w:rPr>
      </w:pPr>
      <w:r w:rsidRPr="007A0CBA">
        <w:rPr>
          <w:rFonts w:cs="Times New Roman"/>
          <w:szCs w:val="24"/>
        </w:rPr>
        <w:t xml:space="preserve">To the extent it has been allocated sufficient numbers pursuant to paragraph (a), each </w:t>
      </w:r>
      <w:r w:rsidRPr="007A0CBA">
        <w:rPr>
          <w:rFonts w:cs="Times New Roman"/>
          <w:i/>
          <w:szCs w:val="24"/>
        </w:rPr>
        <w:t>Network Operator</w:t>
      </w:r>
      <w:r w:rsidRPr="007A0CBA">
        <w:rPr>
          <w:rFonts w:cs="Times New Roman"/>
          <w:szCs w:val="24"/>
        </w:rPr>
        <w:t xml:space="preserve"> must assign one of those numbers, in accordance with paragraphs (c) and (d), to each new </w:t>
      </w:r>
      <w:r w:rsidRPr="007A0CBA">
        <w:rPr>
          <w:rFonts w:cs="Times New Roman"/>
          <w:i/>
          <w:szCs w:val="24"/>
        </w:rPr>
        <w:t>delivery point</w:t>
      </w:r>
      <w:r w:rsidRPr="007A0CBA">
        <w:rPr>
          <w:rFonts w:cs="Times New Roman"/>
          <w:szCs w:val="24"/>
        </w:rPr>
        <w:t xml:space="preserve"> and, where applicable, notify any </w:t>
      </w:r>
      <w:r w:rsidRPr="007A0CBA">
        <w:rPr>
          <w:rFonts w:cs="Times New Roman"/>
          <w:i/>
          <w:szCs w:val="24"/>
        </w:rPr>
        <w:t xml:space="preserve">incoming User </w:t>
      </w:r>
      <w:r w:rsidRPr="007A0CBA">
        <w:rPr>
          <w:rFonts w:cs="Times New Roman"/>
          <w:szCs w:val="24"/>
        </w:rPr>
        <w:t xml:space="preserve">in accordance with the </w:t>
      </w:r>
      <w:r w:rsidRPr="007A0CBA">
        <w:rPr>
          <w:rFonts w:cs="Times New Roman"/>
          <w:i/>
          <w:szCs w:val="24"/>
        </w:rPr>
        <w:t>AEMO Specification Pack</w:t>
      </w:r>
      <w:r w:rsidRPr="007A0CBA">
        <w:rPr>
          <w:rFonts w:cs="Times New Roman"/>
          <w:szCs w:val="24"/>
        </w:rPr>
        <w:t>.</w:t>
      </w:r>
    </w:p>
    <w:p w14:paraId="73BC61A2" w14:textId="77777777" w:rsidR="00F5792D" w:rsidRPr="007A0CBA" w:rsidRDefault="00F5792D" w:rsidP="00F5792D">
      <w:pPr>
        <w:pStyle w:val="Lista0"/>
        <w:numPr>
          <w:ilvl w:val="1"/>
          <w:numId w:val="429"/>
        </w:numPr>
        <w:rPr>
          <w:rFonts w:cs="Times New Roman"/>
          <w:szCs w:val="24"/>
        </w:rPr>
      </w:pPr>
      <w:r w:rsidRPr="007A0CBA">
        <w:rPr>
          <w:rFonts w:cs="Times New Roman"/>
          <w:szCs w:val="24"/>
        </w:rPr>
        <w:t xml:space="preserve">Only one </w:t>
      </w:r>
      <w:r w:rsidRPr="007A0CBA">
        <w:rPr>
          <w:rFonts w:cs="Times New Roman"/>
          <w:i/>
          <w:szCs w:val="24"/>
        </w:rPr>
        <w:t xml:space="preserve">MIRN </w:t>
      </w:r>
      <w:r w:rsidRPr="007A0CBA">
        <w:rPr>
          <w:rFonts w:cs="Times New Roman"/>
          <w:szCs w:val="24"/>
        </w:rPr>
        <w:t xml:space="preserve">is to be allocated to a </w:t>
      </w:r>
      <w:r w:rsidRPr="007A0CBA">
        <w:rPr>
          <w:rFonts w:cs="Times New Roman"/>
          <w:i/>
          <w:szCs w:val="24"/>
        </w:rPr>
        <w:t>delivery point</w:t>
      </w:r>
      <w:r w:rsidRPr="007A0CBA">
        <w:rPr>
          <w:rFonts w:cs="Times New Roman"/>
          <w:szCs w:val="24"/>
        </w:rPr>
        <w:t xml:space="preserve">, even if there is more than one </w:t>
      </w:r>
      <w:r w:rsidRPr="007A0CBA">
        <w:rPr>
          <w:rFonts w:cs="Times New Roman"/>
          <w:i/>
          <w:szCs w:val="24"/>
        </w:rPr>
        <w:t xml:space="preserve">meter </w:t>
      </w:r>
      <w:r w:rsidRPr="007A0CBA">
        <w:rPr>
          <w:rFonts w:cs="Times New Roman"/>
          <w:szCs w:val="24"/>
        </w:rPr>
        <w:t xml:space="preserve">at that </w:t>
      </w:r>
      <w:r w:rsidRPr="007A0CBA">
        <w:rPr>
          <w:rFonts w:cs="Times New Roman"/>
          <w:i/>
          <w:szCs w:val="24"/>
        </w:rPr>
        <w:t>delivery point</w:t>
      </w:r>
      <w:r w:rsidRPr="007A0CBA">
        <w:rPr>
          <w:rFonts w:cs="Times New Roman"/>
          <w:szCs w:val="24"/>
        </w:rPr>
        <w:t>.</w:t>
      </w:r>
    </w:p>
    <w:p w14:paraId="0E815B54" w14:textId="11BCE366" w:rsidR="00F5792D" w:rsidRPr="007A0CBA" w:rsidRDefault="00F5792D" w:rsidP="0051305D">
      <w:pPr>
        <w:pStyle w:val="Lista0"/>
        <w:numPr>
          <w:ilvl w:val="1"/>
          <w:numId w:val="429"/>
        </w:numPr>
        <w:rPr>
          <w:szCs w:val="24"/>
        </w:rPr>
      </w:pPr>
      <w:r w:rsidRPr="007A0CBA">
        <w:rPr>
          <w:rFonts w:cs="Times New Roman"/>
          <w:szCs w:val="24"/>
        </w:rPr>
        <w:t xml:space="preserve">A </w:t>
      </w:r>
      <w:r w:rsidRPr="007A0CBA">
        <w:rPr>
          <w:rFonts w:cs="Times New Roman"/>
          <w:i/>
          <w:szCs w:val="24"/>
        </w:rPr>
        <w:t>MIRN</w:t>
      </w:r>
      <w:r w:rsidRPr="007A0CBA">
        <w:rPr>
          <w:rFonts w:cs="Times New Roman"/>
          <w:szCs w:val="24"/>
        </w:rPr>
        <w:t xml:space="preserve"> with a </w:t>
      </w:r>
      <w:r w:rsidRPr="007A0CBA">
        <w:rPr>
          <w:rFonts w:cs="Times New Roman"/>
          <w:i/>
          <w:szCs w:val="24"/>
        </w:rPr>
        <w:t>MIRN status</w:t>
      </w:r>
      <w:r w:rsidRPr="007A0CBA">
        <w:rPr>
          <w:rFonts w:cs="Times New Roman"/>
          <w:szCs w:val="24"/>
        </w:rPr>
        <w:t xml:space="preserve"> of </w:t>
      </w:r>
      <w:r w:rsidRPr="007A0CBA">
        <w:rPr>
          <w:rFonts w:cs="Times New Roman"/>
          <w:i/>
          <w:szCs w:val="24"/>
        </w:rPr>
        <w:t>deregistered</w:t>
      </w:r>
      <w:r w:rsidRPr="007A0CBA">
        <w:rPr>
          <w:rFonts w:cs="Times New Roman"/>
          <w:szCs w:val="24"/>
        </w:rPr>
        <w:t xml:space="preserve"> (other than as a result of an error that is later corrected under Chapter 9) must not subsequently be re-assigned to another </w:t>
      </w:r>
      <w:r w:rsidRPr="007A0CBA">
        <w:rPr>
          <w:rFonts w:cs="Times New Roman"/>
          <w:i/>
          <w:szCs w:val="24"/>
        </w:rPr>
        <w:t xml:space="preserve">delivery </w:t>
      </w:r>
      <w:proofErr w:type="gramStart"/>
      <w:r w:rsidRPr="007A0CBA">
        <w:rPr>
          <w:rFonts w:cs="Times New Roman"/>
          <w:i/>
          <w:szCs w:val="24"/>
        </w:rPr>
        <w:t>point</w:t>
      </w:r>
      <w:r w:rsidRPr="007A0CBA">
        <w:rPr>
          <w:rFonts w:cs="Times New Roman"/>
          <w:szCs w:val="24"/>
        </w:rPr>
        <w:t>, or</w:t>
      </w:r>
      <w:proofErr w:type="gramEnd"/>
      <w:r w:rsidRPr="007A0CBA">
        <w:rPr>
          <w:rFonts w:cs="Times New Roman"/>
          <w:szCs w:val="24"/>
        </w:rPr>
        <w:t xml:space="preserve"> used in conjunction with any other </w:t>
      </w:r>
      <w:r w:rsidRPr="007A0CBA">
        <w:rPr>
          <w:rFonts w:cs="Times New Roman"/>
          <w:i/>
          <w:szCs w:val="24"/>
        </w:rPr>
        <w:t xml:space="preserve">MIRN status </w:t>
      </w:r>
      <w:r w:rsidRPr="007A0CBA">
        <w:rPr>
          <w:rFonts w:cs="Times New Roman"/>
          <w:szCs w:val="24"/>
        </w:rPr>
        <w:t xml:space="preserve">at the same </w:t>
      </w:r>
      <w:r w:rsidRPr="007A0CBA">
        <w:rPr>
          <w:rFonts w:cs="Times New Roman"/>
          <w:i/>
          <w:szCs w:val="24"/>
        </w:rPr>
        <w:t>delivery point</w:t>
      </w:r>
      <w:r w:rsidRPr="007A0CBA">
        <w:rPr>
          <w:rFonts w:cs="Times New Roman"/>
          <w:szCs w:val="24"/>
        </w:rPr>
        <w:t>.</w:t>
      </w:r>
    </w:p>
    <w:p w14:paraId="7D2D99CA" w14:textId="3512847A" w:rsidR="004674CA" w:rsidRDefault="004674CA" w:rsidP="0051305D">
      <w:pPr>
        <w:pStyle w:val="Heading2"/>
      </w:pPr>
      <w:bookmarkStart w:id="1103" w:name="_Toc25164473"/>
      <w:r w:rsidRPr="00173648">
        <w:t xml:space="preserve">Network </w:t>
      </w:r>
      <w:r w:rsidRPr="00EA4248">
        <w:t>Operator</w:t>
      </w:r>
      <w:r w:rsidRPr="00173648">
        <w:t xml:space="preserve"> Metering Database</w:t>
      </w:r>
      <w:bookmarkEnd w:id="1103"/>
    </w:p>
    <w:p w14:paraId="5A3E7E91" w14:textId="53EE8124" w:rsidR="00F5792D" w:rsidRPr="00092DC4" w:rsidRDefault="00F5792D" w:rsidP="0051305D">
      <w:pPr>
        <w:pStyle w:val="Lista0"/>
        <w:numPr>
          <w:ilvl w:val="1"/>
          <w:numId w:val="447"/>
        </w:numPr>
        <w:rPr>
          <w:rFonts w:cs="Times New Roman"/>
          <w:szCs w:val="24"/>
        </w:rPr>
      </w:pPr>
      <w:bookmarkStart w:id="1104" w:name="_Ref490643797"/>
      <w:r w:rsidRPr="00217F7B">
        <w:rPr>
          <w:rFonts w:cs="Times New Roman"/>
          <w:szCs w:val="24"/>
        </w:rPr>
        <w:t xml:space="preserve">Each </w:t>
      </w:r>
      <w:r w:rsidRPr="00217F7B">
        <w:rPr>
          <w:rFonts w:cs="Times New Roman"/>
          <w:i/>
          <w:szCs w:val="24"/>
        </w:rPr>
        <w:t>Network Operator</w:t>
      </w:r>
      <w:r w:rsidRPr="003F08DC">
        <w:rPr>
          <w:rFonts w:cs="Times New Roman"/>
          <w:szCs w:val="24"/>
        </w:rPr>
        <w:t xml:space="preserve"> must create, maintain and administer a </w:t>
      </w:r>
      <w:r w:rsidRPr="00092DC4">
        <w:rPr>
          <w:rFonts w:cs="Times New Roman"/>
          <w:i/>
          <w:szCs w:val="24"/>
        </w:rPr>
        <w:t>metering database</w:t>
      </w:r>
      <w:r w:rsidRPr="001F1B5C">
        <w:rPr>
          <w:rFonts w:cs="Times New Roman"/>
          <w:szCs w:val="24"/>
        </w:rPr>
        <w:t xml:space="preserve"> that includes the information specified in paragraphs </w:t>
      </w:r>
      <w:r w:rsidRPr="00217F7B">
        <w:rPr>
          <w:rFonts w:cs="Times New Roman"/>
          <w:szCs w:val="24"/>
        </w:rPr>
        <w:fldChar w:fldCharType="begin"/>
      </w:r>
      <w:r w:rsidRPr="007A0CBA">
        <w:rPr>
          <w:rFonts w:cs="Times New Roman"/>
          <w:szCs w:val="24"/>
        </w:rPr>
        <w:instrText xml:space="preserve"> REF _Ref503022576 \r \h  \* MERGEFORMAT </w:instrText>
      </w:r>
      <w:r w:rsidRPr="00217F7B">
        <w:rPr>
          <w:rFonts w:cs="Times New Roman"/>
          <w:szCs w:val="24"/>
        </w:rPr>
      </w:r>
      <w:r w:rsidRPr="00217F7B">
        <w:rPr>
          <w:rFonts w:cs="Times New Roman"/>
          <w:szCs w:val="24"/>
        </w:rPr>
        <w:fldChar w:fldCharType="separate"/>
      </w:r>
      <w:r w:rsidRPr="00217F7B">
        <w:rPr>
          <w:rFonts w:cs="Times New Roman"/>
          <w:szCs w:val="24"/>
        </w:rPr>
        <w:t>(b)</w:t>
      </w:r>
      <w:r w:rsidRPr="00217F7B">
        <w:rPr>
          <w:rFonts w:cs="Times New Roman"/>
          <w:szCs w:val="24"/>
        </w:rPr>
        <w:fldChar w:fldCharType="end"/>
      </w:r>
      <w:r w:rsidRPr="00217F7B">
        <w:rPr>
          <w:rFonts w:cs="Times New Roman"/>
          <w:szCs w:val="24"/>
        </w:rPr>
        <w:t xml:space="preserve"> to </w:t>
      </w:r>
      <w:r w:rsidRPr="00217F7B">
        <w:rPr>
          <w:rFonts w:cs="Times New Roman"/>
          <w:szCs w:val="24"/>
        </w:rPr>
        <w:fldChar w:fldCharType="begin"/>
      </w:r>
      <w:r w:rsidRPr="007A0CBA">
        <w:rPr>
          <w:rFonts w:cs="Times New Roman"/>
          <w:szCs w:val="24"/>
        </w:rPr>
        <w:instrText xml:space="preserve"> REF _Ref503022590 \r \h  \* MERGEFORMAT </w:instrText>
      </w:r>
      <w:r w:rsidRPr="00217F7B">
        <w:rPr>
          <w:rFonts w:cs="Times New Roman"/>
          <w:szCs w:val="24"/>
        </w:rPr>
      </w:r>
      <w:r w:rsidRPr="00217F7B">
        <w:rPr>
          <w:rFonts w:cs="Times New Roman"/>
          <w:szCs w:val="24"/>
        </w:rPr>
        <w:fldChar w:fldCharType="separate"/>
      </w:r>
      <w:r w:rsidRPr="00217F7B">
        <w:rPr>
          <w:rFonts w:cs="Times New Roman"/>
          <w:szCs w:val="24"/>
        </w:rPr>
        <w:t>(d)</w:t>
      </w:r>
      <w:r w:rsidRPr="00217F7B">
        <w:rPr>
          <w:rFonts w:cs="Times New Roman"/>
          <w:szCs w:val="24"/>
        </w:rPr>
        <w:fldChar w:fldCharType="end"/>
      </w:r>
      <w:r w:rsidRPr="00217F7B">
        <w:rPr>
          <w:rFonts w:cs="Times New Roman"/>
          <w:szCs w:val="24"/>
        </w:rPr>
        <w:t xml:space="preserve"> in respect of each </w:t>
      </w:r>
      <w:r w:rsidRPr="00217F7B">
        <w:rPr>
          <w:rFonts w:cs="Times New Roman"/>
          <w:i/>
          <w:szCs w:val="24"/>
        </w:rPr>
        <w:t>delivery point</w:t>
      </w:r>
      <w:r w:rsidRPr="0051305D">
        <w:rPr>
          <w:rStyle w:val="CommentReference"/>
          <w:rFonts w:eastAsia="Calibri" w:cs="Times New Roman"/>
          <w:sz w:val="24"/>
          <w:szCs w:val="24"/>
        </w:rPr>
        <w:t xml:space="preserve"> </w:t>
      </w:r>
      <w:r w:rsidRPr="00217F7B">
        <w:rPr>
          <w:rFonts w:cs="Times New Roman"/>
          <w:szCs w:val="24"/>
        </w:rPr>
        <w:t xml:space="preserve">located in the </w:t>
      </w:r>
      <w:r w:rsidRPr="00217F7B">
        <w:rPr>
          <w:rFonts w:cs="Times New Roman"/>
          <w:i/>
          <w:szCs w:val="24"/>
        </w:rPr>
        <w:t>Network Operator’s GDS</w:t>
      </w:r>
      <w:bookmarkEnd w:id="1104"/>
      <w:r w:rsidRPr="003F08DC">
        <w:rPr>
          <w:rFonts w:cs="Times New Roman"/>
          <w:szCs w:val="24"/>
        </w:rPr>
        <w:t>.</w:t>
      </w:r>
    </w:p>
    <w:p w14:paraId="2A8A568C" w14:textId="77777777" w:rsidR="00F5792D" w:rsidRPr="00092DC4" w:rsidRDefault="00F5792D" w:rsidP="00F5792D">
      <w:pPr>
        <w:pStyle w:val="Lista0"/>
        <w:numPr>
          <w:ilvl w:val="1"/>
          <w:numId w:val="429"/>
        </w:numPr>
        <w:rPr>
          <w:rFonts w:cs="Times New Roman"/>
          <w:szCs w:val="24"/>
        </w:rPr>
      </w:pPr>
      <w:bookmarkStart w:id="1105" w:name="_Ref503022576"/>
      <w:r w:rsidRPr="001F1B5C">
        <w:rPr>
          <w:rFonts w:cs="Times New Roman"/>
          <w:szCs w:val="24"/>
        </w:rPr>
        <w:t xml:space="preserve">The </w:t>
      </w:r>
      <w:r w:rsidRPr="00DB2AD7">
        <w:rPr>
          <w:rFonts w:cs="Times New Roman"/>
          <w:i/>
          <w:szCs w:val="24"/>
        </w:rPr>
        <w:t xml:space="preserve">MIRN standing data </w:t>
      </w:r>
      <w:r w:rsidRPr="00217F7B">
        <w:rPr>
          <w:rFonts w:cs="Times New Roman"/>
          <w:szCs w:val="24"/>
        </w:rPr>
        <w:t xml:space="preserve">to be included in the </w:t>
      </w:r>
      <w:r w:rsidRPr="00217F7B">
        <w:rPr>
          <w:rFonts w:cs="Times New Roman"/>
          <w:i/>
          <w:szCs w:val="24"/>
        </w:rPr>
        <w:t xml:space="preserve">Network Operator’s metering database </w:t>
      </w:r>
      <w:r w:rsidRPr="003F08DC">
        <w:rPr>
          <w:rFonts w:cs="Times New Roman"/>
          <w:szCs w:val="24"/>
        </w:rPr>
        <w:t>must include at least the following:</w:t>
      </w:r>
      <w:bookmarkEnd w:id="1105"/>
      <w:r w:rsidRPr="003F08DC">
        <w:rPr>
          <w:rFonts w:cs="Times New Roman"/>
          <w:szCs w:val="24"/>
        </w:rPr>
        <w:t xml:space="preserve"> </w:t>
      </w:r>
    </w:p>
    <w:p w14:paraId="1826F27B" w14:textId="77777777" w:rsidR="00F5792D" w:rsidRPr="00F5792D" w:rsidRDefault="00F5792D" w:rsidP="0051305D">
      <w:pPr>
        <w:pStyle w:val="Listi"/>
        <w:numPr>
          <w:ilvl w:val="2"/>
          <w:numId w:val="427"/>
        </w:numPr>
      </w:pPr>
      <w:bookmarkStart w:id="1106" w:name="_Ref490643999"/>
      <w:r w:rsidRPr="00F5792D">
        <w:t xml:space="preserve">the </w:t>
      </w:r>
      <w:r w:rsidRPr="00F5792D">
        <w:rPr>
          <w:i/>
        </w:rPr>
        <w:t>MIRN</w:t>
      </w:r>
      <w:r w:rsidRPr="00F5792D">
        <w:t xml:space="preserve">; </w:t>
      </w:r>
      <w:bookmarkEnd w:id="1106"/>
    </w:p>
    <w:p w14:paraId="29312650" w14:textId="77777777" w:rsidR="00F5792D" w:rsidRPr="00F5792D" w:rsidRDefault="00F5792D" w:rsidP="0051305D">
      <w:pPr>
        <w:pStyle w:val="Listi"/>
        <w:numPr>
          <w:ilvl w:val="2"/>
          <w:numId w:val="427"/>
        </w:numPr>
      </w:pPr>
      <w:r w:rsidRPr="00F5792D">
        <w:t xml:space="preserve">the </w:t>
      </w:r>
      <w:r w:rsidRPr="00F5792D">
        <w:rPr>
          <w:i/>
        </w:rPr>
        <w:t>delivery point’s</w:t>
      </w:r>
      <w:r w:rsidRPr="00F5792D">
        <w:t xml:space="preserve"> </w:t>
      </w:r>
      <w:r w:rsidRPr="00F5792D">
        <w:rPr>
          <w:i/>
        </w:rPr>
        <w:t>discovery address</w:t>
      </w:r>
      <w:r w:rsidRPr="00F5792D">
        <w:t xml:space="preserve"> and any other site address information specified in the </w:t>
      </w:r>
      <w:r w:rsidRPr="00F5792D">
        <w:rPr>
          <w:i/>
        </w:rPr>
        <w:t>AEMO Specification Pack</w:t>
      </w:r>
      <w:r w:rsidRPr="00F5792D">
        <w:t xml:space="preserve">; </w:t>
      </w:r>
    </w:p>
    <w:p w14:paraId="5D97856E" w14:textId="77777777" w:rsidR="00F5792D" w:rsidRPr="00F5792D" w:rsidRDefault="00F5792D" w:rsidP="0051305D">
      <w:pPr>
        <w:pStyle w:val="Listi"/>
        <w:numPr>
          <w:ilvl w:val="2"/>
          <w:numId w:val="427"/>
        </w:numPr>
      </w:pPr>
      <w:r w:rsidRPr="00F5792D">
        <w:t xml:space="preserve">the </w:t>
      </w:r>
      <w:r w:rsidRPr="0051305D">
        <w:t>meter number</w:t>
      </w:r>
      <w:r w:rsidRPr="00F5792D">
        <w:t>;</w:t>
      </w:r>
    </w:p>
    <w:p w14:paraId="18E6B9E9" w14:textId="77777777" w:rsidR="00F5792D" w:rsidRPr="00F5792D" w:rsidRDefault="00F5792D" w:rsidP="0051305D">
      <w:pPr>
        <w:pStyle w:val="Listi"/>
        <w:numPr>
          <w:ilvl w:val="2"/>
          <w:numId w:val="427"/>
        </w:numPr>
      </w:pPr>
      <w:r w:rsidRPr="00F5792D">
        <w:t xml:space="preserve">for a </w:t>
      </w:r>
      <w:r w:rsidRPr="0051305D">
        <w:t>basic meter</w:t>
      </w:r>
      <w:r w:rsidRPr="00F5792D">
        <w:t xml:space="preserve">, the </w:t>
      </w:r>
      <w:r w:rsidRPr="0051305D">
        <w:t>reading day number;</w:t>
      </w:r>
    </w:p>
    <w:p w14:paraId="6676D72A" w14:textId="77777777" w:rsidR="00F5792D" w:rsidRPr="00F5792D" w:rsidRDefault="00F5792D" w:rsidP="0051305D">
      <w:pPr>
        <w:pStyle w:val="Listi"/>
        <w:numPr>
          <w:ilvl w:val="2"/>
          <w:numId w:val="427"/>
        </w:numPr>
      </w:pPr>
      <w:r w:rsidRPr="00F5792D">
        <w:lastRenderedPageBreak/>
        <w:t xml:space="preserve">the </w:t>
      </w:r>
      <w:r w:rsidRPr="00F5792D">
        <w:rPr>
          <w:i/>
        </w:rPr>
        <w:t xml:space="preserve">gas zone </w:t>
      </w:r>
      <w:r w:rsidRPr="00F5792D">
        <w:t xml:space="preserve">in which the </w:t>
      </w:r>
      <w:r w:rsidRPr="00F5792D">
        <w:rPr>
          <w:i/>
        </w:rPr>
        <w:t xml:space="preserve">delivery point </w:t>
      </w:r>
      <w:r w:rsidRPr="00F5792D">
        <w:t>is located;</w:t>
      </w:r>
    </w:p>
    <w:p w14:paraId="782956F2" w14:textId="77777777" w:rsidR="00F5792D" w:rsidRPr="00F5792D" w:rsidRDefault="00F5792D" w:rsidP="0051305D">
      <w:pPr>
        <w:pStyle w:val="Listi"/>
        <w:numPr>
          <w:ilvl w:val="2"/>
          <w:numId w:val="427"/>
        </w:numPr>
      </w:pPr>
      <w:r w:rsidRPr="00F5792D">
        <w:t>the distribution tariff</w:t>
      </w:r>
      <w:r w:rsidRPr="00F5792D">
        <w:rPr>
          <w:i/>
        </w:rPr>
        <w:t xml:space="preserve"> </w:t>
      </w:r>
      <w:r w:rsidRPr="00F5792D">
        <w:t xml:space="preserve">to which the that </w:t>
      </w:r>
      <w:r w:rsidRPr="00F5792D">
        <w:rPr>
          <w:i/>
        </w:rPr>
        <w:t xml:space="preserve">delivery point </w:t>
      </w:r>
      <w:r w:rsidRPr="00F5792D">
        <w:t>is assigned; and</w:t>
      </w:r>
    </w:p>
    <w:p w14:paraId="64F9894F" w14:textId="77777777" w:rsidR="00F5792D" w:rsidRPr="00F5792D" w:rsidRDefault="00F5792D" w:rsidP="0051305D">
      <w:pPr>
        <w:pStyle w:val="Listi"/>
        <w:numPr>
          <w:ilvl w:val="2"/>
          <w:numId w:val="427"/>
        </w:numPr>
      </w:pPr>
      <w:r w:rsidRPr="00F5792D">
        <w:t xml:space="preserve">the </w:t>
      </w:r>
      <w:r w:rsidRPr="0051305D">
        <w:t>MIRN status.</w:t>
      </w:r>
    </w:p>
    <w:p w14:paraId="54157E3B" w14:textId="77777777" w:rsidR="00F5792D" w:rsidRPr="006F1A76" w:rsidRDefault="00F5792D" w:rsidP="00F5792D">
      <w:pPr>
        <w:pStyle w:val="Lista0"/>
        <w:numPr>
          <w:ilvl w:val="1"/>
          <w:numId w:val="429"/>
        </w:numPr>
        <w:rPr>
          <w:rFonts w:cs="Times New Roman"/>
          <w:szCs w:val="24"/>
        </w:rPr>
      </w:pPr>
      <w:bookmarkStart w:id="1107" w:name="_Ref504544981"/>
      <w:r w:rsidRPr="00092DC4">
        <w:rPr>
          <w:rFonts w:cs="Times New Roman"/>
          <w:szCs w:val="24"/>
        </w:rPr>
        <w:t xml:space="preserve">The </w:t>
      </w:r>
      <w:r w:rsidRPr="001F1B5C">
        <w:rPr>
          <w:rFonts w:cs="Times New Roman"/>
          <w:i/>
          <w:szCs w:val="24"/>
        </w:rPr>
        <w:t xml:space="preserve">meter standing data </w:t>
      </w:r>
      <w:r w:rsidRPr="00DB2AD7">
        <w:rPr>
          <w:rFonts w:cs="Times New Roman"/>
          <w:szCs w:val="24"/>
        </w:rPr>
        <w:t xml:space="preserve">to be included in the </w:t>
      </w:r>
      <w:r w:rsidRPr="001D49F2">
        <w:rPr>
          <w:rFonts w:cs="Times New Roman"/>
          <w:i/>
          <w:szCs w:val="24"/>
        </w:rPr>
        <w:t>Network Operator’s metering database</w:t>
      </w:r>
      <w:r w:rsidRPr="00504D66">
        <w:rPr>
          <w:rFonts w:cs="Times New Roman"/>
          <w:szCs w:val="24"/>
        </w:rPr>
        <w:t xml:space="preserve"> must include at least the following:</w:t>
      </w:r>
      <w:bookmarkEnd w:id="1107"/>
    </w:p>
    <w:p w14:paraId="579871CD" w14:textId="77777777" w:rsidR="00F5792D" w:rsidRPr="00F5792D" w:rsidRDefault="00F5792D" w:rsidP="0051305D">
      <w:pPr>
        <w:pStyle w:val="Listi"/>
        <w:numPr>
          <w:ilvl w:val="2"/>
          <w:numId w:val="427"/>
        </w:numPr>
      </w:pPr>
      <w:r w:rsidRPr="00F5792D">
        <w:t xml:space="preserve">the </w:t>
      </w:r>
      <w:r w:rsidRPr="003F6E2B">
        <w:t xml:space="preserve">MIRN; </w:t>
      </w:r>
    </w:p>
    <w:p w14:paraId="0E52B38C" w14:textId="77777777" w:rsidR="00F5792D" w:rsidRPr="00F5792D" w:rsidRDefault="00F5792D" w:rsidP="0051305D">
      <w:pPr>
        <w:pStyle w:val="Listi"/>
        <w:numPr>
          <w:ilvl w:val="2"/>
          <w:numId w:val="427"/>
        </w:numPr>
      </w:pPr>
      <w:r w:rsidRPr="00F5792D">
        <w:t xml:space="preserve">the </w:t>
      </w:r>
      <w:r w:rsidRPr="003F6E2B">
        <w:t>pressure correction factor</w:t>
      </w:r>
      <w:r w:rsidRPr="00F5792D">
        <w:t>;</w:t>
      </w:r>
    </w:p>
    <w:p w14:paraId="15BEAED2" w14:textId="77777777" w:rsidR="00F5792D" w:rsidRPr="00F5792D" w:rsidRDefault="00F5792D" w:rsidP="0051305D">
      <w:pPr>
        <w:pStyle w:val="Listi"/>
        <w:numPr>
          <w:ilvl w:val="2"/>
          <w:numId w:val="427"/>
        </w:numPr>
      </w:pPr>
      <w:r w:rsidRPr="00F5792D">
        <w:t xml:space="preserve">the </w:t>
      </w:r>
      <w:r w:rsidRPr="003F6E2B">
        <w:t>meter number</w:t>
      </w:r>
      <w:r w:rsidRPr="00F5792D">
        <w:t xml:space="preserve"> and </w:t>
      </w:r>
      <w:r w:rsidRPr="003F6E2B">
        <w:t>meter type</w:t>
      </w:r>
      <w:r w:rsidRPr="00F5792D">
        <w:t>;</w:t>
      </w:r>
    </w:p>
    <w:p w14:paraId="4F45612A" w14:textId="77777777" w:rsidR="00F5792D" w:rsidRPr="00F5792D" w:rsidRDefault="00F5792D" w:rsidP="0051305D">
      <w:pPr>
        <w:pStyle w:val="Listi"/>
        <w:numPr>
          <w:ilvl w:val="2"/>
          <w:numId w:val="427"/>
        </w:numPr>
      </w:pPr>
      <w:r w:rsidRPr="00F5792D">
        <w:t xml:space="preserve">the </w:t>
      </w:r>
      <w:r w:rsidRPr="003F6E2B">
        <w:t>index type</w:t>
      </w:r>
      <w:r w:rsidRPr="00F5792D">
        <w:t>;</w:t>
      </w:r>
    </w:p>
    <w:p w14:paraId="33AD6EE9" w14:textId="77777777" w:rsidR="00F5792D" w:rsidRPr="00F5792D" w:rsidRDefault="00F5792D" w:rsidP="0051305D">
      <w:pPr>
        <w:pStyle w:val="Listi"/>
        <w:numPr>
          <w:ilvl w:val="2"/>
          <w:numId w:val="427"/>
        </w:numPr>
      </w:pPr>
      <w:r w:rsidRPr="00F5792D">
        <w:t xml:space="preserve">for a </w:t>
      </w:r>
      <w:r w:rsidRPr="00F5792D">
        <w:rPr>
          <w:i/>
        </w:rPr>
        <w:t>basic meter</w:t>
      </w:r>
      <w:r w:rsidRPr="00F5792D">
        <w:t xml:space="preserve">, the number of dials; </w:t>
      </w:r>
    </w:p>
    <w:p w14:paraId="1F84B4A4" w14:textId="77777777" w:rsidR="00F5792D" w:rsidRPr="00F5792D" w:rsidRDefault="00F5792D" w:rsidP="0051305D">
      <w:pPr>
        <w:pStyle w:val="Listi"/>
        <w:numPr>
          <w:ilvl w:val="2"/>
          <w:numId w:val="427"/>
        </w:numPr>
      </w:pPr>
      <w:r w:rsidRPr="00F5792D">
        <w:t xml:space="preserve">for a </w:t>
      </w:r>
      <w:r w:rsidRPr="003F6E2B">
        <w:t>basic meter</w:t>
      </w:r>
      <w:r w:rsidRPr="00F5792D">
        <w:t xml:space="preserve">, the </w:t>
      </w:r>
      <w:r w:rsidRPr="003F6E2B">
        <w:t>reading day number</w:t>
      </w:r>
      <w:r w:rsidRPr="00F5792D">
        <w:t xml:space="preserve">; </w:t>
      </w:r>
    </w:p>
    <w:p w14:paraId="4112C2CE" w14:textId="77777777" w:rsidR="00F5792D" w:rsidRPr="00F5792D" w:rsidRDefault="00F5792D" w:rsidP="0051305D">
      <w:pPr>
        <w:pStyle w:val="Listi"/>
        <w:numPr>
          <w:ilvl w:val="2"/>
          <w:numId w:val="427"/>
        </w:numPr>
      </w:pPr>
      <w:r w:rsidRPr="003F6E2B">
        <w:t>site access information;</w:t>
      </w:r>
    </w:p>
    <w:p w14:paraId="07C840C4" w14:textId="77777777" w:rsidR="00F5792D" w:rsidRPr="006F1A76" w:rsidRDefault="00F5792D" w:rsidP="00F5792D">
      <w:pPr>
        <w:pStyle w:val="Lista0"/>
        <w:numPr>
          <w:ilvl w:val="1"/>
          <w:numId w:val="429"/>
        </w:numPr>
        <w:rPr>
          <w:rFonts w:cs="Times New Roman"/>
          <w:szCs w:val="24"/>
        </w:rPr>
      </w:pPr>
      <w:bookmarkStart w:id="1108" w:name="_Ref503022590"/>
      <w:r w:rsidRPr="00092DC4">
        <w:rPr>
          <w:rFonts w:cs="Times New Roman"/>
          <w:szCs w:val="24"/>
        </w:rPr>
        <w:t>The</w:t>
      </w:r>
      <w:r w:rsidRPr="001F1B5C">
        <w:rPr>
          <w:rFonts w:cs="Times New Roman"/>
          <w:i/>
          <w:szCs w:val="24"/>
        </w:rPr>
        <w:t xml:space="preserve"> Network Operator’s metering database </w:t>
      </w:r>
      <w:r w:rsidRPr="00DB2AD7">
        <w:rPr>
          <w:rFonts w:cs="Times New Roman"/>
          <w:szCs w:val="24"/>
        </w:rPr>
        <w:t>must include at least the</w:t>
      </w:r>
      <w:bookmarkEnd w:id="1108"/>
      <w:r w:rsidRPr="00DB2AD7">
        <w:rPr>
          <w:rFonts w:cs="Times New Roman"/>
          <w:szCs w:val="24"/>
        </w:rPr>
        <w:t xml:space="preserve"> </w:t>
      </w:r>
      <w:r w:rsidRPr="001D49F2">
        <w:rPr>
          <w:rFonts w:cs="Times New Roman"/>
          <w:i/>
          <w:szCs w:val="24"/>
        </w:rPr>
        <w:t xml:space="preserve">metering data </w:t>
      </w:r>
      <w:r w:rsidRPr="00504D66">
        <w:rPr>
          <w:rFonts w:cs="Times New Roman"/>
          <w:szCs w:val="24"/>
        </w:rPr>
        <w:t xml:space="preserve">to be collected or calculated under Chapter 3. </w:t>
      </w:r>
    </w:p>
    <w:p w14:paraId="227102D4" w14:textId="6D917F17" w:rsidR="00F5792D" w:rsidRPr="007A0CBA" w:rsidRDefault="00F5792D" w:rsidP="003F6E2B">
      <w:pPr>
        <w:pStyle w:val="Lista0"/>
        <w:numPr>
          <w:ilvl w:val="1"/>
          <w:numId w:val="429"/>
        </w:numPr>
        <w:rPr>
          <w:szCs w:val="24"/>
        </w:rPr>
      </w:pPr>
      <w:r w:rsidRPr="00FB2FA8">
        <w:rPr>
          <w:rFonts w:cs="Times New Roman"/>
          <w:szCs w:val="24"/>
        </w:rPr>
        <w:t>Except as otherwise provided in Chapter 3 in relation to the period within which such information must be p</w:t>
      </w:r>
      <w:r w:rsidRPr="007A0CBA">
        <w:rPr>
          <w:rFonts w:cs="Times New Roman"/>
          <w:szCs w:val="24"/>
        </w:rPr>
        <w:t xml:space="preserve">rovided, each </w:t>
      </w:r>
      <w:r w:rsidRPr="007A0CBA">
        <w:rPr>
          <w:rFonts w:cs="Times New Roman"/>
          <w:i/>
          <w:szCs w:val="24"/>
        </w:rPr>
        <w:t>Network Operator</w:t>
      </w:r>
      <w:r w:rsidRPr="007A0CBA">
        <w:rPr>
          <w:rFonts w:cs="Times New Roman"/>
          <w:szCs w:val="24"/>
        </w:rPr>
        <w:t xml:space="preserve"> must use its reasonable endeavours to ensure that the information required to be included in its </w:t>
      </w:r>
      <w:r w:rsidRPr="007A0CBA">
        <w:rPr>
          <w:rFonts w:cs="Times New Roman"/>
          <w:i/>
          <w:szCs w:val="24"/>
        </w:rPr>
        <w:t>metering database</w:t>
      </w:r>
      <w:r w:rsidRPr="007A0CBA">
        <w:rPr>
          <w:rFonts w:cs="Times New Roman"/>
          <w:szCs w:val="24"/>
        </w:rPr>
        <w:t xml:space="preserve"> is included in its </w:t>
      </w:r>
      <w:r w:rsidRPr="007A0CBA">
        <w:rPr>
          <w:rFonts w:cs="Times New Roman"/>
          <w:i/>
          <w:szCs w:val="24"/>
        </w:rPr>
        <w:t>metering database</w:t>
      </w:r>
      <w:r w:rsidRPr="007A0CBA">
        <w:rPr>
          <w:rFonts w:cs="Times New Roman"/>
          <w:szCs w:val="24"/>
        </w:rPr>
        <w:t xml:space="preserve"> by 5.00 pm on the next </w:t>
      </w:r>
      <w:r w:rsidRPr="007A0CBA">
        <w:rPr>
          <w:rFonts w:cs="Times New Roman"/>
          <w:i/>
          <w:szCs w:val="24"/>
        </w:rPr>
        <w:t>business day</w:t>
      </w:r>
      <w:r w:rsidRPr="007A0CBA">
        <w:rPr>
          <w:rFonts w:cs="Times New Roman"/>
          <w:szCs w:val="24"/>
        </w:rPr>
        <w:t xml:space="preserve"> after the day on which that information is obtained or calculated by the </w:t>
      </w:r>
      <w:r w:rsidRPr="007A0CBA">
        <w:rPr>
          <w:rFonts w:cs="Times New Roman"/>
          <w:i/>
          <w:szCs w:val="24"/>
        </w:rPr>
        <w:t>Network Operator</w:t>
      </w:r>
      <w:r w:rsidRPr="007A0CBA">
        <w:rPr>
          <w:rFonts w:cs="Times New Roman"/>
          <w:szCs w:val="24"/>
        </w:rPr>
        <w:t>.</w:t>
      </w:r>
    </w:p>
    <w:p w14:paraId="38D0D20C" w14:textId="1CD6A8DF" w:rsidR="004674CA" w:rsidRDefault="004674CA" w:rsidP="003F6E2B">
      <w:pPr>
        <w:pStyle w:val="Heading2"/>
      </w:pPr>
      <w:bookmarkStart w:id="1109" w:name="_Toc25164474"/>
      <w:r w:rsidRPr="00414AA9">
        <w:t>AEMO Metering Database</w:t>
      </w:r>
      <w:bookmarkEnd w:id="1109"/>
    </w:p>
    <w:p w14:paraId="72194475" w14:textId="638558F9" w:rsidR="00F5792D" w:rsidRDefault="00F5792D" w:rsidP="003F6E2B">
      <w:pPr>
        <w:pStyle w:val="Heading3"/>
      </w:pPr>
      <w:bookmarkStart w:id="1110" w:name="_Toc25164475"/>
      <w:r>
        <w:t>Database Contents</w:t>
      </w:r>
      <w:bookmarkEnd w:id="1110"/>
    </w:p>
    <w:p w14:paraId="2AD3BE0D" w14:textId="77777777" w:rsidR="00F5792D" w:rsidRPr="003F6E2B" w:rsidRDefault="00F5792D" w:rsidP="00F5792D">
      <w:pPr>
        <w:pStyle w:val="Paragraph4"/>
        <w:rPr>
          <w:rFonts w:ascii="Times New Roman" w:hAnsi="Times New Roman" w:cs="Times New Roman"/>
          <w:sz w:val="24"/>
          <w:szCs w:val="24"/>
        </w:rPr>
      </w:pPr>
      <w:r w:rsidRPr="003F6E2B">
        <w:rPr>
          <w:rFonts w:ascii="Times New Roman" w:hAnsi="Times New Roman" w:cs="Times New Roman"/>
          <w:i/>
          <w:sz w:val="24"/>
          <w:szCs w:val="24"/>
        </w:rPr>
        <w:t>AEMO</w:t>
      </w:r>
      <w:r w:rsidRPr="003F6E2B">
        <w:rPr>
          <w:rFonts w:ascii="Times New Roman" w:hAnsi="Times New Roman" w:cs="Times New Roman"/>
          <w:sz w:val="24"/>
          <w:szCs w:val="24"/>
        </w:rPr>
        <w:t xml:space="preserve"> must create, maintain and administer a </w:t>
      </w:r>
      <w:r w:rsidRPr="003F6E2B">
        <w:rPr>
          <w:rFonts w:ascii="Times New Roman" w:hAnsi="Times New Roman" w:cs="Times New Roman"/>
          <w:i/>
          <w:sz w:val="24"/>
          <w:szCs w:val="24"/>
        </w:rPr>
        <w:t>metering data</w:t>
      </w:r>
      <w:r w:rsidRPr="003F6E2B">
        <w:rPr>
          <w:rFonts w:ascii="Times New Roman" w:hAnsi="Times New Roman" w:cs="Times New Roman"/>
          <w:sz w:val="24"/>
          <w:szCs w:val="24"/>
        </w:rPr>
        <w:t xml:space="preserve">base containing information for each </w:t>
      </w:r>
      <w:r w:rsidRPr="003F6E2B">
        <w:rPr>
          <w:rFonts w:ascii="Times New Roman" w:hAnsi="Times New Roman" w:cs="Times New Roman"/>
          <w:i/>
          <w:sz w:val="24"/>
          <w:szCs w:val="24"/>
        </w:rPr>
        <w:t>delivery point</w:t>
      </w:r>
      <w:r w:rsidRPr="003F6E2B">
        <w:rPr>
          <w:rFonts w:ascii="Times New Roman" w:hAnsi="Times New Roman" w:cs="Times New Roman"/>
          <w:sz w:val="24"/>
          <w:szCs w:val="24"/>
        </w:rPr>
        <w:t>.</w:t>
      </w:r>
    </w:p>
    <w:p w14:paraId="182EB172" w14:textId="77777777" w:rsidR="00F5792D" w:rsidRPr="003F6E2B" w:rsidRDefault="00F5792D" w:rsidP="00F5792D">
      <w:pPr>
        <w:pStyle w:val="Paragraph4"/>
        <w:rPr>
          <w:rFonts w:ascii="Times New Roman" w:hAnsi="Times New Roman" w:cs="Times New Roman"/>
          <w:sz w:val="24"/>
          <w:szCs w:val="24"/>
        </w:rPr>
      </w:pPr>
      <w:bookmarkStart w:id="1111" w:name="_Ref500769573"/>
      <w:r w:rsidRPr="003F6E2B">
        <w:rPr>
          <w:rFonts w:ascii="Times New Roman" w:hAnsi="Times New Roman" w:cs="Times New Roman"/>
          <w:i/>
          <w:sz w:val="24"/>
          <w:szCs w:val="24"/>
        </w:rPr>
        <w:t>AEMO</w:t>
      </w:r>
      <w:r w:rsidRPr="003F6E2B">
        <w:rPr>
          <w:rFonts w:ascii="Times New Roman" w:hAnsi="Times New Roman" w:cs="Times New Roman"/>
          <w:sz w:val="24"/>
          <w:szCs w:val="24"/>
        </w:rPr>
        <w:t xml:space="preserve"> must ensure that the </w:t>
      </w:r>
      <w:r w:rsidRPr="003F6E2B">
        <w:rPr>
          <w:rFonts w:ascii="Times New Roman" w:hAnsi="Times New Roman" w:cs="Times New Roman"/>
          <w:i/>
          <w:sz w:val="24"/>
          <w:szCs w:val="24"/>
        </w:rPr>
        <w:t>AEMO</w:t>
      </w:r>
      <w:r w:rsidRPr="003F6E2B">
        <w:rPr>
          <w:rFonts w:ascii="Times New Roman" w:hAnsi="Times New Roman" w:cs="Times New Roman"/>
          <w:sz w:val="24"/>
          <w:szCs w:val="24"/>
        </w:rPr>
        <w:t xml:space="preserve"> </w:t>
      </w:r>
      <w:r w:rsidRPr="003F6E2B">
        <w:rPr>
          <w:rFonts w:ascii="Times New Roman" w:hAnsi="Times New Roman" w:cs="Times New Roman"/>
          <w:i/>
          <w:sz w:val="24"/>
          <w:szCs w:val="24"/>
        </w:rPr>
        <w:t>metering data</w:t>
      </w:r>
      <w:r w:rsidRPr="003F6E2B">
        <w:rPr>
          <w:rFonts w:ascii="Times New Roman" w:hAnsi="Times New Roman" w:cs="Times New Roman"/>
          <w:sz w:val="24"/>
          <w:szCs w:val="24"/>
        </w:rPr>
        <w:t xml:space="preserve">base holds at least the following current information on each </w:t>
      </w:r>
      <w:r w:rsidRPr="003F6E2B">
        <w:rPr>
          <w:rFonts w:ascii="Times New Roman" w:hAnsi="Times New Roman" w:cs="Times New Roman"/>
          <w:i/>
          <w:sz w:val="24"/>
          <w:szCs w:val="24"/>
        </w:rPr>
        <w:t xml:space="preserve">delivery point: </w:t>
      </w:r>
      <w:bookmarkEnd w:id="1111"/>
    </w:p>
    <w:p w14:paraId="525A2925" w14:textId="77777777" w:rsidR="00F5792D" w:rsidRPr="003F6E2B" w:rsidRDefault="00F5792D" w:rsidP="00F5792D">
      <w:pPr>
        <w:pStyle w:val="Paragraph5"/>
        <w:rPr>
          <w:rFonts w:ascii="Times New Roman" w:hAnsi="Times New Roman" w:cs="Times New Roman"/>
          <w:sz w:val="24"/>
          <w:szCs w:val="24"/>
        </w:rPr>
      </w:pPr>
      <w:r w:rsidRPr="003F6E2B">
        <w:rPr>
          <w:rFonts w:ascii="Times New Roman" w:hAnsi="Times New Roman" w:cs="Times New Roman"/>
          <w:i/>
          <w:sz w:val="24"/>
          <w:szCs w:val="24"/>
        </w:rPr>
        <w:t>MIRN</w:t>
      </w:r>
      <w:r w:rsidRPr="003F6E2B">
        <w:rPr>
          <w:rFonts w:ascii="Times New Roman" w:hAnsi="Times New Roman" w:cs="Times New Roman"/>
          <w:sz w:val="24"/>
          <w:szCs w:val="24"/>
        </w:rPr>
        <w:t>;</w:t>
      </w:r>
    </w:p>
    <w:p w14:paraId="67E95C43" w14:textId="77777777" w:rsidR="00F5792D" w:rsidRPr="003F6E2B" w:rsidRDefault="00F5792D" w:rsidP="00F5792D">
      <w:pPr>
        <w:pStyle w:val="Paragraph5"/>
        <w:rPr>
          <w:rFonts w:ascii="Times New Roman" w:hAnsi="Times New Roman" w:cs="Times New Roman"/>
          <w:sz w:val="24"/>
          <w:szCs w:val="24"/>
        </w:rPr>
      </w:pPr>
      <w:r w:rsidRPr="003F6E2B">
        <w:rPr>
          <w:rFonts w:ascii="Times New Roman" w:hAnsi="Times New Roman" w:cs="Times New Roman"/>
          <w:i/>
          <w:sz w:val="24"/>
          <w:szCs w:val="24"/>
        </w:rPr>
        <w:t>MIRN status</w:t>
      </w:r>
    </w:p>
    <w:p w14:paraId="7E855EC9" w14:textId="77777777" w:rsidR="00F5792D" w:rsidRPr="003F6E2B" w:rsidRDefault="00F5792D" w:rsidP="00F5792D">
      <w:pPr>
        <w:pStyle w:val="Paragraph5"/>
        <w:rPr>
          <w:rFonts w:ascii="Times New Roman" w:hAnsi="Times New Roman" w:cs="Times New Roman"/>
          <w:sz w:val="24"/>
          <w:szCs w:val="24"/>
        </w:rPr>
      </w:pPr>
      <w:r w:rsidRPr="003F6E2B">
        <w:rPr>
          <w:rFonts w:ascii="Times New Roman" w:hAnsi="Times New Roman" w:cs="Times New Roman"/>
          <w:sz w:val="24"/>
          <w:szCs w:val="24"/>
        </w:rPr>
        <w:t xml:space="preserve">date on which the </w:t>
      </w:r>
      <w:r w:rsidRPr="003F6E2B">
        <w:rPr>
          <w:rFonts w:ascii="Times New Roman" w:hAnsi="Times New Roman" w:cs="Times New Roman"/>
          <w:i/>
          <w:sz w:val="24"/>
          <w:szCs w:val="24"/>
        </w:rPr>
        <w:t xml:space="preserve">delivery point </w:t>
      </w:r>
      <w:r w:rsidRPr="003F6E2B">
        <w:rPr>
          <w:rFonts w:ascii="Times New Roman" w:hAnsi="Times New Roman" w:cs="Times New Roman"/>
          <w:sz w:val="24"/>
          <w:szCs w:val="24"/>
        </w:rPr>
        <w:t xml:space="preserve">was first </w:t>
      </w:r>
      <w:r w:rsidRPr="003F6E2B">
        <w:rPr>
          <w:rFonts w:ascii="Times New Roman" w:hAnsi="Times New Roman" w:cs="Times New Roman"/>
          <w:i/>
          <w:sz w:val="24"/>
          <w:szCs w:val="24"/>
        </w:rPr>
        <w:t>energised</w:t>
      </w:r>
      <w:r w:rsidRPr="003F6E2B">
        <w:rPr>
          <w:rFonts w:ascii="Times New Roman" w:hAnsi="Times New Roman" w:cs="Times New Roman"/>
          <w:sz w:val="24"/>
          <w:szCs w:val="24"/>
        </w:rPr>
        <w:t>;</w:t>
      </w:r>
    </w:p>
    <w:p w14:paraId="5D924D2A" w14:textId="77777777" w:rsidR="00F5792D" w:rsidRPr="003F6E2B" w:rsidRDefault="00F5792D" w:rsidP="00F5792D">
      <w:pPr>
        <w:pStyle w:val="Paragraph5"/>
        <w:rPr>
          <w:rFonts w:ascii="Times New Roman" w:hAnsi="Times New Roman" w:cs="Times New Roman"/>
          <w:sz w:val="24"/>
          <w:szCs w:val="24"/>
        </w:rPr>
      </w:pPr>
      <w:r w:rsidRPr="003F6E2B">
        <w:rPr>
          <w:rFonts w:ascii="Times New Roman" w:hAnsi="Times New Roman" w:cs="Times New Roman"/>
          <w:i/>
          <w:sz w:val="24"/>
          <w:szCs w:val="24"/>
        </w:rPr>
        <w:t>current User</w:t>
      </w:r>
      <w:r w:rsidRPr="003F6E2B">
        <w:rPr>
          <w:rFonts w:ascii="Times New Roman" w:hAnsi="Times New Roman" w:cs="Times New Roman"/>
          <w:sz w:val="24"/>
          <w:szCs w:val="24"/>
        </w:rPr>
        <w:t>;</w:t>
      </w:r>
    </w:p>
    <w:p w14:paraId="50A71FBF" w14:textId="77777777" w:rsidR="00F5792D" w:rsidRPr="003F6E2B" w:rsidRDefault="00F5792D" w:rsidP="00F5792D">
      <w:pPr>
        <w:pStyle w:val="Paragraph5"/>
        <w:rPr>
          <w:rFonts w:ascii="Times New Roman" w:hAnsi="Times New Roman" w:cs="Times New Roman"/>
          <w:sz w:val="24"/>
          <w:szCs w:val="24"/>
        </w:rPr>
      </w:pPr>
      <w:r w:rsidRPr="003F6E2B">
        <w:rPr>
          <w:rFonts w:ascii="Times New Roman" w:hAnsi="Times New Roman" w:cs="Times New Roman"/>
          <w:i/>
          <w:sz w:val="24"/>
          <w:szCs w:val="24"/>
        </w:rPr>
        <w:t xml:space="preserve">default </w:t>
      </w:r>
      <w:proofErr w:type="spellStart"/>
      <w:r w:rsidRPr="003F6E2B">
        <w:rPr>
          <w:rFonts w:ascii="Times New Roman" w:hAnsi="Times New Roman" w:cs="Times New Roman"/>
          <w:i/>
          <w:sz w:val="24"/>
          <w:szCs w:val="24"/>
        </w:rPr>
        <w:t>RoLR</w:t>
      </w:r>
      <w:proofErr w:type="spellEnd"/>
      <w:r w:rsidRPr="003F6E2B">
        <w:rPr>
          <w:rFonts w:ascii="Times New Roman" w:hAnsi="Times New Roman" w:cs="Times New Roman"/>
          <w:sz w:val="24"/>
          <w:szCs w:val="24"/>
        </w:rPr>
        <w:t>;</w:t>
      </w:r>
    </w:p>
    <w:p w14:paraId="3679B3E9" w14:textId="77777777" w:rsidR="00F5792D" w:rsidRPr="003F6E2B" w:rsidRDefault="00F5792D" w:rsidP="00F5792D">
      <w:pPr>
        <w:pStyle w:val="Paragraph5"/>
        <w:rPr>
          <w:rFonts w:ascii="Times New Roman" w:hAnsi="Times New Roman" w:cs="Times New Roman"/>
          <w:sz w:val="24"/>
          <w:szCs w:val="24"/>
        </w:rPr>
      </w:pPr>
      <w:r w:rsidRPr="003F6E2B">
        <w:rPr>
          <w:rFonts w:ascii="Times New Roman" w:hAnsi="Times New Roman" w:cs="Times New Roman"/>
          <w:i/>
          <w:sz w:val="24"/>
          <w:szCs w:val="24"/>
        </w:rPr>
        <w:t>Network Operator</w:t>
      </w:r>
      <w:r w:rsidRPr="003F6E2B">
        <w:rPr>
          <w:rFonts w:ascii="Times New Roman" w:hAnsi="Times New Roman" w:cs="Times New Roman"/>
          <w:sz w:val="24"/>
          <w:szCs w:val="24"/>
        </w:rPr>
        <w:t>;</w:t>
      </w:r>
    </w:p>
    <w:p w14:paraId="75F7BD18" w14:textId="77777777" w:rsidR="00F5792D" w:rsidRPr="003F6E2B" w:rsidRDefault="00F5792D" w:rsidP="00F5792D">
      <w:pPr>
        <w:pStyle w:val="Paragraph5"/>
        <w:rPr>
          <w:rFonts w:ascii="Times New Roman" w:hAnsi="Times New Roman" w:cs="Times New Roman"/>
          <w:sz w:val="24"/>
          <w:szCs w:val="24"/>
        </w:rPr>
      </w:pPr>
      <w:r w:rsidRPr="003F6E2B">
        <w:rPr>
          <w:rFonts w:ascii="Times New Roman" w:hAnsi="Times New Roman" w:cs="Times New Roman"/>
          <w:i/>
          <w:sz w:val="24"/>
          <w:szCs w:val="24"/>
        </w:rPr>
        <w:t>gas zone</w:t>
      </w:r>
      <w:r w:rsidRPr="003F6E2B">
        <w:rPr>
          <w:rFonts w:ascii="Times New Roman" w:hAnsi="Times New Roman" w:cs="Times New Roman"/>
          <w:sz w:val="24"/>
          <w:szCs w:val="24"/>
        </w:rPr>
        <w:t>;</w:t>
      </w:r>
    </w:p>
    <w:p w14:paraId="3C1E3E8D" w14:textId="77777777" w:rsidR="00F5792D" w:rsidRPr="003F6E2B" w:rsidRDefault="00F5792D" w:rsidP="00F5792D">
      <w:pPr>
        <w:pStyle w:val="Paragraph5"/>
        <w:rPr>
          <w:rFonts w:ascii="Times New Roman" w:hAnsi="Times New Roman" w:cs="Times New Roman"/>
          <w:sz w:val="24"/>
          <w:szCs w:val="24"/>
        </w:rPr>
      </w:pPr>
      <w:r w:rsidRPr="003F6E2B">
        <w:rPr>
          <w:rFonts w:ascii="Times New Roman" w:hAnsi="Times New Roman" w:cs="Times New Roman"/>
          <w:sz w:val="24"/>
          <w:szCs w:val="24"/>
        </w:rPr>
        <w:t xml:space="preserve">whether the </w:t>
      </w:r>
      <w:r w:rsidRPr="003F6E2B">
        <w:rPr>
          <w:rFonts w:ascii="Times New Roman" w:hAnsi="Times New Roman" w:cs="Times New Roman"/>
          <w:i/>
          <w:sz w:val="24"/>
          <w:szCs w:val="24"/>
        </w:rPr>
        <w:t>delivery point</w:t>
      </w:r>
      <w:r w:rsidRPr="003F6E2B">
        <w:rPr>
          <w:rFonts w:ascii="Times New Roman" w:hAnsi="Times New Roman" w:cs="Times New Roman"/>
          <w:sz w:val="24"/>
          <w:szCs w:val="24"/>
        </w:rPr>
        <w:t xml:space="preserve"> has an </w:t>
      </w:r>
      <w:r w:rsidRPr="003F6E2B">
        <w:rPr>
          <w:rFonts w:ascii="Times New Roman" w:hAnsi="Times New Roman" w:cs="Times New Roman"/>
          <w:i/>
          <w:sz w:val="24"/>
          <w:szCs w:val="24"/>
        </w:rPr>
        <w:t>interval meter</w:t>
      </w:r>
      <w:r w:rsidRPr="003F6E2B">
        <w:rPr>
          <w:rFonts w:ascii="Times New Roman" w:hAnsi="Times New Roman" w:cs="Times New Roman"/>
          <w:sz w:val="24"/>
          <w:szCs w:val="24"/>
        </w:rPr>
        <w:t xml:space="preserve"> or a </w:t>
      </w:r>
      <w:r w:rsidRPr="003F6E2B">
        <w:rPr>
          <w:rFonts w:ascii="Times New Roman" w:hAnsi="Times New Roman" w:cs="Times New Roman"/>
          <w:i/>
          <w:sz w:val="24"/>
          <w:szCs w:val="24"/>
        </w:rPr>
        <w:t>basic meter</w:t>
      </w:r>
      <w:r w:rsidRPr="003F6E2B">
        <w:rPr>
          <w:rFonts w:ascii="Times New Roman" w:hAnsi="Times New Roman" w:cs="Times New Roman"/>
          <w:sz w:val="24"/>
          <w:szCs w:val="24"/>
        </w:rPr>
        <w:t>;</w:t>
      </w:r>
    </w:p>
    <w:p w14:paraId="6F527260" w14:textId="77777777" w:rsidR="00F5792D" w:rsidRPr="003F6E2B" w:rsidRDefault="00F5792D" w:rsidP="00F5792D">
      <w:pPr>
        <w:pStyle w:val="Paragraph5"/>
        <w:rPr>
          <w:rFonts w:ascii="Times New Roman" w:hAnsi="Times New Roman" w:cs="Times New Roman"/>
          <w:sz w:val="24"/>
          <w:szCs w:val="24"/>
        </w:rPr>
      </w:pPr>
      <w:r w:rsidRPr="003F6E2B">
        <w:rPr>
          <w:rFonts w:ascii="Times New Roman" w:hAnsi="Times New Roman" w:cs="Times New Roman"/>
          <w:i/>
          <w:sz w:val="24"/>
          <w:szCs w:val="24"/>
        </w:rPr>
        <w:lastRenderedPageBreak/>
        <w:t>non-temperature-sensitive base load</w:t>
      </w:r>
      <w:r w:rsidRPr="003F6E2B">
        <w:rPr>
          <w:rFonts w:ascii="Times New Roman" w:hAnsi="Times New Roman" w:cs="Times New Roman"/>
          <w:sz w:val="24"/>
          <w:szCs w:val="24"/>
        </w:rPr>
        <w:t xml:space="preserve">; </w:t>
      </w:r>
    </w:p>
    <w:p w14:paraId="48FAADD5" w14:textId="77777777" w:rsidR="00F5792D" w:rsidRPr="003F6E2B" w:rsidRDefault="00F5792D" w:rsidP="00F5792D">
      <w:pPr>
        <w:pStyle w:val="Paragraph5"/>
        <w:rPr>
          <w:rFonts w:ascii="Times New Roman" w:hAnsi="Times New Roman" w:cs="Times New Roman"/>
          <w:sz w:val="24"/>
          <w:szCs w:val="24"/>
        </w:rPr>
      </w:pPr>
      <w:r w:rsidRPr="003F6E2B">
        <w:rPr>
          <w:rFonts w:ascii="Times New Roman" w:hAnsi="Times New Roman" w:cs="Times New Roman"/>
          <w:i/>
          <w:sz w:val="24"/>
          <w:szCs w:val="24"/>
        </w:rPr>
        <w:t>temperature sensitivity heating rate</w:t>
      </w:r>
      <w:r w:rsidRPr="003F6E2B">
        <w:rPr>
          <w:rFonts w:ascii="Times New Roman" w:hAnsi="Times New Roman" w:cs="Times New Roman"/>
          <w:sz w:val="24"/>
          <w:szCs w:val="24"/>
        </w:rPr>
        <w:t>;</w:t>
      </w:r>
    </w:p>
    <w:p w14:paraId="53EBA004" w14:textId="77777777" w:rsidR="00F5792D" w:rsidRPr="003F6E2B" w:rsidRDefault="00F5792D" w:rsidP="00F5792D">
      <w:pPr>
        <w:pStyle w:val="Paragraph5"/>
        <w:rPr>
          <w:rFonts w:ascii="Times New Roman" w:hAnsi="Times New Roman" w:cs="Times New Roman"/>
          <w:sz w:val="24"/>
          <w:szCs w:val="24"/>
        </w:rPr>
      </w:pPr>
      <w:r w:rsidRPr="003F6E2B">
        <w:rPr>
          <w:rFonts w:ascii="Times New Roman" w:hAnsi="Times New Roman" w:cs="Times New Roman"/>
          <w:sz w:val="24"/>
          <w:szCs w:val="24"/>
        </w:rPr>
        <w:t xml:space="preserve">the </w:t>
      </w:r>
      <w:r w:rsidRPr="003F6E2B">
        <w:rPr>
          <w:rFonts w:ascii="Times New Roman" w:hAnsi="Times New Roman" w:cs="Times New Roman"/>
          <w:i/>
          <w:sz w:val="24"/>
          <w:szCs w:val="24"/>
        </w:rPr>
        <w:t>last date of modification</w:t>
      </w:r>
      <w:r w:rsidRPr="003F6E2B">
        <w:rPr>
          <w:rFonts w:ascii="Times New Roman" w:hAnsi="Times New Roman" w:cs="Times New Roman"/>
          <w:sz w:val="24"/>
          <w:szCs w:val="24"/>
        </w:rPr>
        <w:t xml:space="preserve">; </w:t>
      </w:r>
    </w:p>
    <w:p w14:paraId="116698EA" w14:textId="77777777" w:rsidR="00F5792D" w:rsidRPr="003F6E2B" w:rsidRDefault="00F5792D" w:rsidP="00F5792D">
      <w:pPr>
        <w:pStyle w:val="Paragraph5"/>
        <w:rPr>
          <w:rFonts w:ascii="Times New Roman" w:hAnsi="Times New Roman" w:cs="Times New Roman"/>
          <w:sz w:val="24"/>
          <w:szCs w:val="24"/>
        </w:rPr>
      </w:pPr>
      <w:bookmarkStart w:id="1112" w:name="_Ref502818960"/>
      <w:r w:rsidRPr="003F6E2B">
        <w:rPr>
          <w:rFonts w:ascii="Times New Roman" w:hAnsi="Times New Roman" w:cs="Times New Roman"/>
          <w:sz w:val="24"/>
          <w:szCs w:val="24"/>
        </w:rPr>
        <w:t xml:space="preserve">the last person to initiate a modification to </w:t>
      </w:r>
      <w:r w:rsidRPr="003F6E2B">
        <w:rPr>
          <w:rFonts w:ascii="Times New Roman" w:hAnsi="Times New Roman" w:cs="Times New Roman"/>
          <w:i/>
          <w:sz w:val="24"/>
          <w:szCs w:val="24"/>
        </w:rPr>
        <w:t>AEMO’s metering database</w:t>
      </w:r>
      <w:r w:rsidRPr="003F6E2B">
        <w:rPr>
          <w:rFonts w:ascii="Times New Roman" w:hAnsi="Times New Roman" w:cs="Times New Roman"/>
          <w:sz w:val="24"/>
          <w:szCs w:val="24"/>
        </w:rPr>
        <w:t xml:space="preserve"> for the </w:t>
      </w:r>
      <w:r w:rsidRPr="003F6E2B">
        <w:rPr>
          <w:rFonts w:ascii="Times New Roman" w:hAnsi="Times New Roman" w:cs="Times New Roman"/>
          <w:i/>
          <w:sz w:val="24"/>
          <w:szCs w:val="24"/>
        </w:rPr>
        <w:t>MIRN</w:t>
      </w:r>
      <w:r w:rsidRPr="003F6E2B">
        <w:rPr>
          <w:rFonts w:ascii="Times New Roman" w:hAnsi="Times New Roman" w:cs="Times New Roman"/>
          <w:sz w:val="24"/>
          <w:szCs w:val="24"/>
        </w:rPr>
        <w:t>;</w:t>
      </w:r>
      <w:bookmarkEnd w:id="1112"/>
    </w:p>
    <w:p w14:paraId="28050C38" w14:textId="5946CDC2" w:rsidR="00F5792D" w:rsidRPr="006F1A76" w:rsidRDefault="00F5792D" w:rsidP="003F6E2B">
      <w:pPr>
        <w:pStyle w:val="ClauseSub-Paragraph"/>
      </w:pPr>
      <w:r w:rsidRPr="003F08DC">
        <w:t>(the items in sub-paragraphs (</w:t>
      </w:r>
      <w:proofErr w:type="spellStart"/>
      <w:r w:rsidRPr="003F08DC">
        <w:t>i</w:t>
      </w:r>
      <w:proofErr w:type="spellEnd"/>
      <w:r w:rsidRPr="003F08DC">
        <w:t xml:space="preserve">) to </w:t>
      </w:r>
      <w:r w:rsidRPr="003F6E2B">
        <w:fldChar w:fldCharType="begin"/>
      </w:r>
      <w:r w:rsidRPr="003F6E2B">
        <w:instrText xml:space="preserve"> REF _Ref502818960 \r \h  \* MERGEFORMAT </w:instrText>
      </w:r>
      <w:r w:rsidRPr="003F6E2B">
        <w:fldChar w:fldCharType="separate"/>
      </w:r>
      <w:r w:rsidRPr="003F6E2B">
        <w:t>(xii)</w:t>
      </w:r>
      <w:r w:rsidRPr="003F6E2B">
        <w:fldChar w:fldCharType="end"/>
      </w:r>
      <w:r w:rsidRPr="003F6E2B">
        <w:t xml:space="preserve"> comprise the </w:t>
      </w:r>
      <w:r w:rsidRPr="006F1A76">
        <w:t>AEMO sta</w:t>
      </w:r>
      <w:r w:rsidRPr="00FB2FA8">
        <w:t>nding data</w:t>
      </w:r>
      <w:r w:rsidRPr="003F6E2B">
        <w:t xml:space="preserve">) </w:t>
      </w:r>
    </w:p>
    <w:p w14:paraId="64B2978F" w14:textId="77777777" w:rsidR="00F5792D" w:rsidRPr="003F6E2B" w:rsidRDefault="00F5792D" w:rsidP="00F5792D">
      <w:pPr>
        <w:pStyle w:val="Paragraph5"/>
        <w:rPr>
          <w:rFonts w:ascii="Times New Roman" w:hAnsi="Times New Roman" w:cs="Times New Roman"/>
          <w:sz w:val="24"/>
          <w:szCs w:val="24"/>
        </w:rPr>
      </w:pPr>
      <w:r w:rsidRPr="003F6E2B">
        <w:rPr>
          <w:rFonts w:ascii="Times New Roman" w:hAnsi="Times New Roman" w:cs="Times New Roman"/>
          <w:sz w:val="24"/>
          <w:szCs w:val="24"/>
        </w:rPr>
        <w:t xml:space="preserve">energy data provided to </w:t>
      </w:r>
      <w:r w:rsidRPr="003F6E2B">
        <w:rPr>
          <w:rFonts w:ascii="Times New Roman" w:hAnsi="Times New Roman" w:cs="Times New Roman"/>
          <w:i/>
          <w:sz w:val="24"/>
          <w:szCs w:val="24"/>
        </w:rPr>
        <w:t>AEMO</w:t>
      </w:r>
      <w:r w:rsidRPr="003F6E2B">
        <w:rPr>
          <w:rFonts w:ascii="Times New Roman" w:hAnsi="Times New Roman" w:cs="Times New Roman"/>
          <w:sz w:val="24"/>
          <w:szCs w:val="24"/>
        </w:rPr>
        <w:t xml:space="preserve"> pursuant to Chapter 3; and</w:t>
      </w:r>
    </w:p>
    <w:p w14:paraId="326D3346" w14:textId="77777777" w:rsidR="00F5792D" w:rsidRPr="003F6E2B" w:rsidRDefault="00F5792D" w:rsidP="00F5792D">
      <w:pPr>
        <w:pStyle w:val="Paragraph5"/>
        <w:rPr>
          <w:rFonts w:ascii="Times New Roman" w:hAnsi="Times New Roman" w:cs="Times New Roman"/>
          <w:sz w:val="24"/>
          <w:szCs w:val="24"/>
        </w:rPr>
      </w:pPr>
      <w:r w:rsidRPr="003F6E2B">
        <w:rPr>
          <w:rFonts w:ascii="Times New Roman" w:hAnsi="Times New Roman" w:cs="Times New Roman"/>
          <w:i/>
          <w:sz w:val="24"/>
          <w:szCs w:val="24"/>
        </w:rPr>
        <w:t>transfer</w:t>
      </w:r>
      <w:r w:rsidRPr="003F6E2B">
        <w:rPr>
          <w:rFonts w:ascii="Times New Roman" w:hAnsi="Times New Roman" w:cs="Times New Roman"/>
          <w:sz w:val="24"/>
          <w:szCs w:val="24"/>
        </w:rPr>
        <w:t xml:space="preserve"> data provided to </w:t>
      </w:r>
      <w:r w:rsidRPr="003F6E2B">
        <w:rPr>
          <w:rFonts w:ascii="Times New Roman" w:hAnsi="Times New Roman" w:cs="Times New Roman"/>
          <w:i/>
          <w:sz w:val="24"/>
          <w:szCs w:val="24"/>
        </w:rPr>
        <w:t xml:space="preserve">AEMO </w:t>
      </w:r>
      <w:r w:rsidRPr="003F6E2B">
        <w:rPr>
          <w:rFonts w:ascii="Times New Roman" w:hAnsi="Times New Roman" w:cs="Times New Roman"/>
          <w:sz w:val="24"/>
          <w:szCs w:val="24"/>
        </w:rPr>
        <w:t xml:space="preserve">pursuant to Chapter 6. </w:t>
      </w:r>
    </w:p>
    <w:p w14:paraId="2254D49B" w14:textId="77777777" w:rsidR="00F5792D" w:rsidRPr="003F6E2B" w:rsidRDefault="00F5792D" w:rsidP="00F5792D">
      <w:pPr>
        <w:pStyle w:val="Paragraph4"/>
        <w:rPr>
          <w:rFonts w:ascii="Times New Roman" w:hAnsi="Times New Roman" w:cs="Times New Roman"/>
          <w:sz w:val="24"/>
          <w:szCs w:val="24"/>
        </w:rPr>
      </w:pPr>
      <w:r w:rsidRPr="003F6E2B">
        <w:rPr>
          <w:rFonts w:ascii="Times New Roman" w:hAnsi="Times New Roman" w:cs="Times New Roman"/>
          <w:sz w:val="24"/>
          <w:szCs w:val="24"/>
        </w:rPr>
        <w:t xml:space="preserve">The </w:t>
      </w:r>
      <w:r w:rsidRPr="003F6E2B">
        <w:rPr>
          <w:rFonts w:ascii="Times New Roman" w:hAnsi="Times New Roman" w:cs="Times New Roman"/>
          <w:i/>
          <w:sz w:val="24"/>
          <w:szCs w:val="24"/>
        </w:rPr>
        <w:t xml:space="preserve">AEMO metering database </w:t>
      </w:r>
      <w:r w:rsidRPr="003F6E2B">
        <w:rPr>
          <w:rFonts w:ascii="Times New Roman" w:hAnsi="Times New Roman" w:cs="Times New Roman"/>
          <w:sz w:val="24"/>
          <w:szCs w:val="24"/>
        </w:rPr>
        <w:t xml:space="preserve">must contain all data determined by </w:t>
      </w:r>
      <w:r w:rsidRPr="003F6E2B">
        <w:rPr>
          <w:rFonts w:ascii="Times New Roman" w:hAnsi="Times New Roman" w:cs="Times New Roman"/>
          <w:i/>
          <w:sz w:val="24"/>
          <w:szCs w:val="24"/>
        </w:rPr>
        <w:t xml:space="preserve">AEMO </w:t>
      </w:r>
      <w:r w:rsidRPr="003F6E2B">
        <w:rPr>
          <w:rFonts w:ascii="Times New Roman" w:hAnsi="Times New Roman" w:cs="Times New Roman"/>
          <w:sz w:val="24"/>
          <w:szCs w:val="24"/>
        </w:rPr>
        <w:t>for the purposes of Chapter 8.</w:t>
      </w:r>
    </w:p>
    <w:p w14:paraId="2189F6ED" w14:textId="297AADD9" w:rsidR="00F5792D" w:rsidRDefault="00F5792D">
      <w:pPr>
        <w:pStyle w:val="Heading3"/>
      </w:pPr>
      <w:bookmarkStart w:id="1113" w:name="_Toc25164476"/>
      <w:r>
        <w:t>Use of data from Network Operator</w:t>
      </w:r>
      <w:bookmarkEnd w:id="1113"/>
      <w:r>
        <w:t xml:space="preserve"> </w:t>
      </w:r>
    </w:p>
    <w:p w14:paraId="1252555F" w14:textId="77777777" w:rsidR="00F5792D" w:rsidRDefault="00F5792D" w:rsidP="00F5792D">
      <w:pPr>
        <w:pStyle w:val="BodyText"/>
        <w:ind w:left="709"/>
      </w:pPr>
      <w:r w:rsidRPr="00ED0047">
        <w:rPr>
          <w:i/>
        </w:rPr>
        <w:t>AEMO</w:t>
      </w:r>
      <w:r>
        <w:t xml:space="preserve"> must use the information provided to </w:t>
      </w:r>
      <w:r w:rsidRPr="00ED0047">
        <w:rPr>
          <w:i/>
        </w:rPr>
        <w:t>AEMO</w:t>
      </w:r>
      <w:r>
        <w:t xml:space="preserve"> from the </w:t>
      </w:r>
      <w:r w:rsidRPr="00705320">
        <w:rPr>
          <w:i/>
        </w:rPr>
        <w:t>meter</w:t>
      </w:r>
      <w:r>
        <w:rPr>
          <w:i/>
        </w:rPr>
        <w:t>ing</w:t>
      </w:r>
      <w:r w:rsidRPr="00705320">
        <w:rPr>
          <w:i/>
        </w:rPr>
        <w:t xml:space="preserve"> database</w:t>
      </w:r>
      <w:r>
        <w:t xml:space="preserve"> of each </w:t>
      </w:r>
      <w:r w:rsidRPr="00D735E9">
        <w:rPr>
          <w:i/>
        </w:rPr>
        <w:t>Network Operator</w:t>
      </w:r>
      <w:r>
        <w:t xml:space="preserve"> for any purpose contemplated by these Procedures.</w:t>
      </w:r>
    </w:p>
    <w:p w14:paraId="0F72AD88" w14:textId="32CAA307" w:rsidR="004674CA" w:rsidRDefault="004674CA" w:rsidP="003F6E2B">
      <w:pPr>
        <w:pStyle w:val="Heading2"/>
      </w:pPr>
      <w:bookmarkStart w:id="1114" w:name="_Toc25164477"/>
      <w:r w:rsidRPr="00EA4248">
        <w:t>Metering</w:t>
      </w:r>
      <w:r w:rsidRPr="00173648">
        <w:t xml:space="preserve"> Database Access Requirements</w:t>
      </w:r>
      <w:bookmarkEnd w:id="1114"/>
    </w:p>
    <w:p w14:paraId="57200012" w14:textId="77777777" w:rsidR="00F5792D" w:rsidRPr="006F1A76" w:rsidRDefault="00F5792D" w:rsidP="003F6E2B">
      <w:pPr>
        <w:pStyle w:val="Lista0"/>
        <w:numPr>
          <w:ilvl w:val="1"/>
          <w:numId w:val="451"/>
        </w:numPr>
        <w:rPr>
          <w:rFonts w:cs="Times New Roman"/>
          <w:szCs w:val="24"/>
        </w:rPr>
      </w:pPr>
      <w:r w:rsidRPr="00217F7B">
        <w:rPr>
          <w:rFonts w:cs="Times New Roman"/>
          <w:i/>
          <w:szCs w:val="24"/>
        </w:rPr>
        <w:t>AEMO</w:t>
      </w:r>
      <w:r w:rsidRPr="00217F7B">
        <w:rPr>
          <w:rFonts w:cs="Times New Roman"/>
          <w:szCs w:val="24"/>
        </w:rPr>
        <w:t xml:space="preserve"> and each </w:t>
      </w:r>
      <w:r w:rsidRPr="003F08DC">
        <w:rPr>
          <w:rFonts w:cs="Times New Roman"/>
          <w:i/>
          <w:szCs w:val="24"/>
        </w:rPr>
        <w:t>Network Operator</w:t>
      </w:r>
      <w:r w:rsidRPr="00092DC4">
        <w:rPr>
          <w:rFonts w:cs="Times New Roman"/>
          <w:szCs w:val="24"/>
        </w:rPr>
        <w:t xml:space="preserve"> must use its reasonable endeavours to procure that information in its </w:t>
      </w:r>
      <w:r w:rsidRPr="001F1B5C">
        <w:rPr>
          <w:rFonts w:cs="Times New Roman"/>
          <w:i/>
          <w:szCs w:val="24"/>
        </w:rPr>
        <w:t>metering database</w:t>
      </w:r>
      <w:r w:rsidRPr="00DB2AD7">
        <w:rPr>
          <w:rFonts w:cs="Times New Roman"/>
          <w:szCs w:val="24"/>
        </w:rPr>
        <w:t xml:space="preserve"> is available to affected </w:t>
      </w:r>
      <w:r w:rsidRPr="001D49F2">
        <w:rPr>
          <w:rFonts w:cs="Times New Roman"/>
          <w:i/>
          <w:szCs w:val="24"/>
        </w:rPr>
        <w:t xml:space="preserve">Participants </w:t>
      </w:r>
      <w:r w:rsidRPr="00504D66">
        <w:rPr>
          <w:rFonts w:cs="Times New Roman"/>
          <w:szCs w:val="24"/>
        </w:rPr>
        <w:t>in accordance with these Procedures.</w:t>
      </w:r>
    </w:p>
    <w:p w14:paraId="01AF9D2B" w14:textId="77777777" w:rsidR="00F5792D" w:rsidRPr="00217F7B" w:rsidRDefault="00F5792D" w:rsidP="00F5792D">
      <w:pPr>
        <w:pStyle w:val="Lista0"/>
        <w:numPr>
          <w:ilvl w:val="1"/>
          <w:numId w:val="429"/>
        </w:numPr>
        <w:rPr>
          <w:rFonts w:cs="Times New Roman"/>
          <w:szCs w:val="24"/>
        </w:rPr>
      </w:pPr>
      <w:r w:rsidRPr="00FB2FA8">
        <w:rPr>
          <w:rFonts w:cs="Times New Roman"/>
          <w:szCs w:val="24"/>
        </w:rPr>
        <w:t xml:space="preserve">Data must be retained in the </w:t>
      </w:r>
      <w:r w:rsidRPr="007A0CBA">
        <w:rPr>
          <w:rFonts w:cs="Times New Roman"/>
          <w:i/>
          <w:szCs w:val="24"/>
        </w:rPr>
        <w:t>metering database</w:t>
      </w:r>
      <w:r w:rsidRPr="007A0CBA">
        <w:rPr>
          <w:rFonts w:cs="Times New Roman"/>
          <w:szCs w:val="24"/>
        </w:rPr>
        <w:t xml:space="preserve"> while that data remains current and for at least 7 years after it ceases to be current, or such longer period as may be required under an applicable law or code</w:t>
      </w:r>
      <w:r w:rsidRPr="00217F7B">
        <w:rPr>
          <w:rFonts w:cs="Times New Roman"/>
          <w:szCs w:val="24"/>
        </w:rPr>
        <w:t xml:space="preserve">.  </w:t>
      </w:r>
    </w:p>
    <w:p w14:paraId="492D19F1" w14:textId="77777777" w:rsidR="00F5792D" w:rsidRPr="001F1B5C" w:rsidRDefault="00F5792D" w:rsidP="00F5792D">
      <w:pPr>
        <w:pStyle w:val="Lista0"/>
        <w:numPr>
          <w:ilvl w:val="1"/>
          <w:numId w:val="429"/>
        </w:numPr>
        <w:rPr>
          <w:rFonts w:cs="Times New Roman"/>
          <w:szCs w:val="24"/>
        </w:rPr>
      </w:pPr>
      <w:r w:rsidRPr="003F08DC">
        <w:rPr>
          <w:rFonts w:cs="Times New Roman"/>
          <w:szCs w:val="24"/>
        </w:rPr>
        <w:t xml:space="preserve">During </w:t>
      </w:r>
      <w:r w:rsidRPr="00092DC4">
        <w:rPr>
          <w:rFonts w:cs="Times New Roman"/>
          <w:szCs w:val="24"/>
        </w:rPr>
        <w:t>that period the relevant data must be held:</w:t>
      </w:r>
    </w:p>
    <w:p w14:paraId="6249098B" w14:textId="77777777" w:rsidR="00F5792D" w:rsidRPr="00F5792D" w:rsidRDefault="00F5792D" w:rsidP="003F6E2B">
      <w:pPr>
        <w:pStyle w:val="Listi"/>
        <w:numPr>
          <w:ilvl w:val="2"/>
          <w:numId w:val="427"/>
        </w:numPr>
      </w:pPr>
      <w:r w:rsidRPr="00F5792D">
        <w:t>in a readily accessible format until at least 2 years after it ceases to be current; and</w:t>
      </w:r>
    </w:p>
    <w:p w14:paraId="270005EB" w14:textId="77777777" w:rsidR="00F5792D" w:rsidRPr="00F5792D" w:rsidRDefault="00F5792D" w:rsidP="003F6E2B">
      <w:pPr>
        <w:pStyle w:val="Listi"/>
        <w:numPr>
          <w:ilvl w:val="2"/>
          <w:numId w:val="427"/>
        </w:numPr>
      </w:pPr>
      <w:r w:rsidRPr="00F5792D">
        <w:t xml:space="preserve">after that time, in a format accessible by </w:t>
      </w:r>
      <w:r w:rsidRPr="00F5792D">
        <w:rPr>
          <w:i/>
        </w:rPr>
        <w:t xml:space="preserve">AEMO </w:t>
      </w:r>
      <w:r w:rsidRPr="00F5792D">
        <w:t xml:space="preserve">or the </w:t>
      </w:r>
      <w:r w:rsidRPr="00F5792D">
        <w:rPr>
          <w:i/>
        </w:rPr>
        <w:t xml:space="preserve">Network Operator </w:t>
      </w:r>
      <w:r w:rsidRPr="00F5792D">
        <w:t xml:space="preserve">(as applicable) within 5 </w:t>
      </w:r>
      <w:r w:rsidRPr="00F5792D">
        <w:rPr>
          <w:i/>
        </w:rPr>
        <w:t>business days</w:t>
      </w:r>
      <w:r w:rsidRPr="00F5792D">
        <w:t xml:space="preserve">. </w:t>
      </w:r>
    </w:p>
    <w:p w14:paraId="46EFDBD7" w14:textId="77777777" w:rsidR="00F5792D" w:rsidRPr="007A0CBA" w:rsidRDefault="00F5792D" w:rsidP="00F5792D">
      <w:pPr>
        <w:pStyle w:val="Lista0"/>
        <w:numPr>
          <w:ilvl w:val="1"/>
          <w:numId w:val="429"/>
        </w:numPr>
        <w:rPr>
          <w:rFonts w:cs="Times New Roman"/>
          <w:szCs w:val="24"/>
        </w:rPr>
      </w:pPr>
      <w:r w:rsidRPr="00092DC4">
        <w:rPr>
          <w:rFonts w:cs="Times New Roman"/>
          <w:szCs w:val="24"/>
        </w:rPr>
        <w:t xml:space="preserve">Unless otherwise provided in these Procedures or required or permitted by law, the only persons entitled to request and receive </w:t>
      </w:r>
      <w:r w:rsidRPr="001F1B5C">
        <w:rPr>
          <w:rFonts w:cs="Times New Roman"/>
          <w:i/>
          <w:szCs w:val="24"/>
        </w:rPr>
        <w:t>metering data</w:t>
      </w:r>
      <w:r w:rsidRPr="00DB2AD7">
        <w:rPr>
          <w:rFonts w:cs="Times New Roman"/>
          <w:szCs w:val="24"/>
        </w:rPr>
        <w:t xml:space="preserve"> from a </w:t>
      </w:r>
      <w:r w:rsidRPr="001D49F2">
        <w:rPr>
          <w:rFonts w:cs="Times New Roman"/>
          <w:i/>
          <w:szCs w:val="24"/>
        </w:rPr>
        <w:t>metering database</w:t>
      </w:r>
      <w:r w:rsidRPr="00504D66">
        <w:rPr>
          <w:rFonts w:cs="Times New Roman"/>
          <w:szCs w:val="24"/>
        </w:rPr>
        <w:t xml:space="preserve"> in relation to a </w:t>
      </w:r>
      <w:r w:rsidRPr="006F1A76">
        <w:rPr>
          <w:rFonts w:cs="Times New Roman"/>
          <w:i/>
          <w:szCs w:val="24"/>
        </w:rPr>
        <w:t>delivery point</w:t>
      </w:r>
      <w:r w:rsidRPr="00FB2FA8">
        <w:rPr>
          <w:rFonts w:cs="Times New Roman"/>
          <w:szCs w:val="24"/>
        </w:rPr>
        <w:t xml:space="preserve"> are:</w:t>
      </w:r>
    </w:p>
    <w:p w14:paraId="7AD1AE47" w14:textId="77777777" w:rsidR="00F5792D" w:rsidRPr="00FB2FA8" w:rsidRDefault="00F5792D" w:rsidP="003F6E2B">
      <w:pPr>
        <w:pStyle w:val="Listi"/>
      </w:pPr>
      <w:r w:rsidRPr="007A0CBA">
        <w:t xml:space="preserve">each </w:t>
      </w:r>
      <w:r w:rsidRPr="003F6E2B">
        <w:t>User</w:t>
      </w:r>
      <w:r w:rsidRPr="006F1A76">
        <w:t xml:space="preserve"> who is, or was at the time to which the relevant </w:t>
      </w:r>
      <w:r w:rsidRPr="003F6E2B">
        <w:t xml:space="preserve">metering data </w:t>
      </w:r>
      <w:r w:rsidRPr="006F1A76">
        <w:t xml:space="preserve">relates, the </w:t>
      </w:r>
      <w:r w:rsidRPr="003F6E2B">
        <w:t xml:space="preserve">current User </w:t>
      </w:r>
      <w:r w:rsidRPr="006F1A76">
        <w:t xml:space="preserve">for that </w:t>
      </w:r>
      <w:r w:rsidRPr="003F6E2B">
        <w:t>delivery point</w:t>
      </w:r>
      <w:r w:rsidRPr="006F1A76">
        <w:t>;</w:t>
      </w:r>
    </w:p>
    <w:p w14:paraId="5917DE91" w14:textId="77777777" w:rsidR="00F5792D" w:rsidRPr="00FB2FA8" w:rsidRDefault="00F5792D" w:rsidP="003F6E2B">
      <w:pPr>
        <w:pStyle w:val="Listi"/>
      </w:pPr>
      <w:r w:rsidRPr="007A0CBA">
        <w:t xml:space="preserve">the </w:t>
      </w:r>
      <w:r w:rsidRPr="007A0CBA">
        <w:rPr>
          <w:i/>
        </w:rPr>
        <w:t>Network Operator</w:t>
      </w:r>
      <w:r w:rsidRPr="007A0CBA">
        <w:t xml:space="preserve"> whose pipeline is connected to the </w:t>
      </w:r>
      <w:r w:rsidRPr="007A0CBA">
        <w:rPr>
          <w:i/>
        </w:rPr>
        <w:t>meter</w:t>
      </w:r>
      <w:r w:rsidRPr="007A0CBA">
        <w:t xml:space="preserve"> at that </w:t>
      </w:r>
      <w:r w:rsidRPr="003F6E2B">
        <w:t>delivery point</w:t>
      </w:r>
      <w:r w:rsidRPr="006F1A76">
        <w:t>; and</w:t>
      </w:r>
    </w:p>
    <w:p w14:paraId="22DD16F1" w14:textId="4D264C07" w:rsidR="00F5792D" w:rsidRPr="00FB2FA8" w:rsidRDefault="00F5792D" w:rsidP="003F6E2B">
      <w:pPr>
        <w:pStyle w:val="Listi"/>
      </w:pPr>
      <w:r w:rsidRPr="003F6E2B">
        <w:t>AEMO</w:t>
      </w:r>
      <w:r w:rsidRPr="006F1A76">
        <w:t xml:space="preserve"> and its authorised agents.</w:t>
      </w:r>
    </w:p>
    <w:p w14:paraId="13F278CA" w14:textId="31E66FCC" w:rsidR="004674CA" w:rsidRDefault="004674CA">
      <w:pPr>
        <w:spacing w:after="0"/>
        <w:ind w:left="0"/>
        <w:jc w:val="left"/>
      </w:pPr>
      <w:r>
        <w:br w:type="page"/>
      </w:r>
    </w:p>
    <w:p w14:paraId="1E4BE590" w14:textId="0E8B93CC" w:rsidR="004674CA" w:rsidRDefault="004674CA" w:rsidP="004674CA">
      <w:pPr>
        <w:pStyle w:val="Heading1"/>
      </w:pPr>
      <w:bookmarkStart w:id="1115" w:name="_Toc25164478"/>
      <w:r w:rsidRPr="00F23461">
        <w:lastRenderedPageBreak/>
        <w:t>M</w:t>
      </w:r>
      <w:r w:rsidR="006631B5">
        <w:t>ETERING</w:t>
      </w:r>
      <w:bookmarkEnd w:id="1115"/>
      <w:r w:rsidR="009656C7">
        <w:t xml:space="preserve"> </w:t>
      </w:r>
    </w:p>
    <w:p w14:paraId="3DF44642" w14:textId="77777777" w:rsidR="004674CA" w:rsidRPr="004674CA" w:rsidRDefault="004674CA" w:rsidP="004674CA">
      <w:pPr>
        <w:pStyle w:val="ListParagraph"/>
        <w:keepNext/>
        <w:keepLines/>
        <w:numPr>
          <w:ilvl w:val="0"/>
          <w:numId w:val="33"/>
        </w:numPr>
        <w:spacing w:before="240" w:after="40" w:line="259" w:lineRule="auto"/>
        <w:jc w:val="left"/>
        <w:outlineLvl w:val="1"/>
        <w:rPr>
          <w:rFonts w:ascii="Times" w:hAnsi="Times"/>
          <w:b/>
          <w:vanish/>
        </w:rPr>
      </w:pPr>
      <w:bookmarkStart w:id="1116" w:name="_Toc7616566"/>
      <w:bookmarkStart w:id="1117" w:name="_Toc7617264"/>
      <w:bookmarkStart w:id="1118" w:name="_Toc7617956"/>
      <w:bookmarkStart w:id="1119" w:name="_Toc7618639"/>
      <w:bookmarkStart w:id="1120" w:name="_Toc7619319"/>
      <w:bookmarkStart w:id="1121" w:name="_Toc7684164"/>
      <w:bookmarkStart w:id="1122" w:name="_Toc9437047"/>
      <w:bookmarkStart w:id="1123" w:name="_Toc9437362"/>
      <w:bookmarkStart w:id="1124" w:name="_Toc9870211"/>
      <w:bookmarkStart w:id="1125" w:name="_Toc9952283"/>
      <w:bookmarkStart w:id="1126" w:name="_Toc9955622"/>
      <w:bookmarkStart w:id="1127" w:name="_Toc25147638"/>
      <w:bookmarkStart w:id="1128" w:name="_Toc25148207"/>
      <w:bookmarkStart w:id="1129" w:name="_Toc25148537"/>
      <w:bookmarkStart w:id="1130" w:name="_Toc25164479"/>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p>
    <w:p w14:paraId="7E583D10" w14:textId="32E01746" w:rsidR="004674CA" w:rsidRDefault="004674CA" w:rsidP="003F6E2B">
      <w:pPr>
        <w:pStyle w:val="Heading2"/>
      </w:pPr>
      <w:bookmarkStart w:id="1131" w:name="_Toc25164480"/>
      <w:r w:rsidRPr="00173648">
        <w:t>Meter Reading – Basic Meters</w:t>
      </w:r>
      <w:bookmarkEnd w:id="1131"/>
    </w:p>
    <w:p w14:paraId="37495F43" w14:textId="77777777" w:rsidR="00E94CAF" w:rsidRDefault="00E94CAF">
      <w:pPr>
        <w:pStyle w:val="Heading3"/>
      </w:pPr>
      <w:bookmarkStart w:id="1132" w:name="_Ref490642541"/>
      <w:bookmarkStart w:id="1133" w:name="_Toc25164481"/>
      <w:r>
        <w:t>Meter reading schedules</w:t>
      </w:r>
      <w:bookmarkEnd w:id="1132"/>
      <w:r>
        <w:t xml:space="preserve"> [Conversion to be completed!]</w:t>
      </w:r>
      <w:bookmarkEnd w:id="1133"/>
    </w:p>
    <w:p w14:paraId="59E9A2FB" w14:textId="52361ED0" w:rsidR="00E94CAF" w:rsidRDefault="00E94CAF" w:rsidP="003F6E2B">
      <w:r>
        <w:t>No [BS] requirement. Refer to [RMP] for context only.</w:t>
      </w:r>
    </w:p>
    <w:p w14:paraId="749FC42D" w14:textId="26EDDF65" w:rsidR="00E94CAF" w:rsidRDefault="00E94CAF">
      <w:pPr>
        <w:pStyle w:val="Heading3"/>
      </w:pPr>
      <w:bookmarkStart w:id="1134" w:name="_Toc25164482"/>
      <w:r>
        <w:t>Scheduled meter readings</w:t>
      </w:r>
      <w:bookmarkEnd w:id="1134"/>
    </w:p>
    <w:p w14:paraId="4EA2F23E" w14:textId="77777777" w:rsidR="00E94CAF" w:rsidRDefault="00E94CAF" w:rsidP="00E94CAF">
      <w:r>
        <w:t>No [BS] requirement. Refer to [RMP] for context only.</w:t>
      </w:r>
    </w:p>
    <w:p w14:paraId="7B0839FF" w14:textId="36EFC10D" w:rsidR="00E94CAF" w:rsidRDefault="00E94CAF">
      <w:pPr>
        <w:pStyle w:val="Heading3"/>
      </w:pPr>
      <w:bookmarkStart w:id="1135" w:name="_Toc25164483"/>
      <w:r>
        <w:t>Deemed meter readings</w:t>
      </w:r>
      <w:bookmarkEnd w:id="1135"/>
    </w:p>
    <w:p w14:paraId="734B94EC" w14:textId="77777777" w:rsidR="00E94CAF" w:rsidRPr="003F08DC" w:rsidRDefault="00E94CAF" w:rsidP="003F6E2B">
      <w:pPr>
        <w:pStyle w:val="Lista0"/>
        <w:numPr>
          <w:ilvl w:val="1"/>
          <w:numId w:val="455"/>
        </w:numPr>
        <w:rPr>
          <w:rFonts w:cs="Times New Roman"/>
          <w:szCs w:val="24"/>
        </w:rPr>
      </w:pPr>
      <w:bookmarkStart w:id="1136" w:name="_Ref7787652"/>
      <w:r w:rsidRPr="00217F7B">
        <w:rPr>
          <w:rFonts w:cs="Times New Roman"/>
          <w:szCs w:val="24"/>
        </w:rPr>
        <w:t xml:space="preserve">If an </w:t>
      </w:r>
      <w:r w:rsidRPr="00217F7B">
        <w:rPr>
          <w:rFonts w:cs="Times New Roman"/>
          <w:i/>
          <w:szCs w:val="24"/>
        </w:rPr>
        <w:t>actual</w:t>
      </w:r>
      <w:r w:rsidRPr="00217F7B">
        <w:rPr>
          <w:rFonts w:cs="Times New Roman"/>
          <w:szCs w:val="24"/>
        </w:rPr>
        <w:t xml:space="preserve"> </w:t>
      </w:r>
      <w:r w:rsidRPr="003F08DC">
        <w:rPr>
          <w:rFonts w:cs="Times New Roman"/>
          <w:i/>
          <w:szCs w:val="24"/>
        </w:rPr>
        <w:t>meter reading</w:t>
      </w:r>
      <w:r w:rsidRPr="00092DC4">
        <w:rPr>
          <w:rFonts w:cs="Times New Roman"/>
          <w:szCs w:val="24"/>
        </w:rPr>
        <w:t xml:space="preserve"> for a </w:t>
      </w:r>
      <w:r w:rsidRPr="001F1B5C">
        <w:rPr>
          <w:rFonts w:cs="Times New Roman"/>
          <w:i/>
          <w:szCs w:val="24"/>
        </w:rPr>
        <w:t>basic-metered</w:t>
      </w:r>
      <w:r w:rsidRPr="00DB2AD7">
        <w:rPr>
          <w:rFonts w:cs="Times New Roman"/>
          <w:szCs w:val="24"/>
        </w:rPr>
        <w:t xml:space="preserve"> </w:t>
      </w:r>
      <w:r w:rsidRPr="001D49F2">
        <w:rPr>
          <w:rFonts w:cs="Times New Roman"/>
          <w:i/>
          <w:szCs w:val="24"/>
        </w:rPr>
        <w:t>delivery point</w:t>
      </w:r>
      <w:r w:rsidRPr="00504D66">
        <w:rPr>
          <w:rFonts w:cs="Times New Roman"/>
          <w:szCs w:val="24"/>
        </w:rPr>
        <w:t xml:space="preserve"> was undertaken no more than 10 days before the date of </w:t>
      </w:r>
      <w:r w:rsidRPr="006F1A76">
        <w:rPr>
          <w:rFonts w:cs="Times New Roman"/>
          <w:i/>
          <w:szCs w:val="24"/>
        </w:rPr>
        <w:t>move in</w:t>
      </w:r>
      <w:r w:rsidRPr="00FB2FA8">
        <w:rPr>
          <w:rFonts w:cs="Times New Roman"/>
          <w:szCs w:val="24"/>
        </w:rPr>
        <w:t xml:space="preserve">, then (subject to paragraph </w:t>
      </w:r>
      <w:r w:rsidRPr="00217F7B">
        <w:rPr>
          <w:rFonts w:cs="Times New Roman"/>
          <w:szCs w:val="24"/>
        </w:rPr>
        <w:fldChar w:fldCharType="begin"/>
      </w:r>
      <w:r w:rsidRPr="00D46695">
        <w:rPr>
          <w:rFonts w:cs="Times New Roman"/>
          <w:szCs w:val="24"/>
        </w:rPr>
        <w:instrText xml:space="preserve"> REF _Ref490654332 \r \h  \* MERGEFORMAT </w:instrText>
      </w:r>
      <w:r w:rsidRPr="00217F7B">
        <w:rPr>
          <w:rFonts w:cs="Times New Roman"/>
          <w:szCs w:val="24"/>
        </w:rPr>
      </w:r>
      <w:r w:rsidRPr="00217F7B">
        <w:rPr>
          <w:rFonts w:cs="Times New Roman"/>
          <w:szCs w:val="24"/>
        </w:rPr>
        <w:fldChar w:fldCharType="separate"/>
      </w:r>
      <w:r w:rsidRPr="00217F7B">
        <w:rPr>
          <w:rFonts w:cs="Times New Roman"/>
          <w:szCs w:val="24"/>
        </w:rPr>
        <w:t>(b)</w:t>
      </w:r>
      <w:r w:rsidRPr="00217F7B">
        <w:rPr>
          <w:rFonts w:cs="Times New Roman"/>
          <w:szCs w:val="24"/>
        </w:rPr>
        <w:fldChar w:fldCharType="end"/>
      </w:r>
      <w:r w:rsidRPr="00217F7B">
        <w:rPr>
          <w:rFonts w:cs="Times New Roman"/>
          <w:szCs w:val="24"/>
        </w:rPr>
        <w:t xml:space="preserve">) on the date of </w:t>
      </w:r>
      <w:r w:rsidRPr="00217F7B">
        <w:rPr>
          <w:rFonts w:cs="Times New Roman"/>
          <w:i/>
          <w:szCs w:val="24"/>
        </w:rPr>
        <w:t>move in</w:t>
      </w:r>
      <w:r w:rsidRPr="00217F7B">
        <w:rPr>
          <w:rFonts w:cs="Times New Roman"/>
          <w:szCs w:val="24"/>
        </w:rPr>
        <w:t>:</w:t>
      </w:r>
      <w:bookmarkEnd w:id="1136"/>
    </w:p>
    <w:p w14:paraId="359D04B7" w14:textId="77777777" w:rsidR="00E94CAF" w:rsidRPr="00E94CAF" w:rsidRDefault="00E94CAF" w:rsidP="003F6E2B">
      <w:pPr>
        <w:pStyle w:val="Listi"/>
        <w:numPr>
          <w:ilvl w:val="2"/>
          <w:numId w:val="427"/>
        </w:numPr>
      </w:pPr>
      <w:bookmarkStart w:id="1137" w:name="_Ref490746053"/>
      <w:r w:rsidRPr="00E94CAF">
        <w:t xml:space="preserve">the </w:t>
      </w:r>
      <w:r w:rsidRPr="00E94CAF">
        <w:rPr>
          <w:i/>
        </w:rPr>
        <w:t>Network Operator</w:t>
      </w:r>
      <w:r w:rsidRPr="00E94CAF">
        <w:t xml:space="preserve"> must determine a “</w:t>
      </w:r>
      <w:r w:rsidRPr="00E94CAF">
        <w:rPr>
          <w:i/>
        </w:rPr>
        <w:t>deemed meter reading</w:t>
      </w:r>
      <w:r w:rsidRPr="00E94CAF">
        <w:t xml:space="preserve">” which is a </w:t>
      </w:r>
      <w:r w:rsidRPr="00E94CAF">
        <w:rPr>
          <w:i/>
        </w:rPr>
        <w:t>meter reading</w:t>
      </w:r>
      <w:r w:rsidRPr="00E94CAF">
        <w:t xml:space="preserve"> deemed to have occurred on the day of the </w:t>
      </w:r>
      <w:r w:rsidRPr="00E94CAF">
        <w:rPr>
          <w:i/>
        </w:rPr>
        <w:t>move in</w:t>
      </w:r>
      <w:r w:rsidRPr="00E94CAF">
        <w:t>; and</w:t>
      </w:r>
      <w:bookmarkEnd w:id="1137"/>
    </w:p>
    <w:p w14:paraId="63CAB85F" w14:textId="77777777" w:rsidR="00E94CAF" w:rsidRPr="00E94CAF" w:rsidRDefault="00E94CAF" w:rsidP="003F6E2B">
      <w:pPr>
        <w:pStyle w:val="Listi"/>
        <w:numPr>
          <w:ilvl w:val="2"/>
          <w:numId w:val="427"/>
        </w:numPr>
      </w:pPr>
      <w:r w:rsidRPr="00E94CAF">
        <w:t xml:space="preserve">provide the </w:t>
      </w:r>
      <w:r w:rsidRPr="003F6E2B">
        <w:t>metering data</w:t>
      </w:r>
      <w:r w:rsidRPr="00E94CAF">
        <w:t xml:space="preserve"> from the </w:t>
      </w:r>
      <w:r w:rsidRPr="003F6E2B">
        <w:t>deemed meter reading</w:t>
      </w:r>
      <w:r w:rsidRPr="00E94CAF">
        <w:t xml:space="preserve"> to </w:t>
      </w:r>
      <w:r w:rsidRPr="003F6E2B">
        <w:t>AEMO.</w:t>
      </w:r>
    </w:p>
    <w:p w14:paraId="26CDEE22" w14:textId="4A296691" w:rsidR="00E94CAF" w:rsidRPr="008E4B66" w:rsidRDefault="00E94CAF" w:rsidP="003F6E2B">
      <w:pPr>
        <w:pStyle w:val="Lista0"/>
        <w:numPr>
          <w:ilvl w:val="1"/>
          <w:numId w:val="429"/>
        </w:numPr>
        <w:rPr>
          <w:szCs w:val="24"/>
        </w:rPr>
      </w:pPr>
      <w:bookmarkStart w:id="1138" w:name="_Ref490654332"/>
      <w:r w:rsidRPr="00092DC4">
        <w:rPr>
          <w:rFonts w:cs="Times New Roman"/>
          <w:szCs w:val="24"/>
        </w:rPr>
        <w:t xml:space="preserve">The </w:t>
      </w:r>
      <w:r w:rsidRPr="001F1B5C">
        <w:rPr>
          <w:rFonts w:cs="Times New Roman"/>
          <w:i/>
          <w:szCs w:val="24"/>
        </w:rPr>
        <w:t xml:space="preserve">deemed meter reading </w:t>
      </w:r>
      <w:r w:rsidRPr="00DB2AD7">
        <w:rPr>
          <w:rFonts w:cs="Times New Roman"/>
          <w:szCs w:val="24"/>
        </w:rPr>
        <w:t xml:space="preserve">is the most recent </w:t>
      </w:r>
      <w:r w:rsidRPr="001D49F2">
        <w:rPr>
          <w:rFonts w:cs="Times New Roman"/>
          <w:i/>
          <w:szCs w:val="24"/>
        </w:rPr>
        <w:t>index reading</w:t>
      </w:r>
      <w:r w:rsidRPr="00504D66">
        <w:rPr>
          <w:rFonts w:cs="Times New Roman"/>
          <w:szCs w:val="24"/>
        </w:rPr>
        <w:t xml:space="preserve"> from a </w:t>
      </w:r>
      <w:r w:rsidRPr="006F1A76">
        <w:rPr>
          <w:rFonts w:cs="Times New Roman"/>
          <w:i/>
          <w:szCs w:val="24"/>
        </w:rPr>
        <w:t>validated actual meter reading</w:t>
      </w:r>
      <w:r w:rsidRPr="00FB2FA8">
        <w:rPr>
          <w:rFonts w:cs="Times New Roman"/>
          <w:szCs w:val="24"/>
        </w:rPr>
        <w:t xml:space="preserve"> which occurred no more than 10 days before the </w:t>
      </w:r>
      <w:r w:rsidRPr="00FB2FA8">
        <w:rPr>
          <w:rFonts w:cs="Times New Roman"/>
          <w:i/>
          <w:szCs w:val="24"/>
        </w:rPr>
        <w:t>move in</w:t>
      </w:r>
      <w:bookmarkEnd w:id="1138"/>
      <w:r w:rsidRPr="00A77C27">
        <w:rPr>
          <w:rFonts w:cs="Times New Roman"/>
          <w:szCs w:val="24"/>
        </w:rPr>
        <w:t>.</w:t>
      </w:r>
    </w:p>
    <w:p w14:paraId="082AEF6F" w14:textId="12ADE1BB" w:rsidR="00E94CAF" w:rsidRDefault="00E94CAF">
      <w:pPr>
        <w:pStyle w:val="Heading3"/>
      </w:pPr>
      <w:bookmarkStart w:id="1139" w:name="_Toc25164484"/>
      <w:r>
        <w:t>Customer-Own Reads</w:t>
      </w:r>
      <w:bookmarkEnd w:id="1139"/>
      <w:r>
        <w:t xml:space="preserve"> </w:t>
      </w:r>
    </w:p>
    <w:p w14:paraId="0148E0B1" w14:textId="4203AB8F" w:rsidR="00E94CAF" w:rsidRPr="008E4B66" w:rsidRDefault="00E94CAF" w:rsidP="003F6E2B">
      <w:r>
        <w:t>No [BS] requirement. Refer to [RMP] for context only.</w:t>
      </w:r>
    </w:p>
    <w:p w14:paraId="52BE4DF7" w14:textId="4E378B15" w:rsidR="004674CA" w:rsidRPr="00B648F4" w:rsidRDefault="004674CA" w:rsidP="003F6E2B">
      <w:pPr>
        <w:pStyle w:val="Heading2"/>
      </w:pPr>
      <w:bookmarkStart w:id="1140" w:name="_Toc25164485"/>
      <w:r w:rsidRPr="00B648F4">
        <w:t>Meter Readings – Interval Meters</w:t>
      </w:r>
      <w:bookmarkEnd w:id="1140"/>
    </w:p>
    <w:p w14:paraId="43DF71E1" w14:textId="163C27AE" w:rsidR="00E94CAF" w:rsidRPr="00B8261C" w:rsidRDefault="00E94CAF" w:rsidP="003F6E2B">
      <w:pPr>
        <w:pStyle w:val="ClauseParagraph"/>
      </w:pPr>
      <w:r w:rsidRPr="003F08DC">
        <w:t xml:space="preserve">For each </w:t>
      </w:r>
      <w:r w:rsidRPr="00092DC4">
        <w:t>interval</w:t>
      </w:r>
      <w:r w:rsidRPr="001F1B5C">
        <w:rPr>
          <w:i/>
        </w:rPr>
        <w:t xml:space="preserve"> </w:t>
      </w:r>
      <w:r w:rsidRPr="00DB2AD7">
        <w:t>meter</w:t>
      </w:r>
      <w:r w:rsidRPr="001D49F2">
        <w:rPr>
          <w:i/>
        </w:rPr>
        <w:t xml:space="preserve">, the </w:t>
      </w:r>
      <w:r w:rsidRPr="00504D66">
        <w:t>Network Operator</w:t>
      </w:r>
      <w:r w:rsidRPr="006F1A76">
        <w:rPr>
          <w:i/>
        </w:rPr>
        <w:t xml:space="preserve"> must obtain the </w:t>
      </w:r>
      <w:r w:rsidRPr="00FB2FA8">
        <w:t>metering data</w:t>
      </w:r>
      <w:r w:rsidRPr="00FB2FA8">
        <w:rPr>
          <w:i/>
        </w:rPr>
        <w:t xml:space="preserve"> for a </w:t>
      </w:r>
      <w:r w:rsidRPr="00A77C27">
        <w:t>gas day</w:t>
      </w:r>
      <w:r w:rsidRPr="00FB29C4">
        <w:rPr>
          <w:i/>
        </w:rPr>
        <w:t xml:space="preserve"> daily after the end of the </w:t>
      </w:r>
      <w:r w:rsidRPr="006A491E">
        <w:t>gas day</w:t>
      </w:r>
      <w:r w:rsidRPr="00B8261C">
        <w:rPr>
          <w:i/>
        </w:rPr>
        <w:t>.</w:t>
      </w:r>
    </w:p>
    <w:p w14:paraId="3986A521" w14:textId="7C7862BA" w:rsidR="004674CA" w:rsidRDefault="004674CA" w:rsidP="003F6E2B">
      <w:pPr>
        <w:pStyle w:val="Heading2"/>
      </w:pPr>
      <w:bookmarkStart w:id="1141" w:name="_Toc25164486"/>
      <w:r w:rsidRPr="00217F7B">
        <w:t>Gate Point metering data</w:t>
      </w:r>
      <w:bookmarkEnd w:id="1141"/>
    </w:p>
    <w:p w14:paraId="79097EA6" w14:textId="17FFADA6" w:rsidR="00E94CAF" w:rsidRDefault="00E94CAF" w:rsidP="003F6E2B">
      <w:pPr>
        <w:pStyle w:val="Heading3"/>
      </w:pPr>
      <w:bookmarkStart w:id="1142" w:name="_Ref490645335"/>
      <w:bookmarkStart w:id="1143" w:name="_Toc25164487"/>
      <w:r>
        <w:t>Transmission pipeline operators to provide physical gate point metering data</w:t>
      </w:r>
      <w:bookmarkEnd w:id="1142"/>
      <w:bookmarkEnd w:id="1143"/>
    </w:p>
    <w:p w14:paraId="23B7E532" w14:textId="77777777" w:rsidR="00E94CAF" w:rsidRPr="00B8261C" w:rsidRDefault="00E94CAF" w:rsidP="003F6E2B">
      <w:pPr>
        <w:pStyle w:val="Lista0"/>
        <w:numPr>
          <w:ilvl w:val="1"/>
          <w:numId w:val="456"/>
        </w:numPr>
        <w:rPr>
          <w:rFonts w:cs="Times New Roman"/>
          <w:szCs w:val="24"/>
        </w:rPr>
      </w:pPr>
      <w:bookmarkStart w:id="1144" w:name="_Ref490654849"/>
      <w:r w:rsidRPr="00217F7B">
        <w:rPr>
          <w:rFonts w:cs="Times New Roman"/>
          <w:szCs w:val="24"/>
        </w:rPr>
        <w:t xml:space="preserve">Subject to paragraph </w:t>
      </w:r>
      <w:r w:rsidRPr="00217F7B">
        <w:rPr>
          <w:rFonts w:cs="Times New Roman"/>
          <w:szCs w:val="24"/>
        </w:rPr>
        <w:fldChar w:fldCharType="begin"/>
      </w:r>
      <w:r w:rsidRPr="00D46695">
        <w:rPr>
          <w:rFonts w:cs="Times New Roman"/>
          <w:szCs w:val="24"/>
        </w:rPr>
        <w:instrText xml:space="preserve"> REF _Ref490654825 \r \h  \* MERGEFORMAT </w:instrText>
      </w:r>
      <w:r w:rsidRPr="00217F7B">
        <w:rPr>
          <w:rFonts w:cs="Times New Roman"/>
          <w:szCs w:val="24"/>
        </w:rPr>
      </w:r>
      <w:r w:rsidRPr="00217F7B">
        <w:rPr>
          <w:rFonts w:cs="Times New Roman"/>
          <w:szCs w:val="24"/>
        </w:rPr>
        <w:fldChar w:fldCharType="separate"/>
      </w:r>
      <w:r w:rsidRPr="00217F7B">
        <w:rPr>
          <w:rFonts w:cs="Times New Roman"/>
          <w:szCs w:val="24"/>
        </w:rPr>
        <w:t>(d)</w:t>
      </w:r>
      <w:r w:rsidRPr="00217F7B">
        <w:rPr>
          <w:rFonts w:cs="Times New Roman"/>
          <w:szCs w:val="24"/>
        </w:rPr>
        <w:fldChar w:fldCharType="end"/>
      </w:r>
      <w:r w:rsidRPr="00217F7B">
        <w:rPr>
          <w:rFonts w:cs="Times New Roman"/>
          <w:szCs w:val="24"/>
        </w:rPr>
        <w:t xml:space="preserve">, for each </w:t>
      </w:r>
      <w:r w:rsidRPr="00217F7B">
        <w:rPr>
          <w:rFonts w:cs="Times New Roman"/>
          <w:i/>
          <w:szCs w:val="24"/>
        </w:rPr>
        <w:t>physical gate point</w:t>
      </w:r>
      <w:r w:rsidRPr="00217F7B">
        <w:rPr>
          <w:rFonts w:cs="Times New Roman"/>
          <w:szCs w:val="24"/>
        </w:rPr>
        <w:t xml:space="preserve"> for each </w:t>
      </w:r>
      <w:r w:rsidRPr="003F08DC">
        <w:rPr>
          <w:rFonts w:cs="Times New Roman"/>
          <w:i/>
          <w:szCs w:val="24"/>
        </w:rPr>
        <w:t>gas day</w:t>
      </w:r>
      <w:r w:rsidRPr="00092DC4">
        <w:rPr>
          <w:rFonts w:cs="Times New Roman"/>
          <w:szCs w:val="24"/>
        </w:rPr>
        <w:t xml:space="preserve">, the </w:t>
      </w:r>
      <w:r w:rsidRPr="001F1B5C">
        <w:rPr>
          <w:rFonts w:cs="Times New Roman"/>
          <w:i/>
          <w:szCs w:val="24"/>
        </w:rPr>
        <w:t>transmission pipeline operator</w:t>
      </w:r>
      <w:r w:rsidRPr="00DB2AD7">
        <w:rPr>
          <w:rFonts w:cs="Times New Roman"/>
          <w:szCs w:val="24"/>
        </w:rPr>
        <w:t xml:space="preserve"> must provide to the </w:t>
      </w:r>
      <w:r w:rsidRPr="001D49F2">
        <w:rPr>
          <w:rFonts w:cs="Times New Roman"/>
          <w:i/>
          <w:szCs w:val="24"/>
        </w:rPr>
        <w:t>Network Operator</w:t>
      </w:r>
      <w:r w:rsidRPr="00504D66">
        <w:rPr>
          <w:rFonts w:cs="Times New Roman"/>
          <w:szCs w:val="24"/>
        </w:rPr>
        <w:t xml:space="preserve"> as soon as reasonably practicable after the end of the </w:t>
      </w:r>
      <w:r w:rsidRPr="006F1A76">
        <w:rPr>
          <w:rFonts w:cs="Times New Roman"/>
          <w:i/>
          <w:szCs w:val="24"/>
        </w:rPr>
        <w:t>gas day</w:t>
      </w:r>
      <w:r w:rsidRPr="00FB2FA8">
        <w:rPr>
          <w:rFonts w:cs="Times New Roman"/>
          <w:szCs w:val="24"/>
        </w:rPr>
        <w:t xml:space="preserve">, but in any event, no later than 2.5 hours after the end of the </w:t>
      </w:r>
      <w:r w:rsidRPr="00FB2FA8">
        <w:rPr>
          <w:rFonts w:cs="Times New Roman"/>
          <w:i/>
          <w:szCs w:val="24"/>
        </w:rPr>
        <w:t>gas day</w:t>
      </w:r>
      <w:r w:rsidRPr="00A77C27">
        <w:rPr>
          <w:rFonts w:cs="Times New Roman"/>
          <w:szCs w:val="24"/>
        </w:rPr>
        <w:t xml:space="preserve">, for the </w:t>
      </w:r>
      <w:r w:rsidRPr="007A768C">
        <w:rPr>
          <w:rFonts w:cs="Times New Roman"/>
          <w:i/>
          <w:szCs w:val="24"/>
        </w:rPr>
        <w:t>gas day</w:t>
      </w:r>
      <w:r w:rsidRPr="00FB29C4">
        <w:rPr>
          <w:rFonts w:cs="Times New Roman"/>
          <w:szCs w:val="24"/>
        </w:rPr>
        <w:t xml:space="preserve"> and each hour in the </w:t>
      </w:r>
      <w:r w:rsidRPr="006A491E">
        <w:rPr>
          <w:rFonts w:cs="Times New Roman"/>
          <w:i/>
          <w:szCs w:val="24"/>
        </w:rPr>
        <w:t>gas day</w:t>
      </w:r>
      <w:r w:rsidRPr="00B8261C">
        <w:rPr>
          <w:rFonts w:cs="Times New Roman"/>
          <w:szCs w:val="24"/>
        </w:rPr>
        <w:t>, at least two of the following:</w:t>
      </w:r>
      <w:bookmarkEnd w:id="1144"/>
    </w:p>
    <w:p w14:paraId="60E07526" w14:textId="77777777" w:rsidR="00E94CAF" w:rsidRPr="00217F7B" w:rsidRDefault="00E94CAF" w:rsidP="003F6E2B">
      <w:pPr>
        <w:pStyle w:val="Listi"/>
        <w:numPr>
          <w:ilvl w:val="2"/>
          <w:numId w:val="427"/>
        </w:numPr>
      </w:pPr>
      <w:r w:rsidRPr="003F6E2B">
        <w:t>energy inflow</w:t>
      </w:r>
      <w:r w:rsidRPr="00217F7B">
        <w:t>; and</w:t>
      </w:r>
    </w:p>
    <w:p w14:paraId="1DFB1650" w14:textId="77777777" w:rsidR="00E94CAF" w:rsidRPr="00E94CAF" w:rsidRDefault="00E94CAF" w:rsidP="003F6E2B">
      <w:pPr>
        <w:pStyle w:val="Listi"/>
        <w:numPr>
          <w:ilvl w:val="2"/>
          <w:numId w:val="427"/>
        </w:numPr>
      </w:pPr>
      <w:bookmarkStart w:id="1145" w:name="_Ref490654877"/>
      <w:r w:rsidRPr="003F08DC">
        <w:lastRenderedPageBreak/>
        <w:t xml:space="preserve">daily flow weighted </w:t>
      </w:r>
      <w:r w:rsidRPr="00E94CAF">
        <w:t xml:space="preserve">average </w:t>
      </w:r>
      <w:r w:rsidRPr="00E94CAF">
        <w:rPr>
          <w:i/>
        </w:rPr>
        <w:t>heating value</w:t>
      </w:r>
      <w:r w:rsidRPr="00E94CAF">
        <w:t>; and</w:t>
      </w:r>
      <w:bookmarkEnd w:id="1145"/>
    </w:p>
    <w:p w14:paraId="4493B6EE" w14:textId="77777777" w:rsidR="00E94CAF" w:rsidRPr="001F1B5C" w:rsidRDefault="00E94CAF" w:rsidP="003F6E2B">
      <w:pPr>
        <w:pStyle w:val="NotePara1"/>
      </w:pPr>
      <w:r w:rsidRPr="00092DC4">
        <w:rPr>
          <w:b/>
        </w:rPr>
        <w:t>Note:</w:t>
      </w:r>
      <w:r w:rsidRPr="00504D66">
        <w:t xml:space="preserve"> The data for each hour in the </w:t>
      </w:r>
      <w:r w:rsidRPr="006F1A76">
        <w:t>gas day</w:t>
      </w:r>
      <w:r w:rsidRPr="00FB2FA8">
        <w:t xml:space="preserve"> provided under clause </w:t>
      </w:r>
      <w:r w:rsidRPr="00D46695">
        <w:fldChar w:fldCharType="begin"/>
      </w:r>
      <w:r w:rsidRPr="00D46695">
        <w:instrText xml:space="preserve"> REF _Ref490645335 \r \h  \* MERGEFORMAT </w:instrText>
      </w:r>
      <w:r w:rsidRPr="00D46695">
        <w:fldChar w:fldCharType="separate"/>
      </w:r>
      <w:r w:rsidRPr="00D46695">
        <w:t>3.4.1</w:t>
      </w:r>
      <w:r w:rsidRPr="00D46695">
        <w:fldChar w:fldCharType="end"/>
      </w:r>
      <w:r w:rsidRPr="00D46695">
        <w:fldChar w:fldCharType="begin"/>
      </w:r>
      <w:r w:rsidRPr="00D46695">
        <w:instrText xml:space="preserve"> REF _Ref490654877 \w \h  \* MERGEFORMAT </w:instrText>
      </w:r>
      <w:r w:rsidRPr="00D46695">
        <w:fldChar w:fldCharType="separate"/>
      </w:r>
      <w:r w:rsidRPr="00D46695">
        <w:t>(a)(ii)</w:t>
      </w:r>
      <w:r w:rsidRPr="00D46695">
        <w:fldChar w:fldCharType="end"/>
      </w:r>
      <w:r w:rsidRPr="00D46695">
        <w:t xml:space="preserve"> will be the daily flow weighted average heating value.</w:t>
      </w:r>
    </w:p>
    <w:p w14:paraId="71DDA751" w14:textId="77777777" w:rsidR="00E94CAF" w:rsidRPr="00217F7B" w:rsidRDefault="00E94CAF" w:rsidP="003F6E2B">
      <w:pPr>
        <w:pStyle w:val="Listi"/>
        <w:numPr>
          <w:ilvl w:val="2"/>
          <w:numId w:val="427"/>
        </w:numPr>
      </w:pPr>
      <w:r w:rsidRPr="00217F7B">
        <w:t>volumetric inflow.</w:t>
      </w:r>
    </w:p>
    <w:p w14:paraId="5F68CCFA" w14:textId="77777777" w:rsidR="00E94CAF" w:rsidRPr="00092DC4" w:rsidRDefault="00E94CAF" w:rsidP="00E94CAF">
      <w:pPr>
        <w:pStyle w:val="Lista0"/>
        <w:numPr>
          <w:ilvl w:val="1"/>
          <w:numId w:val="429"/>
        </w:numPr>
        <w:rPr>
          <w:rFonts w:cs="Times New Roman"/>
          <w:szCs w:val="24"/>
        </w:rPr>
      </w:pPr>
      <w:r w:rsidRPr="003F08DC">
        <w:rPr>
          <w:rFonts w:cs="Times New Roman"/>
          <w:szCs w:val="24"/>
        </w:rPr>
        <w:t xml:space="preserve">Before providing the data under paragraph </w:t>
      </w:r>
      <w:r w:rsidRPr="00217F7B">
        <w:rPr>
          <w:rFonts w:cs="Times New Roman"/>
          <w:szCs w:val="24"/>
        </w:rPr>
        <w:fldChar w:fldCharType="begin"/>
      </w:r>
      <w:r w:rsidRPr="00D46695">
        <w:rPr>
          <w:rFonts w:cs="Times New Roman"/>
          <w:szCs w:val="24"/>
        </w:rPr>
        <w:instrText xml:space="preserve"> REF _Ref490654849 \w \h  \* MERGEFORMAT </w:instrText>
      </w:r>
      <w:r w:rsidRPr="00217F7B">
        <w:rPr>
          <w:rFonts w:cs="Times New Roman"/>
          <w:szCs w:val="24"/>
        </w:rPr>
      </w:r>
      <w:r w:rsidRPr="00217F7B">
        <w:rPr>
          <w:rFonts w:cs="Times New Roman"/>
          <w:szCs w:val="24"/>
        </w:rPr>
        <w:fldChar w:fldCharType="separate"/>
      </w:r>
      <w:r w:rsidRPr="00217F7B">
        <w:rPr>
          <w:rFonts w:cs="Times New Roman"/>
          <w:szCs w:val="24"/>
        </w:rPr>
        <w:t>(a)</w:t>
      </w:r>
      <w:r w:rsidRPr="00217F7B">
        <w:rPr>
          <w:rFonts w:cs="Times New Roman"/>
          <w:szCs w:val="24"/>
        </w:rPr>
        <w:fldChar w:fldCharType="end"/>
      </w:r>
      <w:r w:rsidRPr="00217F7B">
        <w:rPr>
          <w:rFonts w:cs="Times New Roman"/>
          <w:szCs w:val="24"/>
        </w:rPr>
        <w:t xml:space="preserve">, the </w:t>
      </w:r>
      <w:r w:rsidRPr="00217F7B">
        <w:rPr>
          <w:rFonts w:cs="Times New Roman"/>
          <w:i/>
          <w:szCs w:val="24"/>
        </w:rPr>
        <w:t>transmission pipeline operator</w:t>
      </w:r>
      <w:r w:rsidRPr="003F08DC">
        <w:rPr>
          <w:rFonts w:cs="Times New Roman"/>
          <w:szCs w:val="24"/>
        </w:rPr>
        <w:t xml:space="preserve"> must ensure that the data does not contain any obvious errors or omissions.</w:t>
      </w:r>
    </w:p>
    <w:p w14:paraId="528C8B14" w14:textId="77777777" w:rsidR="00E94CAF" w:rsidRPr="006F1A76" w:rsidRDefault="00E94CAF" w:rsidP="00E94CAF">
      <w:pPr>
        <w:pStyle w:val="Lista0"/>
        <w:numPr>
          <w:ilvl w:val="1"/>
          <w:numId w:val="429"/>
        </w:numPr>
        <w:rPr>
          <w:rFonts w:cs="Times New Roman"/>
          <w:szCs w:val="24"/>
        </w:rPr>
      </w:pPr>
      <w:bookmarkStart w:id="1146" w:name="_Ref490727195"/>
      <w:r w:rsidRPr="001F1B5C">
        <w:rPr>
          <w:rFonts w:cs="Times New Roman"/>
          <w:szCs w:val="24"/>
        </w:rPr>
        <w:t xml:space="preserve">If a </w:t>
      </w:r>
      <w:r w:rsidRPr="00DB2AD7">
        <w:rPr>
          <w:rFonts w:cs="Times New Roman"/>
          <w:i/>
          <w:szCs w:val="24"/>
        </w:rPr>
        <w:t>transmission pipeline operator</w:t>
      </w:r>
      <w:r w:rsidRPr="001D49F2">
        <w:rPr>
          <w:rFonts w:cs="Times New Roman"/>
          <w:szCs w:val="24"/>
        </w:rPr>
        <w:t xml:space="preserve">’s </w:t>
      </w:r>
      <w:r w:rsidRPr="00504D66">
        <w:rPr>
          <w:rFonts w:cs="Times New Roman"/>
          <w:i/>
          <w:szCs w:val="24"/>
        </w:rPr>
        <w:t>physical gate point metering data</w:t>
      </w:r>
      <w:r w:rsidRPr="006F1A76">
        <w:rPr>
          <w:rFonts w:cs="Times New Roman"/>
          <w:szCs w:val="24"/>
        </w:rPr>
        <w:t xml:space="preserve"> is amen</w:t>
      </w:r>
      <w:r w:rsidRPr="00FB2FA8">
        <w:rPr>
          <w:rFonts w:cs="Times New Roman"/>
          <w:szCs w:val="24"/>
        </w:rPr>
        <w:t xml:space="preserve">ded at any time after the data is provided under paragraph </w:t>
      </w:r>
      <w:r w:rsidRPr="00217F7B">
        <w:rPr>
          <w:rFonts w:cs="Times New Roman"/>
          <w:szCs w:val="24"/>
        </w:rPr>
        <w:fldChar w:fldCharType="begin"/>
      </w:r>
      <w:r w:rsidRPr="00D46695">
        <w:rPr>
          <w:rFonts w:cs="Times New Roman"/>
          <w:szCs w:val="24"/>
        </w:rPr>
        <w:instrText xml:space="preserve"> REF _Ref490654849 \w \h  \* MERGEFORMAT </w:instrText>
      </w:r>
      <w:r w:rsidRPr="00217F7B">
        <w:rPr>
          <w:rFonts w:cs="Times New Roman"/>
          <w:szCs w:val="24"/>
        </w:rPr>
      </w:r>
      <w:r w:rsidRPr="00217F7B">
        <w:rPr>
          <w:rFonts w:cs="Times New Roman"/>
          <w:szCs w:val="24"/>
        </w:rPr>
        <w:fldChar w:fldCharType="separate"/>
      </w:r>
      <w:r w:rsidRPr="00217F7B">
        <w:rPr>
          <w:rFonts w:cs="Times New Roman"/>
          <w:szCs w:val="24"/>
        </w:rPr>
        <w:t>(a)</w:t>
      </w:r>
      <w:r w:rsidRPr="00217F7B">
        <w:rPr>
          <w:rFonts w:cs="Times New Roman"/>
          <w:szCs w:val="24"/>
        </w:rPr>
        <w:fldChar w:fldCharType="end"/>
      </w:r>
      <w:r w:rsidRPr="00217F7B">
        <w:rPr>
          <w:rFonts w:cs="Times New Roman"/>
          <w:szCs w:val="24"/>
        </w:rPr>
        <w:t xml:space="preserve"> (including if the data is refined or verified), the </w:t>
      </w:r>
      <w:r w:rsidRPr="00217F7B">
        <w:rPr>
          <w:rFonts w:cs="Times New Roman"/>
          <w:i/>
          <w:szCs w:val="24"/>
        </w:rPr>
        <w:t>transmission pipeline ope</w:t>
      </w:r>
      <w:r w:rsidRPr="003F08DC">
        <w:rPr>
          <w:rFonts w:cs="Times New Roman"/>
          <w:i/>
          <w:szCs w:val="24"/>
        </w:rPr>
        <w:t>rator</w:t>
      </w:r>
      <w:r w:rsidRPr="00092DC4">
        <w:rPr>
          <w:rFonts w:cs="Times New Roman"/>
          <w:szCs w:val="24"/>
        </w:rPr>
        <w:t xml:space="preserve"> must provide the amended </w:t>
      </w:r>
      <w:r w:rsidRPr="001F1B5C">
        <w:rPr>
          <w:rFonts w:cs="Times New Roman"/>
          <w:i/>
          <w:szCs w:val="24"/>
        </w:rPr>
        <w:t>physical gate point metering data</w:t>
      </w:r>
      <w:r w:rsidRPr="00DB2AD7">
        <w:rPr>
          <w:rFonts w:cs="Times New Roman"/>
          <w:szCs w:val="24"/>
        </w:rPr>
        <w:t xml:space="preserve"> to the </w:t>
      </w:r>
      <w:r w:rsidRPr="001D49F2">
        <w:rPr>
          <w:rFonts w:cs="Times New Roman"/>
          <w:i/>
          <w:szCs w:val="24"/>
        </w:rPr>
        <w:t>Network Operator</w:t>
      </w:r>
      <w:r w:rsidRPr="00504D66">
        <w:rPr>
          <w:rFonts w:cs="Times New Roman"/>
          <w:szCs w:val="24"/>
        </w:rPr>
        <w:t xml:space="preserve"> as soon as reasonably practicable.</w:t>
      </w:r>
      <w:bookmarkEnd w:id="1146"/>
    </w:p>
    <w:p w14:paraId="74C06C8F" w14:textId="77777777" w:rsidR="00E94CAF" w:rsidRPr="00B8261C" w:rsidRDefault="00E94CAF" w:rsidP="00E94CAF">
      <w:pPr>
        <w:pStyle w:val="Lista0"/>
        <w:numPr>
          <w:ilvl w:val="1"/>
          <w:numId w:val="429"/>
        </w:numPr>
        <w:rPr>
          <w:rFonts w:cs="Times New Roman"/>
          <w:szCs w:val="24"/>
        </w:rPr>
      </w:pPr>
      <w:bookmarkStart w:id="1147" w:name="_Ref490654825"/>
      <w:r w:rsidRPr="00FB2FA8">
        <w:rPr>
          <w:rFonts w:cs="Times New Roman"/>
          <w:szCs w:val="24"/>
        </w:rPr>
        <w:t xml:space="preserve">A </w:t>
      </w:r>
      <w:r w:rsidRPr="00A77C27">
        <w:rPr>
          <w:rFonts w:cs="Times New Roman"/>
          <w:i/>
          <w:szCs w:val="24"/>
        </w:rPr>
        <w:t>transmission pipeline operator</w:t>
      </w:r>
      <w:r w:rsidRPr="007A768C">
        <w:rPr>
          <w:rFonts w:cs="Times New Roman"/>
          <w:szCs w:val="24"/>
        </w:rPr>
        <w:t xml:space="preserve"> is not required to provide the </w:t>
      </w:r>
      <w:r w:rsidRPr="00FB29C4">
        <w:rPr>
          <w:rFonts w:cs="Times New Roman"/>
          <w:i/>
          <w:szCs w:val="24"/>
        </w:rPr>
        <w:t>physical gate point metering data</w:t>
      </w:r>
      <w:r w:rsidRPr="006A491E">
        <w:rPr>
          <w:rFonts w:cs="Times New Roman"/>
          <w:szCs w:val="24"/>
        </w:rPr>
        <w:t xml:space="preserve"> for a </w:t>
      </w:r>
      <w:r w:rsidRPr="00B8261C">
        <w:rPr>
          <w:rFonts w:cs="Times New Roman"/>
          <w:i/>
          <w:szCs w:val="24"/>
        </w:rPr>
        <w:t>physical gate point</w:t>
      </w:r>
      <w:r w:rsidRPr="00B8261C">
        <w:rPr>
          <w:rFonts w:cs="Times New Roman"/>
          <w:szCs w:val="24"/>
        </w:rPr>
        <w:t xml:space="preserve"> if:</w:t>
      </w:r>
      <w:bookmarkEnd w:id="1147"/>
    </w:p>
    <w:p w14:paraId="1511922D" w14:textId="7C7BD1A1" w:rsidR="00E94CAF" w:rsidRDefault="00E94CAF" w:rsidP="003F6E2B">
      <w:pPr>
        <w:pStyle w:val="Listi"/>
        <w:numPr>
          <w:ilvl w:val="2"/>
          <w:numId w:val="427"/>
        </w:numPr>
      </w:pPr>
      <w:r w:rsidRPr="00E94CAF">
        <w:t xml:space="preserve">less than 10 TJ of </w:t>
      </w:r>
      <w:r w:rsidRPr="00E94CAF">
        <w:rPr>
          <w:i/>
        </w:rPr>
        <w:t>gas</w:t>
      </w:r>
      <w:r w:rsidRPr="00E94CAF">
        <w:t xml:space="preserve"> was injected at the </w:t>
      </w:r>
      <w:r w:rsidRPr="00E94CAF">
        <w:rPr>
          <w:i/>
        </w:rPr>
        <w:t>physical gate point</w:t>
      </w:r>
      <w:r w:rsidRPr="00E94CAF">
        <w:t xml:space="preserve"> in the immediately preceding </w:t>
      </w:r>
      <w:proofErr w:type="gramStart"/>
      <w:r w:rsidRPr="00E94CAF">
        <w:t>12 month</w:t>
      </w:r>
      <w:proofErr w:type="gramEnd"/>
      <w:r w:rsidRPr="00E94CAF">
        <w:t xml:space="preserve"> period; and</w:t>
      </w:r>
    </w:p>
    <w:p w14:paraId="35260467" w14:textId="200631EA" w:rsidR="000A61DF" w:rsidRPr="00E94CAF" w:rsidRDefault="000A61DF" w:rsidP="003F6E2B">
      <w:pPr>
        <w:pStyle w:val="Listi"/>
        <w:numPr>
          <w:ilvl w:val="2"/>
          <w:numId w:val="427"/>
        </w:numPr>
      </w:pPr>
      <w:r>
        <w:t xml:space="preserve">as at 28 July 2004 there was insufficient telemetry installed at the physical gate point to permit the physical gate point metering data to be remotely accessed </w:t>
      </w:r>
      <w:proofErr w:type="gramStart"/>
      <w:r>
        <w:t>on a daily basis</w:t>
      </w:r>
      <w:proofErr w:type="gramEnd"/>
      <w:r>
        <w:t>.</w:t>
      </w:r>
    </w:p>
    <w:p w14:paraId="14B2ED11" w14:textId="6C85FFF4" w:rsidR="00DF65E0" w:rsidRDefault="00DF65E0">
      <w:pPr>
        <w:pStyle w:val="Heading3"/>
      </w:pPr>
      <w:bookmarkStart w:id="1148" w:name="_Toc25164488"/>
      <w:r>
        <w:t>Network Operator to provide gate point metering data</w:t>
      </w:r>
      <w:bookmarkEnd w:id="1148"/>
      <w:r>
        <w:t xml:space="preserve"> </w:t>
      </w:r>
    </w:p>
    <w:p w14:paraId="4287BCAD" w14:textId="64A8FC56" w:rsidR="00DF65E0" w:rsidRPr="00092DC4" w:rsidRDefault="00DF65E0" w:rsidP="003F6E2B">
      <w:pPr>
        <w:pStyle w:val="Lista0"/>
        <w:numPr>
          <w:ilvl w:val="1"/>
          <w:numId w:val="457"/>
        </w:numPr>
        <w:rPr>
          <w:rFonts w:cs="Times New Roman"/>
          <w:szCs w:val="24"/>
        </w:rPr>
      </w:pPr>
      <w:bookmarkStart w:id="1149" w:name="_Ref490727374"/>
      <w:r w:rsidRPr="00217F7B">
        <w:rPr>
          <w:rFonts w:cs="Times New Roman"/>
          <w:szCs w:val="24"/>
        </w:rPr>
        <w:t xml:space="preserve">Subject to paragraph </w:t>
      </w:r>
      <w:r w:rsidRPr="00217F7B">
        <w:rPr>
          <w:rFonts w:cs="Times New Roman"/>
          <w:szCs w:val="24"/>
        </w:rPr>
        <w:fldChar w:fldCharType="begin"/>
      </w:r>
      <w:r w:rsidRPr="00D46695">
        <w:rPr>
          <w:rFonts w:cs="Times New Roman"/>
          <w:szCs w:val="24"/>
        </w:rPr>
        <w:instrText xml:space="preserve"> REF _Ref490727094 \w \h  \* MERGEFORMAT </w:instrText>
      </w:r>
      <w:r w:rsidRPr="00217F7B">
        <w:rPr>
          <w:rFonts w:cs="Times New Roman"/>
          <w:szCs w:val="24"/>
        </w:rPr>
      </w:r>
      <w:r w:rsidRPr="00217F7B">
        <w:rPr>
          <w:rFonts w:cs="Times New Roman"/>
          <w:szCs w:val="24"/>
        </w:rPr>
        <w:fldChar w:fldCharType="separate"/>
      </w:r>
      <w:r w:rsidRPr="00217F7B">
        <w:rPr>
          <w:rFonts w:cs="Times New Roman"/>
          <w:szCs w:val="24"/>
        </w:rPr>
        <w:t>(f)</w:t>
      </w:r>
      <w:r w:rsidRPr="00217F7B">
        <w:rPr>
          <w:rFonts w:cs="Times New Roman"/>
          <w:szCs w:val="24"/>
        </w:rPr>
        <w:fldChar w:fldCharType="end"/>
      </w:r>
      <w:r w:rsidRPr="00217F7B">
        <w:rPr>
          <w:rFonts w:cs="Times New Roman"/>
          <w:szCs w:val="24"/>
        </w:rPr>
        <w:t xml:space="preserve">, the </w:t>
      </w:r>
      <w:r w:rsidRPr="00217F7B">
        <w:rPr>
          <w:rFonts w:cs="Times New Roman"/>
          <w:i/>
          <w:szCs w:val="24"/>
        </w:rPr>
        <w:t>Network Operator</w:t>
      </w:r>
      <w:r w:rsidRPr="003F08DC">
        <w:rPr>
          <w:rFonts w:cs="Times New Roman"/>
          <w:szCs w:val="24"/>
        </w:rPr>
        <w:t xml:space="preserve"> must:</w:t>
      </w:r>
      <w:bookmarkEnd w:id="1149"/>
    </w:p>
    <w:p w14:paraId="6C5E04BF" w14:textId="77777777" w:rsidR="00DF65E0" w:rsidRPr="00DF65E0" w:rsidRDefault="00DF65E0" w:rsidP="003F6E2B">
      <w:pPr>
        <w:pStyle w:val="Listi"/>
        <w:numPr>
          <w:ilvl w:val="2"/>
          <w:numId w:val="427"/>
        </w:numPr>
      </w:pPr>
      <w:bookmarkStart w:id="1150" w:name="_Ref490641507"/>
      <w:r w:rsidRPr="00DF65E0">
        <w:t xml:space="preserve">subject to paragraph </w:t>
      </w:r>
      <w:r w:rsidRPr="00217F7B">
        <w:fldChar w:fldCharType="begin"/>
      </w:r>
      <w:r w:rsidRPr="00DF65E0">
        <w:instrText xml:space="preserve"> REF _Ref490727110 \w \h  \* MERGEFORMAT </w:instrText>
      </w:r>
      <w:r w:rsidRPr="00217F7B">
        <w:fldChar w:fldCharType="separate"/>
      </w:r>
      <w:r w:rsidRPr="00217F7B">
        <w:t>(d)</w:t>
      </w:r>
      <w:r w:rsidRPr="00217F7B">
        <w:fldChar w:fldCharType="end"/>
      </w:r>
      <w:r w:rsidRPr="00217F7B">
        <w:t xml:space="preserve">, aggregate the </w:t>
      </w:r>
      <w:r w:rsidRPr="00217F7B">
        <w:rPr>
          <w:i/>
        </w:rPr>
        <w:t xml:space="preserve">physical gate </w:t>
      </w:r>
      <w:r w:rsidRPr="003F08DC">
        <w:rPr>
          <w:i/>
        </w:rPr>
        <w:t>point metering data</w:t>
      </w:r>
      <w:r w:rsidRPr="00DF65E0">
        <w:t xml:space="preserve"> provided under clause </w:t>
      </w:r>
      <w:r w:rsidRPr="00217F7B">
        <w:fldChar w:fldCharType="begin"/>
      </w:r>
      <w:r w:rsidRPr="00DF65E0">
        <w:instrText xml:space="preserve"> REF _Ref490645335 \w \h  \* MERGEFORMAT </w:instrText>
      </w:r>
      <w:r w:rsidRPr="00217F7B">
        <w:fldChar w:fldCharType="separate"/>
      </w:r>
      <w:r w:rsidRPr="00217F7B">
        <w:t>3.4.1</w:t>
      </w:r>
      <w:r w:rsidRPr="00217F7B">
        <w:fldChar w:fldCharType="end"/>
      </w:r>
      <w:r w:rsidRPr="00092DC4">
        <w:fldChar w:fldCharType="begin"/>
      </w:r>
      <w:r w:rsidRPr="00DF65E0">
        <w:instrText xml:space="preserve"> REF _Ref490654849 \w \h  \* MERGEFORMAT </w:instrText>
      </w:r>
      <w:r w:rsidRPr="00092DC4">
        <w:fldChar w:fldCharType="separate"/>
      </w:r>
      <w:r w:rsidRPr="00DF65E0">
        <w:t>(a)</w:t>
      </w:r>
      <w:r w:rsidRPr="00092DC4">
        <w:fldChar w:fldCharType="end"/>
      </w:r>
      <w:r w:rsidRPr="00217F7B">
        <w:t xml:space="preserve">, for each of the relevant </w:t>
      </w:r>
      <w:r w:rsidRPr="00217F7B">
        <w:rPr>
          <w:i/>
        </w:rPr>
        <w:t>gas day</w:t>
      </w:r>
      <w:r w:rsidRPr="003F08DC">
        <w:t xml:space="preserve">s and for each hour in each of the relevant </w:t>
      </w:r>
      <w:r w:rsidRPr="00DF65E0">
        <w:rPr>
          <w:i/>
        </w:rPr>
        <w:t>gas day</w:t>
      </w:r>
      <w:r w:rsidRPr="00DF65E0">
        <w:t xml:space="preserve">s, in each case across all </w:t>
      </w:r>
      <w:r w:rsidRPr="00DF65E0">
        <w:rPr>
          <w:i/>
        </w:rPr>
        <w:t>physical gate point</w:t>
      </w:r>
      <w:r w:rsidRPr="00DF65E0">
        <w:t xml:space="preserve">s associated with the </w:t>
      </w:r>
      <w:r w:rsidRPr="00DF65E0">
        <w:rPr>
          <w:i/>
        </w:rPr>
        <w:t>sub-network</w:t>
      </w:r>
      <w:r w:rsidRPr="00DF65E0">
        <w:t xml:space="preserve"> (the aggregated hourly and daily data being the “</w:t>
      </w:r>
      <w:r w:rsidRPr="00DF65E0">
        <w:rPr>
          <w:i/>
        </w:rPr>
        <w:t>gate point metering data</w:t>
      </w:r>
      <w:r w:rsidRPr="00DF65E0">
        <w:t>”); and</w:t>
      </w:r>
      <w:bookmarkEnd w:id="1150"/>
    </w:p>
    <w:p w14:paraId="6DE913A9" w14:textId="3DCEFD46" w:rsidR="00DF65E0" w:rsidRDefault="00DF65E0" w:rsidP="003F6E2B">
      <w:pPr>
        <w:pStyle w:val="Listi"/>
        <w:numPr>
          <w:ilvl w:val="2"/>
          <w:numId w:val="427"/>
        </w:numPr>
      </w:pPr>
      <w:bookmarkStart w:id="1151" w:name="_Ref490746774"/>
      <w:r w:rsidRPr="00DF65E0">
        <w:t xml:space="preserve">provide to </w:t>
      </w:r>
      <w:r w:rsidRPr="00DF65E0">
        <w:rPr>
          <w:i/>
        </w:rPr>
        <w:t>AEMO</w:t>
      </w:r>
      <w:r w:rsidRPr="00DF65E0">
        <w:t xml:space="preserve"> as soon as reasonably practicable after receiving the </w:t>
      </w:r>
      <w:r w:rsidRPr="00DF65E0">
        <w:rPr>
          <w:i/>
        </w:rPr>
        <w:t>physical gate point metering data</w:t>
      </w:r>
      <w:r w:rsidRPr="00DF65E0">
        <w:t xml:space="preserve"> from the </w:t>
      </w:r>
      <w:r w:rsidRPr="00DF65E0">
        <w:rPr>
          <w:i/>
        </w:rPr>
        <w:t>transmission pipeline operator</w:t>
      </w:r>
      <w:r w:rsidRPr="00DF65E0">
        <w:t xml:space="preserve"> under clause </w:t>
      </w:r>
      <w:r w:rsidRPr="00217F7B">
        <w:fldChar w:fldCharType="begin"/>
      </w:r>
      <w:r w:rsidRPr="00DF65E0">
        <w:instrText xml:space="preserve"> REF _Ref490645335 \w \h  \* MERGEFORMAT </w:instrText>
      </w:r>
      <w:r w:rsidRPr="00217F7B">
        <w:fldChar w:fldCharType="separate"/>
      </w:r>
      <w:r w:rsidRPr="00217F7B">
        <w:t>3.4.1</w:t>
      </w:r>
      <w:r w:rsidRPr="00217F7B">
        <w:fldChar w:fldCharType="end"/>
      </w:r>
      <w:r w:rsidRPr="00092DC4">
        <w:fldChar w:fldCharType="begin"/>
      </w:r>
      <w:r w:rsidRPr="00DF65E0">
        <w:instrText xml:space="preserve"> REF _Ref490654849 \w \h  \* MERGEFORMAT </w:instrText>
      </w:r>
      <w:r w:rsidRPr="00092DC4">
        <w:fldChar w:fldCharType="separate"/>
      </w:r>
      <w:r w:rsidRPr="00DF65E0">
        <w:t>(a)</w:t>
      </w:r>
      <w:r w:rsidRPr="00092DC4">
        <w:fldChar w:fldCharType="end"/>
      </w:r>
      <w:r w:rsidRPr="00217F7B">
        <w:t xml:space="preserve">, but in any event, no later than 3.5 hours after the end of the </w:t>
      </w:r>
      <w:r w:rsidRPr="00217F7B">
        <w:rPr>
          <w:i/>
        </w:rPr>
        <w:t>gas day</w:t>
      </w:r>
      <w:r w:rsidRPr="003F08DC">
        <w:t xml:space="preserve"> the </w:t>
      </w:r>
      <w:r w:rsidRPr="00DF65E0">
        <w:rPr>
          <w:i/>
        </w:rPr>
        <w:t>gate point metering data</w:t>
      </w:r>
      <w:r w:rsidRPr="00DF65E0">
        <w:t>.</w:t>
      </w:r>
      <w:bookmarkEnd w:id="1151"/>
    </w:p>
    <w:p w14:paraId="71787181" w14:textId="77777777" w:rsidR="009D1D51" w:rsidRDefault="009D1D51" w:rsidP="003F6E2B">
      <w:pPr>
        <w:pStyle w:val="Caption"/>
      </w:pPr>
      <w:r>
        <w:rPr>
          <w:b/>
          <w:bCs/>
        </w:rPr>
        <w:t>GPMD:</w:t>
      </w:r>
      <w:r>
        <w:t xml:space="preserve"> Gate Point Metering Data </w:t>
      </w:r>
    </w:p>
    <w:p w14:paraId="34A74CF0" w14:textId="77777777" w:rsidR="009D1D51" w:rsidRDefault="009D1D51" w:rsidP="003F6E2B">
      <w:pPr>
        <w:pStyle w:val="Caption"/>
      </w:pPr>
      <w:r>
        <w:t>Gate Point Identifier</w:t>
      </w:r>
    </w:p>
    <w:p w14:paraId="113F5C65" w14:textId="77777777" w:rsidR="009D1D51" w:rsidRDefault="009D1D51" w:rsidP="003F6E2B">
      <w:pPr>
        <w:pStyle w:val="Caption"/>
      </w:pPr>
      <w:r>
        <w:t>Gas day</w:t>
      </w:r>
    </w:p>
    <w:p w14:paraId="46C853ED" w14:textId="77777777" w:rsidR="009D1D51" w:rsidRDefault="009D1D51" w:rsidP="003F6E2B">
      <w:pPr>
        <w:pStyle w:val="Caption"/>
      </w:pPr>
      <w:r>
        <w:t xml:space="preserve">Hourly Energy </w:t>
      </w:r>
    </w:p>
    <w:p w14:paraId="0E487EA5" w14:textId="77777777" w:rsidR="009D1D51" w:rsidRDefault="009D1D51" w:rsidP="003F6E2B">
      <w:pPr>
        <w:pStyle w:val="Caption"/>
      </w:pPr>
      <w:r>
        <w:t xml:space="preserve">Total Daily Energy </w:t>
      </w:r>
    </w:p>
    <w:p w14:paraId="0E2F47BA" w14:textId="77777777" w:rsidR="009D1D51" w:rsidRDefault="009D1D51" w:rsidP="003F6E2B">
      <w:pPr>
        <w:pStyle w:val="Caption"/>
      </w:pPr>
      <w:r>
        <w:t>Read Type Flag</w:t>
      </w:r>
    </w:p>
    <w:p w14:paraId="46DF5E7F" w14:textId="77777777" w:rsidR="009D1D51" w:rsidRDefault="009D1D51" w:rsidP="003F6E2B">
      <w:pPr>
        <w:pStyle w:val="Caption"/>
      </w:pPr>
      <w:r>
        <w:t>Notification format defined in [ICD</w:t>
      </w:r>
      <w:proofErr w:type="gramStart"/>
      <w:r>
        <w:t>][</w:t>
      </w:r>
      <w:proofErr w:type="gramEnd"/>
      <w:r>
        <w:t>GPMD – Gate Point Metering Data].</w:t>
      </w:r>
    </w:p>
    <w:p w14:paraId="48D74729" w14:textId="77777777" w:rsidR="009D1D51" w:rsidRPr="00DF65E0" w:rsidRDefault="009D1D51" w:rsidP="003F6E2B">
      <w:pPr>
        <w:pStyle w:val="Listi"/>
        <w:numPr>
          <w:ilvl w:val="0"/>
          <w:numId w:val="0"/>
        </w:numPr>
        <w:ind w:left="1843"/>
      </w:pPr>
    </w:p>
    <w:p w14:paraId="21A43966" w14:textId="77777777" w:rsidR="00DF65E0" w:rsidRPr="00DB2AD7" w:rsidRDefault="00DF65E0" w:rsidP="00DF65E0">
      <w:pPr>
        <w:pStyle w:val="Lista0"/>
        <w:numPr>
          <w:ilvl w:val="1"/>
          <w:numId w:val="429"/>
        </w:numPr>
        <w:rPr>
          <w:rFonts w:cs="Times New Roman"/>
          <w:szCs w:val="24"/>
        </w:rPr>
      </w:pPr>
      <w:bookmarkStart w:id="1152" w:name="_Ref490727388"/>
      <w:r w:rsidRPr="00092DC4">
        <w:rPr>
          <w:rFonts w:cs="Times New Roman"/>
          <w:szCs w:val="24"/>
        </w:rPr>
        <w:lastRenderedPageBreak/>
        <w:t xml:space="preserve">If the </w:t>
      </w:r>
      <w:r w:rsidRPr="001F1B5C">
        <w:rPr>
          <w:rFonts w:cs="Times New Roman"/>
          <w:i/>
          <w:szCs w:val="24"/>
        </w:rPr>
        <w:t>Network Operator</w:t>
      </w:r>
      <w:r w:rsidRPr="00DB2AD7">
        <w:rPr>
          <w:rFonts w:cs="Times New Roman"/>
          <w:szCs w:val="24"/>
        </w:rPr>
        <w:t xml:space="preserve"> receives amended </w:t>
      </w:r>
      <w:r w:rsidRPr="001D49F2">
        <w:rPr>
          <w:rFonts w:cs="Times New Roman"/>
          <w:i/>
          <w:szCs w:val="24"/>
        </w:rPr>
        <w:t>physical gate point metering data</w:t>
      </w:r>
      <w:r w:rsidRPr="00504D66">
        <w:rPr>
          <w:rFonts w:cs="Times New Roman"/>
          <w:szCs w:val="24"/>
        </w:rPr>
        <w:t xml:space="preserve"> under clause </w:t>
      </w:r>
      <w:r w:rsidRPr="00217F7B">
        <w:rPr>
          <w:rFonts w:cs="Times New Roman"/>
          <w:szCs w:val="24"/>
        </w:rPr>
        <w:fldChar w:fldCharType="begin"/>
      </w:r>
      <w:r w:rsidRPr="00D46695">
        <w:rPr>
          <w:rFonts w:cs="Times New Roman"/>
          <w:szCs w:val="24"/>
        </w:rPr>
        <w:instrText xml:space="preserve"> REF _Ref490645335 \w \h  \* MERGEFORMAT </w:instrText>
      </w:r>
      <w:r w:rsidRPr="00217F7B">
        <w:rPr>
          <w:rFonts w:cs="Times New Roman"/>
          <w:szCs w:val="24"/>
        </w:rPr>
      </w:r>
      <w:r w:rsidRPr="00217F7B">
        <w:rPr>
          <w:rFonts w:cs="Times New Roman"/>
          <w:szCs w:val="24"/>
        </w:rPr>
        <w:fldChar w:fldCharType="separate"/>
      </w:r>
      <w:r w:rsidRPr="00217F7B">
        <w:rPr>
          <w:rFonts w:cs="Times New Roman"/>
          <w:szCs w:val="24"/>
        </w:rPr>
        <w:t>3.4.1</w:t>
      </w:r>
      <w:r w:rsidRPr="00217F7B">
        <w:rPr>
          <w:rFonts w:cs="Times New Roman"/>
          <w:szCs w:val="24"/>
        </w:rPr>
        <w:fldChar w:fldCharType="end"/>
      </w:r>
      <w:r w:rsidRPr="00504D66">
        <w:rPr>
          <w:rFonts w:cs="Times New Roman"/>
          <w:szCs w:val="24"/>
        </w:rPr>
        <w:fldChar w:fldCharType="begin"/>
      </w:r>
      <w:r w:rsidRPr="00D46695">
        <w:rPr>
          <w:rFonts w:cs="Times New Roman"/>
          <w:szCs w:val="24"/>
        </w:rPr>
        <w:instrText xml:space="preserve"> REF _Ref490727195 \w \h  \* MERGEFORMAT </w:instrText>
      </w:r>
      <w:r w:rsidRPr="00504D66">
        <w:rPr>
          <w:rFonts w:cs="Times New Roman"/>
          <w:szCs w:val="24"/>
        </w:rPr>
      </w:r>
      <w:r w:rsidRPr="00504D66">
        <w:rPr>
          <w:rFonts w:cs="Times New Roman"/>
          <w:szCs w:val="24"/>
        </w:rPr>
        <w:fldChar w:fldCharType="separate"/>
      </w:r>
      <w:r w:rsidRPr="00504D66">
        <w:rPr>
          <w:rFonts w:cs="Times New Roman"/>
          <w:szCs w:val="24"/>
        </w:rPr>
        <w:t>(c)</w:t>
      </w:r>
      <w:r w:rsidRPr="00504D66">
        <w:rPr>
          <w:rFonts w:cs="Times New Roman"/>
          <w:szCs w:val="24"/>
        </w:rPr>
        <w:fldChar w:fldCharType="end"/>
      </w:r>
      <w:r w:rsidRPr="00217F7B">
        <w:rPr>
          <w:rFonts w:cs="Times New Roman"/>
          <w:szCs w:val="24"/>
        </w:rPr>
        <w:t xml:space="preserve"> at any time (including if the data is refined or verified), the </w:t>
      </w:r>
      <w:r w:rsidRPr="003F08DC">
        <w:rPr>
          <w:rFonts w:cs="Times New Roman"/>
          <w:i/>
          <w:szCs w:val="24"/>
        </w:rPr>
        <w:t>Network Operato</w:t>
      </w:r>
      <w:r w:rsidRPr="00092DC4">
        <w:rPr>
          <w:rFonts w:cs="Times New Roman"/>
          <w:i/>
          <w:szCs w:val="24"/>
        </w:rPr>
        <w:t>r</w:t>
      </w:r>
      <w:r w:rsidRPr="001F1B5C">
        <w:rPr>
          <w:rFonts w:cs="Times New Roman"/>
          <w:szCs w:val="24"/>
        </w:rPr>
        <w:t xml:space="preserve"> must as soon as reasonably practicable:</w:t>
      </w:r>
      <w:bookmarkEnd w:id="1152"/>
    </w:p>
    <w:p w14:paraId="343AD366" w14:textId="77777777" w:rsidR="00DF65E0" w:rsidRPr="00217F7B" w:rsidRDefault="00DF65E0" w:rsidP="003F6E2B">
      <w:pPr>
        <w:pStyle w:val="Listi"/>
        <w:numPr>
          <w:ilvl w:val="2"/>
          <w:numId w:val="427"/>
        </w:numPr>
      </w:pPr>
      <w:bookmarkStart w:id="1153" w:name="_Ref490727273"/>
      <w:r w:rsidRPr="00DF65E0">
        <w:t xml:space="preserve">aggregate the amended </w:t>
      </w:r>
      <w:r w:rsidRPr="00DF65E0">
        <w:rPr>
          <w:i/>
        </w:rPr>
        <w:t>physical gate point metering data</w:t>
      </w:r>
      <w:r w:rsidRPr="00DF65E0">
        <w:t xml:space="preserve"> for each of the </w:t>
      </w:r>
      <w:r w:rsidRPr="00DF65E0">
        <w:rPr>
          <w:i/>
        </w:rPr>
        <w:t>gas day</w:t>
      </w:r>
      <w:r w:rsidRPr="00DF65E0">
        <w:t xml:space="preserve">s for which amended </w:t>
      </w:r>
      <w:r w:rsidRPr="00DF65E0">
        <w:rPr>
          <w:i/>
        </w:rPr>
        <w:t>physical gate point metering data</w:t>
      </w:r>
      <w:r w:rsidRPr="00DF65E0">
        <w:t xml:space="preserve"> was provided in accordance with paragraph </w:t>
      </w:r>
      <w:r w:rsidRPr="00217F7B">
        <w:fldChar w:fldCharType="begin"/>
      </w:r>
      <w:r w:rsidRPr="00DF65E0">
        <w:instrText xml:space="preserve"> REF _Ref490641507 \w \h  \* MERGEFORMAT </w:instrText>
      </w:r>
      <w:r w:rsidRPr="00217F7B">
        <w:fldChar w:fldCharType="separate"/>
      </w:r>
      <w:r w:rsidRPr="00217F7B">
        <w:t>(a)(</w:t>
      </w:r>
      <w:proofErr w:type="spellStart"/>
      <w:r w:rsidRPr="00217F7B">
        <w:t>i</w:t>
      </w:r>
      <w:proofErr w:type="spellEnd"/>
      <w:r w:rsidRPr="00217F7B">
        <w:t>)</w:t>
      </w:r>
      <w:r w:rsidRPr="00217F7B">
        <w:fldChar w:fldCharType="end"/>
      </w:r>
      <w:r w:rsidRPr="00217F7B">
        <w:t>; and</w:t>
      </w:r>
      <w:bookmarkEnd w:id="1153"/>
    </w:p>
    <w:p w14:paraId="4FCCC59F" w14:textId="77777777" w:rsidR="00DF65E0" w:rsidRPr="00217F7B" w:rsidRDefault="00DF65E0" w:rsidP="003F6E2B">
      <w:pPr>
        <w:pStyle w:val="Listi"/>
        <w:numPr>
          <w:ilvl w:val="2"/>
          <w:numId w:val="427"/>
        </w:numPr>
      </w:pPr>
      <w:r w:rsidRPr="003F08DC">
        <w:t xml:space="preserve">provide to </w:t>
      </w:r>
      <w:r w:rsidRPr="00DF65E0">
        <w:rPr>
          <w:i/>
        </w:rPr>
        <w:t>AEMO</w:t>
      </w:r>
      <w:r w:rsidRPr="00DF65E0">
        <w:t xml:space="preserve"> the amended </w:t>
      </w:r>
      <w:r w:rsidRPr="00DF65E0">
        <w:rPr>
          <w:i/>
        </w:rPr>
        <w:t>gate point metering data</w:t>
      </w:r>
      <w:r w:rsidRPr="00DF65E0">
        <w:t xml:space="preserve"> determined under paragraph </w:t>
      </w:r>
      <w:r w:rsidRPr="00217F7B">
        <w:fldChar w:fldCharType="begin"/>
      </w:r>
      <w:r w:rsidRPr="00DF65E0">
        <w:instrText xml:space="preserve"> REF _Ref490727273 \w \h  \* MERGEFORMAT </w:instrText>
      </w:r>
      <w:r w:rsidRPr="00217F7B">
        <w:fldChar w:fldCharType="separate"/>
      </w:r>
      <w:r w:rsidRPr="00217F7B">
        <w:t>(b)</w:t>
      </w:r>
      <w:r w:rsidRPr="003F08DC">
        <w:t>(</w:t>
      </w:r>
      <w:proofErr w:type="spellStart"/>
      <w:r w:rsidRPr="003F08DC">
        <w:t>i</w:t>
      </w:r>
      <w:proofErr w:type="spellEnd"/>
      <w:r w:rsidRPr="003F08DC">
        <w:t>)</w:t>
      </w:r>
      <w:r w:rsidRPr="00217F7B">
        <w:fldChar w:fldCharType="end"/>
      </w:r>
      <w:r w:rsidRPr="00217F7B">
        <w:t>.</w:t>
      </w:r>
    </w:p>
    <w:p w14:paraId="7DC64F3B" w14:textId="77777777" w:rsidR="00DF65E0" w:rsidRPr="00092DC4" w:rsidRDefault="00DF65E0" w:rsidP="00DF65E0">
      <w:pPr>
        <w:pStyle w:val="Lista0"/>
        <w:numPr>
          <w:ilvl w:val="1"/>
          <w:numId w:val="429"/>
        </w:numPr>
        <w:rPr>
          <w:rFonts w:cs="Times New Roman"/>
          <w:szCs w:val="24"/>
        </w:rPr>
      </w:pPr>
      <w:bookmarkStart w:id="1154" w:name="_Ref490747113"/>
      <w:r w:rsidRPr="003F08DC">
        <w:rPr>
          <w:rFonts w:cs="Times New Roman"/>
          <w:szCs w:val="24"/>
        </w:rPr>
        <w:t xml:space="preserve">If for any reason (including the operation of clause </w:t>
      </w:r>
      <w:r w:rsidRPr="00217F7B">
        <w:rPr>
          <w:rFonts w:cs="Times New Roman"/>
          <w:szCs w:val="24"/>
        </w:rPr>
        <w:fldChar w:fldCharType="begin"/>
      </w:r>
      <w:r w:rsidRPr="00D46695">
        <w:rPr>
          <w:rFonts w:cs="Times New Roman"/>
          <w:szCs w:val="24"/>
        </w:rPr>
        <w:instrText xml:space="preserve"> REF _Ref490645335 \w \h  \* MERGEFORMAT </w:instrText>
      </w:r>
      <w:r w:rsidRPr="00217F7B">
        <w:rPr>
          <w:rFonts w:cs="Times New Roman"/>
          <w:szCs w:val="24"/>
        </w:rPr>
      </w:r>
      <w:r w:rsidRPr="00217F7B">
        <w:rPr>
          <w:rFonts w:cs="Times New Roman"/>
          <w:szCs w:val="24"/>
        </w:rPr>
        <w:fldChar w:fldCharType="separate"/>
      </w:r>
      <w:r w:rsidRPr="00217F7B">
        <w:rPr>
          <w:rFonts w:cs="Times New Roman"/>
          <w:szCs w:val="24"/>
        </w:rPr>
        <w:t>3.4.1</w:t>
      </w:r>
      <w:r w:rsidRPr="00217F7B">
        <w:rPr>
          <w:rFonts w:cs="Times New Roman"/>
          <w:szCs w:val="24"/>
        </w:rPr>
        <w:fldChar w:fldCharType="end"/>
      </w:r>
      <w:r w:rsidRPr="00504D66">
        <w:rPr>
          <w:rFonts w:cs="Times New Roman"/>
          <w:szCs w:val="24"/>
        </w:rPr>
        <w:fldChar w:fldCharType="begin"/>
      </w:r>
      <w:r w:rsidRPr="00D46695">
        <w:rPr>
          <w:rFonts w:cs="Times New Roman"/>
          <w:szCs w:val="24"/>
        </w:rPr>
        <w:instrText xml:space="preserve"> REF _Ref490654825 \w \h  \* MERGEFORMAT </w:instrText>
      </w:r>
      <w:r w:rsidRPr="00504D66">
        <w:rPr>
          <w:rFonts w:cs="Times New Roman"/>
          <w:szCs w:val="24"/>
        </w:rPr>
      </w:r>
      <w:r w:rsidRPr="00504D66">
        <w:rPr>
          <w:rFonts w:cs="Times New Roman"/>
          <w:szCs w:val="24"/>
        </w:rPr>
        <w:fldChar w:fldCharType="separate"/>
      </w:r>
      <w:r w:rsidRPr="00504D66">
        <w:rPr>
          <w:rFonts w:cs="Times New Roman"/>
          <w:szCs w:val="24"/>
        </w:rPr>
        <w:t>(d)</w:t>
      </w:r>
      <w:r w:rsidRPr="00504D66">
        <w:rPr>
          <w:rFonts w:cs="Times New Roman"/>
          <w:szCs w:val="24"/>
        </w:rPr>
        <w:fldChar w:fldCharType="end"/>
      </w:r>
      <w:r w:rsidRPr="00217F7B">
        <w:rPr>
          <w:rFonts w:cs="Times New Roman"/>
          <w:szCs w:val="24"/>
        </w:rPr>
        <w:t xml:space="preserve">) the </w:t>
      </w:r>
      <w:r w:rsidRPr="00217F7B">
        <w:rPr>
          <w:rFonts w:cs="Times New Roman"/>
          <w:i/>
          <w:szCs w:val="24"/>
        </w:rPr>
        <w:t>Network Operator</w:t>
      </w:r>
      <w:r w:rsidRPr="003F08DC">
        <w:rPr>
          <w:rFonts w:cs="Times New Roman"/>
          <w:szCs w:val="24"/>
        </w:rPr>
        <w:t xml:space="preserve"> does not receive the </w:t>
      </w:r>
      <w:r w:rsidRPr="00092DC4">
        <w:rPr>
          <w:rFonts w:cs="Times New Roman"/>
          <w:i/>
          <w:szCs w:val="24"/>
        </w:rPr>
        <w:t xml:space="preserve">physical gate point </w:t>
      </w:r>
      <w:r w:rsidRPr="001F1B5C">
        <w:rPr>
          <w:rFonts w:cs="Times New Roman"/>
          <w:i/>
          <w:szCs w:val="24"/>
        </w:rPr>
        <w:t>metering data</w:t>
      </w:r>
      <w:r w:rsidRPr="00DB2AD7">
        <w:rPr>
          <w:rFonts w:cs="Times New Roman"/>
          <w:szCs w:val="24"/>
        </w:rPr>
        <w:t xml:space="preserve"> wi</w:t>
      </w:r>
      <w:r w:rsidRPr="001D49F2">
        <w:rPr>
          <w:rFonts w:cs="Times New Roman"/>
          <w:szCs w:val="24"/>
        </w:rPr>
        <w:t xml:space="preserve">thin the time specified in clause </w:t>
      </w:r>
      <w:r w:rsidRPr="00217F7B">
        <w:rPr>
          <w:rFonts w:cs="Times New Roman"/>
          <w:szCs w:val="24"/>
        </w:rPr>
        <w:fldChar w:fldCharType="begin"/>
      </w:r>
      <w:r w:rsidRPr="00D46695">
        <w:rPr>
          <w:rFonts w:cs="Times New Roman"/>
          <w:szCs w:val="24"/>
        </w:rPr>
        <w:instrText xml:space="preserve"> REF _Ref490645335 \w \h  \* MERGEFORMAT </w:instrText>
      </w:r>
      <w:r w:rsidRPr="00217F7B">
        <w:rPr>
          <w:rFonts w:cs="Times New Roman"/>
          <w:szCs w:val="24"/>
        </w:rPr>
      </w:r>
      <w:r w:rsidRPr="00217F7B">
        <w:rPr>
          <w:rFonts w:cs="Times New Roman"/>
          <w:szCs w:val="24"/>
        </w:rPr>
        <w:fldChar w:fldCharType="separate"/>
      </w:r>
      <w:r w:rsidRPr="00217F7B">
        <w:rPr>
          <w:rFonts w:cs="Times New Roman"/>
          <w:szCs w:val="24"/>
        </w:rPr>
        <w:t>3.4.1</w:t>
      </w:r>
      <w:r w:rsidRPr="00217F7B">
        <w:rPr>
          <w:rFonts w:cs="Times New Roman"/>
          <w:szCs w:val="24"/>
        </w:rPr>
        <w:fldChar w:fldCharType="end"/>
      </w:r>
      <w:r w:rsidRPr="00504D66">
        <w:rPr>
          <w:rFonts w:cs="Times New Roman"/>
          <w:szCs w:val="24"/>
        </w:rPr>
        <w:fldChar w:fldCharType="begin"/>
      </w:r>
      <w:r w:rsidRPr="00D46695">
        <w:rPr>
          <w:rFonts w:cs="Times New Roman"/>
          <w:szCs w:val="24"/>
        </w:rPr>
        <w:instrText xml:space="preserve"> REF _Ref490654849 \w \h  \* MERGEFORMAT </w:instrText>
      </w:r>
      <w:r w:rsidRPr="00504D66">
        <w:rPr>
          <w:rFonts w:cs="Times New Roman"/>
          <w:szCs w:val="24"/>
        </w:rPr>
      </w:r>
      <w:r w:rsidRPr="00504D66">
        <w:rPr>
          <w:rFonts w:cs="Times New Roman"/>
          <w:szCs w:val="24"/>
        </w:rPr>
        <w:fldChar w:fldCharType="separate"/>
      </w:r>
      <w:r w:rsidRPr="00504D66">
        <w:rPr>
          <w:rFonts w:cs="Times New Roman"/>
          <w:szCs w:val="24"/>
        </w:rPr>
        <w:t>(a)</w:t>
      </w:r>
      <w:r w:rsidRPr="00504D66">
        <w:rPr>
          <w:rFonts w:cs="Times New Roman"/>
          <w:szCs w:val="24"/>
        </w:rPr>
        <w:fldChar w:fldCharType="end"/>
      </w:r>
      <w:r w:rsidRPr="00217F7B">
        <w:rPr>
          <w:rFonts w:cs="Times New Roman"/>
          <w:szCs w:val="24"/>
        </w:rPr>
        <w:t xml:space="preserve">, then the </w:t>
      </w:r>
      <w:r w:rsidRPr="00217F7B">
        <w:rPr>
          <w:rFonts w:cs="Times New Roman"/>
          <w:i/>
          <w:szCs w:val="24"/>
        </w:rPr>
        <w:t>Network Operator</w:t>
      </w:r>
      <w:r w:rsidRPr="003F08DC">
        <w:rPr>
          <w:rFonts w:cs="Times New Roman"/>
          <w:szCs w:val="24"/>
        </w:rPr>
        <w:t xml:space="preserve"> must:</w:t>
      </w:r>
      <w:bookmarkEnd w:id="1154"/>
    </w:p>
    <w:p w14:paraId="3BDA8EE8" w14:textId="77777777" w:rsidR="00DF65E0" w:rsidRPr="00DF65E0" w:rsidRDefault="00DF65E0" w:rsidP="003F6E2B">
      <w:pPr>
        <w:pStyle w:val="Listi"/>
        <w:numPr>
          <w:ilvl w:val="2"/>
          <w:numId w:val="427"/>
        </w:numPr>
      </w:pPr>
      <w:r w:rsidRPr="00DF65E0">
        <w:t xml:space="preserve">determine a reasonable estimate of the </w:t>
      </w:r>
      <w:r w:rsidRPr="00DF65E0">
        <w:rPr>
          <w:i/>
        </w:rPr>
        <w:t>gate point metering data</w:t>
      </w:r>
      <w:r w:rsidRPr="00DF65E0">
        <w:t xml:space="preserve">, for the </w:t>
      </w:r>
      <w:r w:rsidRPr="00DF65E0">
        <w:rPr>
          <w:i/>
        </w:rPr>
        <w:t>gas day</w:t>
      </w:r>
      <w:r w:rsidRPr="00DF65E0">
        <w:t xml:space="preserve"> and each hour in the </w:t>
      </w:r>
      <w:r w:rsidRPr="00DF65E0">
        <w:rPr>
          <w:i/>
        </w:rPr>
        <w:t>gas day</w:t>
      </w:r>
      <w:r w:rsidRPr="00DF65E0">
        <w:t xml:space="preserve">, for each </w:t>
      </w:r>
      <w:r w:rsidRPr="00DF65E0">
        <w:rPr>
          <w:i/>
        </w:rPr>
        <w:t>gate point</w:t>
      </w:r>
      <w:r w:rsidRPr="00DF65E0">
        <w:t>;</w:t>
      </w:r>
    </w:p>
    <w:p w14:paraId="4AA93984" w14:textId="77777777" w:rsidR="00DF65E0" w:rsidRPr="00DF65E0" w:rsidRDefault="00DF65E0" w:rsidP="003F6E2B">
      <w:pPr>
        <w:pStyle w:val="Listi"/>
        <w:numPr>
          <w:ilvl w:val="2"/>
          <w:numId w:val="427"/>
        </w:numPr>
      </w:pPr>
      <w:r w:rsidRPr="00DF65E0">
        <w:t xml:space="preserve">mark the estimated </w:t>
      </w:r>
      <w:r w:rsidRPr="00DF65E0">
        <w:rPr>
          <w:i/>
        </w:rPr>
        <w:t>gate point metering data</w:t>
      </w:r>
      <w:r w:rsidRPr="00DF65E0">
        <w:t xml:space="preserve"> as an estimate; and</w:t>
      </w:r>
    </w:p>
    <w:p w14:paraId="5910519F" w14:textId="77777777" w:rsidR="00DF65E0" w:rsidRPr="00DF65E0" w:rsidRDefault="00DF65E0" w:rsidP="003F6E2B">
      <w:pPr>
        <w:pStyle w:val="Listi"/>
        <w:numPr>
          <w:ilvl w:val="2"/>
          <w:numId w:val="427"/>
        </w:numPr>
      </w:pPr>
      <w:r w:rsidRPr="00DF65E0">
        <w:t xml:space="preserve">provide the estimate to </w:t>
      </w:r>
      <w:r w:rsidRPr="00DF65E0">
        <w:rPr>
          <w:i/>
        </w:rPr>
        <w:t>AEMO</w:t>
      </w:r>
      <w:r w:rsidRPr="00DF65E0">
        <w:t xml:space="preserve"> within 3.5 hours after the end of the </w:t>
      </w:r>
      <w:r w:rsidRPr="00DF65E0">
        <w:rPr>
          <w:i/>
        </w:rPr>
        <w:t>gas day</w:t>
      </w:r>
      <w:r w:rsidRPr="00DF65E0">
        <w:t>.</w:t>
      </w:r>
    </w:p>
    <w:p w14:paraId="62182457" w14:textId="77777777" w:rsidR="00DF65E0" w:rsidRPr="001F1B5C" w:rsidRDefault="00DF65E0" w:rsidP="003F6E2B">
      <w:pPr>
        <w:pStyle w:val="NotePara1"/>
      </w:pPr>
      <w:r w:rsidRPr="00092DC4">
        <w:rPr>
          <w:b/>
        </w:rPr>
        <w:t xml:space="preserve">Note: </w:t>
      </w:r>
      <w:r w:rsidRPr="00504D66">
        <w:t xml:space="preserve">If after complying with its obligations to provide </w:t>
      </w:r>
      <w:r w:rsidRPr="006F1A76">
        <w:t>metering data</w:t>
      </w:r>
      <w:r w:rsidRPr="00FB2FA8">
        <w:t xml:space="preserve"> under this clause the </w:t>
      </w:r>
      <w:r w:rsidRPr="00A77C27">
        <w:t>Network Operator</w:t>
      </w:r>
      <w:r w:rsidRPr="007A768C">
        <w:t xml:space="preserve"> becomes aware of a manifest error in the data provided, the </w:t>
      </w:r>
      <w:r w:rsidRPr="00FB29C4">
        <w:t>Network Operator</w:t>
      </w:r>
      <w:r w:rsidRPr="006A491E">
        <w:t xml:space="preserve"> may not</w:t>
      </w:r>
      <w:r w:rsidRPr="00B8261C">
        <w:t>ify AEMO</w:t>
      </w:r>
      <w:r w:rsidRPr="00B32F5F">
        <w:t xml:space="preserve"> under clause </w:t>
      </w:r>
      <w:r w:rsidRPr="00D46695">
        <w:fldChar w:fldCharType="begin"/>
      </w:r>
      <w:r w:rsidRPr="00D46695">
        <w:instrText xml:space="preserve"> REF _Ref488919483 \r \h  \* MERGEFORMAT </w:instrText>
      </w:r>
      <w:r w:rsidRPr="00D46695">
        <w:fldChar w:fldCharType="separate"/>
      </w:r>
      <w:r w:rsidRPr="00D46695">
        <w:t>8.8.2</w:t>
      </w:r>
      <w:r w:rsidRPr="00D46695">
        <w:fldChar w:fldCharType="end"/>
      </w:r>
      <w:r w:rsidRPr="00D46695">
        <w:fldChar w:fldCharType="begin"/>
      </w:r>
      <w:r w:rsidRPr="00D46695">
        <w:instrText xml:space="preserve"> REF _Ref488919530 \r \h  \* MERGEFORMAT </w:instrText>
      </w:r>
      <w:r w:rsidRPr="00D46695">
        <w:fldChar w:fldCharType="separate"/>
      </w:r>
      <w:r w:rsidRPr="00D46695">
        <w:t>(a)</w:t>
      </w:r>
      <w:r w:rsidRPr="00D46695">
        <w:fldChar w:fldCharType="end"/>
      </w:r>
      <w:r w:rsidRPr="00D46695">
        <w:t>.</w:t>
      </w:r>
    </w:p>
    <w:p w14:paraId="533706CE" w14:textId="72F76EA7" w:rsidR="00DF65E0" w:rsidRPr="00217F7B" w:rsidRDefault="00DF65E0" w:rsidP="00DF65E0">
      <w:pPr>
        <w:pStyle w:val="Lista0"/>
        <w:numPr>
          <w:ilvl w:val="1"/>
          <w:numId w:val="429"/>
        </w:numPr>
        <w:rPr>
          <w:rFonts w:cs="Times New Roman"/>
          <w:szCs w:val="24"/>
        </w:rPr>
      </w:pPr>
      <w:bookmarkStart w:id="1155" w:name="_Ref490727110"/>
      <w:r w:rsidRPr="00217F7B">
        <w:rPr>
          <w:rFonts w:cs="Times New Roman"/>
          <w:szCs w:val="24"/>
        </w:rPr>
        <w:t xml:space="preserve">Within 15 </w:t>
      </w:r>
      <w:r w:rsidRPr="00217F7B">
        <w:rPr>
          <w:rFonts w:cs="Times New Roman"/>
          <w:i/>
          <w:szCs w:val="24"/>
        </w:rPr>
        <w:t>business days</w:t>
      </w:r>
      <w:r w:rsidRPr="00217F7B">
        <w:rPr>
          <w:rFonts w:cs="Times New Roman"/>
          <w:szCs w:val="24"/>
        </w:rPr>
        <w:t xml:space="preserve"> after the end of each month, </w:t>
      </w:r>
      <w:r w:rsidRPr="00217F7B">
        <w:rPr>
          <w:rFonts w:cs="Times New Roman"/>
          <w:i/>
          <w:szCs w:val="24"/>
        </w:rPr>
        <w:t>AEMO</w:t>
      </w:r>
      <w:r w:rsidRPr="00217F7B">
        <w:rPr>
          <w:rFonts w:cs="Times New Roman"/>
          <w:szCs w:val="24"/>
        </w:rPr>
        <w:t xml:space="preserve"> will provide a report to all </w:t>
      </w:r>
      <w:r w:rsidRPr="00217F7B">
        <w:rPr>
          <w:rFonts w:cs="Times New Roman"/>
          <w:i/>
          <w:szCs w:val="24"/>
        </w:rPr>
        <w:t>Participant</w:t>
      </w:r>
      <w:r w:rsidRPr="00217F7B">
        <w:rPr>
          <w:rFonts w:cs="Times New Roman"/>
          <w:szCs w:val="24"/>
        </w:rPr>
        <w:t xml:space="preserve">s, </w:t>
      </w:r>
      <w:r w:rsidRPr="003F08DC">
        <w:rPr>
          <w:rFonts w:cs="Times New Roman"/>
          <w:i/>
          <w:szCs w:val="24"/>
        </w:rPr>
        <w:t>shipper</w:t>
      </w:r>
      <w:r w:rsidRPr="00092DC4">
        <w:rPr>
          <w:rFonts w:cs="Times New Roman"/>
          <w:szCs w:val="24"/>
        </w:rPr>
        <w:t xml:space="preserve">s and </w:t>
      </w:r>
      <w:r w:rsidRPr="001F1B5C">
        <w:rPr>
          <w:rFonts w:cs="Times New Roman"/>
          <w:i/>
          <w:szCs w:val="24"/>
        </w:rPr>
        <w:t>transmission pipeline operator</w:t>
      </w:r>
      <w:r w:rsidRPr="00DB2AD7">
        <w:rPr>
          <w:rFonts w:cs="Times New Roman"/>
          <w:szCs w:val="24"/>
        </w:rPr>
        <w:t xml:space="preserve">s stating the number of days in the month in which estimated </w:t>
      </w:r>
      <w:r w:rsidRPr="001D49F2">
        <w:rPr>
          <w:rFonts w:cs="Times New Roman"/>
          <w:i/>
          <w:szCs w:val="24"/>
        </w:rPr>
        <w:t>gate point metering data</w:t>
      </w:r>
      <w:r w:rsidRPr="00504D66">
        <w:rPr>
          <w:rFonts w:cs="Times New Roman"/>
          <w:szCs w:val="24"/>
        </w:rPr>
        <w:t xml:space="preserve"> was provided under paragraph </w:t>
      </w:r>
      <w:r w:rsidRPr="00217F7B">
        <w:rPr>
          <w:rFonts w:cs="Times New Roman"/>
          <w:szCs w:val="24"/>
        </w:rPr>
        <w:fldChar w:fldCharType="begin"/>
      </w:r>
      <w:r w:rsidRPr="00D46695">
        <w:rPr>
          <w:rFonts w:cs="Times New Roman"/>
          <w:szCs w:val="24"/>
        </w:rPr>
        <w:instrText xml:space="preserve"> REF _Ref490747113 \r \h  \* MERGEFORMAT </w:instrText>
      </w:r>
      <w:r w:rsidRPr="00217F7B">
        <w:rPr>
          <w:rFonts w:cs="Times New Roman"/>
          <w:szCs w:val="24"/>
        </w:rPr>
      </w:r>
      <w:r w:rsidRPr="00217F7B">
        <w:rPr>
          <w:rFonts w:cs="Times New Roman"/>
          <w:szCs w:val="24"/>
        </w:rPr>
        <w:fldChar w:fldCharType="separate"/>
      </w:r>
      <w:r w:rsidRPr="00217F7B">
        <w:rPr>
          <w:rFonts w:cs="Times New Roman"/>
          <w:szCs w:val="24"/>
        </w:rPr>
        <w:t>(c)</w:t>
      </w:r>
      <w:r w:rsidRPr="00217F7B">
        <w:rPr>
          <w:rFonts w:cs="Times New Roman"/>
          <w:szCs w:val="24"/>
        </w:rPr>
        <w:fldChar w:fldCharType="end"/>
      </w:r>
      <w:r w:rsidRPr="00217F7B">
        <w:rPr>
          <w:rFonts w:cs="Times New Roman"/>
          <w:szCs w:val="24"/>
        </w:rPr>
        <w:t>.</w:t>
      </w:r>
    </w:p>
    <w:p w14:paraId="010CE794" w14:textId="77777777" w:rsidR="00DF65E0" w:rsidRPr="00B8261C" w:rsidRDefault="00DF65E0" w:rsidP="00DF65E0">
      <w:pPr>
        <w:pStyle w:val="Lista0"/>
        <w:numPr>
          <w:ilvl w:val="1"/>
          <w:numId w:val="429"/>
        </w:numPr>
        <w:rPr>
          <w:rFonts w:cs="Times New Roman"/>
          <w:szCs w:val="24"/>
        </w:rPr>
      </w:pPr>
      <w:r w:rsidRPr="00217F7B">
        <w:rPr>
          <w:rFonts w:cs="Times New Roman"/>
          <w:szCs w:val="24"/>
        </w:rPr>
        <w:t xml:space="preserve">If the </w:t>
      </w:r>
      <w:r w:rsidRPr="00217F7B">
        <w:rPr>
          <w:rFonts w:cs="Times New Roman"/>
          <w:i/>
          <w:szCs w:val="24"/>
        </w:rPr>
        <w:t>Network Operator</w:t>
      </w:r>
      <w:r w:rsidRPr="003F08DC">
        <w:rPr>
          <w:rFonts w:cs="Times New Roman"/>
          <w:szCs w:val="24"/>
        </w:rPr>
        <w:t xml:space="preserve"> receives </w:t>
      </w:r>
      <w:r w:rsidRPr="00092DC4">
        <w:rPr>
          <w:rFonts w:cs="Times New Roman"/>
          <w:i/>
          <w:szCs w:val="24"/>
        </w:rPr>
        <w:t>physical gate point metering data</w:t>
      </w:r>
      <w:r w:rsidRPr="001F1B5C">
        <w:rPr>
          <w:rFonts w:cs="Times New Roman"/>
          <w:szCs w:val="24"/>
        </w:rPr>
        <w:t xml:space="preserve"> aggregated across a period of more than one </w:t>
      </w:r>
      <w:r w:rsidRPr="00DB2AD7">
        <w:rPr>
          <w:rFonts w:cs="Times New Roman"/>
          <w:i/>
          <w:szCs w:val="24"/>
        </w:rPr>
        <w:t>gas day</w:t>
      </w:r>
      <w:r w:rsidRPr="001D49F2">
        <w:rPr>
          <w:rFonts w:cs="Times New Roman"/>
          <w:szCs w:val="24"/>
        </w:rPr>
        <w:t xml:space="preserve">, then the </w:t>
      </w:r>
      <w:r w:rsidRPr="00504D66">
        <w:rPr>
          <w:rFonts w:cs="Times New Roman"/>
          <w:i/>
          <w:szCs w:val="24"/>
        </w:rPr>
        <w:t>Network Operator</w:t>
      </w:r>
      <w:r w:rsidRPr="006F1A76">
        <w:rPr>
          <w:rFonts w:cs="Times New Roman"/>
          <w:szCs w:val="24"/>
        </w:rPr>
        <w:t xml:space="preserve"> must apportion the </w:t>
      </w:r>
      <w:r w:rsidRPr="00FB2FA8">
        <w:rPr>
          <w:rFonts w:cs="Times New Roman"/>
          <w:i/>
          <w:szCs w:val="24"/>
        </w:rPr>
        <w:t xml:space="preserve">physical gate point </w:t>
      </w:r>
      <w:r w:rsidRPr="00A77C27">
        <w:rPr>
          <w:rFonts w:cs="Times New Roman"/>
          <w:i/>
          <w:szCs w:val="24"/>
        </w:rPr>
        <w:t>metering data</w:t>
      </w:r>
      <w:r w:rsidRPr="007A768C">
        <w:rPr>
          <w:rFonts w:cs="Times New Roman"/>
          <w:szCs w:val="24"/>
        </w:rPr>
        <w:t xml:space="preserve"> across each </w:t>
      </w:r>
      <w:r w:rsidRPr="00FB29C4">
        <w:rPr>
          <w:rFonts w:cs="Times New Roman"/>
          <w:i/>
          <w:szCs w:val="24"/>
        </w:rPr>
        <w:t>gas day</w:t>
      </w:r>
      <w:r w:rsidRPr="006A491E">
        <w:rPr>
          <w:rFonts w:cs="Times New Roman"/>
          <w:szCs w:val="24"/>
        </w:rPr>
        <w:t xml:space="preserve"> in the period for which the </w:t>
      </w:r>
      <w:r w:rsidRPr="00B8261C">
        <w:rPr>
          <w:rFonts w:cs="Times New Roman"/>
          <w:i/>
          <w:szCs w:val="24"/>
        </w:rPr>
        <w:t>physical gate point metering data</w:t>
      </w:r>
      <w:r w:rsidRPr="00B8261C">
        <w:rPr>
          <w:rFonts w:cs="Times New Roman"/>
          <w:szCs w:val="24"/>
        </w:rPr>
        <w:t xml:space="preserve"> was provided.</w:t>
      </w:r>
      <w:bookmarkEnd w:id="1155"/>
    </w:p>
    <w:p w14:paraId="671CCAF7" w14:textId="77777777" w:rsidR="00DF65E0" w:rsidRPr="00217F7B" w:rsidRDefault="00DF65E0" w:rsidP="00DF65E0">
      <w:pPr>
        <w:pStyle w:val="Lista0"/>
        <w:numPr>
          <w:ilvl w:val="1"/>
          <w:numId w:val="429"/>
        </w:numPr>
        <w:rPr>
          <w:rFonts w:cs="Times New Roman"/>
          <w:szCs w:val="24"/>
        </w:rPr>
      </w:pPr>
      <w:bookmarkStart w:id="1156" w:name="_Ref490727094"/>
      <w:r w:rsidRPr="00B32F5F">
        <w:rPr>
          <w:rFonts w:cs="Times New Roman"/>
          <w:szCs w:val="24"/>
        </w:rPr>
        <w:t xml:space="preserve">Paragraph </w:t>
      </w:r>
      <w:r w:rsidRPr="00217F7B">
        <w:rPr>
          <w:rFonts w:cs="Times New Roman"/>
          <w:szCs w:val="24"/>
        </w:rPr>
        <w:fldChar w:fldCharType="begin"/>
      </w:r>
      <w:r w:rsidRPr="00D46695">
        <w:rPr>
          <w:rFonts w:cs="Times New Roman"/>
          <w:szCs w:val="24"/>
        </w:rPr>
        <w:instrText xml:space="preserve"> REF _Ref490727374 \w \h  \* MERGEFORMAT </w:instrText>
      </w:r>
      <w:r w:rsidRPr="00217F7B">
        <w:rPr>
          <w:rFonts w:cs="Times New Roman"/>
          <w:szCs w:val="24"/>
        </w:rPr>
      </w:r>
      <w:r w:rsidRPr="00217F7B">
        <w:rPr>
          <w:rFonts w:cs="Times New Roman"/>
          <w:szCs w:val="24"/>
        </w:rPr>
        <w:fldChar w:fldCharType="separate"/>
      </w:r>
      <w:r w:rsidRPr="00217F7B">
        <w:rPr>
          <w:rFonts w:cs="Times New Roman"/>
          <w:szCs w:val="24"/>
        </w:rPr>
        <w:t>(a)</w:t>
      </w:r>
      <w:r w:rsidRPr="00217F7B">
        <w:rPr>
          <w:rFonts w:cs="Times New Roman"/>
          <w:szCs w:val="24"/>
        </w:rPr>
        <w:fldChar w:fldCharType="end"/>
      </w:r>
      <w:r w:rsidRPr="00217F7B">
        <w:rPr>
          <w:rFonts w:cs="Times New Roman"/>
          <w:szCs w:val="24"/>
        </w:rPr>
        <w:t xml:space="preserve"> does not apply in respect of the </w:t>
      </w:r>
      <w:r w:rsidRPr="00217F7B">
        <w:rPr>
          <w:rFonts w:cs="Times New Roman"/>
          <w:i/>
          <w:szCs w:val="24"/>
        </w:rPr>
        <w:t>gate point metering data</w:t>
      </w:r>
      <w:r w:rsidRPr="00217F7B">
        <w:rPr>
          <w:rFonts w:cs="Times New Roman"/>
          <w:szCs w:val="24"/>
        </w:rPr>
        <w:t xml:space="preserve"> for:</w:t>
      </w:r>
      <w:bookmarkEnd w:id="1156"/>
    </w:p>
    <w:p w14:paraId="56A35A65" w14:textId="77777777" w:rsidR="00DF65E0" w:rsidRPr="00DF65E0" w:rsidRDefault="00DF65E0" w:rsidP="003F6E2B">
      <w:pPr>
        <w:pStyle w:val="Listi"/>
        <w:numPr>
          <w:ilvl w:val="2"/>
          <w:numId w:val="427"/>
        </w:numPr>
      </w:pPr>
      <w:r w:rsidRPr="00217F7B">
        <w:t xml:space="preserve">a farm </w:t>
      </w:r>
      <w:proofErr w:type="gramStart"/>
      <w:r w:rsidRPr="00217F7B">
        <w:t>tap</w:t>
      </w:r>
      <w:proofErr w:type="gramEnd"/>
      <w:r w:rsidRPr="00217F7B">
        <w:t xml:space="preserve"> sub-network</w:t>
      </w:r>
      <w:r w:rsidRPr="003F08DC">
        <w:t>; or</w:t>
      </w:r>
    </w:p>
    <w:p w14:paraId="31706E76" w14:textId="6E3429EC" w:rsidR="00E94CAF" w:rsidRPr="00217F7B" w:rsidRDefault="00DF65E0" w:rsidP="003F6E2B">
      <w:pPr>
        <w:pStyle w:val="Listi"/>
      </w:pPr>
      <w:r w:rsidRPr="00092DC4">
        <w:t xml:space="preserve">an </w:t>
      </w:r>
      <w:r w:rsidRPr="003F6E2B">
        <w:t>uncovered sub-network</w:t>
      </w:r>
      <w:r w:rsidRPr="00092DC4">
        <w:t>.</w:t>
      </w:r>
    </w:p>
    <w:p w14:paraId="4DD96699" w14:textId="66724C35" w:rsidR="004674CA" w:rsidRDefault="004674CA" w:rsidP="003F6E2B">
      <w:pPr>
        <w:pStyle w:val="Heading2"/>
      </w:pPr>
      <w:bookmarkStart w:id="1157" w:name="_Toc25164489"/>
      <w:r w:rsidRPr="00217F7B">
        <w:t>Validation of meter readings</w:t>
      </w:r>
      <w:bookmarkEnd w:id="1157"/>
    </w:p>
    <w:p w14:paraId="358C28B0" w14:textId="5EBB28A1" w:rsidR="00DF65E0" w:rsidRDefault="00DF65E0" w:rsidP="003F6E2B">
      <w:pPr>
        <w:pStyle w:val="ClauseParagraph"/>
      </w:pPr>
      <w:r w:rsidRPr="003F08DC">
        <w:t xml:space="preserve">A </w:t>
      </w:r>
      <w:r w:rsidRPr="00092DC4">
        <w:t>Network Operator</w:t>
      </w:r>
      <w:r w:rsidRPr="003F6E2B">
        <w:t xml:space="preserve"> must </w:t>
      </w:r>
      <w:r w:rsidRPr="00092DC4">
        <w:t>validate</w:t>
      </w:r>
      <w:r w:rsidRPr="003F6E2B">
        <w:t xml:space="preserve"> a </w:t>
      </w:r>
      <w:r w:rsidRPr="00092DC4">
        <w:t xml:space="preserve">meter reading </w:t>
      </w:r>
      <w:r w:rsidRPr="003F6E2B">
        <w:t xml:space="preserve">for the purposes of these Procedures in accordance with an </w:t>
      </w:r>
      <w:r w:rsidRPr="00092DC4">
        <w:t>approved validation methodology</w:t>
      </w:r>
      <w:r w:rsidRPr="003F6E2B">
        <w:t xml:space="preserve">, before providing </w:t>
      </w:r>
      <w:r w:rsidRPr="00092DC4">
        <w:t>metering data</w:t>
      </w:r>
      <w:r w:rsidRPr="003F6E2B">
        <w:t xml:space="preserve"> to a </w:t>
      </w:r>
      <w:r w:rsidRPr="00092DC4">
        <w:t xml:space="preserve">User </w:t>
      </w:r>
      <w:r w:rsidRPr="003F6E2B">
        <w:t xml:space="preserve">or </w:t>
      </w:r>
      <w:r w:rsidRPr="00092DC4">
        <w:t>AEMO</w:t>
      </w:r>
      <w:r w:rsidRPr="003F6E2B">
        <w:t>.</w:t>
      </w:r>
    </w:p>
    <w:p w14:paraId="40D66CD2" w14:textId="0FCB6591" w:rsidR="004674CA" w:rsidRDefault="004674CA" w:rsidP="003F6E2B">
      <w:pPr>
        <w:pStyle w:val="Heading2"/>
      </w:pPr>
      <w:bookmarkStart w:id="1158" w:name="_Toc25164490"/>
      <w:r w:rsidRPr="008E4B66">
        <w:t>Calculation of metering data</w:t>
      </w:r>
      <w:bookmarkEnd w:id="1158"/>
    </w:p>
    <w:p w14:paraId="09043316" w14:textId="5DAF2F5D" w:rsidR="003F6C71" w:rsidRDefault="003F6C71" w:rsidP="003F6E2B">
      <w:pPr>
        <w:pStyle w:val="Heading3"/>
      </w:pPr>
      <w:bookmarkStart w:id="1159" w:name="_Toc25164491"/>
      <w:r>
        <w:t>Consumed energy</w:t>
      </w:r>
      <w:bookmarkEnd w:id="1159"/>
    </w:p>
    <w:p w14:paraId="24B8DA3A" w14:textId="1FE7FEDC" w:rsidR="003F6C71" w:rsidRDefault="003F6C71" w:rsidP="003F6E2B">
      <w:pPr>
        <w:pStyle w:val="ClauseParagraph"/>
      </w:pPr>
      <w:r w:rsidRPr="003F08DC">
        <w:lastRenderedPageBreak/>
        <w:t xml:space="preserve">A </w:t>
      </w:r>
      <w:r w:rsidRPr="00092DC4">
        <w:t>Network Operator</w:t>
      </w:r>
      <w:r w:rsidRPr="003F6E2B">
        <w:t xml:space="preserve"> must calculate the </w:t>
      </w:r>
      <w:r w:rsidRPr="00092DC4">
        <w:t xml:space="preserve">consumed energy </w:t>
      </w:r>
      <w:r w:rsidRPr="003F6E2B">
        <w:t xml:space="preserve">for a </w:t>
      </w:r>
      <w:r w:rsidRPr="00092DC4">
        <w:t xml:space="preserve">metering period </w:t>
      </w:r>
      <w:r w:rsidRPr="003F6E2B">
        <w:t xml:space="preserve">in accordance with clauses </w:t>
      </w:r>
      <w:r w:rsidRPr="003F6E2B">
        <w:fldChar w:fldCharType="begin"/>
      </w:r>
      <w:r w:rsidRPr="003F6E2B">
        <w:instrText xml:space="preserve"> REF _Ref504552598 \r \h  \* MERGEFORMAT </w:instrText>
      </w:r>
      <w:r w:rsidRPr="003F6E2B">
        <w:fldChar w:fldCharType="separate"/>
      </w:r>
      <w:r w:rsidRPr="003F6E2B">
        <w:t>3.6.2</w:t>
      </w:r>
      <w:r w:rsidRPr="003F6E2B">
        <w:fldChar w:fldCharType="end"/>
      </w:r>
      <w:r w:rsidRPr="003F6E2B">
        <w:t xml:space="preserve"> to </w:t>
      </w:r>
      <w:r w:rsidRPr="003F6E2B">
        <w:fldChar w:fldCharType="begin"/>
      </w:r>
      <w:r w:rsidRPr="003F6E2B">
        <w:instrText xml:space="preserve"> REF _Ref504552625 \r \h  \* MERGEFORMAT </w:instrText>
      </w:r>
      <w:r w:rsidRPr="003F6E2B">
        <w:fldChar w:fldCharType="separate"/>
      </w:r>
      <w:r w:rsidRPr="003F6E2B">
        <w:t>3.6.4</w:t>
      </w:r>
      <w:r w:rsidRPr="003F6E2B">
        <w:fldChar w:fldCharType="end"/>
      </w:r>
      <w:r w:rsidRPr="003F6E2B">
        <w:t xml:space="preserve">, before providing </w:t>
      </w:r>
      <w:r w:rsidRPr="00092DC4">
        <w:t>metering data</w:t>
      </w:r>
      <w:r w:rsidRPr="003F6E2B">
        <w:t xml:space="preserve"> to a </w:t>
      </w:r>
      <w:r w:rsidRPr="00092DC4">
        <w:t xml:space="preserve">User </w:t>
      </w:r>
      <w:r w:rsidRPr="003F6E2B">
        <w:t xml:space="preserve">or </w:t>
      </w:r>
      <w:r w:rsidRPr="00092DC4">
        <w:t>AEMO</w:t>
      </w:r>
      <w:r w:rsidRPr="003F6E2B">
        <w:t>.</w:t>
      </w:r>
    </w:p>
    <w:p w14:paraId="22290F25" w14:textId="77777777" w:rsidR="003B6885" w:rsidRPr="00092DC4" w:rsidRDefault="003B6885" w:rsidP="003F6E2B">
      <w:pPr>
        <w:pStyle w:val="ClauseParagraph"/>
      </w:pPr>
    </w:p>
    <w:p w14:paraId="60431BB9" w14:textId="269C80C5" w:rsidR="003F6C71" w:rsidRDefault="003F6C71" w:rsidP="003F6E2B">
      <w:pPr>
        <w:pStyle w:val="Heading3"/>
      </w:pPr>
      <w:bookmarkStart w:id="1160" w:name="_Toc25164492"/>
      <w:r>
        <w:t>Actual meter readings</w:t>
      </w:r>
      <w:bookmarkEnd w:id="1160"/>
    </w:p>
    <w:p w14:paraId="01150F88" w14:textId="77777777" w:rsidR="003F6C71" w:rsidRPr="003F6C71" w:rsidRDefault="003F6C71" w:rsidP="003F6E2B">
      <w:pPr>
        <w:pStyle w:val="ClauseParagraph"/>
      </w:pPr>
      <w:r w:rsidRPr="003F6C71">
        <w:t>A Network Operator must use an actual meter reading to calculate consumed energy if:</w:t>
      </w:r>
    </w:p>
    <w:p w14:paraId="2001730E" w14:textId="77777777" w:rsidR="003F6C71" w:rsidRPr="00B648F4" w:rsidRDefault="003F6C71" w:rsidP="003F6E2B">
      <w:pPr>
        <w:pStyle w:val="Lista0"/>
        <w:numPr>
          <w:ilvl w:val="1"/>
          <w:numId w:val="707"/>
        </w:numPr>
        <w:rPr>
          <w:rFonts w:cs="Times New Roman"/>
          <w:szCs w:val="24"/>
        </w:rPr>
      </w:pPr>
      <w:r w:rsidRPr="00B648F4">
        <w:rPr>
          <w:rFonts w:cs="Times New Roman"/>
          <w:szCs w:val="24"/>
        </w:rPr>
        <w:t xml:space="preserve">the </w:t>
      </w:r>
      <w:r w:rsidRPr="003F6E2B">
        <w:rPr>
          <w:rFonts w:cs="Times New Roman"/>
          <w:i/>
          <w:szCs w:val="24"/>
        </w:rPr>
        <w:t>Network Operator</w:t>
      </w:r>
      <w:r w:rsidRPr="00B648F4">
        <w:rPr>
          <w:rFonts w:cs="Times New Roman"/>
          <w:szCs w:val="24"/>
        </w:rPr>
        <w:t xml:space="preserve"> has obtained an </w:t>
      </w:r>
      <w:r w:rsidRPr="003F6E2B">
        <w:rPr>
          <w:rFonts w:cs="Times New Roman"/>
          <w:i/>
          <w:szCs w:val="24"/>
        </w:rPr>
        <w:t>actual meter reading</w:t>
      </w:r>
      <w:r w:rsidRPr="00B648F4">
        <w:rPr>
          <w:rFonts w:cs="Times New Roman"/>
          <w:szCs w:val="24"/>
        </w:rPr>
        <w:t xml:space="preserve"> for the </w:t>
      </w:r>
      <w:r w:rsidRPr="003F6E2B">
        <w:rPr>
          <w:rFonts w:cs="Times New Roman"/>
          <w:i/>
          <w:szCs w:val="24"/>
        </w:rPr>
        <w:t>delivery point</w:t>
      </w:r>
      <w:r w:rsidRPr="00B648F4">
        <w:rPr>
          <w:rFonts w:cs="Times New Roman"/>
          <w:szCs w:val="24"/>
        </w:rPr>
        <w:t xml:space="preserve"> since the previous </w:t>
      </w:r>
      <w:r w:rsidRPr="003F6E2B">
        <w:rPr>
          <w:rFonts w:cs="Times New Roman"/>
          <w:i/>
          <w:szCs w:val="24"/>
        </w:rPr>
        <w:t>meter reading</w:t>
      </w:r>
      <w:r w:rsidRPr="00B648F4">
        <w:rPr>
          <w:rFonts w:cs="Times New Roman"/>
          <w:szCs w:val="24"/>
        </w:rPr>
        <w:t xml:space="preserve"> of the </w:t>
      </w:r>
      <w:r w:rsidRPr="003F6E2B">
        <w:rPr>
          <w:rFonts w:cs="Times New Roman"/>
          <w:i/>
          <w:szCs w:val="24"/>
        </w:rPr>
        <w:t>delivery point</w:t>
      </w:r>
      <w:r w:rsidRPr="00B648F4">
        <w:rPr>
          <w:rFonts w:cs="Times New Roman"/>
          <w:szCs w:val="24"/>
        </w:rPr>
        <w:t>; and</w:t>
      </w:r>
    </w:p>
    <w:p w14:paraId="72A79EB9" w14:textId="77777777" w:rsidR="003F6C71" w:rsidRPr="006A491E" w:rsidRDefault="003F6C71" w:rsidP="003F6C71">
      <w:pPr>
        <w:pStyle w:val="Lista0"/>
        <w:numPr>
          <w:ilvl w:val="1"/>
          <w:numId w:val="429"/>
        </w:numPr>
        <w:rPr>
          <w:rFonts w:cs="Times New Roman"/>
          <w:szCs w:val="24"/>
        </w:rPr>
      </w:pPr>
      <w:r w:rsidRPr="00504D66">
        <w:rPr>
          <w:rFonts w:cs="Times New Roman"/>
          <w:szCs w:val="24"/>
        </w:rPr>
        <w:t xml:space="preserve">the </w:t>
      </w:r>
      <w:r w:rsidRPr="006F1A76">
        <w:rPr>
          <w:rFonts w:cs="Times New Roman"/>
          <w:i/>
          <w:szCs w:val="24"/>
        </w:rPr>
        <w:t>Network Operator</w:t>
      </w:r>
      <w:r w:rsidRPr="00FB2FA8">
        <w:rPr>
          <w:rFonts w:cs="Times New Roman"/>
          <w:szCs w:val="24"/>
        </w:rPr>
        <w:t xml:space="preserve"> </w:t>
      </w:r>
      <w:proofErr w:type="gramStart"/>
      <w:r w:rsidRPr="00FB2FA8">
        <w:rPr>
          <w:rFonts w:cs="Times New Roman"/>
          <w:szCs w:val="24"/>
        </w:rPr>
        <w:t>is able to</w:t>
      </w:r>
      <w:proofErr w:type="gramEnd"/>
      <w:r w:rsidRPr="00FB2FA8">
        <w:rPr>
          <w:rFonts w:cs="Times New Roman"/>
          <w:szCs w:val="24"/>
        </w:rPr>
        <w:t xml:space="preserve"> </w:t>
      </w:r>
      <w:r w:rsidRPr="00A77C27">
        <w:rPr>
          <w:rFonts w:cs="Times New Roman"/>
          <w:i/>
          <w:szCs w:val="24"/>
        </w:rPr>
        <w:t>validate</w:t>
      </w:r>
      <w:r w:rsidRPr="007A768C">
        <w:rPr>
          <w:rFonts w:cs="Times New Roman"/>
          <w:szCs w:val="24"/>
        </w:rPr>
        <w:t xml:space="preserve"> the </w:t>
      </w:r>
      <w:r w:rsidRPr="00FB29C4">
        <w:rPr>
          <w:rFonts w:cs="Times New Roman"/>
          <w:i/>
          <w:szCs w:val="24"/>
        </w:rPr>
        <w:t>actual meter reading</w:t>
      </w:r>
      <w:r w:rsidRPr="006A491E">
        <w:rPr>
          <w:rFonts w:cs="Times New Roman"/>
          <w:szCs w:val="24"/>
        </w:rPr>
        <w:t>; and</w:t>
      </w:r>
    </w:p>
    <w:p w14:paraId="0E57C76C" w14:textId="369DC263" w:rsidR="003F6C71" w:rsidRPr="008A2BF9" w:rsidRDefault="003F6C71" w:rsidP="003F6E2B">
      <w:pPr>
        <w:pStyle w:val="Lista0"/>
        <w:numPr>
          <w:ilvl w:val="1"/>
          <w:numId w:val="429"/>
        </w:numPr>
        <w:rPr>
          <w:szCs w:val="24"/>
        </w:rPr>
      </w:pPr>
      <w:r w:rsidRPr="00B8261C">
        <w:rPr>
          <w:rFonts w:cs="Times New Roman"/>
          <w:szCs w:val="24"/>
        </w:rPr>
        <w:t xml:space="preserve">the </w:t>
      </w:r>
      <w:r w:rsidRPr="00B8261C">
        <w:rPr>
          <w:rFonts w:cs="Times New Roman"/>
          <w:i/>
          <w:szCs w:val="24"/>
        </w:rPr>
        <w:t>Network Operator</w:t>
      </w:r>
      <w:r w:rsidRPr="00B32F5F">
        <w:rPr>
          <w:rFonts w:cs="Times New Roman"/>
          <w:szCs w:val="24"/>
        </w:rPr>
        <w:t xml:space="preserve"> does not otherwise reasona</w:t>
      </w:r>
      <w:r w:rsidRPr="001E14AD">
        <w:rPr>
          <w:rFonts w:cs="Times New Roman"/>
          <w:szCs w:val="24"/>
        </w:rPr>
        <w:t xml:space="preserve">bly suspect an error in the </w:t>
      </w:r>
      <w:r w:rsidRPr="001E14AD">
        <w:rPr>
          <w:rFonts w:cs="Times New Roman"/>
          <w:i/>
          <w:szCs w:val="24"/>
        </w:rPr>
        <w:t>actual meter reading</w:t>
      </w:r>
      <w:r w:rsidRPr="001E14AD">
        <w:rPr>
          <w:rFonts w:cs="Times New Roman"/>
          <w:szCs w:val="24"/>
        </w:rPr>
        <w:t xml:space="preserve">, the </w:t>
      </w:r>
      <w:r w:rsidRPr="001E14AD">
        <w:rPr>
          <w:rFonts w:cs="Times New Roman"/>
          <w:i/>
          <w:szCs w:val="24"/>
        </w:rPr>
        <w:t>heating value</w:t>
      </w:r>
      <w:r w:rsidRPr="001E14AD">
        <w:rPr>
          <w:rFonts w:cs="Times New Roman"/>
          <w:szCs w:val="24"/>
        </w:rPr>
        <w:t xml:space="preserve"> or other associated data.</w:t>
      </w:r>
    </w:p>
    <w:p w14:paraId="4DABB4AC" w14:textId="410C030B" w:rsidR="003F6C71" w:rsidRDefault="003F6C71" w:rsidP="003F6E2B">
      <w:pPr>
        <w:pStyle w:val="Heading3"/>
      </w:pPr>
      <w:bookmarkStart w:id="1161" w:name="_Toc25164493"/>
      <w:r>
        <w:t>Estimated meter readings</w:t>
      </w:r>
      <w:bookmarkEnd w:id="1161"/>
    </w:p>
    <w:p w14:paraId="386CD619" w14:textId="77777777" w:rsidR="003F6C71" w:rsidRPr="003F08DC" w:rsidRDefault="003F6C71" w:rsidP="003F6E2B">
      <w:pPr>
        <w:pStyle w:val="Lista0"/>
        <w:numPr>
          <w:ilvl w:val="1"/>
          <w:numId w:val="458"/>
        </w:numPr>
        <w:rPr>
          <w:rFonts w:cs="Times New Roman"/>
          <w:szCs w:val="24"/>
        </w:rPr>
      </w:pPr>
      <w:r w:rsidRPr="00217F7B">
        <w:rPr>
          <w:rFonts w:cs="Times New Roman"/>
          <w:szCs w:val="24"/>
        </w:rPr>
        <w:t xml:space="preserve">A </w:t>
      </w:r>
      <w:r w:rsidRPr="00217F7B">
        <w:rPr>
          <w:rFonts w:cs="Times New Roman"/>
          <w:i/>
          <w:szCs w:val="24"/>
        </w:rPr>
        <w:t>Network Operator</w:t>
      </w:r>
      <w:r w:rsidRPr="00217F7B">
        <w:rPr>
          <w:rFonts w:cs="Times New Roman"/>
          <w:szCs w:val="24"/>
        </w:rPr>
        <w:t xml:space="preserve"> must calculate an </w:t>
      </w:r>
      <w:r w:rsidRPr="00217F7B">
        <w:rPr>
          <w:rFonts w:cs="Times New Roman"/>
          <w:i/>
          <w:szCs w:val="24"/>
        </w:rPr>
        <w:t>estimated meter reading</w:t>
      </w:r>
      <w:r w:rsidRPr="00217F7B">
        <w:rPr>
          <w:rFonts w:cs="Times New Roman"/>
          <w:szCs w:val="24"/>
        </w:rPr>
        <w:t xml:space="preserve"> if any one or more of the following applies in relation to a </w:t>
      </w:r>
      <w:r w:rsidRPr="00217F7B">
        <w:rPr>
          <w:rFonts w:cs="Times New Roman"/>
          <w:i/>
          <w:szCs w:val="24"/>
        </w:rPr>
        <w:t>scheduled meter reading</w:t>
      </w:r>
      <w:r w:rsidRPr="00217F7B">
        <w:rPr>
          <w:rFonts w:cs="Times New Roman"/>
          <w:szCs w:val="24"/>
        </w:rPr>
        <w:t>:</w:t>
      </w:r>
    </w:p>
    <w:p w14:paraId="425E4F34" w14:textId="77777777" w:rsidR="003F6C71" w:rsidRPr="003F6C71" w:rsidRDefault="003F6C71" w:rsidP="003F6E2B">
      <w:pPr>
        <w:pStyle w:val="Listi"/>
        <w:numPr>
          <w:ilvl w:val="2"/>
          <w:numId w:val="427"/>
        </w:numPr>
      </w:pPr>
      <w:r w:rsidRPr="003F6C71">
        <w:t xml:space="preserve">the </w:t>
      </w:r>
      <w:r w:rsidRPr="003F6E2B">
        <w:t>Network Operator</w:t>
      </w:r>
      <w:r w:rsidRPr="003F6C71">
        <w:t xml:space="preserve"> has not obtained an </w:t>
      </w:r>
      <w:r w:rsidRPr="003F6E2B">
        <w:t>actual meter reading</w:t>
      </w:r>
      <w:r w:rsidRPr="003F6C71">
        <w:t xml:space="preserve"> for the </w:t>
      </w:r>
      <w:r w:rsidRPr="003F6E2B">
        <w:t>delivery point</w:t>
      </w:r>
      <w:r w:rsidRPr="003F6C71">
        <w:t xml:space="preserve"> since the previous </w:t>
      </w:r>
      <w:r w:rsidRPr="003F6E2B">
        <w:t>meter reading</w:t>
      </w:r>
      <w:r w:rsidRPr="003F6C71">
        <w:t xml:space="preserve"> of the </w:t>
      </w:r>
      <w:r w:rsidRPr="003F6E2B">
        <w:t>delivery point</w:t>
      </w:r>
      <w:r w:rsidRPr="003F6C71">
        <w:t>; or</w:t>
      </w:r>
    </w:p>
    <w:p w14:paraId="37115ABA" w14:textId="77777777" w:rsidR="003F6C71" w:rsidRPr="003F6C71" w:rsidRDefault="003F6C71" w:rsidP="003F6E2B">
      <w:pPr>
        <w:pStyle w:val="Listi"/>
        <w:numPr>
          <w:ilvl w:val="2"/>
          <w:numId w:val="427"/>
        </w:numPr>
      </w:pPr>
      <w:r w:rsidRPr="003F6C71">
        <w:t xml:space="preserve">the </w:t>
      </w:r>
      <w:r w:rsidRPr="003F6E2B">
        <w:t>Network Operator</w:t>
      </w:r>
      <w:r w:rsidRPr="003F6C71">
        <w:t xml:space="preserve"> is unable to </w:t>
      </w:r>
      <w:r w:rsidRPr="003F6E2B">
        <w:t xml:space="preserve">validate </w:t>
      </w:r>
      <w:r w:rsidRPr="003F6C71">
        <w:t xml:space="preserve">an </w:t>
      </w:r>
      <w:r w:rsidRPr="003F6E2B">
        <w:t>actual meter reading</w:t>
      </w:r>
      <w:r w:rsidRPr="003F6C71">
        <w:t>; or</w:t>
      </w:r>
    </w:p>
    <w:p w14:paraId="2FD26D6F" w14:textId="77777777" w:rsidR="003F6C71" w:rsidRPr="003F6C71" w:rsidRDefault="003F6C71" w:rsidP="003F6E2B">
      <w:pPr>
        <w:pStyle w:val="Listi"/>
        <w:numPr>
          <w:ilvl w:val="2"/>
          <w:numId w:val="427"/>
        </w:numPr>
      </w:pPr>
      <w:r w:rsidRPr="003F6C71">
        <w:t xml:space="preserve">the </w:t>
      </w:r>
      <w:r w:rsidRPr="003F6C71">
        <w:rPr>
          <w:i/>
        </w:rPr>
        <w:t>Network Operator</w:t>
      </w:r>
      <w:r w:rsidRPr="003F6C71">
        <w:t xml:space="preserve"> otherwise suspects an error in the </w:t>
      </w:r>
      <w:r w:rsidRPr="003F6C71">
        <w:rPr>
          <w:i/>
        </w:rPr>
        <w:t>actual meter reading</w:t>
      </w:r>
      <w:r w:rsidRPr="003F6C71">
        <w:t xml:space="preserve">, the </w:t>
      </w:r>
      <w:r w:rsidRPr="003F6C71">
        <w:rPr>
          <w:i/>
        </w:rPr>
        <w:t>heating value</w:t>
      </w:r>
      <w:r w:rsidRPr="003F6C71">
        <w:t xml:space="preserve"> or other associated data.</w:t>
      </w:r>
    </w:p>
    <w:p w14:paraId="0D1B925E" w14:textId="77777777" w:rsidR="003F6C71" w:rsidRPr="00FB2FA8" w:rsidRDefault="003F6C71" w:rsidP="003F6C71">
      <w:pPr>
        <w:pStyle w:val="Lista0"/>
        <w:numPr>
          <w:ilvl w:val="1"/>
          <w:numId w:val="429"/>
        </w:numPr>
        <w:rPr>
          <w:rFonts w:cs="Times New Roman"/>
          <w:szCs w:val="24"/>
        </w:rPr>
      </w:pPr>
      <w:r w:rsidRPr="00217F7B">
        <w:rPr>
          <w:rFonts w:cs="Times New Roman"/>
          <w:szCs w:val="24"/>
        </w:rPr>
        <w:t xml:space="preserve">If the </w:t>
      </w:r>
      <w:r w:rsidRPr="00217F7B">
        <w:rPr>
          <w:rFonts w:cs="Times New Roman"/>
          <w:i/>
          <w:szCs w:val="24"/>
        </w:rPr>
        <w:t>Network Operator</w:t>
      </w:r>
      <w:r w:rsidRPr="003F08DC">
        <w:rPr>
          <w:rFonts w:cs="Times New Roman"/>
          <w:szCs w:val="24"/>
        </w:rPr>
        <w:t xml:space="preserve"> calculates the </w:t>
      </w:r>
      <w:r w:rsidRPr="00092DC4">
        <w:rPr>
          <w:rFonts w:cs="Times New Roman"/>
          <w:i/>
          <w:szCs w:val="24"/>
        </w:rPr>
        <w:t>consumed energy</w:t>
      </w:r>
      <w:r w:rsidRPr="001F1B5C">
        <w:rPr>
          <w:rFonts w:cs="Times New Roman"/>
          <w:szCs w:val="24"/>
        </w:rPr>
        <w:t xml:space="preserve"> for a </w:t>
      </w:r>
      <w:r w:rsidRPr="00DB2AD7">
        <w:rPr>
          <w:rFonts w:cs="Times New Roman"/>
          <w:i/>
          <w:szCs w:val="24"/>
        </w:rPr>
        <w:t>delivery point</w:t>
      </w:r>
      <w:r w:rsidRPr="001D49F2">
        <w:rPr>
          <w:rFonts w:cs="Times New Roman"/>
          <w:szCs w:val="24"/>
        </w:rPr>
        <w:t xml:space="preserve"> based on an </w:t>
      </w:r>
      <w:r w:rsidRPr="00504D66">
        <w:rPr>
          <w:rFonts w:cs="Times New Roman"/>
          <w:i/>
          <w:szCs w:val="24"/>
        </w:rPr>
        <w:t>estimated meter reading</w:t>
      </w:r>
      <w:r w:rsidRPr="006F1A76">
        <w:rPr>
          <w:rFonts w:cs="Times New Roman"/>
          <w:szCs w:val="24"/>
        </w:rPr>
        <w:t>, then:</w:t>
      </w:r>
    </w:p>
    <w:p w14:paraId="75CAD21F" w14:textId="77777777" w:rsidR="003F6C71" w:rsidRPr="003F6C71" w:rsidRDefault="003F6C71" w:rsidP="003F6E2B">
      <w:pPr>
        <w:pStyle w:val="Listi"/>
        <w:numPr>
          <w:ilvl w:val="2"/>
          <w:numId w:val="427"/>
        </w:numPr>
      </w:pPr>
      <w:r w:rsidRPr="003F6C71">
        <w:t xml:space="preserve">the </w:t>
      </w:r>
      <w:r w:rsidRPr="003F6C71">
        <w:rPr>
          <w:i/>
        </w:rPr>
        <w:t>Network Operator</w:t>
      </w:r>
      <w:r w:rsidRPr="003F6C71">
        <w:t xml:space="preserve">, acting reasonably, may replace the </w:t>
      </w:r>
      <w:r w:rsidRPr="003F6C71">
        <w:rPr>
          <w:i/>
        </w:rPr>
        <w:t>estimated meter reading</w:t>
      </w:r>
      <w:r w:rsidRPr="003F6C71">
        <w:t xml:space="preserve"> with:</w:t>
      </w:r>
    </w:p>
    <w:p w14:paraId="454A66DB" w14:textId="77777777" w:rsidR="003B6885" w:rsidRDefault="003F6C71" w:rsidP="003F6E2B">
      <w:pPr>
        <w:pStyle w:val="ListA1"/>
        <w:numPr>
          <w:ilvl w:val="3"/>
          <w:numId w:val="554"/>
        </w:numPr>
      </w:pPr>
      <w:bookmarkStart w:id="1162" w:name="_Ref490727806"/>
      <w:r w:rsidRPr="00BE5720">
        <w:t>a substituted meter reading;</w:t>
      </w:r>
    </w:p>
    <w:p w14:paraId="00EBF563" w14:textId="19DC18BE" w:rsidR="003F6C71" w:rsidRPr="00BE5720" w:rsidRDefault="003B6885" w:rsidP="003F6E2B">
      <w:pPr>
        <w:pStyle w:val="ListA1"/>
        <w:numPr>
          <w:ilvl w:val="3"/>
          <w:numId w:val="554"/>
        </w:numPr>
      </w:pPr>
      <w:r>
        <w:t>a Customer-own read;</w:t>
      </w:r>
      <w:r w:rsidR="003F6C71" w:rsidRPr="00BE5720">
        <w:t xml:space="preserve"> or</w:t>
      </w:r>
      <w:bookmarkEnd w:id="1162"/>
    </w:p>
    <w:p w14:paraId="77318FD5" w14:textId="77777777" w:rsidR="003F6C71" w:rsidRPr="003F6C71" w:rsidRDefault="003F6C71" w:rsidP="003F6E2B">
      <w:pPr>
        <w:pStyle w:val="ListA1"/>
        <w:numPr>
          <w:ilvl w:val="3"/>
          <w:numId w:val="427"/>
        </w:numPr>
      </w:pPr>
      <w:bookmarkStart w:id="1163" w:name="_Ref490727955"/>
      <w:r w:rsidRPr="003F6C71">
        <w:t>if the Network Operator reasonably determines that it has grounds for calculating a more accurate estimated meter reading — the further estimated meter reading;</w:t>
      </w:r>
      <w:bookmarkEnd w:id="1163"/>
      <w:r w:rsidRPr="003F6C71">
        <w:t xml:space="preserve"> and</w:t>
      </w:r>
    </w:p>
    <w:p w14:paraId="18EC18AB" w14:textId="27C1100A" w:rsidR="0061371F" w:rsidRPr="00D46695" w:rsidRDefault="003F6C71" w:rsidP="003F6E2B">
      <w:pPr>
        <w:pStyle w:val="Listi"/>
      </w:pPr>
      <w:bookmarkStart w:id="1164" w:name="_Ref490727979"/>
      <w:r w:rsidRPr="001F1B5C">
        <w:t xml:space="preserve">for the purposes of paragraph </w:t>
      </w:r>
      <w:r w:rsidRPr="00D46695">
        <w:fldChar w:fldCharType="begin"/>
      </w:r>
      <w:r w:rsidRPr="00D46695">
        <w:instrText xml:space="preserve"> REF _Ref490727806 \w \h  \* MERGEFORMAT </w:instrText>
      </w:r>
      <w:r w:rsidRPr="00D46695">
        <w:fldChar w:fldCharType="separate"/>
      </w:r>
      <w:r w:rsidR="003B6885" w:rsidRPr="00D46695">
        <w:t>(b</w:t>
      </w:r>
      <w:r w:rsidRPr="00D46695">
        <w:t>)(</w:t>
      </w:r>
      <w:proofErr w:type="spellStart"/>
      <w:r w:rsidRPr="00D46695">
        <w:t>i</w:t>
      </w:r>
      <w:proofErr w:type="spellEnd"/>
      <w:r w:rsidRPr="00D46695">
        <w:t>)(A)</w:t>
      </w:r>
      <w:r w:rsidRPr="00D46695">
        <w:fldChar w:fldCharType="end"/>
      </w:r>
      <w:r w:rsidRPr="00D46695">
        <w:t xml:space="preserve">, the </w:t>
      </w:r>
      <w:r w:rsidRPr="00D46695">
        <w:rPr>
          <w:i/>
        </w:rPr>
        <w:t>Network Operator</w:t>
      </w:r>
      <w:r w:rsidRPr="00D46695">
        <w:t xml:space="preserve"> must consider any reasonable request from a </w:t>
      </w:r>
      <w:r w:rsidRPr="00D46695">
        <w:rPr>
          <w:i/>
        </w:rPr>
        <w:t>current User</w:t>
      </w:r>
      <w:r w:rsidRPr="00D46695">
        <w:t xml:space="preserve"> for an </w:t>
      </w:r>
      <w:r w:rsidRPr="00D46695">
        <w:rPr>
          <w:i/>
        </w:rPr>
        <w:t>estimated meter reading</w:t>
      </w:r>
      <w:r w:rsidRPr="00D46695">
        <w:t xml:space="preserve"> to be changed.</w:t>
      </w:r>
      <w:bookmarkEnd w:id="1164"/>
    </w:p>
    <w:p w14:paraId="26FBD562" w14:textId="59F3C4B7" w:rsidR="003F6C71" w:rsidRDefault="003F6C71" w:rsidP="003F6E2B">
      <w:pPr>
        <w:pStyle w:val="Heading3"/>
      </w:pPr>
      <w:bookmarkStart w:id="1165" w:name="_Toc25164494"/>
      <w:r>
        <w:t>Substituted meter readings</w:t>
      </w:r>
      <w:bookmarkEnd w:id="1165"/>
    </w:p>
    <w:p w14:paraId="71232976" w14:textId="5CA0389C" w:rsidR="003F6C71" w:rsidRPr="003F6E2B" w:rsidRDefault="003B6885" w:rsidP="003F6E2B">
      <w:pPr>
        <w:pStyle w:val="Lista0"/>
        <w:numPr>
          <w:ilvl w:val="1"/>
          <w:numId w:val="459"/>
        </w:numPr>
        <w:rPr>
          <w:rFonts w:cs="Times New Roman"/>
          <w:szCs w:val="24"/>
        </w:rPr>
      </w:pPr>
      <w:r>
        <w:t xml:space="preserve">A </w:t>
      </w:r>
      <w:r w:rsidRPr="00B92915">
        <w:rPr>
          <w:i/>
        </w:rPr>
        <w:t>Network Operator</w:t>
      </w:r>
      <w:r>
        <w:t xml:space="preserve"> must only undertake a substituted meter reading in the circumstances specified in the </w:t>
      </w:r>
      <w:r>
        <w:rPr>
          <w:i/>
        </w:rPr>
        <w:t xml:space="preserve">Gas Metering Code </w:t>
      </w:r>
      <w:r>
        <w:t xml:space="preserve">and accordance with an </w:t>
      </w:r>
      <w:r w:rsidRPr="00897E71">
        <w:rPr>
          <w:i/>
        </w:rPr>
        <w:t>approved substitution methodology</w:t>
      </w:r>
      <w:r w:rsidR="003F6C71" w:rsidRPr="00FB2FA8">
        <w:rPr>
          <w:rFonts w:cs="Times New Roman"/>
          <w:szCs w:val="24"/>
        </w:rPr>
        <w:t>.</w:t>
      </w:r>
    </w:p>
    <w:p w14:paraId="6CFA97D0" w14:textId="77777777" w:rsidR="003F6C71" w:rsidRPr="003F08DC" w:rsidRDefault="003F6C71" w:rsidP="003F6C71">
      <w:pPr>
        <w:pStyle w:val="Lista0"/>
        <w:numPr>
          <w:ilvl w:val="1"/>
          <w:numId w:val="429"/>
        </w:numPr>
        <w:rPr>
          <w:rFonts w:cs="Times New Roman"/>
          <w:szCs w:val="24"/>
        </w:rPr>
      </w:pPr>
      <w:bookmarkStart w:id="1166" w:name="_Ref490578909"/>
      <w:r w:rsidRPr="00217F7B">
        <w:rPr>
          <w:rFonts w:cs="Times New Roman"/>
          <w:szCs w:val="24"/>
        </w:rPr>
        <w:lastRenderedPageBreak/>
        <w:t xml:space="preserve">If these Procedures require the use or provision of an </w:t>
      </w:r>
      <w:r w:rsidRPr="00217F7B">
        <w:rPr>
          <w:rFonts w:cs="Times New Roman"/>
          <w:i/>
          <w:szCs w:val="24"/>
        </w:rPr>
        <w:t>actual meter reading</w:t>
      </w:r>
      <w:r w:rsidRPr="00217F7B">
        <w:rPr>
          <w:rFonts w:cs="Times New Roman"/>
          <w:szCs w:val="24"/>
        </w:rPr>
        <w:t xml:space="preserve">, then a </w:t>
      </w:r>
      <w:r w:rsidRPr="00217F7B">
        <w:rPr>
          <w:rFonts w:cs="Times New Roman"/>
          <w:i/>
          <w:szCs w:val="24"/>
        </w:rPr>
        <w:t>substituted meter reading</w:t>
      </w:r>
      <w:r w:rsidRPr="00217F7B">
        <w:rPr>
          <w:rFonts w:cs="Times New Roman"/>
          <w:szCs w:val="24"/>
        </w:rPr>
        <w:t xml:space="preserve"> may be used or provided instead.</w:t>
      </w:r>
      <w:bookmarkEnd w:id="1166"/>
    </w:p>
    <w:p w14:paraId="649F01D1" w14:textId="38535FBE" w:rsidR="003F6C71" w:rsidRPr="00217F7B" w:rsidRDefault="003F6C71" w:rsidP="003F6C71">
      <w:pPr>
        <w:pStyle w:val="Lista0"/>
        <w:numPr>
          <w:ilvl w:val="1"/>
          <w:numId w:val="429"/>
        </w:numPr>
        <w:rPr>
          <w:rFonts w:cs="Times New Roman"/>
          <w:szCs w:val="24"/>
        </w:rPr>
      </w:pPr>
      <w:r w:rsidRPr="00092DC4">
        <w:rPr>
          <w:rFonts w:cs="Times New Roman"/>
          <w:szCs w:val="24"/>
        </w:rPr>
        <w:t xml:space="preserve">If the </w:t>
      </w:r>
      <w:r w:rsidRPr="001F1B5C">
        <w:rPr>
          <w:rFonts w:cs="Times New Roman"/>
          <w:i/>
          <w:szCs w:val="24"/>
        </w:rPr>
        <w:t>Network Operator</w:t>
      </w:r>
      <w:r w:rsidRPr="00DB2AD7">
        <w:rPr>
          <w:rFonts w:cs="Times New Roman"/>
          <w:szCs w:val="24"/>
        </w:rPr>
        <w:t xml:space="preserve"> has designated a </w:t>
      </w:r>
      <w:r w:rsidRPr="001D49F2">
        <w:rPr>
          <w:rFonts w:cs="Times New Roman"/>
          <w:i/>
          <w:szCs w:val="24"/>
        </w:rPr>
        <w:t>substituted meter reading</w:t>
      </w:r>
      <w:r w:rsidRPr="00504D66">
        <w:rPr>
          <w:rFonts w:cs="Times New Roman"/>
          <w:szCs w:val="24"/>
        </w:rPr>
        <w:t xml:space="preserve"> for a </w:t>
      </w:r>
      <w:r w:rsidRPr="006F1A76">
        <w:rPr>
          <w:rFonts w:cs="Times New Roman"/>
          <w:i/>
          <w:szCs w:val="24"/>
        </w:rPr>
        <w:t>delivery point</w:t>
      </w:r>
      <w:r w:rsidRPr="00FB2FA8">
        <w:rPr>
          <w:rFonts w:cs="Times New Roman"/>
          <w:szCs w:val="24"/>
        </w:rPr>
        <w:t xml:space="preserve">, then the </w:t>
      </w:r>
      <w:r w:rsidRPr="00A77C27">
        <w:rPr>
          <w:rFonts w:cs="Times New Roman"/>
          <w:i/>
          <w:szCs w:val="24"/>
        </w:rPr>
        <w:t>Network Operator</w:t>
      </w:r>
      <w:r w:rsidRPr="007A768C">
        <w:rPr>
          <w:rFonts w:cs="Times New Roman"/>
          <w:szCs w:val="24"/>
        </w:rPr>
        <w:t xml:space="preserve"> must repair or replace the </w:t>
      </w:r>
      <w:r w:rsidRPr="00FB29C4">
        <w:rPr>
          <w:rFonts w:cs="Times New Roman"/>
          <w:i/>
          <w:szCs w:val="24"/>
        </w:rPr>
        <w:t>meter</w:t>
      </w:r>
      <w:r w:rsidRPr="006A491E">
        <w:rPr>
          <w:rFonts w:cs="Times New Roman"/>
          <w:szCs w:val="24"/>
        </w:rPr>
        <w:t xml:space="preserve">, or one or more of its components (as appropriate) at the </w:t>
      </w:r>
      <w:r w:rsidRPr="00B8261C">
        <w:rPr>
          <w:rFonts w:cs="Times New Roman"/>
          <w:i/>
          <w:szCs w:val="24"/>
        </w:rPr>
        <w:t>delivery point</w:t>
      </w:r>
      <w:r w:rsidRPr="00B8261C">
        <w:rPr>
          <w:rFonts w:cs="Times New Roman"/>
          <w:szCs w:val="24"/>
        </w:rPr>
        <w:t xml:space="preserve"> under clause </w:t>
      </w:r>
      <w:r w:rsidRPr="00217F7B">
        <w:rPr>
          <w:rFonts w:cs="Times New Roman"/>
          <w:szCs w:val="24"/>
        </w:rPr>
        <w:fldChar w:fldCharType="begin"/>
      </w:r>
      <w:r w:rsidRPr="00D46695">
        <w:rPr>
          <w:rFonts w:cs="Times New Roman"/>
          <w:szCs w:val="24"/>
        </w:rPr>
        <w:instrText xml:space="preserve"> REF _Ref526845748 \r \h  \* MERGEFORMAT </w:instrText>
      </w:r>
      <w:r w:rsidRPr="00217F7B">
        <w:rPr>
          <w:rFonts w:cs="Times New Roman"/>
          <w:szCs w:val="24"/>
        </w:rPr>
      </w:r>
      <w:r w:rsidRPr="00217F7B">
        <w:rPr>
          <w:rFonts w:cs="Times New Roman"/>
          <w:szCs w:val="24"/>
        </w:rPr>
        <w:fldChar w:fldCharType="separate"/>
      </w:r>
      <w:r w:rsidRPr="00217F7B">
        <w:rPr>
          <w:rFonts w:cs="Times New Roman"/>
          <w:szCs w:val="24"/>
        </w:rPr>
        <w:t>4.1</w:t>
      </w:r>
      <w:r w:rsidRPr="00217F7B">
        <w:rPr>
          <w:rFonts w:cs="Times New Roman"/>
          <w:szCs w:val="24"/>
        </w:rPr>
        <w:fldChar w:fldCharType="end"/>
      </w:r>
      <w:r w:rsidRPr="00217F7B">
        <w:rPr>
          <w:rFonts w:cs="Times New Roman"/>
          <w:szCs w:val="24"/>
        </w:rPr>
        <w:t>, and following that repair or replacement:</w:t>
      </w:r>
    </w:p>
    <w:p w14:paraId="4315A77C" w14:textId="79FAE6F6" w:rsidR="003F6C71" w:rsidRPr="003F6C71" w:rsidRDefault="003F6C71" w:rsidP="003F6E2B">
      <w:pPr>
        <w:pStyle w:val="Listi"/>
        <w:numPr>
          <w:ilvl w:val="2"/>
          <w:numId w:val="427"/>
        </w:numPr>
      </w:pPr>
      <w:r w:rsidRPr="00217F7B">
        <w:t xml:space="preserve">for a </w:t>
      </w:r>
      <w:r w:rsidRPr="003F08DC">
        <w:t>basic meter</w:t>
      </w:r>
      <w:r w:rsidRPr="003F6C71">
        <w:t xml:space="preserve">, obtain the </w:t>
      </w:r>
      <w:r w:rsidRPr="003F6E2B">
        <w:t>actual meter reading</w:t>
      </w:r>
      <w:r w:rsidRPr="003F6C71">
        <w:t xml:space="preserve"> then provide the </w:t>
      </w:r>
      <w:r w:rsidRPr="003F6E2B">
        <w:t>reading date</w:t>
      </w:r>
      <w:r w:rsidRPr="003F6C71">
        <w:t xml:space="preserve"> and </w:t>
      </w:r>
      <w:r w:rsidRPr="003F6E2B">
        <w:t>index reading</w:t>
      </w:r>
      <w:r w:rsidRPr="003F6C71">
        <w:t xml:space="preserve"> for the </w:t>
      </w:r>
      <w:r w:rsidRPr="003F6E2B">
        <w:t>delivery point</w:t>
      </w:r>
      <w:r w:rsidRPr="003F6C71">
        <w:t xml:space="preserve"> to the </w:t>
      </w:r>
      <w:r w:rsidRPr="003F6E2B">
        <w:t>User</w:t>
      </w:r>
      <w:r w:rsidRPr="003F6C71">
        <w:t xml:space="preserve"> and </w:t>
      </w:r>
      <w:r w:rsidRPr="003F6E2B">
        <w:t>AEMO</w:t>
      </w:r>
      <w:r w:rsidR="003B6885">
        <w:t xml:space="preserve"> by 5pm on the fifth business day after the day on which the repair or replacement occurred</w:t>
      </w:r>
      <w:r w:rsidRPr="003F6C71">
        <w:t>; or</w:t>
      </w:r>
    </w:p>
    <w:p w14:paraId="30C723DA" w14:textId="7EDD0566" w:rsidR="003F6C71" w:rsidRPr="003F6C71" w:rsidRDefault="003F6C71" w:rsidP="003F6E2B">
      <w:pPr>
        <w:pStyle w:val="Listi"/>
        <w:numPr>
          <w:ilvl w:val="2"/>
          <w:numId w:val="427"/>
        </w:numPr>
      </w:pPr>
      <w:r w:rsidRPr="003F6C71">
        <w:t xml:space="preserve">for an </w:t>
      </w:r>
      <w:r w:rsidRPr="003F6C71">
        <w:rPr>
          <w:i/>
        </w:rPr>
        <w:t>interval meter</w:t>
      </w:r>
      <w:r w:rsidRPr="003F6C71">
        <w:t xml:space="preserve">, provide the </w:t>
      </w:r>
      <w:r w:rsidRPr="003F6C71">
        <w:rPr>
          <w:i/>
        </w:rPr>
        <w:t>actual meter reading</w:t>
      </w:r>
      <w:r w:rsidRPr="003F6C71">
        <w:t xml:space="preserve"> for the </w:t>
      </w:r>
      <w:r w:rsidRPr="003F6C71">
        <w:rPr>
          <w:i/>
        </w:rPr>
        <w:t>delivery point</w:t>
      </w:r>
      <w:r w:rsidRPr="003F6C71">
        <w:t xml:space="preserve"> to the User and AEMO</w:t>
      </w:r>
      <w:r w:rsidR="003B6885" w:rsidRPr="003B6885">
        <w:t xml:space="preserve"> </w:t>
      </w:r>
      <w:r w:rsidR="003B6885">
        <w:t>by 5pm on the fifth business day after the day on which the repair or replacement occurred</w:t>
      </w:r>
      <w:r w:rsidRPr="003F6C71">
        <w:t>.</w:t>
      </w:r>
    </w:p>
    <w:p w14:paraId="62B739EF" w14:textId="6CF930B5" w:rsidR="003F6C71" w:rsidRPr="00DB2AD7" w:rsidRDefault="003F6C71" w:rsidP="003F6C71">
      <w:pPr>
        <w:pStyle w:val="Lista0"/>
        <w:numPr>
          <w:ilvl w:val="1"/>
          <w:numId w:val="429"/>
        </w:numPr>
        <w:rPr>
          <w:rFonts w:cs="Times New Roman"/>
          <w:szCs w:val="24"/>
        </w:rPr>
      </w:pPr>
      <w:r w:rsidRPr="00092DC4">
        <w:rPr>
          <w:rFonts w:cs="Times New Roman"/>
          <w:szCs w:val="24"/>
        </w:rPr>
        <w:t xml:space="preserve">Clauses </w:t>
      </w:r>
      <w:r w:rsidRPr="00217F7B">
        <w:rPr>
          <w:rFonts w:cs="Times New Roman"/>
          <w:szCs w:val="24"/>
        </w:rPr>
        <w:fldChar w:fldCharType="begin"/>
      </w:r>
      <w:r w:rsidRPr="00D46695">
        <w:rPr>
          <w:rFonts w:cs="Times New Roman"/>
          <w:szCs w:val="24"/>
        </w:rPr>
        <w:instrText xml:space="preserve"> REF _Ref504747549 \r \h  \* MERGEFORMAT </w:instrText>
      </w:r>
      <w:r w:rsidRPr="00217F7B">
        <w:rPr>
          <w:rFonts w:cs="Times New Roman"/>
          <w:szCs w:val="24"/>
        </w:rPr>
      </w:r>
      <w:r w:rsidRPr="00217F7B">
        <w:rPr>
          <w:rFonts w:cs="Times New Roman"/>
          <w:szCs w:val="24"/>
        </w:rPr>
        <w:fldChar w:fldCharType="separate"/>
      </w:r>
      <w:r w:rsidR="003B6885">
        <w:rPr>
          <w:rFonts w:cs="Times New Roman"/>
          <w:szCs w:val="24"/>
        </w:rPr>
        <w:t>3.5</w:t>
      </w:r>
      <w:r w:rsidRPr="00217F7B">
        <w:rPr>
          <w:rFonts w:cs="Times New Roman"/>
          <w:szCs w:val="24"/>
        </w:rPr>
        <w:t>.3</w:t>
      </w:r>
      <w:r w:rsidRPr="00217F7B">
        <w:rPr>
          <w:rFonts w:cs="Times New Roman"/>
          <w:szCs w:val="24"/>
        </w:rPr>
        <w:fldChar w:fldCharType="end"/>
      </w:r>
      <w:r w:rsidRPr="00217F7B">
        <w:rPr>
          <w:rFonts w:cs="Times New Roman"/>
          <w:szCs w:val="24"/>
        </w:rPr>
        <w:fldChar w:fldCharType="begin"/>
      </w:r>
      <w:r w:rsidRPr="00D46695">
        <w:rPr>
          <w:rFonts w:cs="Times New Roman"/>
          <w:szCs w:val="24"/>
        </w:rPr>
        <w:instrText xml:space="preserve"> REF _Ref490727806 \r \h  \* MERGEFORMAT </w:instrText>
      </w:r>
      <w:r w:rsidRPr="00217F7B">
        <w:rPr>
          <w:rFonts w:cs="Times New Roman"/>
          <w:szCs w:val="24"/>
        </w:rPr>
      </w:r>
      <w:r w:rsidRPr="00217F7B">
        <w:rPr>
          <w:rFonts w:cs="Times New Roman"/>
          <w:szCs w:val="24"/>
        </w:rPr>
        <w:fldChar w:fldCharType="separate"/>
      </w:r>
      <w:r w:rsidRPr="00217F7B">
        <w:rPr>
          <w:rFonts w:cs="Times New Roman"/>
          <w:szCs w:val="24"/>
        </w:rPr>
        <w:t>(</w:t>
      </w:r>
      <w:r w:rsidR="003B6885">
        <w:rPr>
          <w:rFonts w:cs="Times New Roman"/>
          <w:szCs w:val="24"/>
        </w:rPr>
        <w:t>b</w:t>
      </w:r>
      <w:r w:rsidRPr="00217F7B">
        <w:rPr>
          <w:rFonts w:cs="Times New Roman"/>
          <w:szCs w:val="24"/>
        </w:rPr>
        <w:t>)(</w:t>
      </w:r>
      <w:proofErr w:type="spellStart"/>
      <w:r w:rsidRPr="00217F7B">
        <w:rPr>
          <w:rFonts w:cs="Times New Roman"/>
          <w:szCs w:val="24"/>
        </w:rPr>
        <w:t>i</w:t>
      </w:r>
      <w:proofErr w:type="spellEnd"/>
      <w:r w:rsidRPr="00217F7B">
        <w:rPr>
          <w:rFonts w:cs="Times New Roman"/>
          <w:szCs w:val="24"/>
        </w:rPr>
        <w:t>)(A)</w:t>
      </w:r>
      <w:r w:rsidRPr="00217F7B">
        <w:rPr>
          <w:rFonts w:cs="Times New Roman"/>
          <w:szCs w:val="24"/>
        </w:rPr>
        <w:fldChar w:fldCharType="end"/>
      </w:r>
      <w:r w:rsidRPr="00217F7B">
        <w:rPr>
          <w:rFonts w:cs="Times New Roman"/>
          <w:szCs w:val="24"/>
        </w:rPr>
        <w:t xml:space="preserve"> and </w:t>
      </w:r>
      <w:r w:rsidRPr="00217F7B">
        <w:rPr>
          <w:rFonts w:cs="Times New Roman"/>
          <w:szCs w:val="24"/>
        </w:rPr>
        <w:fldChar w:fldCharType="begin"/>
      </w:r>
      <w:r w:rsidRPr="00D46695">
        <w:rPr>
          <w:rFonts w:cs="Times New Roman"/>
          <w:szCs w:val="24"/>
        </w:rPr>
        <w:instrText xml:space="preserve"> REF _Ref504747549 \r \h  \* MERGEFORMAT </w:instrText>
      </w:r>
      <w:r w:rsidRPr="00217F7B">
        <w:rPr>
          <w:rFonts w:cs="Times New Roman"/>
          <w:szCs w:val="24"/>
        </w:rPr>
      </w:r>
      <w:r w:rsidRPr="00217F7B">
        <w:rPr>
          <w:rFonts w:cs="Times New Roman"/>
          <w:szCs w:val="24"/>
        </w:rPr>
        <w:fldChar w:fldCharType="separate"/>
      </w:r>
      <w:r w:rsidR="003B6885">
        <w:rPr>
          <w:rFonts w:cs="Times New Roman"/>
          <w:szCs w:val="24"/>
        </w:rPr>
        <w:t>3.5</w:t>
      </w:r>
      <w:r w:rsidRPr="00217F7B">
        <w:rPr>
          <w:rFonts w:cs="Times New Roman"/>
          <w:szCs w:val="24"/>
        </w:rPr>
        <w:t>.3</w:t>
      </w:r>
      <w:r w:rsidRPr="00217F7B">
        <w:rPr>
          <w:rFonts w:cs="Times New Roman"/>
          <w:szCs w:val="24"/>
        </w:rPr>
        <w:fldChar w:fldCharType="end"/>
      </w:r>
      <w:r w:rsidRPr="00217F7B">
        <w:rPr>
          <w:rFonts w:cs="Times New Roman"/>
          <w:szCs w:val="24"/>
        </w:rPr>
        <w:fldChar w:fldCharType="begin"/>
      </w:r>
      <w:r w:rsidRPr="00D46695">
        <w:rPr>
          <w:rFonts w:cs="Times New Roman"/>
          <w:szCs w:val="24"/>
        </w:rPr>
        <w:instrText xml:space="preserve"> REF _Ref490727955 \w \h  \* MERGEFORMAT </w:instrText>
      </w:r>
      <w:r w:rsidRPr="00217F7B">
        <w:rPr>
          <w:rFonts w:cs="Times New Roman"/>
          <w:szCs w:val="24"/>
        </w:rPr>
      </w:r>
      <w:r w:rsidRPr="00217F7B">
        <w:rPr>
          <w:rFonts w:cs="Times New Roman"/>
          <w:szCs w:val="24"/>
        </w:rPr>
        <w:fldChar w:fldCharType="separate"/>
      </w:r>
      <w:r w:rsidRPr="00217F7B">
        <w:rPr>
          <w:rFonts w:cs="Times New Roman"/>
          <w:szCs w:val="24"/>
        </w:rPr>
        <w:t>(</w:t>
      </w:r>
      <w:r w:rsidR="003B6885">
        <w:rPr>
          <w:rFonts w:cs="Times New Roman"/>
          <w:szCs w:val="24"/>
        </w:rPr>
        <w:t>b</w:t>
      </w:r>
      <w:r w:rsidRPr="00217F7B">
        <w:rPr>
          <w:rFonts w:cs="Times New Roman"/>
          <w:szCs w:val="24"/>
        </w:rPr>
        <w:t>)(</w:t>
      </w:r>
      <w:proofErr w:type="spellStart"/>
      <w:r w:rsidRPr="00217F7B">
        <w:rPr>
          <w:rFonts w:cs="Times New Roman"/>
          <w:szCs w:val="24"/>
        </w:rPr>
        <w:t>i</w:t>
      </w:r>
      <w:proofErr w:type="spellEnd"/>
      <w:r w:rsidRPr="00217F7B">
        <w:rPr>
          <w:rFonts w:cs="Times New Roman"/>
          <w:szCs w:val="24"/>
        </w:rPr>
        <w:t>)(</w:t>
      </w:r>
      <w:r w:rsidR="003B6885">
        <w:rPr>
          <w:rFonts w:cs="Times New Roman"/>
          <w:szCs w:val="24"/>
        </w:rPr>
        <w:t>C</w:t>
      </w:r>
      <w:r w:rsidRPr="00217F7B">
        <w:rPr>
          <w:rFonts w:cs="Times New Roman"/>
          <w:szCs w:val="24"/>
        </w:rPr>
        <w:t>)</w:t>
      </w:r>
      <w:r w:rsidRPr="00217F7B">
        <w:rPr>
          <w:rFonts w:cs="Times New Roman"/>
          <w:szCs w:val="24"/>
        </w:rPr>
        <w:fldChar w:fldCharType="end"/>
      </w:r>
      <w:r w:rsidRPr="00217F7B">
        <w:rPr>
          <w:rFonts w:cs="Times New Roman"/>
          <w:szCs w:val="24"/>
        </w:rPr>
        <w:t xml:space="preserve"> apply in respect of the </w:t>
      </w:r>
      <w:r w:rsidRPr="00217F7B">
        <w:rPr>
          <w:rFonts w:cs="Times New Roman"/>
          <w:i/>
          <w:szCs w:val="24"/>
        </w:rPr>
        <w:t>estimated meter reading</w:t>
      </w:r>
      <w:r w:rsidRPr="00217F7B">
        <w:rPr>
          <w:rFonts w:cs="Times New Roman"/>
          <w:szCs w:val="24"/>
        </w:rPr>
        <w:t xml:space="preserve"> which was designated </w:t>
      </w:r>
      <w:r w:rsidRPr="003F08DC">
        <w:rPr>
          <w:rFonts w:cs="Times New Roman"/>
          <w:szCs w:val="24"/>
        </w:rPr>
        <w:t xml:space="preserve">to be the </w:t>
      </w:r>
      <w:r w:rsidRPr="00092DC4">
        <w:rPr>
          <w:rFonts w:cs="Times New Roman"/>
          <w:i/>
          <w:szCs w:val="24"/>
        </w:rPr>
        <w:t>substituted meter reading</w:t>
      </w:r>
      <w:r w:rsidRPr="001F1B5C">
        <w:rPr>
          <w:rFonts w:cs="Times New Roman"/>
          <w:szCs w:val="24"/>
        </w:rPr>
        <w:t>.</w:t>
      </w:r>
    </w:p>
    <w:p w14:paraId="77CE9750" w14:textId="26CC6C27" w:rsidR="003F6C71" w:rsidRPr="00504D66" w:rsidRDefault="003F6C71" w:rsidP="003F6E2B">
      <w:pPr>
        <w:pStyle w:val="NotePara1"/>
      </w:pPr>
      <w:r w:rsidRPr="003F6E2B">
        <w:rPr>
          <w:b/>
        </w:rPr>
        <w:t>Note:</w:t>
      </w:r>
      <w:r w:rsidRPr="00092DC4">
        <w:t xml:space="preserve"> The </w:t>
      </w:r>
      <w:r w:rsidRPr="001F1B5C">
        <w:t>Network Operator</w:t>
      </w:r>
      <w:r w:rsidRPr="00DB2AD7">
        <w:t xml:space="preserve"> may provide a further </w:t>
      </w:r>
      <w:r w:rsidRPr="001D49F2">
        <w:t>estimated meter reading</w:t>
      </w:r>
      <w:r w:rsidRPr="00504D66">
        <w:t xml:space="preserve"> upon which the </w:t>
      </w:r>
      <w:r w:rsidRPr="006F1A76">
        <w:t xml:space="preserve">substituted </w:t>
      </w:r>
      <w:r w:rsidRPr="003F6E2B">
        <w:rPr>
          <w:rStyle w:val="Emphasis"/>
        </w:rPr>
        <w:t>meter</w:t>
      </w:r>
      <w:r w:rsidRPr="00092DC4">
        <w:t xml:space="preserve"> reading</w:t>
      </w:r>
      <w:r w:rsidRPr="001F1B5C">
        <w:t xml:space="preserve"> is based, if requested by the </w:t>
      </w:r>
      <w:r w:rsidRPr="00DB2AD7">
        <w:t>User</w:t>
      </w:r>
      <w:r w:rsidRPr="001D49F2">
        <w:t xml:space="preserve"> or based upon more accurate information.</w:t>
      </w:r>
    </w:p>
    <w:p w14:paraId="058A24E1" w14:textId="42FBB87F" w:rsidR="004674CA" w:rsidRDefault="004674CA" w:rsidP="003F6E2B">
      <w:pPr>
        <w:pStyle w:val="Heading2"/>
      </w:pPr>
      <w:bookmarkStart w:id="1167" w:name="_Toc25164495"/>
      <w:r w:rsidRPr="008E4B66">
        <w:t xml:space="preserve">Timing </w:t>
      </w:r>
      <w:r w:rsidRPr="00217F7B">
        <w:t>for provision of metering data</w:t>
      </w:r>
      <w:bookmarkEnd w:id="1167"/>
    </w:p>
    <w:p w14:paraId="4DE1BFE5" w14:textId="1DA30EBF" w:rsidR="003F6C71" w:rsidRDefault="003F6C71" w:rsidP="003F6E2B">
      <w:pPr>
        <w:pStyle w:val="Heading3"/>
      </w:pPr>
      <w:bookmarkStart w:id="1168" w:name="_Toc25164496"/>
      <w:r>
        <w:t>Basic and Interval meters</w:t>
      </w:r>
      <w:bookmarkEnd w:id="1168"/>
    </w:p>
    <w:p w14:paraId="13BBEFF4" w14:textId="77777777" w:rsidR="003F6C71" w:rsidRPr="00217F7B" w:rsidRDefault="003F6C71" w:rsidP="003F6E2B">
      <w:pPr>
        <w:pStyle w:val="Lista0"/>
        <w:numPr>
          <w:ilvl w:val="1"/>
          <w:numId w:val="460"/>
        </w:numPr>
        <w:rPr>
          <w:rFonts w:cs="Times New Roman"/>
          <w:szCs w:val="24"/>
        </w:rPr>
      </w:pPr>
      <w:r w:rsidRPr="00217F7B">
        <w:rPr>
          <w:rFonts w:cs="Times New Roman"/>
          <w:szCs w:val="24"/>
        </w:rPr>
        <w:t xml:space="preserve">Subject to paragraph </w:t>
      </w:r>
      <w:r w:rsidRPr="00217F7B">
        <w:rPr>
          <w:rFonts w:cs="Times New Roman"/>
          <w:szCs w:val="24"/>
        </w:rPr>
        <w:fldChar w:fldCharType="begin"/>
      </w:r>
      <w:r w:rsidRPr="00D46695">
        <w:rPr>
          <w:rFonts w:cs="Times New Roman"/>
          <w:szCs w:val="24"/>
        </w:rPr>
        <w:instrText xml:space="preserve"> REF _Ref490728039 \w \h  \* MERGEFORMAT </w:instrText>
      </w:r>
      <w:r w:rsidRPr="00217F7B">
        <w:rPr>
          <w:rFonts w:cs="Times New Roman"/>
          <w:szCs w:val="24"/>
        </w:rPr>
      </w:r>
      <w:r w:rsidRPr="00217F7B">
        <w:rPr>
          <w:rFonts w:cs="Times New Roman"/>
          <w:szCs w:val="24"/>
        </w:rPr>
        <w:fldChar w:fldCharType="separate"/>
      </w:r>
      <w:r w:rsidRPr="00217F7B">
        <w:rPr>
          <w:rFonts w:cs="Times New Roman"/>
          <w:szCs w:val="24"/>
        </w:rPr>
        <w:t>(b)</w:t>
      </w:r>
      <w:r w:rsidRPr="00217F7B">
        <w:rPr>
          <w:rFonts w:cs="Times New Roman"/>
          <w:szCs w:val="24"/>
        </w:rPr>
        <w:fldChar w:fldCharType="end"/>
      </w:r>
      <w:r w:rsidRPr="00217F7B">
        <w:rPr>
          <w:rFonts w:cs="Times New Roman"/>
          <w:szCs w:val="24"/>
        </w:rPr>
        <w:t xml:space="preserve">, a </w:t>
      </w:r>
      <w:r w:rsidRPr="00217F7B">
        <w:rPr>
          <w:rFonts w:cs="Times New Roman"/>
          <w:i/>
          <w:szCs w:val="24"/>
        </w:rPr>
        <w:t>Network Operator</w:t>
      </w:r>
      <w:r w:rsidRPr="00217F7B">
        <w:rPr>
          <w:rFonts w:cs="Times New Roman"/>
          <w:szCs w:val="24"/>
        </w:rPr>
        <w:t xml:space="preserve"> must provide:</w:t>
      </w:r>
    </w:p>
    <w:p w14:paraId="2BF12B6C" w14:textId="7E2851AD" w:rsidR="003F6C71" w:rsidRPr="00217F7B" w:rsidRDefault="003F6C71" w:rsidP="003F6E2B">
      <w:pPr>
        <w:pStyle w:val="Listi"/>
        <w:numPr>
          <w:ilvl w:val="2"/>
          <w:numId w:val="427"/>
        </w:numPr>
      </w:pPr>
      <w:bookmarkStart w:id="1169" w:name="_Ref490728460"/>
      <w:r w:rsidRPr="00217F7B">
        <w:t xml:space="preserve">to the </w:t>
      </w:r>
      <w:r w:rsidRPr="003F08DC">
        <w:rPr>
          <w:i/>
        </w:rPr>
        <w:t>User</w:t>
      </w:r>
      <w:r w:rsidRPr="003F6C71">
        <w:t xml:space="preserve"> and </w:t>
      </w:r>
      <w:r w:rsidRPr="003F6C71">
        <w:rPr>
          <w:i/>
        </w:rPr>
        <w:t>AEMO</w:t>
      </w:r>
      <w:r w:rsidRPr="003F6C71">
        <w:t xml:space="preserve"> (as the case may be) the </w:t>
      </w:r>
      <w:r w:rsidRPr="003F6C71">
        <w:rPr>
          <w:i/>
        </w:rPr>
        <w:t>metering data</w:t>
      </w:r>
      <w:r w:rsidRPr="003F6C71">
        <w:t xml:space="preserve"> for a </w:t>
      </w:r>
      <w:r w:rsidRPr="003F6C71">
        <w:rPr>
          <w:i/>
        </w:rPr>
        <w:t>basic-metered</w:t>
      </w:r>
      <w:r w:rsidRPr="003F6C71">
        <w:t xml:space="preserve"> </w:t>
      </w:r>
      <w:r w:rsidRPr="003F6C71">
        <w:rPr>
          <w:i/>
        </w:rPr>
        <w:t>delivery point</w:t>
      </w:r>
      <w:r w:rsidRPr="003F6C71">
        <w:t xml:space="preserve"> – by 5.00pm on the </w:t>
      </w:r>
      <w:r w:rsidRPr="003F6C71">
        <w:rPr>
          <w:i/>
        </w:rPr>
        <w:t>business day</w:t>
      </w:r>
      <w:r w:rsidRPr="003F6C71">
        <w:t xml:space="preserve"> after the </w:t>
      </w:r>
      <w:r w:rsidRPr="003F6C71">
        <w:rPr>
          <w:i/>
        </w:rPr>
        <w:t>Network Operator</w:t>
      </w:r>
      <w:r w:rsidRPr="003F6C71">
        <w:t xml:space="preserve"> receives the </w:t>
      </w:r>
      <w:r w:rsidRPr="003F6C71">
        <w:rPr>
          <w:i/>
        </w:rPr>
        <w:t>meter reading</w:t>
      </w:r>
      <w:r w:rsidRPr="003F6C71">
        <w:t xml:space="preserve"> (under clause </w:t>
      </w:r>
      <w:r w:rsidRPr="00217F7B">
        <w:fldChar w:fldCharType="begin"/>
      </w:r>
      <w:r w:rsidRPr="003F6C71">
        <w:instrText xml:space="preserve"> REF _Ref503028270 \r \h </w:instrText>
      </w:r>
      <w:r w:rsidRPr="00D46695">
        <w:instrText xml:space="preserve"> \* MERGEFORMAT </w:instrText>
      </w:r>
      <w:r w:rsidRPr="00217F7B">
        <w:fldChar w:fldCharType="separate"/>
      </w:r>
      <w:r w:rsidRPr="00217F7B">
        <w:t>3.1.2</w:t>
      </w:r>
      <w:r w:rsidRPr="00217F7B">
        <w:fldChar w:fldCharType="end"/>
      </w:r>
      <w:r w:rsidRPr="00217F7B">
        <w:t xml:space="preserve"> or as a result of a </w:t>
      </w:r>
      <w:r w:rsidRPr="00217F7B">
        <w:rPr>
          <w:i/>
        </w:rPr>
        <w:t>special meter reading</w:t>
      </w:r>
      <w:r w:rsidRPr="00217F7B">
        <w:t xml:space="preserve"> under clause </w:t>
      </w:r>
      <w:r w:rsidRPr="00217F7B">
        <w:fldChar w:fldCharType="begin"/>
      </w:r>
      <w:r w:rsidRPr="003F6C71">
        <w:instrText xml:space="preserve"> REF _Ref503028293 \r \h </w:instrText>
      </w:r>
      <w:r w:rsidRPr="00D46695">
        <w:instrText xml:space="preserve"> \* MERGEFORMAT </w:instrText>
      </w:r>
      <w:r w:rsidRPr="00217F7B">
        <w:fldChar w:fldCharType="separate"/>
      </w:r>
      <w:r w:rsidRPr="00217F7B">
        <w:t>3.1.3</w:t>
      </w:r>
      <w:r w:rsidRPr="00217F7B">
        <w:fldChar w:fldCharType="end"/>
      </w:r>
      <w:r w:rsidRPr="00217F7B">
        <w:t xml:space="preserve">); </w:t>
      </w:r>
      <w:bookmarkEnd w:id="1169"/>
      <w:r w:rsidRPr="00217F7B">
        <w:t xml:space="preserve">and </w:t>
      </w:r>
    </w:p>
    <w:p w14:paraId="5E1BA885" w14:textId="77777777" w:rsidR="003F6C71" w:rsidRPr="003F6C71" w:rsidRDefault="003F6C71" w:rsidP="003F6E2B">
      <w:pPr>
        <w:pStyle w:val="Listi"/>
        <w:numPr>
          <w:ilvl w:val="2"/>
          <w:numId w:val="427"/>
        </w:numPr>
      </w:pPr>
      <w:bookmarkStart w:id="1170" w:name="_Ref490746678"/>
      <w:r w:rsidRPr="00217F7B">
        <w:t xml:space="preserve">to the </w:t>
      </w:r>
      <w:r w:rsidRPr="003F08DC">
        <w:rPr>
          <w:i/>
        </w:rPr>
        <w:t>User</w:t>
      </w:r>
      <w:r w:rsidRPr="003F6C71">
        <w:t xml:space="preserve"> and </w:t>
      </w:r>
      <w:r w:rsidRPr="003F6C71">
        <w:rPr>
          <w:i/>
        </w:rPr>
        <w:t>AEMO</w:t>
      </w:r>
      <w:r w:rsidRPr="003F6C71">
        <w:t xml:space="preserve"> (as the case may be) the </w:t>
      </w:r>
      <w:r w:rsidRPr="003F6C71">
        <w:rPr>
          <w:i/>
        </w:rPr>
        <w:t>metering data</w:t>
      </w:r>
      <w:r w:rsidRPr="003F6C71">
        <w:t xml:space="preserve"> for an </w:t>
      </w:r>
      <w:r w:rsidRPr="003F6C71">
        <w:rPr>
          <w:i/>
        </w:rPr>
        <w:t>interval-metered</w:t>
      </w:r>
      <w:r w:rsidRPr="003F6C71">
        <w:t xml:space="preserve"> </w:t>
      </w:r>
      <w:r w:rsidRPr="003F6C71">
        <w:rPr>
          <w:i/>
        </w:rPr>
        <w:t>delivery point</w:t>
      </w:r>
      <w:r w:rsidRPr="003F6C71">
        <w:t xml:space="preserve"> – within 3.5 hours after the end of the </w:t>
      </w:r>
      <w:r w:rsidRPr="003F6C71">
        <w:rPr>
          <w:i/>
        </w:rPr>
        <w:t>gas day</w:t>
      </w:r>
      <w:r w:rsidRPr="003F6C71">
        <w:t xml:space="preserve"> to which the </w:t>
      </w:r>
      <w:r w:rsidRPr="003F6C71">
        <w:rPr>
          <w:i/>
        </w:rPr>
        <w:t>meter reading</w:t>
      </w:r>
      <w:r w:rsidRPr="003F6C71">
        <w:t xml:space="preserve"> relates.</w:t>
      </w:r>
      <w:bookmarkEnd w:id="1170"/>
    </w:p>
    <w:p w14:paraId="661CF1CC" w14:textId="77777777" w:rsidR="003F6C71" w:rsidRPr="00217F7B" w:rsidRDefault="003F6C71" w:rsidP="003F6C71">
      <w:pPr>
        <w:pStyle w:val="Lista0"/>
        <w:numPr>
          <w:ilvl w:val="1"/>
          <w:numId w:val="429"/>
        </w:numPr>
        <w:rPr>
          <w:rFonts w:cs="Times New Roman"/>
          <w:szCs w:val="24"/>
        </w:rPr>
      </w:pPr>
      <w:bookmarkStart w:id="1171" w:name="_Ref490728039"/>
      <w:r w:rsidRPr="00092DC4">
        <w:rPr>
          <w:rFonts w:cs="Times New Roman"/>
          <w:szCs w:val="24"/>
        </w:rPr>
        <w:t xml:space="preserve">If the </w:t>
      </w:r>
      <w:r w:rsidRPr="001F1B5C">
        <w:rPr>
          <w:rFonts w:cs="Times New Roman"/>
          <w:i/>
          <w:szCs w:val="24"/>
        </w:rPr>
        <w:t>Network Operator</w:t>
      </w:r>
      <w:r w:rsidRPr="00DB2AD7">
        <w:rPr>
          <w:rFonts w:cs="Times New Roman"/>
          <w:szCs w:val="24"/>
        </w:rPr>
        <w:t xml:space="preserve"> is not reasonably satisfied with its </w:t>
      </w:r>
      <w:r w:rsidRPr="001D49F2">
        <w:rPr>
          <w:rFonts w:cs="Times New Roman"/>
          <w:i/>
          <w:szCs w:val="24"/>
        </w:rPr>
        <w:t>validation</w:t>
      </w:r>
      <w:r w:rsidRPr="00504D66">
        <w:rPr>
          <w:rFonts w:cs="Times New Roman"/>
          <w:szCs w:val="24"/>
        </w:rPr>
        <w:t xml:space="preserve"> of the </w:t>
      </w:r>
      <w:r w:rsidRPr="006F1A76">
        <w:rPr>
          <w:rFonts w:cs="Times New Roman"/>
          <w:i/>
          <w:szCs w:val="24"/>
        </w:rPr>
        <w:t xml:space="preserve">meter </w:t>
      </w:r>
      <w:r w:rsidRPr="00FB2FA8">
        <w:rPr>
          <w:rFonts w:cs="Times New Roman"/>
          <w:i/>
          <w:szCs w:val="24"/>
        </w:rPr>
        <w:t>reading</w:t>
      </w:r>
      <w:r w:rsidRPr="00A77C27">
        <w:rPr>
          <w:rFonts w:cs="Times New Roman"/>
          <w:szCs w:val="24"/>
        </w:rPr>
        <w:t xml:space="preserve"> by the time specified in paragraph </w:t>
      </w:r>
      <w:r w:rsidRPr="00217F7B">
        <w:rPr>
          <w:rFonts w:cs="Times New Roman"/>
          <w:szCs w:val="24"/>
        </w:rPr>
        <w:fldChar w:fldCharType="begin"/>
      </w:r>
      <w:r w:rsidRPr="00D46695">
        <w:rPr>
          <w:rFonts w:cs="Times New Roman"/>
          <w:szCs w:val="24"/>
        </w:rPr>
        <w:instrText xml:space="preserve"> REF _Ref490728460 \w \h  \* MERGEFORMAT </w:instrText>
      </w:r>
      <w:r w:rsidRPr="00217F7B">
        <w:rPr>
          <w:rFonts w:cs="Times New Roman"/>
          <w:szCs w:val="24"/>
        </w:rPr>
      </w:r>
      <w:r w:rsidRPr="00217F7B">
        <w:rPr>
          <w:rFonts w:cs="Times New Roman"/>
          <w:szCs w:val="24"/>
        </w:rPr>
        <w:fldChar w:fldCharType="separate"/>
      </w:r>
      <w:r w:rsidRPr="00217F7B">
        <w:rPr>
          <w:rFonts w:cs="Times New Roman"/>
          <w:szCs w:val="24"/>
        </w:rPr>
        <w:t>(a)(</w:t>
      </w:r>
      <w:proofErr w:type="spellStart"/>
      <w:r w:rsidRPr="00217F7B">
        <w:rPr>
          <w:rFonts w:cs="Times New Roman"/>
          <w:szCs w:val="24"/>
        </w:rPr>
        <w:t>i</w:t>
      </w:r>
      <w:proofErr w:type="spellEnd"/>
      <w:r w:rsidRPr="00217F7B">
        <w:rPr>
          <w:rFonts w:cs="Times New Roman"/>
          <w:szCs w:val="24"/>
        </w:rPr>
        <w:t>)</w:t>
      </w:r>
      <w:r w:rsidRPr="00217F7B">
        <w:rPr>
          <w:rFonts w:cs="Times New Roman"/>
          <w:szCs w:val="24"/>
        </w:rPr>
        <w:fldChar w:fldCharType="end"/>
      </w:r>
      <w:r w:rsidRPr="00217F7B">
        <w:rPr>
          <w:rFonts w:cs="Times New Roman"/>
          <w:szCs w:val="24"/>
        </w:rPr>
        <w:t>, then:</w:t>
      </w:r>
      <w:bookmarkEnd w:id="1171"/>
    </w:p>
    <w:p w14:paraId="7F750622" w14:textId="77777777" w:rsidR="003F6C71" w:rsidRPr="003F6C71" w:rsidRDefault="003F6C71" w:rsidP="003F6E2B">
      <w:pPr>
        <w:pStyle w:val="Listi"/>
        <w:numPr>
          <w:ilvl w:val="2"/>
          <w:numId w:val="427"/>
        </w:numPr>
      </w:pPr>
      <w:r w:rsidRPr="00217F7B">
        <w:t xml:space="preserve">it must by the time specified in paragraph </w:t>
      </w:r>
      <w:r w:rsidRPr="00217F7B">
        <w:fldChar w:fldCharType="begin"/>
      </w:r>
      <w:r w:rsidRPr="003F6C71">
        <w:instrText xml:space="preserve"> REF _Ref490728460 \w \h  \* MERGEFORMAT </w:instrText>
      </w:r>
      <w:r w:rsidRPr="00217F7B">
        <w:fldChar w:fldCharType="separate"/>
      </w:r>
      <w:r w:rsidRPr="00217F7B">
        <w:t>(a)(</w:t>
      </w:r>
      <w:proofErr w:type="spellStart"/>
      <w:r w:rsidRPr="00217F7B">
        <w:t>i</w:t>
      </w:r>
      <w:proofErr w:type="spellEnd"/>
      <w:r w:rsidRPr="00217F7B">
        <w:t>)</w:t>
      </w:r>
      <w:r w:rsidRPr="00217F7B">
        <w:fldChar w:fldCharType="end"/>
      </w:r>
      <w:r w:rsidRPr="00217F7B">
        <w:t xml:space="preserve"> provide the data for those </w:t>
      </w:r>
      <w:r w:rsidRPr="00217F7B">
        <w:rPr>
          <w:i/>
        </w:rPr>
        <w:t>MIRN</w:t>
      </w:r>
      <w:r w:rsidRPr="003F08DC">
        <w:t xml:space="preserve">s that passed </w:t>
      </w:r>
      <w:r w:rsidRPr="003F6C71">
        <w:rPr>
          <w:i/>
        </w:rPr>
        <w:t>validation</w:t>
      </w:r>
      <w:r w:rsidRPr="003F6C71">
        <w:t>; and</w:t>
      </w:r>
    </w:p>
    <w:p w14:paraId="47793D30" w14:textId="77777777" w:rsidR="003F6C71" w:rsidRPr="003F6C71" w:rsidRDefault="003F6C71" w:rsidP="003F6E2B">
      <w:pPr>
        <w:pStyle w:val="Listi"/>
        <w:numPr>
          <w:ilvl w:val="2"/>
          <w:numId w:val="427"/>
        </w:numPr>
      </w:pPr>
      <w:r w:rsidRPr="003F6C71">
        <w:t xml:space="preserve">it is permitted one further </w:t>
      </w:r>
      <w:r w:rsidRPr="003F6C71">
        <w:rPr>
          <w:i/>
        </w:rPr>
        <w:t>business day</w:t>
      </w:r>
      <w:r w:rsidRPr="003F6C71">
        <w:t xml:space="preserve"> to </w:t>
      </w:r>
      <w:r w:rsidRPr="003F6C71">
        <w:rPr>
          <w:i/>
        </w:rPr>
        <w:t>validate</w:t>
      </w:r>
      <w:r w:rsidRPr="003F6C71">
        <w:t xml:space="preserve"> the </w:t>
      </w:r>
      <w:r w:rsidRPr="003F6C71">
        <w:rPr>
          <w:i/>
        </w:rPr>
        <w:t>meter reading</w:t>
      </w:r>
      <w:r w:rsidRPr="003F6C71">
        <w:t xml:space="preserve"> for the remaining </w:t>
      </w:r>
      <w:r w:rsidRPr="003F6C71">
        <w:rPr>
          <w:i/>
        </w:rPr>
        <w:t>MIRN</w:t>
      </w:r>
      <w:r w:rsidRPr="003F6C71">
        <w:t xml:space="preserve">s and provide </w:t>
      </w:r>
      <w:r w:rsidRPr="003F6C71">
        <w:rPr>
          <w:i/>
        </w:rPr>
        <w:t>metering data</w:t>
      </w:r>
      <w:r w:rsidRPr="003F6C71">
        <w:t xml:space="preserve"> determined </w:t>
      </w:r>
      <w:proofErr w:type="gramStart"/>
      <w:r w:rsidRPr="003F6C71">
        <w:t>on the basis of</w:t>
      </w:r>
      <w:proofErr w:type="gramEnd"/>
      <w:r w:rsidRPr="003F6C71">
        <w:t xml:space="preserve"> an </w:t>
      </w:r>
      <w:r w:rsidRPr="003F6C71">
        <w:rPr>
          <w:i/>
        </w:rPr>
        <w:t>actual meter reading</w:t>
      </w:r>
      <w:r w:rsidRPr="003F6C71">
        <w:t xml:space="preserve">, an </w:t>
      </w:r>
      <w:r w:rsidRPr="003F6C71">
        <w:rPr>
          <w:i/>
        </w:rPr>
        <w:t>estimated meter reading</w:t>
      </w:r>
      <w:r w:rsidRPr="003F6C71">
        <w:t xml:space="preserve"> or a </w:t>
      </w:r>
      <w:r w:rsidRPr="003F6C71">
        <w:rPr>
          <w:i/>
        </w:rPr>
        <w:t>substituted meter reading</w:t>
      </w:r>
      <w:r w:rsidRPr="003F6C71">
        <w:t xml:space="preserve"> (as applicable).</w:t>
      </w:r>
    </w:p>
    <w:p w14:paraId="112D3794" w14:textId="77777777" w:rsidR="003F6C71" w:rsidRPr="00B32F5F" w:rsidRDefault="003F6C71" w:rsidP="003F6C71">
      <w:pPr>
        <w:pStyle w:val="Lista0"/>
        <w:numPr>
          <w:ilvl w:val="1"/>
          <w:numId w:val="429"/>
        </w:numPr>
        <w:rPr>
          <w:rFonts w:cs="Times New Roman"/>
          <w:szCs w:val="24"/>
        </w:rPr>
      </w:pPr>
      <w:bookmarkStart w:id="1172" w:name="_Ref490728561"/>
      <w:r w:rsidRPr="00092DC4">
        <w:rPr>
          <w:rFonts w:cs="Times New Roman"/>
          <w:szCs w:val="24"/>
        </w:rPr>
        <w:t xml:space="preserve">If a </w:t>
      </w:r>
      <w:r w:rsidRPr="001F1B5C">
        <w:rPr>
          <w:rFonts w:cs="Times New Roman"/>
          <w:i/>
          <w:szCs w:val="24"/>
        </w:rPr>
        <w:t>Network Operator</w:t>
      </w:r>
      <w:r w:rsidRPr="00DB2AD7">
        <w:rPr>
          <w:rFonts w:cs="Times New Roman"/>
          <w:szCs w:val="24"/>
        </w:rPr>
        <w:t xml:space="preserve"> determines that it is not reasonably able to obtain </w:t>
      </w:r>
      <w:r w:rsidRPr="001D49F2">
        <w:rPr>
          <w:rFonts w:cs="Times New Roman"/>
          <w:i/>
          <w:szCs w:val="24"/>
        </w:rPr>
        <w:t xml:space="preserve">a meter reading </w:t>
      </w:r>
      <w:r w:rsidRPr="00504D66">
        <w:rPr>
          <w:rFonts w:cs="Times New Roman"/>
          <w:szCs w:val="24"/>
        </w:rPr>
        <w:t xml:space="preserve">for even a single </w:t>
      </w:r>
      <w:r w:rsidRPr="006F1A76">
        <w:rPr>
          <w:rFonts w:cs="Times New Roman"/>
          <w:i/>
          <w:szCs w:val="24"/>
        </w:rPr>
        <w:t>delivery point</w:t>
      </w:r>
      <w:r w:rsidRPr="00FB2FA8">
        <w:rPr>
          <w:rFonts w:cs="Times New Roman"/>
          <w:szCs w:val="24"/>
        </w:rPr>
        <w:t xml:space="preserve"> on a </w:t>
      </w:r>
      <w:r w:rsidRPr="00A77C27">
        <w:rPr>
          <w:rFonts w:cs="Times New Roman"/>
          <w:i/>
          <w:szCs w:val="24"/>
        </w:rPr>
        <w:t xml:space="preserve">meter </w:t>
      </w:r>
      <w:r w:rsidRPr="007A768C">
        <w:rPr>
          <w:rFonts w:cs="Times New Roman"/>
          <w:i/>
          <w:szCs w:val="24"/>
        </w:rPr>
        <w:t>reading route</w:t>
      </w:r>
      <w:r w:rsidRPr="00FB29C4">
        <w:rPr>
          <w:rFonts w:cs="Times New Roman"/>
          <w:szCs w:val="24"/>
        </w:rPr>
        <w:t xml:space="preserve">, the </w:t>
      </w:r>
      <w:r w:rsidRPr="006A491E">
        <w:rPr>
          <w:rFonts w:cs="Times New Roman"/>
          <w:i/>
          <w:szCs w:val="24"/>
        </w:rPr>
        <w:t>Network Operator</w:t>
      </w:r>
      <w:r w:rsidRPr="00B8261C">
        <w:rPr>
          <w:rFonts w:cs="Times New Roman"/>
          <w:szCs w:val="24"/>
        </w:rPr>
        <w:t xml:space="preserve"> must notify each affected </w:t>
      </w:r>
      <w:r w:rsidRPr="00B8261C">
        <w:rPr>
          <w:rFonts w:cs="Times New Roman"/>
          <w:i/>
          <w:szCs w:val="24"/>
        </w:rPr>
        <w:t>User</w:t>
      </w:r>
      <w:r w:rsidRPr="00B32F5F">
        <w:rPr>
          <w:rFonts w:cs="Times New Roman"/>
          <w:szCs w:val="24"/>
        </w:rPr>
        <w:t xml:space="preserve"> of:</w:t>
      </w:r>
      <w:bookmarkEnd w:id="1172"/>
    </w:p>
    <w:p w14:paraId="0EB9D3C7" w14:textId="77777777" w:rsidR="003F6C71" w:rsidRPr="003F6C71" w:rsidRDefault="003F6C71" w:rsidP="003F6E2B">
      <w:pPr>
        <w:pStyle w:val="Listi"/>
        <w:numPr>
          <w:ilvl w:val="2"/>
          <w:numId w:val="427"/>
        </w:numPr>
      </w:pPr>
      <w:r w:rsidRPr="003F6C71">
        <w:t xml:space="preserve">the failure to obtain a </w:t>
      </w:r>
      <w:r w:rsidRPr="003F6C71">
        <w:rPr>
          <w:i/>
        </w:rPr>
        <w:t>meter reading</w:t>
      </w:r>
      <w:r w:rsidRPr="003F6C71">
        <w:t xml:space="preserve">; </w:t>
      </w:r>
    </w:p>
    <w:p w14:paraId="09FE36D0" w14:textId="77777777" w:rsidR="003F6C71" w:rsidRPr="003F6C71" w:rsidRDefault="003F6C71" w:rsidP="003F6E2B">
      <w:pPr>
        <w:pStyle w:val="Listi"/>
        <w:numPr>
          <w:ilvl w:val="2"/>
          <w:numId w:val="427"/>
        </w:numPr>
      </w:pPr>
      <w:r w:rsidRPr="003F6C71">
        <w:lastRenderedPageBreak/>
        <w:t xml:space="preserve">the affected </w:t>
      </w:r>
      <w:r w:rsidRPr="003F6C71">
        <w:rPr>
          <w:i/>
        </w:rPr>
        <w:t>MIRN</w:t>
      </w:r>
      <w:r w:rsidRPr="003F6C71">
        <w:t>s; and</w:t>
      </w:r>
    </w:p>
    <w:p w14:paraId="788981E8" w14:textId="77777777" w:rsidR="003F6C71" w:rsidRPr="003F6C71" w:rsidRDefault="003F6C71" w:rsidP="003F6E2B">
      <w:pPr>
        <w:pStyle w:val="Listi"/>
        <w:numPr>
          <w:ilvl w:val="2"/>
          <w:numId w:val="427"/>
        </w:numPr>
      </w:pPr>
      <w:r w:rsidRPr="003F6C71">
        <w:t xml:space="preserve">the likely ability to provide </w:t>
      </w:r>
      <w:r w:rsidRPr="003F6C71">
        <w:rPr>
          <w:i/>
        </w:rPr>
        <w:t>metering data</w:t>
      </w:r>
      <w:r w:rsidRPr="003F6C71">
        <w:t xml:space="preserve"> for the </w:t>
      </w:r>
      <w:r w:rsidRPr="003F6C71">
        <w:rPr>
          <w:i/>
        </w:rPr>
        <w:t>MIRN</w:t>
      </w:r>
      <w:r w:rsidRPr="003F6C71">
        <w:t xml:space="preserve">s on the </w:t>
      </w:r>
      <w:r w:rsidRPr="003F6C71">
        <w:rPr>
          <w:i/>
        </w:rPr>
        <w:t>meter reading route</w:t>
      </w:r>
      <w:r w:rsidRPr="003F6C71">
        <w:t>.</w:t>
      </w:r>
    </w:p>
    <w:p w14:paraId="13797E72" w14:textId="6BD266EF" w:rsidR="003F6C71" w:rsidRPr="00D46695" w:rsidRDefault="003F6C71" w:rsidP="003F6E2B">
      <w:pPr>
        <w:pStyle w:val="Lista0"/>
        <w:numPr>
          <w:ilvl w:val="1"/>
          <w:numId w:val="429"/>
        </w:numPr>
        <w:rPr>
          <w:szCs w:val="24"/>
        </w:rPr>
      </w:pPr>
      <w:r w:rsidRPr="00092DC4">
        <w:rPr>
          <w:rFonts w:cs="Times New Roman"/>
          <w:szCs w:val="24"/>
        </w:rPr>
        <w:t>A notification under paragrap</w:t>
      </w:r>
      <w:r w:rsidRPr="001F1B5C">
        <w:rPr>
          <w:rFonts w:cs="Times New Roman"/>
          <w:szCs w:val="24"/>
        </w:rPr>
        <w:t xml:space="preserve">h </w:t>
      </w:r>
      <w:r w:rsidRPr="00D46695">
        <w:rPr>
          <w:rFonts w:cs="Times New Roman"/>
          <w:szCs w:val="24"/>
        </w:rPr>
        <w:fldChar w:fldCharType="begin"/>
      </w:r>
      <w:r w:rsidRPr="00D46695">
        <w:rPr>
          <w:rFonts w:cs="Times New Roman"/>
          <w:szCs w:val="24"/>
        </w:rPr>
        <w:instrText xml:space="preserve"> REF _Ref490728561 \w \h  \* MERGEFORMAT </w:instrText>
      </w:r>
      <w:r w:rsidRPr="00D46695">
        <w:rPr>
          <w:rFonts w:cs="Times New Roman"/>
          <w:szCs w:val="24"/>
        </w:rPr>
      </w:r>
      <w:r w:rsidRPr="00D46695">
        <w:rPr>
          <w:rFonts w:cs="Times New Roman"/>
          <w:szCs w:val="24"/>
        </w:rPr>
        <w:fldChar w:fldCharType="separate"/>
      </w:r>
      <w:r w:rsidRPr="00D46695">
        <w:rPr>
          <w:rFonts w:cs="Times New Roman"/>
          <w:szCs w:val="24"/>
        </w:rPr>
        <w:t>(c)</w:t>
      </w:r>
      <w:r w:rsidRPr="00D46695">
        <w:rPr>
          <w:rFonts w:cs="Times New Roman"/>
          <w:szCs w:val="24"/>
        </w:rPr>
        <w:fldChar w:fldCharType="end"/>
      </w:r>
      <w:r w:rsidRPr="00D46695">
        <w:rPr>
          <w:rFonts w:cs="Times New Roman"/>
          <w:szCs w:val="24"/>
        </w:rPr>
        <w:t xml:space="preserve"> must be given as soon as the </w:t>
      </w:r>
      <w:r w:rsidRPr="00D46695">
        <w:rPr>
          <w:rFonts w:cs="Times New Roman"/>
          <w:i/>
          <w:szCs w:val="24"/>
        </w:rPr>
        <w:t>Network Operator</w:t>
      </w:r>
      <w:r w:rsidRPr="00D46695">
        <w:rPr>
          <w:rFonts w:cs="Times New Roman"/>
          <w:szCs w:val="24"/>
        </w:rPr>
        <w:t xml:space="preserve"> makes the determination and in any event before the end of the next </w:t>
      </w:r>
      <w:r w:rsidRPr="00D46695">
        <w:rPr>
          <w:rFonts w:cs="Times New Roman"/>
          <w:i/>
          <w:szCs w:val="24"/>
        </w:rPr>
        <w:t>business day</w:t>
      </w:r>
      <w:r w:rsidRPr="00D46695">
        <w:rPr>
          <w:rFonts w:cs="Times New Roman"/>
          <w:szCs w:val="24"/>
        </w:rPr>
        <w:t xml:space="preserve"> after the determination is made.</w:t>
      </w:r>
    </w:p>
    <w:p w14:paraId="79492EB1" w14:textId="7EE08C88" w:rsidR="004674CA" w:rsidRDefault="004674CA" w:rsidP="003F6E2B">
      <w:pPr>
        <w:pStyle w:val="Heading2"/>
      </w:pPr>
      <w:bookmarkStart w:id="1173" w:name="_Toc25164497"/>
      <w:r w:rsidRPr="008E4B66">
        <w:t>Content of metering data</w:t>
      </w:r>
      <w:bookmarkEnd w:id="1173"/>
    </w:p>
    <w:p w14:paraId="077C3ED0" w14:textId="5400B874" w:rsidR="009904D8" w:rsidRDefault="009904D8" w:rsidP="003F6E2B">
      <w:pPr>
        <w:pStyle w:val="Heading3"/>
      </w:pPr>
      <w:bookmarkStart w:id="1174" w:name="_Ref490643594"/>
      <w:bookmarkStart w:id="1175" w:name="_Toc25164498"/>
      <w:r>
        <w:t xml:space="preserve">Metering data for current </w:t>
      </w:r>
      <w:r w:rsidRPr="00F31B04">
        <w:t>User</w:t>
      </w:r>
      <w:r>
        <w:t>s – basic and interval meters</w:t>
      </w:r>
      <w:bookmarkEnd w:id="1174"/>
      <w:bookmarkEnd w:id="1175"/>
    </w:p>
    <w:p w14:paraId="2E25DC15" w14:textId="77777777" w:rsidR="009904D8" w:rsidRDefault="009904D8" w:rsidP="003F6E2B">
      <w:pPr>
        <w:pStyle w:val="Lista0"/>
        <w:numPr>
          <w:ilvl w:val="1"/>
          <w:numId w:val="461"/>
        </w:numPr>
      </w:pPr>
      <w:r>
        <w:t xml:space="preserve">For each occasion on which these </w:t>
      </w:r>
      <w:r w:rsidRPr="00D12867">
        <w:t>Procedures</w:t>
      </w:r>
      <w:r>
        <w:t xml:space="preserve"> require a </w:t>
      </w:r>
      <w:r w:rsidRPr="009904D8">
        <w:rPr>
          <w:i/>
        </w:rPr>
        <w:t>Network Operator</w:t>
      </w:r>
      <w:r>
        <w:t xml:space="preserve"> to provide a </w:t>
      </w:r>
      <w:r w:rsidRPr="009904D8">
        <w:rPr>
          <w:i/>
        </w:rPr>
        <w:t>current User</w:t>
      </w:r>
      <w:r>
        <w:t xml:space="preserve"> with </w:t>
      </w:r>
      <w:r w:rsidRPr="009904D8">
        <w:rPr>
          <w:i/>
        </w:rPr>
        <w:t>metering data</w:t>
      </w:r>
      <w:r>
        <w:t xml:space="preserve"> for a </w:t>
      </w:r>
      <w:r w:rsidRPr="009904D8">
        <w:rPr>
          <w:i/>
        </w:rPr>
        <w:t>basic-metered</w:t>
      </w:r>
      <w:r>
        <w:t xml:space="preserve"> </w:t>
      </w:r>
      <w:r w:rsidRPr="009904D8">
        <w:rPr>
          <w:i/>
        </w:rPr>
        <w:t>delivery point</w:t>
      </w:r>
      <w:r>
        <w:t xml:space="preserve">, (except where the </w:t>
      </w:r>
      <w:r w:rsidRPr="009904D8">
        <w:rPr>
          <w:i/>
        </w:rPr>
        <w:t>User</w:t>
      </w:r>
      <w:r>
        <w:t xml:space="preserve"> has become the </w:t>
      </w:r>
      <w:r w:rsidRPr="009904D8">
        <w:rPr>
          <w:i/>
        </w:rPr>
        <w:t>current User</w:t>
      </w:r>
      <w:r>
        <w:t xml:space="preserve"> as a result of a </w:t>
      </w:r>
      <w:r w:rsidRPr="009904D8">
        <w:rPr>
          <w:i/>
        </w:rPr>
        <w:t>transfer</w:t>
      </w:r>
      <w:r>
        <w:t xml:space="preserve"> taking effect under clause </w:t>
      </w:r>
      <w:r>
        <w:fldChar w:fldCharType="begin"/>
      </w:r>
      <w:r>
        <w:instrText xml:space="preserve"> REF _Ref489091541 \w \h </w:instrText>
      </w:r>
      <w:r>
        <w:fldChar w:fldCharType="separate"/>
      </w:r>
      <w:r>
        <w:t>6.8.2</w:t>
      </w:r>
      <w:r>
        <w:fldChar w:fldCharType="end"/>
      </w:r>
      <w:r>
        <w:fldChar w:fldCharType="begin"/>
      </w:r>
      <w:r>
        <w:instrText xml:space="preserve"> REF _Ref489091615 \w \h </w:instrText>
      </w:r>
      <w:r>
        <w:fldChar w:fldCharType="separate"/>
      </w:r>
      <w:r>
        <w:t>0</w:t>
      </w:r>
      <w:r>
        <w:fldChar w:fldCharType="end"/>
      </w:r>
      <w:r>
        <w:t>) it must provide at least the following:</w:t>
      </w:r>
    </w:p>
    <w:p w14:paraId="7D78CC38" w14:textId="77777777" w:rsidR="009904D8" w:rsidRDefault="009904D8" w:rsidP="003F6E2B">
      <w:pPr>
        <w:pStyle w:val="Listi"/>
        <w:numPr>
          <w:ilvl w:val="2"/>
          <w:numId w:val="427"/>
        </w:numPr>
      </w:pPr>
      <w:r w:rsidRPr="00BE139F">
        <w:t>MIRN</w:t>
      </w:r>
      <w:r>
        <w:t xml:space="preserve">; </w:t>
      </w:r>
    </w:p>
    <w:p w14:paraId="1E3F8232" w14:textId="77777777" w:rsidR="009904D8" w:rsidRDefault="009904D8" w:rsidP="003F6E2B">
      <w:pPr>
        <w:pStyle w:val="Listi"/>
        <w:numPr>
          <w:ilvl w:val="2"/>
          <w:numId w:val="427"/>
        </w:numPr>
      </w:pPr>
      <w:r w:rsidRPr="00BE139F">
        <w:t>meter type</w:t>
      </w:r>
      <w:r>
        <w:t xml:space="preserve">; </w:t>
      </w:r>
    </w:p>
    <w:p w14:paraId="057289C4" w14:textId="77777777" w:rsidR="009904D8" w:rsidRDefault="009904D8" w:rsidP="003F6E2B">
      <w:pPr>
        <w:pStyle w:val="Listi"/>
        <w:numPr>
          <w:ilvl w:val="2"/>
          <w:numId w:val="427"/>
        </w:numPr>
      </w:pPr>
      <w:r>
        <w:t xml:space="preserve">date of the previous </w:t>
      </w:r>
      <w:r w:rsidRPr="00BE139F">
        <w:rPr>
          <w:i/>
        </w:rPr>
        <w:t>meter reading</w:t>
      </w:r>
      <w:r>
        <w:t xml:space="preserve">; </w:t>
      </w:r>
    </w:p>
    <w:p w14:paraId="161BD044" w14:textId="77777777" w:rsidR="009904D8" w:rsidRDefault="009904D8" w:rsidP="003F6E2B">
      <w:pPr>
        <w:pStyle w:val="Listi"/>
        <w:numPr>
          <w:ilvl w:val="2"/>
          <w:numId w:val="427"/>
        </w:numPr>
      </w:pPr>
      <w:r>
        <w:t xml:space="preserve">date of current </w:t>
      </w:r>
      <w:r w:rsidRPr="00BE139F">
        <w:rPr>
          <w:i/>
        </w:rPr>
        <w:t>meter reading</w:t>
      </w:r>
      <w:r>
        <w:t xml:space="preserve">; </w:t>
      </w:r>
    </w:p>
    <w:p w14:paraId="44116CB0" w14:textId="73AEDC6F" w:rsidR="009904D8" w:rsidRPr="00165D05" w:rsidRDefault="009904D8" w:rsidP="003F6E2B">
      <w:pPr>
        <w:pStyle w:val="NotePara1"/>
      </w:pPr>
      <w:r w:rsidRPr="00165D05">
        <w:rPr>
          <w:b/>
        </w:rPr>
        <w:t xml:space="preserve">Note: </w:t>
      </w:r>
      <w:r w:rsidRPr="00165D05">
        <w:t>For a move-in, this may be the date on which the deemed meter reading is deemed to have occurred by clause</w:t>
      </w:r>
      <w:r>
        <w:t xml:space="preserve"> </w:t>
      </w:r>
      <w:r w:rsidR="00B776EB">
        <w:t>3.1.3</w:t>
      </w:r>
      <w:r w:rsidRPr="00165D05">
        <w:t>.</w:t>
      </w:r>
    </w:p>
    <w:p w14:paraId="6B836750" w14:textId="77777777" w:rsidR="009904D8" w:rsidRDefault="009904D8" w:rsidP="003F6E2B">
      <w:pPr>
        <w:pStyle w:val="Listi"/>
        <w:numPr>
          <w:ilvl w:val="2"/>
          <w:numId w:val="427"/>
        </w:numPr>
      </w:pPr>
      <w:r w:rsidRPr="00B86CDF">
        <w:t>index reading</w:t>
      </w:r>
      <w:r>
        <w:t xml:space="preserve"> of the previous </w:t>
      </w:r>
      <w:r w:rsidRPr="00BE139F">
        <w:t>meter reading</w:t>
      </w:r>
      <w:r>
        <w:t>;</w:t>
      </w:r>
    </w:p>
    <w:p w14:paraId="2B1F5DED" w14:textId="77777777" w:rsidR="009904D8" w:rsidRDefault="009904D8" w:rsidP="003F6E2B">
      <w:pPr>
        <w:pStyle w:val="Listi"/>
        <w:numPr>
          <w:ilvl w:val="2"/>
          <w:numId w:val="427"/>
        </w:numPr>
      </w:pPr>
      <w:r>
        <w:t xml:space="preserve">current </w:t>
      </w:r>
      <w:r w:rsidRPr="00B86CDF">
        <w:t>index reading</w:t>
      </w:r>
      <w:r>
        <w:t xml:space="preserve">; </w:t>
      </w:r>
    </w:p>
    <w:p w14:paraId="6D631C4B" w14:textId="77777777" w:rsidR="009904D8" w:rsidRDefault="009904D8" w:rsidP="003F6E2B">
      <w:pPr>
        <w:pStyle w:val="Listi"/>
        <w:numPr>
          <w:ilvl w:val="2"/>
          <w:numId w:val="427"/>
        </w:numPr>
      </w:pPr>
      <w:r w:rsidRPr="00D206E0">
        <w:t>pressure correction factor</w:t>
      </w:r>
      <w:r>
        <w:t xml:space="preserve">; </w:t>
      </w:r>
    </w:p>
    <w:p w14:paraId="0E41693A" w14:textId="77777777" w:rsidR="009904D8" w:rsidRDefault="009904D8" w:rsidP="003F6E2B">
      <w:pPr>
        <w:pStyle w:val="Listi"/>
        <w:numPr>
          <w:ilvl w:val="2"/>
          <w:numId w:val="427"/>
        </w:numPr>
      </w:pPr>
      <w:r>
        <w:t xml:space="preserve">meter reading </w:t>
      </w:r>
      <w:r w:rsidRPr="00745DBF">
        <w:t>type</w:t>
      </w:r>
      <w:r>
        <w:t xml:space="preserve">; </w:t>
      </w:r>
    </w:p>
    <w:p w14:paraId="7E6E92D5" w14:textId="77777777" w:rsidR="009904D8" w:rsidRDefault="009904D8" w:rsidP="003F6E2B">
      <w:pPr>
        <w:pStyle w:val="Listi"/>
        <w:numPr>
          <w:ilvl w:val="2"/>
          <w:numId w:val="427"/>
        </w:numPr>
      </w:pPr>
      <w:r w:rsidRPr="00B86CDF">
        <w:t>heating value</w:t>
      </w:r>
      <w:r>
        <w:t xml:space="preserve"> used to calculate the consumed energy;</w:t>
      </w:r>
    </w:p>
    <w:p w14:paraId="7304017E" w14:textId="77777777" w:rsidR="009904D8" w:rsidRDefault="009904D8" w:rsidP="003F6E2B">
      <w:pPr>
        <w:pStyle w:val="Listi"/>
        <w:numPr>
          <w:ilvl w:val="2"/>
          <w:numId w:val="427"/>
        </w:numPr>
      </w:pPr>
      <w:bookmarkStart w:id="1176" w:name="_Ref490728709"/>
      <w:r>
        <w:t xml:space="preserve">consumed </w:t>
      </w:r>
      <w:r w:rsidRPr="00745DBF">
        <w:t>energy</w:t>
      </w:r>
      <w:r>
        <w:t>; and</w:t>
      </w:r>
      <w:bookmarkEnd w:id="1176"/>
    </w:p>
    <w:p w14:paraId="7BBA3262" w14:textId="77777777" w:rsidR="009904D8" w:rsidRDefault="009904D8" w:rsidP="003F6E2B">
      <w:pPr>
        <w:pStyle w:val="Listi"/>
        <w:numPr>
          <w:ilvl w:val="2"/>
          <w:numId w:val="427"/>
        </w:numPr>
      </w:pPr>
      <w:r>
        <w:t xml:space="preserve">next </w:t>
      </w:r>
      <w:r w:rsidRPr="00331938">
        <w:t>scheduled meter reading</w:t>
      </w:r>
      <w:r>
        <w:t xml:space="preserve"> date.</w:t>
      </w:r>
    </w:p>
    <w:p w14:paraId="312BE44C" w14:textId="77777777" w:rsidR="009904D8" w:rsidRDefault="009904D8" w:rsidP="009904D8">
      <w:pPr>
        <w:pStyle w:val="Lista0"/>
        <w:numPr>
          <w:ilvl w:val="1"/>
          <w:numId w:val="429"/>
        </w:numPr>
      </w:pPr>
      <w:r>
        <w:t xml:space="preserve">For each occasion on which these </w:t>
      </w:r>
      <w:r w:rsidRPr="00D12867">
        <w:t>Procedures</w:t>
      </w:r>
      <w:r>
        <w:t xml:space="preserve"> require a </w:t>
      </w:r>
      <w:r w:rsidRPr="00125CDA">
        <w:rPr>
          <w:i/>
        </w:rPr>
        <w:t>Network Operator</w:t>
      </w:r>
      <w:r>
        <w:t xml:space="preserve"> to provide a </w:t>
      </w:r>
      <w:r w:rsidRPr="00437822">
        <w:rPr>
          <w:i/>
        </w:rPr>
        <w:t xml:space="preserve">current </w:t>
      </w:r>
      <w:r w:rsidRPr="00F31B04">
        <w:rPr>
          <w:i/>
        </w:rPr>
        <w:t>User</w:t>
      </w:r>
      <w:r>
        <w:t xml:space="preserve"> with </w:t>
      </w:r>
      <w:r w:rsidRPr="00BE139F">
        <w:rPr>
          <w:i/>
        </w:rPr>
        <w:t>metering data</w:t>
      </w:r>
      <w:r>
        <w:t xml:space="preserve"> for an </w:t>
      </w:r>
      <w:r w:rsidRPr="00BE139F">
        <w:rPr>
          <w:i/>
        </w:rPr>
        <w:t>interval-metered</w:t>
      </w:r>
      <w:r>
        <w:t xml:space="preserve"> </w:t>
      </w:r>
      <w:r w:rsidRPr="0048725D">
        <w:rPr>
          <w:i/>
        </w:rPr>
        <w:t>delivery point</w:t>
      </w:r>
      <w:r>
        <w:t>, it must provide at least the following:</w:t>
      </w:r>
    </w:p>
    <w:p w14:paraId="7BE1F379" w14:textId="77777777" w:rsidR="009904D8" w:rsidRDefault="009904D8" w:rsidP="003F6E2B">
      <w:pPr>
        <w:pStyle w:val="Listi"/>
        <w:numPr>
          <w:ilvl w:val="2"/>
          <w:numId w:val="427"/>
        </w:numPr>
      </w:pPr>
      <w:r w:rsidRPr="00BE139F">
        <w:t>MIRN</w:t>
      </w:r>
      <w:r>
        <w:t xml:space="preserve">; </w:t>
      </w:r>
    </w:p>
    <w:p w14:paraId="26466E2E" w14:textId="77777777" w:rsidR="009904D8" w:rsidRDefault="009904D8" w:rsidP="003F6E2B">
      <w:pPr>
        <w:pStyle w:val="Listi"/>
        <w:numPr>
          <w:ilvl w:val="2"/>
          <w:numId w:val="427"/>
        </w:numPr>
      </w:pPr>
      <w:r w:rsidRPr="00BE139F">
        <w:t>meter type</w:t>
      </w:r>
      <w:r>
        <w:t>;</w:t>
      </w:r>
    </w:p>
    <w:p w14:paraId="76FDB30C" w14:textId="77777777" w:rsidR="009904D8" w:rsidRDefault="009904D8" w:rsidP="003F6E2B">
      <w:pPr>
        <w:pStyle w:val="Listi"/>
        <w:numPr>
          <w:ilvl w:val="2"/>
          <w:numId w:val="427"/>
        </w:numPr>
      </w:pPr>
      <w:r>
        <w:t xml:space="preserve">date of current </w:t>
      </w:r>
      <w:r w:rsidRPr="00BE139F">
        <w:rPr>
          <w:i/>
        </w:rPr>
        <w:t>meter reading</w:t>
      </w:r>
      <w:r>
        <w:t xml:space="preserve">; </w:t>
      </w:r>
    </w:p>
    <w:p w14:paraId="7DCAD97A" w14:textId="77777777" w:rsidR="009904D8" w:rsidRDefault="009904D8" w:rsidP="003F6E2B">
      <w:pPr>
        <w:pStyle w:val="Listi"/>
        <w:numPr>
          <w:ilvl w:val="2"/>
          <w:numId w:val="427"/>
        </w:numPr>
      </w:pPr>
      <w:r>
        <w:t xml:space="preserve">meter reading </w:t>
      </w:r>
      <w:r w:rsidRPr="00745DBF">
        <w:t>type</w:t>
      </w:r>
      <w:r>
        <w:t xml:space="preserve">; </w:t>
      </w:r>
    </w:p>
    <w:p w14:paraId="6A0622EA" w14:textId="77777777" w:rsidR="009904D8" w:rsidRDefault="009904D8" w:rsidP="003F6E2B">
      <w:pPr>
        <w:pStyle w:val="Listi"/>
        <w:numPr>
          <w:ilvl w:val="2"/>
          <w:numId w:val="427"/>
        </w:numPr>
      </w:pPr>
      <w:r>
        <w:t xml:space="preserve">the </w:t>
      </w:r>
      <w:r w:rsidRPr="00B86CDF">
        <w:rPr>
          <w:i/>
        </w:rPr>
        <w:t>heating value</w:t>
      </w:r>
      <w:r>
        <w:t xml:space="preserve"> used for the </w:t>
      </w:r>
      <w:r w:rsidRPr="00B86CDF">
        <w:rPr>
          <w:i/>
        </w:rPr>
        <w:t>gas day</w:t>
      </w:r>
      <w:r>
        <w:t xml:space="preserve"> to calculate the </w:t>
      </w:r>
      <w:r>
        <w:rPr>
          <w:i/>
        </w:rPr>
        <w:t xml:space="preserve">consumed </w:t>
      </w:r>
      <w:r w:rsidRPr="00745DBF">
        <w:rPr>
          <w:i/>
        </w:rPr>
        <w:t>energy</w:t>
      </w:r>
      <w:r>
        <w:t>;</w:t>
      </w:r>
    </w:p>
    <w:p w14:paraId="0876661E" w14:textId="77777777" w:rsidR="009904D8" w:rsidRDefault="009904D8" w:rsidP="003F6E2B">
      <w:pPr>
        <w:pStyle w:val="Listi"/>
        <w:numPr>
          <w:ilvl w:val="2"/>
          <w:numId w:val="427"/>
        </w:numPr>
      </w:pPr>
      <w:r>
        <w:t xml:space="preserve">for each hour in the </w:t>
      </w:r>
      <w:r w:rsidRPr="00B86CDF">
        <w:rPr>
          <w:i/>
        </w:rPr>
        <w:t>gas day</w:t>
      </w:r>
      <w:r>
        <w:t xml:space="preserve">, the </w:t>
      </w:r>
      <w:r>
        <w:rPr>
          <w:i/>
        </w:rPr>
        <w:t xml:space="preserve">consumed </w:t>
      </w:r>
      <w:r w:rsidRPr="00745DBF">
        <w:rPr>
          <w:i/>
        </w:rPr>
        <w:t>energy</w:t>
      </w:r>
      <w:r>
        <w:t>; and</w:t>
      </w:r>
    </w:p>
    <w:p w14:paraId="26734E9B" w14:textId="5373B8A6" w:rsidR="00C45682" w:rsidRDefault="009904D8" w:rsidP="00C45682">
      <w:pPr>
        <w:pStyle w:val="Listi"/>
      </w:pPr>
      <w:r>
        <w:t xml:space="preserve">the consumed </w:t>
      </w:r>
      <w:r w:rsidRPr="00745DBF">
        <w:t>energy</w:t>
      </w:r>
      <w:r>
        <w:t>.</w:t>
      </w:r>
    </w:p>
    <w:p w14:paraId="0C87DE9C" w14:textId="58B1BE90" w:rsidR="00C45682" w:rsidRPr="00C45682" w:rsidRDefault="00C45682" w:rsidP="003F6E2B">
      <w:pPr>
        <w:spacing w:after="0"/>
        <w:ind w:left="0"/>
        <w:jc w:val="left"/>
      </w:pPr>
      <w:r>
        <w:lastRenderedPageBreak/>
        <w:br w:type="page"/>
      </w:r>
    </w:p>
    <w:p w14:paraId="7F1C0AB3" w14:textId="77777777" w:rsidR="009904D8" w:rsidRDefault="009904D8">
      <w:pPr>
        <w:pStyle w:val="Heading3"/>
      </w:pPr>
      <w:bookmarkStart w:id="1177" w:name="_Ref490643622"/>
      <w:bookmarkStart w:id="1178" w:name="_Toc25164499"/>
      <w:r>
        <w:lastRenderedPageBreak/>
        <w:t>Metering data for new connections – basic meters</w:t>
      </w:r>
      <w:bookmarkEnd w:id="1177"/>
      <w:bookmarkEnd w:id="1178"/>
    </w:p>
    <w:p w14:paraId="37DAAE48" w14:textId="77777777" w:rsidR="009904D8" w:rsidRDefault="009904D8" w:rsidP="003F6E2B">
      <w:pPr>
        <w:pStyle w:val="ClauseParagraph"/>
      </w:pPr>
      <w:r>
        <w:t xml:space="preserve">For a </w:t>
      </w:r>
      <w:r w:rsidRPr="00BE139F">
        <w:rPr>
          <w:i/>
        </w:rPr>
        <w:t>new connection</w:t>
      </w:r>
      <w:r>
        <w:t xml:space="preserve"> of a </w:t>
      </w:r>
      <w:r w:rsidRPr="00D12C4C">
        <w:rPr>
          <w:i/>
        </w:rPr>
        <w:t>basic-</w:t>
      </w:r>
      <w:r w:rsidRPr="00BE139F">
        <w:rPr>
          <w:i/>
        </w:rPr>
        <w:t>meter</w:t>
      </w:r>
      <w:r w:rsidRPr="00D12C4C">
        <w:rPr>
          <w:i/>
        </w:rPr>
        <w:t>ed</w:t>
      </w:r>
      <w:r>
        <w:t xml:space="preserve"> </w:t>
      </w:r>
      <w:r w:rsidRPr="0048725D">
        <w:rPr>
          <w:i/>
        </w:rPr>
        <w:t>delivery point</w:t>
      </w:r>
      <w:r>
        <w:t xml:space="preserve"> </w:t>
      </w:r>
      <w:r w:rsidRPr="000C602C">
        <w:t xml:space="preserve">under clause </w:t>
      </w:r>
      <w:r>
        <w:fldChar w:fldCharType="begin"/>
      </w:r>
      <w:r>
        <w:instrText xml:space="preserve"> REF _Ref526845748 \r \h </w:instrText>
      </w:r>
      <w:r>
        <w:fldChar w:fldCharType="separate"/>
      </w:r>
      <w:r>
        <w:t>4.1</w:t>
      </w:r>
      <w:r>
        <w:fldChar w:fldCharType="end"/>
      </w:r>
      <w:r w:rsidRPr="000C602C">
        <w:t>, the</w:t>
      </w:r>
      <w:r>
        <w:t xml:space="preserve"> </w:t>
      </w:r>
      <w:r w:rsidRPr="00125CDA">
        <w:rPr>
          <w:i/>
        </w:rPr>
        <w:t>Network Operator</w:t>
      </w:r>
      <w:r>
        <w:t xml:space="preserve"> must provide the </w:t>
      </w:r>
      <w:r w:rsidRPr="00F31B04">
        <w:rPr>
          <w:i/>
        </w:rPr>
        <w:t>User</w:t>
      </w:r>
      <w:r>
        <w:t xml:space="preserve"> with at least the following </w:t>
      </w:r>
      <w:r w:rsidRPr="00BE139F">
        <w:rPr>
          <w:i/>
        </w:rPr>
        <w:t>metering data</w:t>
      </w:r>
      <w:r>
        <w:t>:</w:t>
      </w:r>
    </w:p>
    <w:p w14:paraId="5B5CD8B8" w14:textId="77777777" w:rsidR="009904D8" w:rsidRDefault="009904D8" w:rsidP="003F6E2B">
      <w:pPr>
        <w:pStyle w:val="Lista0"/>
        <w:numPr>
          <w:ilvl w:val="1"/>
          <w:numId w:val="462"/>
        </w:numPr>
      </w:pPr>
      <w:r w:rsidRPr="003F6E2B">
        <w:rPr>
          <w:i/>
        </w:rPr>
        <w:t>MIRN</w:t>
      </w:r>
      <w:r>
        <w:t xml:space="preserve">; </w:t>
      </w:r>
    </w:p>
    <w:p w14:paraId="13F2FF83" w14:textId="77777777" w:rsidR="009904D8" w:rsidRDefault="009904D8" w:rsidP="009904D8">
      <w:pPr>
        <w:pStyle w:val="Lista0"/>
        <w:numPr>
          <w:ilvl w:val="1"/>
          <w:numId w:val="429"/>
        </w:numPr>
      </w:pPr>
      <w:r w:rsidRPr="00BE139F">
        <w:rPr>
          <w:i/>
        </w:rPr>
        <w:t>meter type</w:t>
      </w:r>
      <w:r>
        <w:t>;</w:t>
      </w:r>
    </w:p>
    <w:p w14:paraId="6C40F0F2" w14:textId="77777777" w:rsidR="009904D8" w:rsidRDefault="009904D8" w:rsidP="009904D8">
      <w:pPr>
        <w:pStyle w:val="Lista0"/>
        <w:numPr>
          <w:ilvl w:val="1"/>
          <w:numId w:val="429"/>
        </w:numPr>
      </w:pPr>
      <w:r>
        <w:t xml:space="preserve">date of current </w:t>
      </w:r>
      <w:r w:rsidRPr="00BE139F">
        <w:rPr>
          <w:i/>
        </w:rPr>
        <w:t>meter reading</w:t>
      </w:r>
      <w:r>
        <w:t xml:space="preserve">; </w:t>
      </w:r>
    </w:p>
    <w:p w14:paraId="12686223" w14:textId="71E025E3" w:rsidR="009904D8" w:rsidRPr="003F6E2B" w:rsidRDefault="009904D8" w:rsidP="003F6E2B">
      <w:pPr>
        <w:pStyle w:val="NotePara1"/>
        <w:rPr>
          <w:rStyle w:val="Emphasis"/>
        </w:rPr>
      </w:pPr>
      <w:r w:rsidRPr="003F6E2B">
        <w:rPr>
          <w:rStyle w:val="Emphasis"/>
        </w:rPr>
        <w:t xml:space="preserve">Note: This may be the date </w:t>
      </w:r>
      <w:r w:rsidRPr="003F6E2B">
        <w:rPr>
          <w:rStyle w:val="Emphasis"/>
          <w:rFonts w:asciiTheme="minorHAnsi" w:hAnsiTheme="minorHAnsi"/>
          <w:iCs w:val="0"/>
        </w:rPr>
        <w:t>on</w:t>
      </w:r>
      <w:r w:rsidRPr="003F6E2B">
        <w:rPr>
          <w:rStyle w:val="Emphasis"/>
        </w:rPr>
        <w:t xml:space="preserve"> </w:t>
      </w:r>
      <w:r w:rsidRPr="003F6E2B">
        <w:rPr>
          <w:rStyle w:val="Emphasis"/>
          <w:rFonts w:asciiTheme="minorHAnsi" w:hAnsiTheme="minorHAnsi"/>
          <w:iCs w:val="0"/>
        </w:rPr>
        <w:t>which</w:t>
      </w:r>
      <w:r w:rsidRPr="003F6E2B">
        <w:rPr>
          <w:rStyle w:val="Emphasis"/>
        </w:rPr>
        <w:t xml:space="preserve"> the deemed meter </w:t>
      </w:r>
      <w:r w:rsidRPr="003F6E2B">
        <w:rPr>
          <w:rStyle w:val="Emphasis"/>
          <w:rFonts w:asciiTheme="minorHAnsi" w:hAnsiTheme="minorHAnsi"/>
          <w:iCs w:val="0"/>
        </w:rPr>
        <w:t>reading</w:t>
      </w:r>
      <w:r w:rsidRPr="003F6E2B">
        <w:rPr>
          <w:rStyle w:val="Emphasis"/>
        </w:rPr>
        <w:t xml:space="preserve"> is deemed to have occurred by clause </w:t>
      </w:r>
      <w:r w:rsidRPr="003F6E2B">
        <w:rPr>
          <w:rStyle w:val="Emphasis"/>
        </w:rPr>
        <w:fldChar w:fldCharType="begin"/>
      </w:r>
      <w:r w:rsidRPr="003F6E2B">
        <w:rPr>
          <w:rStyle w:val="Emphasis"/>
        </w:rPr>
        <w:instrText xml:space="preserve"> REF _Ref504538759 \r \h </w:instrText>
      </w:r>
      <w:r w:rsidR="00482FDC" w:rsidRPr="00482FDC">
        <w:rPr>
          <w:rStyle w:val="Emphasis"/>
        </w:rPr>
        <w:instrText xml:space="preserve"> \* MERGEFORMAT </w:instrText>
      </w:r>
      <w:r w:rsidRPr="003F6E2B">
        <w:rPr>
          <w:rStyle w:val="Emphasis"/>
        </w:rPr>
      </w:r>
      <w:r w:rsidRPr="003F6E2B">
        <w:rPr>
          <w:rStyle w:val="Emphasis"/>
        </w:rPr>
        <w:fldChar w:fldCharType="separate"/>
      </w:r>
      <w:r w:rsidRPr="003F6E2B">
        <w:rPr>
          <w:rStyle w:val="Emphasis"/>
        </w:rPr>
        <w:t>3.1.4</w:t>
      </w:r>
      <w:r w:rsidRPr="003F6E2B">
        <w:rPr>
          <w:rStyle w:val="Emphasis"/>
        </w:rPr>
        <w:fldChar w:fldCharType="end"/>
      </w:r>
      <w:r w:rsidRPr="003F6E2B">
        <w:rPr>
          <w:rStyle w:val="Emphasis"/>
        </w:rPr>
        <w:t>.</w:t>
      </w:r>
    </w:p>
    <w:p w14:paraId="498993AF" w14:textId="77777777" w:rsidR="009904D8" w:rsidRDefault="009904D8" w:rsidP="009904D8">
      <w:pPr>
        <w:pStyle w:val="Lista0"/>
        <w:numPr>
          <w:ilvl w:val="1"/>
          <w:numId w:val="429"/>
        </w:numPr>
      </w:pPr>
      <w:r>
        <w:t xml:space="preserve">current </w:t>
      </w:r>
      <w:r w:rsidRPr="00B86CDF">
        <w:rPr>
          <w:i/>
        </w:rPr>
        <w:t>index reading</w:t>
      </w:r>
      <w:r>
        <w:t xml:space="preserve">; </w:t>
      </w:r>
    </w:p>
    <w:p w14:paraId="3DF3788A" w14:textId="77777777" w:rsidR="009904D8" w:rsidRDefault="009904D8" w:rsidP="009904D8">
      <w:pPr>
        <w:pStyle w:val="Lista0"/>
        <w:numPr>
          <w:ilvl w:val="1"/>
          <w:numId w:val="429"/>
        </w:numPr>
      </w:pPr>
      <w:r w:rsidRPr="00D206E0">
        <w:rPr>
          <w:i/>
        </w:rPr>
        <w:t>pressure correction factor</w:t>
      </w:r>
      <w:r>
        <w:t>; and</w:t>
      </w:r>
    </w:p>
    <w:p w14:paraId="4064296A" w14:textId="77777777" w:rsidR="009904D8" w:rsidRDefault="009904D8" w:rsidP="009904D8">
      <w:pPr>
        <w:pStyle w:val="Lista0"/>
        <w:numPr>
          <w:ilvl w:val="1"/>
          <w:numId w:val="429"/>
        </w:numPr>
      </w:pPr>
      <w:r>
        <w:t xml:space="preserve">next </w:t>
      </w:r>
      <w:r w:rsidRPr="00331938">
        <w:rPr>
          <w:i/>
        </w:rPr>
        <w:t>scheduled meter reading</w:t>
      </w:r>
      <w:r>
        <w:t xml:space="preserve"> date.</w:t>
      </w:r>
    </w:p>
    <w:p w14:paraId="4ACB71A8" w14:textId="77777777" w:rsidR="00482FDC" w:rsidRDefault="00482FDC">
      <w:pPr>
        <w:pStyle w:val="Heading3"/>
      </w:pPr>
      <w:bookmarkStart w:id="1179" w:name="_Ref490643644"/>
      <w:bookmarkStart w:id="1180" w:name="_Toc25164500"/>
      <w:r>
        <w:t xml:space="preserve">Metering data for </w:t>
      </w:r>
      <w:r w:rsidRPr="0044725E">
        <w:t>AEMO</w:t>
      </w:r>
      <w:r>
        <w:t xml:space="preserve"> – basic and interval meters</w:t>
      </w:r>
      <w:bookmarkEnd w:id="1179"/>
      <w:bookmarkEnd w:id="1180"/>
    </w:p>
    <w:p w14:paraId="4F11BC0F" w14:textId="77777777" w:rsidR="00482FDC" w:rsidRDefault="00482FDC" w:rsidP="003F6E2B">
      <w:pPr>
        <w:pStyle w:val="ClauseParagraph"/>
      </w:pPr>
      <w:r>
        <w:t xml:space="preserve">For each occasion on which these </w:t>
      </w:r>
      <w:r w:rsidRPr="00D12867">
        <w:t>Procedures</w:t>
      </w:r>
      <w:r>
        <w:t xml:space="preserve"> require a </w:t>
      </w:r>
      <w:r w:rsidRPr="00125CDA">
        <w:rPr>
          <w:i/>
        </w:rPr>
        <w:t>Network Operator</w:t>
      </w:r>
      <w:r>
        <w:t xml:space="preserve"> to provide </w:t>
      </w:r>
      <w:r w:rsidRPr="00D12867">
        <w:rPr>
          <w:i/>
        </w:rPr>
        <w:t>AEMO</w:t>
      </w:r>
      <w:r>
        <w:t xml:space="preserve"> with </w:t>
      </w:r>
      <w:r w:rsidRPr="00BE139F">
        <w:rPr>
          <w:i/>
        </w:rPr>
        <w:t>metering data</w:t>
      </w:r>
      <w:r>
        <w:t>, it must provide at least the following (as applicable):</w:t>
      </w:r>
    </w:p>
    <w:p w14:paraId="76686210" w14:textId="77777777" w:rsidR="00482FDC" w:rsidRDefault="00482FDC" w:rsidP="003F6E2B">
      <w:pPr>
        <w:pStyle w:val="Lista0"/>
        <w:numPr>
          <w:ilvl w:val="1"/>
          <w:numId w:val="557"/>
        </w:numPr>
      </w:pPr>
      <w:r>
        <w:t xml:space="preserve">the </w:t>
      </w:r>
      <w:r w:rsidRPr="00C40F54">
        <w:rPr>
          <w:i/>
        </w:rPr>
        <w:t>MIRN</w:t>
      </w:r>
      <w:r>
        <w:t xml:space="preserve">; </w:t>
      </w:r>
    </w:p>
    <w:p w14:paraId="1D86FF1E" w14:textId="77777777" w:rsidR="00482FDC" w:rsidRDefault="00482FDC" w:rsidP="003F6E2B">
      <w:pPr>
        <w:pStyle w:val="Lista0"/>
      </w:pPr>
      <w:r>
        <w:t xml:space="preserve">date of the previous </w:t>
      </w:r>
      <w:r w:rsidRPr="00BE139F">
        <w:rPr>
          <w:i/>
        </w:rPr>
        <w:t>meter reading</w:t>
      </w:r>
      <w:r>
        <w:t xml:space="preserve">; </w:t>
      </w:r>
    </w:p>
    <w:p w14:paraId="5EF5ECC0" w14:textId="77777777" w:rsidR="00482FDC" w:rsidRPr="00165D05" w:rsidRDefault="00482FDC">
      <w:pPr>
        <w:pStyle w:val="ParaFlw2"/>
      </w:pPr>
      <w:r w:rsidRPr="00165D05">
        <w:rPr>
          <w:b/>
        </w:rPr>
        <w:t>Note:</w:t>
      </w:r>
      <w:r w:rsidRPr="00165D05">
        <w:t xml:space="preserve"> For an </w:t>
      </w:r>
      <w:r w:rsidRPr="00165D05">
        <w:rPr>
          <w:i/>
        </w:rPr>
        <w:t>interval meter</w:t>
      </w:r>
      <w:r w:rsidRPr="00165D05">
        <w:t xml:space="preserve">, the date of the previous </w:t>
      </w:r>
      <w:r w:rsidRPr="00165D05">
        <w:rPr>
          <w:i/>
        </w:rPr>
        <w:t>meter reading</w:t>
      </w:r>
      <w:r w:rsidRPr="00165D05">
        <w:t xml:space="preserve"> will be the previous </w:t>
      </w:r>
      <w:r w:rsidRPr="00165D05">
        <w:rPr>
          <w:i/>
        </w:rPr>
        <w:t>gas day</w:t>
      </w:r>
      <w:r w:rsidRPr="00165D05">
        <w:t>.</w:t>
      </w:r>
    </w:p>
    <w:p w14:paraId="1B886D33" w14:textId="77777777" w:rsidR="00482FDC" w:rsidRDefault="00482FDC" w:rsidP="003F6E2B">
      <w:pPr>
        <w:pStyle w:val="Lista0"/>
      </w:pPr>
      <w:r>
        <w:t xml:space="preserve">date of current </w:t>
      </w:r>
      <w:r w:rsidRPr="00BE139F">
        <w:rPr>
          <w:i/>
        </w:rPr>
        <w:t>meter reading</w:t>
      </w:r>
      <w:r>
        <w:t xml:space="preserve">; </w:t>
      </w:r>
    </w:p>
    <w:p w14:paraId="5BD20322" w14:textId="77777777" w:rsidR="00482FDC" w:rsidRDefault="00482FDC" w:rsidP="003F6E2B">
      <w:pPr>
        <w:pStyle w:val="Lista0"/>
      </w:pPr>
      <w:r>
        <w:t>meter reading</w:t>
      </w:r>
      <w:r w:rsidRPr="00745DBF">
        <w:t xml:space="preserve"> type</w:t>
      </w:r>
      <w:r>
        <w:t xml:space="preserve">; </w:t>
      </w:r>
    </w:p>
    <w:p w14:paraId="22CF25BE" w14:textId="77777777" w:rsidR="00482FDC" w:rsidRDefault="00482FDC" w:rsidP="003F6E2B">
      <w:pPr>
        <w:pStyle w:val="Lista0"/>
      </w:pPr>
      <w:r>
        <w:t xml:space="preserve">for a </w:t>
      </w:r>
      <w:r w:rsidRPr="00D12C4C">
        <w:t>basic-</w:t>
      </w:r>
      <w:r w:rsidRPr="00BE139F">
        <w:t>meter</w:t>
      </w:r>
      <w:r w:rsidRPr="00D12C4C">
        <w:t>ed</w:t>
      </w:r>
      <w:r>
        <w:t xml:space="preserve"> </w:t>
      </w:r>
      <w:r w:rsidRPr="0048725D">
        <w:t>delivery point</w:t>
      </w:r>
      <w:r>
        <w:t xml:space="preserve"> – the consumed </w:t>
      </w:r>
      <w:r w:rsidRPr="00745DBF">
        <w:t>energy</w:t>
      </w:r>
      <w:r>
        <w:t>; and</w:t>
      </w:r>
    </w:p>
    <w:p w14:paraId="7FE79D32" w14:textId="77777777" w:rsidR="00482FDC" w:rsidRDefault="00482FDC" w:rsidP="003F6E2B">
      <w:pPr>
        <w:pStyle w:val="Lista0"/>
      </w:pPr>
      <w:r>
        <w:t xml:space="preserve">for an </w:t>
      </w:r>
      <w:r w:rsidRPr="00BE139F">
        <w:t>interval-metered</w:t>
      </w:r>
      <w:r>
        <w:t xml:space="preserve"> </w:t>
      </w:r>
      <w:r w:rsidRPr="0048725D">
        <w:t>delivery point</w:t>
      </w:r>
      <w:r>
        <w:t>:</w:t>
      </w:r>
    </w:p>
    <w:p w14:paraId="738689B0" w14:textId="77777777" w:rsidR="00482FDC" w:rsidRDefault="00482FDC" w:rsidP="003F6E2B">
      <w:pPr>
        <w:pStyle w:val="Listi"/>
      </w:pPr>
      <w:r>
        <w:t xml:space="preserve">for each </w:t>
      </w:r>
      <w:r w:rsidRPr="001F1B5C">
        <w:t>hour</w:t>
      </w:r>
      <w:r>
        <w:t xml:space="preserve"> in the </w:t>
      </w:r>
      <w:r w:rsidRPr="00B86CDF">
        <w:t>gas day</w:t>
      </w:r>
      <w:r>
        <w:t>, the consumed energy; and</w:t>
      </w:r>
    </w:p>
    <w:p w14:paraId="0B5D0EF7" w14:textId="2EB1572A" w:rsidR="00482FDC" w:rsidRDefault="00482FDC" w:rsidP="003F6E2B">
      <w:pPr>
        <w:pStyle w:val="Listi"/>
      </w:pPr>
      <w:r>
        <w:t>the consumed energy.</w:t>
      </w:r>
    </w:p>
    <w:p w14:paraId="6469B5C1" w14:textId="0D5F939F" w:rsidR="009D1D51" w:rsidRDefault="009D1D51" w:rsidP="003F6E2B">
      <w:pPr>
        <w:pStyle w:val="Caption"/>
      </w:pPr>
      <w:r>
        <w:t>Notification format defined in [ICD</w:t>
      </w:r>
      <w:proofErr w:type="gramStart"/>
      <w:r>
        <w:t>][</w:t>
      </w:r>
      <w:proofErr w:type="gramEnd"/>
      <w:r>
        <w:t>BSCMR – Basic Meter Reading Data].</w:t>
      </w:r>
    </w:p>
    <w:p w14:paraId="4FBBA8E5" w14:textId="77777777" w:rsidR="0061371F" w:rsidRDefault="0061371F" w:rsidP="0061371F">
      <w:pPr>
        <w:pStyle w:val="Caption"/>
      </w:pPr>
      <w:r>
        <w:t>Notification format defined in [ICD</w:t>
      </w:r>
      <w:proofErr w:type="gramStart"/>
      <w:r>
        <w:t>][</w:t>
      </w:r>
      <w:proofErr w:type="gramEnd"/>
      <w:r>
        <w:t>INTMR – Interval Meter Reading Data].</w:t>
      </w:r>
    </w:p>
    <w:p w14:paraId="26AF0086" w14:textId="77777777" w:rsidR="0061371F" w:rsidRPr="00FB2FA8" w:rsidRDefault="0061371F" w:rsidP="003F6E2B"/>
    <w:p w14:paraId="5A3356DF" w14:textId="26421699" w:rsidR="004674CA" w:rsidRDefault="004674CA" w:rsidP="003F6E2B">
      <w:pPr>
        <w:pStyle w:val="Heading2"/>
      </w:pPr>
      <w:bookmarkStart w:id="1181" w:name="_Toc25164501"/>
      <w:r w:rsidRPr="00217F7B">
        <w:t>AEMO validation of metering data</w:t>
      </w:r>
      <w:bookmarkEnd w:id="1181"/>
    </w:p>
    <w:p w14:paraId="55F7295F" w14:textId="77777777" w:rsidR="00482FDC" w:rsidRDefault="00482FDC">
      <w:pPr>
        <w:pStyle w:val="Heading3"/>
      </w:pPr>
      <w:bookmarkStart w:id="1182" w:name="_Ref490729033"/>
      <w:bookmarkStart w:id="1183" w:name="_Toc25164502"/>
      <w:r>
        <w:t xml:space="preserve">Requirements for valid provision of metering data to </w:t>
      </w:r>
      <w:r w:rsidRPr="0044725E">
        <w:t>AEMO</w:t>
      </w:r>
      <w:bookmarkEnd w:id="1182"/>
      <w:bookmarkEnd w:id="1183"/>
    </w:p>
    <w:p w14:paraId="51B0D629" w14:textId="77777777" w:rsidR="00482FDC" w:rsidRDefault="00482FDC" w:rsidP="003F6E2B">
      <w:pPr>
        <w:pStyle w:val="ClauseParagraph"/>
      </w:pPr>
      <w:r>
        <w:t xml:space="preserve">Provision of </w:t>
      </w:r>
      <w:r w:rsidRPr="00BE139F">
        <w:rPr>
          <w:i/>
        </w:rPr>
        <w:t>metering data</w:t>
      </w:r>
      <w:r>
        <w:t xml:space="preserve"> to </w:t>
      </w:r>
      <w:r w:rsidRPr="00D12867">
        <w:rPr>
          <w:i/>
        </w:rPr>
        <w:t>AEMO</w:t>
      </w:r>
      <w:r>
        <w:t xml:space="preserve"> under </w:t>
      </w:r>
      <w:r w:rsidRPr="00456799">
        <w:t xml:space="preserve">clause </w:t>
      </w:r>
      <w:r w:rsidRPr="00CA0F62">
        <w:fldChar w:fldCharType="begin"/>
      </w:r>
      <w:r w:rsidRPr="00CA0F62">
        <w:instrText xml:space="preserve"> REF _Ref490649621 \w \h </w:instrText>
      </w:r>
      <w:r>
        <w:instrText xml:space="preserve"> \* MERGEFORMAT </w:instrText>
      </w:r>
      <w:r w:rsidRPr="00CA0F62">
        <w:fldChar w:fldCharType="separate"/>
      </w:r>
      <w:r>
        <w:t>3.7.1</w:t>
      </w:r>
      <w:r w:rsidRPr="00CA0F62">
        <w:fldChar w:fldCharType="end"/>
      </w:r>
      <w:r>
        <w:t xml:space="preserve"> is valid only if:</w:t>
      </w:r>
    </w:p>
    <w:p w14:paraId="0814C248" w14:textId="77777777" w:rsidR="00482FDC" w:rsidRDefault="00482FDC" w:rsidP="003F6E2B">
      <w:pPr>
        <w:pStyle w:val="Lista0"/>
        <w:numPr>
          <w:ilvl w:val="1"/>
          <w:numId w:val="464"/>
        </w:numPr>
      </w:pPr>
      <w:r>
        <w:t xml:space="preserve">the </w:t>
      </w:r>
      <w:r w:rsidRPr="003F6E2B">
        <w:rPr>
          <w:i/>
        </w:rPr>
        <w:t>delivery point</w:t>
      </w:r>
      <w:r>
        <w:t xml:space="preserve"> exists within </w:t>
      </w:r>
      <w:r w:rsidRPr="003F6E2B">
        <w:rPr>
          <w:i/>
        </w:rPr>
        <w:t>AEMO’s metering database</w:t>
      </w:r>
      <w:r>
        <w:t xml:space="preserve">; </w:t>
      </w:r>
    </w:p>
    <w:p w14:paraId="1F6E0067" w14:textId="77777777" w:rsidR="00482FDC" w:rsidRDefault="00482FDC" w:rsidP="00482FDC">
      <w:pPr>
        <w:pStyle w:val="Lista0"/>
        <w:numPr>
          <w:ilvl w:val="1"/>
          <w:numId w:val="429"/>
        </w:numPr>
      </w:pPr>
      <w:r>
        <w:t xml:space="preserve">it is provided by the </w:t>
      </w:r>
      <w:r w:rsidRPr="00125CDA">
        <w:rPr>
          <w:i/>
        </w:rPr>
        <w:t>Network Operator</w:t>
      </w:r>
      <w:r>
        <w:t xml:space="preserve"> for the </w:t>
      </w:r>
      <w:r>
        <w:rPr>
          <w:i/>
        </w:rPr>
        <w:t xml:space="preserve">GDS </w:t>
      </w:r>
      <w:r>
        <w:t xml:space="preserve">in which the </w:t>
      </w:r>
      <w:r>
        <w:rPr>
          <w:i/>
        </w:rPr>
        <w:t xml:space="preserve">delivery point </w:t>
      </w:r>
      <w:r>
        <w:t xml:space="preserve">is located; </w:t>
      </w:r>
    </w:p>
    <w:p w14:paraId="5A122464" w14:textId="77777777" w:rsidR="00482FDC" w:rsidRDefault="00482FDC" w:rsidP="00482FDC">
      <w:pPr>
        <w:pStyle w:val="Lista0"/>
        <w:numPr>
          <w:ilvl w:val="1"/>
          <w:numId w:val="429"/>
        </w:numPr>
      </w:pPr>
      <w:r>
        <w:lastRenderedPageBreak/>
        <w:t xml:space="preserve">the </w:t>
      </w:r>
      <w:r>
        <w:rPr>
          <w:i/>
        </w:rPr>
        <w:t>consumed energy</w:t>
      </w:r>
      <w:r>
        <w:t xml:space="preserve"> is a positive number;</w:t>
      </w:r>
    </w:p>
    <w:p w14:paraId="050AFA48" w14:textId="77777777" w:rsidR="00482FDC" w:rsidRDefault="00482FDC" w:rsidP="00482FDC">
      <w:pPr>
        <w:pStyle w:val="Lista0"/>
        <w:numPr>
          <w:ilvl w:val="1"/>
          <w:numId w:val="429"/>
        </w:numPr>
      </w:pPr>
      <w:r>
        <w:t xml:space="preserve">the start and end dates of the </w:t>
      </w:r>
      <w:r w:rsidRPr="00BE139F">
        <w:rPr>
          <w:i/>
        </w:rPr>
        <w:t>metering period</w:t>
      </w:r>
      <w:r>
        <w:t xml:space="preserve"> are valid calendar dates; </w:t>
      </w:r>
    </w:p>
    <w:p w14:paraId="1130497E" w14:textId="77777777" w:rsidR="00482FDC" w:rsidRDefault="00482FDC" w:rsidP="00482FDC">
      <w:pPr>
        <w:pStyle w:val="Lista0"/>
        <w:numPr>
          <w:ilvl w:val="1"/>
          <w:numId w:val="429"/>
        </w:numPr>
      </w:pPr>
      <w:r>
        <w:t xml:space="preserve">the start date of the </w:t>
      </w:r>
      <w:r w:rsidRPr="00BE139F">
        <w:rPr>
          <w:i/>
        </w:rPr>
        <w:t>metering period</w:t>
      </w:r>
      <w:r>
        <w:t xml:space="preserve"> occurs before the end date of the </w:t>
      </w:r>
      <w:r w:rsidRPr="00BE139F">
        <w:rPr>
          <w:i/>
        </w:rPr>
        <w:t>metering period</w:t>
      </w:r>
      <w:r>
        <w:t xml:space="preserve">; </w:t>
      </w:r>
    </w:p>
    <w:p w14:paraId="04801622" w14:textId="77777777" w:rsidR="00482FDC" w:rsidRDefault="00482FDC" w:rsidP="00482FDC">
      <w:pPr>
        <w:pStyle w:val="Lista0"/>
        <w:numPr>
          <w:ilvl w:val="1"/>
          <w:numId w:val="429"/>
        </w:numPr>
      </w:pPr>
      <w:r>
        <w:t xml:space="preserve">the start date of the </w:t>
      </w:r>
      <w:r w:rsidRPr="00BE139F">
        <w:rPr>
          <w:i/>
        </w:rPr>
        <w:t>metering period</w:t>
      </w:r>
      <w:r>
        <w:t xml:space="preserve"> is one of the following:</w:t>
      </w:r>
    </w:p>
    <w:p w14:paraId="40DDC209" w14:textId="77777777" w:rsidR="00482FDC" w:rsidRDefault="00482FDC" w:rsidP="003F6E2B">
      <w:pPr>
        <w:pStyle w:val="Listi"/>
        <w:numPr>
          <w:ilvl w:val="2"/>
          <w:numId w:val="427"/>
        </w:numPr>
      </w:pPr>
      <w:r>
        <w:t xml:space="preserve">the same date as the date of end of the previous </w:t>
      </w:r>
      <w:r w:rsidRPr="00BE139F">
        <w:rPr>
          <w:i/>
        </w:rPr>
        <w:t>metering period</w:t>
      </w:r>
      <w:r>
        <w:t xml:space="preserve"> for which </w:t>
      </w:r>
      <w:r w:rsidRPr="00D12867">
        <w:rPr>
          <w:i/>
        </w:rPr>
        <w:t>AEMO</w:t>
      </w:r>
      <w:r>
        <w:t xml:space="preserve"> received </w:t>
      </w:r>
      <w:r w:rsidRPr="00BE139F">
        <w:rPr>
          <w:i/>
        </w:rPr>
        <w:t>metering data</w:t>
      </w:r>
      <w:r>
        <w:t xml:space="preserve">; </w:t>
      </w:r>
    </w:p>
    <w:p w14:paraId="1669A924" w14:textId="77777777" w:rsidR="00482FDC" w:rsidRDefault="00482FDC" w:rsidP="003F6E2B">
      <w:pPr>
        <w:pStyle w:val="Listi"/>
        <w:numPr>
          <w:ilvl w:val="2"/>
          <w:numId w:val="427"/>
        </w:numPr>
      </w:pPr>
      <w:r>
        <w:t xml:space="preserve">if there was no previous </w:t>
      </w:r>
      <w:r w:rsidRPr="00BE139F">
        <w:rPr>
          <w:i/>
        </w:rPr>
        <w:t>metering period</w:t>
      </w:r>
      <w:r>
        <w:t xml:space="preserve">, the same date as the </w:t>
      </w:r>
      <w:r w:rsidRPr="00BE139F">
        <w:rPr>
          <w:i/>
        </w:rPr>
        <w:t>MIRN</w:t>
      </w:r>
      <w:r>
        <w:t xml:space="preserve"> became </w:t>
      </w:r>
      <w:r w:rsidRPr="00745DBF">
        <w:rPr>
          <w:i/>
        </w:rPr>
        <w:t>energised</w:t>
      </w:r>
      <w:r>
        <w:t xml:space="preserve"> as recorded in </w:t>
      </w:r>
      <w:r w:rsidRPr="001F4D99">
        <w:rPr>
          <w:i/>
        </w:rPr>
        <w:t>AEMO’s metering database</w:t>
      </w:r>
      <w:r>
        <w:t xml:space="preserve">; </w:t>
      </w:r>
    </w:p>
    <w:p w14:paraId="6E8A83B2" w14:textId="77777777" w:rsidR="00482FDC" w:rsidRPr="00456799" w:rsidRDefault="00482FDC" w:rsidP="003F6E2B">
      <w:pPr>
        <w:pStyle w:val="Listi"/>
        <w:numPr>
          <w:ilvl w:val="2"/>
          <w:numId w:val="427"/>
        </w:numPr>
      </w:pPr>
      <w:r>
        <w:t xml:space="preserve">the same date as the start date of the previous </w:t>
      </w:r>
      <w:r w:rsidRPr="00BE139F">
        <w:rPr>
          <w:i/>
        </w:rPr>
        <w:t>metering period</w:t>
      </w:r>
      <w:r>
        <w:t xml:space="preserve"> for which </w:t>
      </w:r>
      <w:r w:rsidRPr="00D12867">
        <w:rPr>
          <w:i/>
        </w:rPr>
        <w:t>AEMO</w:t>
      </w:r>
      <w:r>
        <w:t xml:space="preserve"> received </w:t>
      </w:r>
      <w:r w:rsidRPr="00BE139F">
        <w:rPr>
          <w:i/>
        </w:rPr>
        <w:t>metering data</w:t>
      </w:r>
      <w:r>
        <w:t xml:space="preserve"> and, if </w:t>
      </w:r>
      <w:r w:rsidRPr="00456799">
        <w:t xml:space="preserve">clause </w:t>
      </w:r>
      <w:r w:rsidRPr="00CA0F62">
        <w:fldChar w:fldCharType="begin"/>
      </w:r>
      <w:r w:rsidRPr="00CA0F62">
        <w:instrText xml:space="preserve"> REF _Ref490729013 \w \h </w:instrText>
      </w:r>
      <w:r>
        <w:instrText xml:space="preserve"> \* MERGEFORMAT </w:instrText>
      </w:r>
      <w:r w:rsidRPr="00CA0F62">
        <w:fldChar w:fldCharType="separate"/>
      </w:r>
      <w:r>
        <w:t>3.9.2</w:t>
      </w:r>
      <w:r w:rsidRPr="00CA0F62">
        <w:fldChar w:fldCharType="end"/>
      </w:r>
      <w:r w:rsidRPr="00456799">
        <w:t xml:space="preserve"> applies</w:t>
      </w:r>
      <w:r>
        <w:t xml:space="preserve">, the end date of the current </w:t>
      </w:r>
      <w:r w:rsidRPr="00BE139F">
        <w:rPr>
          <w:i/>
        </w:rPr>
        <w:t>metering period</w:t>
      </w:r>
      <w:r>
        <w:t xml:space="preserve"> is the same as the end date of the previous </w:t>
      </w:r>
      <w:r w:rsidRPr="00BE139F">
        <w:rPr>
          <w:i/>
        </w:rPr>
        <w:t>metering perio</w:t>
      </w:r>
      <w:r w:rsidRPr="00456799">
        <w:rPr>
          <w:i/>
        </w:rPr>
        <w:t>d</w:t>
      </w:r>
      <w:r w:rsidRPr="00456799">
        <w:t>; or</w:t>
      </w:r>
    </w:p>
    <w:p w14:paraId="52EB37A7" w14:textId="77777777" w:rsidR="00482FDC" w:rsidRPr="00456799" w:rsidRDefault="00482FDC" w:rsidP="003F6E2B">
      <w:pPr>
        <w:pStyle w:val="Listi"/>
        <w:numPr>
          <w:ilvl w:val="2"/>
          <w:numId w:val="427"/>
        </w:numPr>
      </w:pPr>
      <w:r w:rsidRPr="00456799">
        <w:t xml:space="preserve">the same date as the start date of the previous </w:t>
      </w:r>
      <w:r w:rsidRPr="00456799">
        <w:rPr>
          <w:i/>
        </w:rPr>
        <w:t>metering period</w:t>
      </w:r>
      <w:r w:rsidRPr="00456799">
        <w:t xml:space="preserve"> for which </w:t>
      </w:r>
      <w:r w:rsidRPr="00456799">
        <w:rPr>
          <w:i/>
        </w:rPr>
        <w:t>AEMO</w:t>
      </w:r>
      <w:r w:rsidRPr="00456799">
        <w:t xml:space="preserve"> received </w:t>
      </w:r>
      <w:r w:rsidRPr="00456799">
        <w:rPr>
          <w:i/>
        </w:rPr>
        <w:t>metering data</w:t>
      </w:r>
      <w:r w:rsidRPr="00456799">
        <w:t xml:space="preserve">, </w:t>
      </w:r>
      <w:r>
        <w:t>and</w:t>
      </w:r>
      <w:r w:rsidRPr="00456799">
        <w:t xml:space="preserve"> the end date of the current </w:t>
      </w:r>
      <w:r w:rsidRPr="00456799">
        <w:rPr>
          <w:i/>
        </w:rPr>
        <w:t>metering period</w:t>
      </w:r>
      <w:r w:rsidRPr="00456799">
        <w:t xml:space="preserve"> is later than the end date of the previous </w:t>
      </w:r>
      <w:r w:rsidRPr="00456799">
        <w:rPr>
          <w:i/>
        </w:rPr>
        <w:t>metering period</w:t>
      </w:r>
      <w:r>
        <w:t>;</w:t>
      </w:r>
    </w:p>
    <w:p w14:paraId="24C2E267" w14:textId="77777777" w:rsidR="00482FDC" w:rsidRPr="003F6E2B" w:rsidRDefault="00482FDC" w:rsidP="003F6E2B">
      <w:pPr>
        <w:pStyle w:val="NotePara1"/>
        <w:rPr>
          <w:rStyle w:val="Emphasis"/>
        </w:rPr>
      </w:pPr>
      <w:r w:rsidRPr="003F6E2B">
        <w:rPr>
          <w:rStyle w:val="Emphasis"/>
        </w:rPr>
        <w:t xml:space="preserve">Note: For the purposes of this clause the start and end dates of a metering period are the dates upon which a meter reading is taken (bearing in </w:t>
      </w:r>
      <w:r w:rsidRPr="003F6E2B">
        <w:rPr>
          <w:rStyle w:val="Emphasis"/>
          <w:rFonts w:asciiTheme="minorHAnsi" w:hAnsiTheme="minorHAnsi"/>
          <w:iCs w:val="0"/>
        </w:rPr>
        <w:t>mind</w:t>
      </w:r>
      <w:r w:rsidRPr="003F6E2B">
        <w:rPr>
          <w:rStyle w:val="Emphasis"/>
        </w:rPr>
        <w:t xml:space="preserve"> that the meter reading is deemed to have occurred at the start of the gas day). </w:t>
      </w:r>
    </w:p>
    <w:p w14:paraId="63745000" w14:textId="77777777" w:rsidR="00482FDC" w:rsidRPr="003F6E2B" w:rsidRDefault="00482FDC" w:rsidP="003F6E2B">
      <w:pPr>
        <w:pStyle w:val="NotePara1"/>
        <w:rPr>
          <w:rStyle w:val="Emphasis"/>
        </w:rPr>
      </w:pPr>
      <w:r w:rsidRPr="003F6E2B">
        <w:rPr>
          <w:rStyle w:val="Emphasis"/>
        </w:rPr>
        <w:t>Example: If a meter reading is taken at 11.00 am on 5 February and then another meter reading is taken at 1600 hours on 8 March and another at 9.00 am on 12 April, then:</w:t>
      </w:r>
    </w:p>
    <w:p w14:paraId="002DEDE4" w14:textId="77777777" w:rsidR="00482FDC" w:rsidRPr="003F6E2B" w:rsidRDefault="00482FDC" w:rsidP="003F6E2B">
      <w:pPr>
        <w:pStyle w:val="ListA1"/>
        <w:numPr>
          <w:ilvl w:val="0"/>
          <w:numId w:val="463"/>
        </w:numPr>
        <w:ind w:left="2563"/>
      </w:pPr>
      <w:r w:rsidRPr="003F6E2B">
        <w:t xml:space="preserve">the start date of the first metering period is 5 February and the end date </w:t>
      </w:r>
      <w:proofErr w:type="gramStart"/>
      <w:r w:rsidRPr="003F6E2B">
        <w:t>is</w:t>
      </w:r>
      <w:proofErr w:type="gramEnd"/>
      <w:r w:rsidRPr="003F6E2B">
        <w:t xml:space="preserve"> 8 March (the metering data for this metering period includes gas consumed on the 7 March gas day but not on the 8 March gas day); and</w:t>
      </w:r>
    </w:p>
    <w:p w14:paraId="7D0BE7CA" w14:textId="77777777" w:rsidR="00482FDC" w:rsidRPr="003F6E2B" w:rsidRDefault="00482FDC" w:rsidP="003F6E2B">
      <w:pPr>
        <w:pStyle w:val="ListA1"/>
        <w:numPr>
          <w:ilvl w:val="0"/>
          <w:numId w:val="463"/>
        </w:numPr>
        <w:ind w:left="2563"/>
      </w:pPr>
      <w:r w:rsidRPr="003F6E2B">
        <w:t>the start date of the second metering period is 8 March and the end date is 12 April (the metering data includes gas consumed on the 11 April gas day but not on the 12 April gas day).</w:t>
      </w:r>
    </w:p>
    <w:p w14:paraId="4CC837C7" w14:textId="77777777" w:rsidR="00482FDC" w:rsidRDefault="00482FDC" w:rsidP="00482FDC">
      <w:pPr>
        <w:pStyle w:val="Lista0"/>
        <w:numPr>
          <w:ilvl w:val="1"/>
          <w:numId w:val="429"/>
        </w:numPr>
      </w:pPr>
      <w:r>
        <w:t xml:space="preserve">the </w:t>
      </w:r>
      <w:r w:rsidRPr="00BE139F">
        <w:rPr>
          <w:i/>
        </w:rPr>
        <w:t>metering period</w:t>
      </w:r>
      <w:r>
        <w:t xml:space="preserve"> is 425 or less days old; and</w:t>
      </w:r>
    </w:p>
    <w:p w14:paraId="3810BE36" w14:textId="38C1C50B" w:rsidR="00482FDC" w:rsidRDefault="00482FDC" w:rsidP="00482FDC">
      <w:pPr>
        <w:pStyle w:val="Lista0"/>
        <w:numPr>
          <w:ilvl w:val="1"/>
          <w:numId w:val="429"/>
        </w:numPr>
      </w:pPr>
      <w:r>
        <w:t xml:space="preserve">the </w:t>
      </w:r>
      <w:r w:rsidRPr="00BE139F">
        <w:rPr>
          <w:i/>
        </w:rPr>
        <w:t>metering period</w:t>
      </w:r>
      <w:r>
        <w:t xml:space="preserve"> does not cover any </w:t>
      </w:r>
      <w:proofErr w:type="gramStart"/>
      <w:r>
        <w:t>period of time</w:t>
      </w:r>
      <w:proofErr w:type="gramEnd"/>
      <w:r>
        <w:t xml:space="preserve"> during which the </w:t>
      </w:r>
      <w:r w:rsidRPr="00BE139F">
        <w:rPr>
          <w:i/>
        </w:rPr>
        <w:t>MIRN</w:t>
      </w:r>
      <w:r>
        <w:t xml:space="preserve"> was </w:t>
      </w:r>
      <w:r w:rsidRPr="0048725D">
        <w:rPr>
          <w:i/>
        </w:rPr>
        <w:t>de</w:t>
      </w:r>
      <w:r w:rsidRPr="00331938">
        <w:rPr>
          <w:i/>
        </w:rPr>
        <w:t>registered</w:t>
      </w:r>
      <w:r>
        <w:t>.</w:t>
      </w:r>
    </w:p>
    <w:p w14:paraId="4F7F112A" w14:textId="549219BF" w:rsidR="002F58DE" w:rsidRDefault="002F58DE" w:rsidP="003F6E2B">
      <w:pPr>
        <w:pStyle w:val="ClauseParagraph"/>
      </w:pPr>
      <w:r>
        <w:t xml:space="preserve">For each occasion on which metering data for basic-metered delivery points is to be provided to AEMO, the metering data must be provided, by means of </w:t>
      </w:r>
      <w:proofErr w:type="spellStart"/>
      <w:r>
        <w:t>AseXML</w:t>
      </w:r>
      <w:proofErr w:type="spellEnd"/>
      <w:r>
        <w:t>, and include at least the following:</w:t>
      </w:r>
    </w:p>
    <w:p w14:paraId="58C263C7" w14:textId="77777777" w:rsidR="002F58DE" w:rsidRDefault="002F58DE" w:rsidP="003F6E2B">
      <w:pPr>
        <w:pStyle w:val="Caption"/>
      </w:pPr>
      <w:r>
        <w:rPr>
          <w:b/>
          <w:bCs/>
        </w:rPr>
        <w:t>BSCMR:</w:t>
      </w:r>
      <w:r>
        <w:t xml:space="preserve"> Basic Meter Reading Data</w:t>
      </w:r>
    </w:p>
    <w:p w14:paraId="347ABC3C" w14:textId="77777777" w:rsidR="002F58DE" w:rsidRDefault="002F58DE" w:rsidP="003F6E2B">
      <w:pPr>
        <w:pStyle w:val="Caption"/>
      </w:pPr>
      <w:r>
        <w:t>Delivery Point Identifier</w:t>
      </w:r>
    </w:p>
    <w:p w14:paraId="639415B3" w14:textId="77777777" w:rsidR="002F58DE" w:rsidRDefault="002F58DE" w:rsidP="003F6E2B">
      <w:pPr>
        <w:pStyle w:val="Caption"/>
      </w:pPr>
      <w:r>
        <w:t>Date of the previous meter reading</w:t>
      </w:r>
    </w:p>
    <w:p w14:paraId="43114DF1" w14:textId="77777777" w:rsidR="002F58DE" w:rsidRDefault="002F58DE" w:rsidP="003F6E2B">
      <w:pPr>
        <w:pStyle w:val="Caption"/>
      </w:pPr>
      <w:r>
        <w:t>Date of the current meter reading</w:t>
      </w:r>
    </w:p>
    <w:p w14:paraId="09E7EF32" w14:textId="77777777" w:rsidR="002F58DE" w:rsidRDefault="002F58DE" w:rsidP="003F6E2B">
      <w:pPr>
        <w:pStyle w:val="Caption"/>
      </w:pPr>
      <w:r>
        <w:t>Energy value</w:t>
      </w:r>
    </w:p>
    <w:p w14:paraId="21D00012" w14:textId="77777777" w:rsidR="002F58DE" w:rsidRDefault="002F58DE" w:rsidP="003F6E2B">
      <w:pPr>
        <w:pStyle w:val="Caption"/>
      </w:pPr>
      <w:r>
        <w:t>Meter reading type</w:t>
      </w:r>
    </w:p>
    <w:p w14:paraId="439F8124" w14:textId="77777777" w:rsidR="002F58DE" w:rsidRDefault="002F58DE" w:rsidP="003F6E2B">
      <w:pPr>
        <w:pStyle w:val="Caption"/>
      </w:pPr>
      <w:r>
        <w:lastRenderedPageBreak/>
        <w:t>Notification format defined in [ICD</w:t>
      </w:r>
      <w:proofErr w:type="gramStart"/>
      <w:r>
        <w:t>][</w:t>
      </w:r>
      <w:proofErr w:type="gramEnd"/>
      <w:r>
        <w:t>BSCMR – Basic Meter Reading Data].</w:t>
      </w:r>
    </w:p>
    <w:p w14:paraId="592A0A4F" w14:textId="77777777" w:rsidR="002F58DE" w:rsidRDefault="002F58DE" w:rsidP="003F6E2B">
      <w:pPr>
        <w:pStyle w:val="Caption"/>
      </w:pPr>
      <w:r>
        <w:t>Notification format defined in [ICD</w:t>
      </w:r>
      <w:proofErr w:type="gramStart"/>
      <w:r>
        <w:t>][</w:t>
      </w:r>
      <w:proofErr w:type="gramEnd"/>
      <w:r>
        <w:t>BSCMR-RESP: Basic Meter Reading Data Response].</w:t>
      </w:r>
    </w:p>
    <w:p w14:paraId="3CDA566F" w14:textId="77777777" w:rsidR="002F58DE" w:rsidRDefault="002F58DE" w:rsidP="003F6E2B">
      <w:pPr>
        <w:pStyle w:val="ClauseParagraph"/>
      </w:pPr>
      <w:r>
        <w:t>For each occasion on which metering data for interval-metered delivery points is to be provided, by means of an automated electronic file, to the data estimation entity, the at least the following information must be included:</w:t>
      </w:r>
    </w:p>
    <w:p w14:paraId="1F32C315" w14:textId="77777777" w:rsidR="002F58DE" w:rsidRDefault="002F58DE" w:rsidP="003F6E2B">
      <w:pPr>
        <w:pStyle w:val="Caption"/>
      </w:pPr>
      <w:r>
        <w:rPr>
          <w:b/>
          <w:bCs/>
        </w:rPr>
        <w:t>INTMR:</w:t>
      </w:r>
      <w:r>
        <w:t xml:space="preserve"> Interval Meter Reading Data</w:t>
      </w:r>
    </w:p>
    <w:p w14:paraId="7972BF89" w14:textId="77777777" w:rsidR="002F58DE" w:rsidRDefault="002F58DE" w:rsidP="003F6E2B">
      <w:pPr>
        <w:pStyle w:val="Caption"/>
      </w:pPr>
      <w:r>
        <w:t>Delivery Point Identifier</w:t>
      </w:r>
    </w:p>
    <w:p w14:paraId="422AF2D7" w14:textId="77777777" w:rsidR="002F58DE" w:rsidRDefault="002F58DE" w:rsidP="003F6E2B">
      <w:pPr>
        <w:pStyle w:val="Caption"/>
      </w:pPr>
      <w:r>
        <w:t>Date of the meter read</w:t>
      </w:r>
    </w:p>
    <w:p w14:paraId="04B2F68E" w14:textId="77777777" w:rsidR="002F58DE" w:rsidRDefault="002F58DE" w:rsidP="003F6E2B">
      <w:pPr>
        <w:pStyle w:val="Caption"/>
      </w:pPr>
      <w:r>
        <w:t>Hourly energy values</w:t>
      </w:r>
    </w:p>
    <w:p w14:paraId="60A94DE5" w14:textId="77777777" w:rsidR="002F58DE" w:rsidRDefault="002F58DE" w:rsidP="003F6E2B">
      <w:pPr>
        <w:pStyle w:val="Caption"/>
      </w:pPr>
      <w:r>
        <w:t>Total daily energy value</w:t>
      </w:r>
    </w:p>
    <w:p w14:paraId="5A1E3FC1" w14:textId="77777777" w:rsidR="002F58DE" w:rsidRDefault="002F58DE" w:rsidP="003F6E2B">
      <w:pPr>
        <w:pStyle w:val="Caption"/>
      </w:pPr>
      <w:r>
        <w:t>Meter reading type</w:t>
      </w:r>
    </w:p>
    <w:p w14:paraId="42AEA9A4" w14:textId="1BD72DA1" w:rsidR="002F58DE" w:rsidRDefault="002F58DE" w:rsidP="003F6E2B">
      <w:pPr>
        <w:pStyle w:val="Caption"/>
      </w:pPr>
      <w:r>
        <w:t>Notification format defined in [ICD</w:t>
      </w:r>
      <w:proofErr w:type="gramStart"/>
      <w:r>
        <w:t>][</w:t>
      </w:r>
      <w:proofErr w:type="gramEnd"/>
      <w:r>
        <w:t>INTMR – Interval Meter Reading Data].</w:t>
      </w:r>
    </w:p>
    <w:p w14:paraId="60320DA8" w14:textId="77777777" w:rsidR="00482FDC" w:rsidRDefault="00482FDC">
      <w:pPr>
        <w:pStyle w:val="Heading3"/>
      </w:pPr>
      <w:bookmarkStart w:id="1184" w:name="_Ref490729013"/>
      <w:bookmarkStart w:id="1185" w:name="_Toc25164503"/>
      <w:r>
        <w:t xml:space="preserve">Replacement of metering data in </w:t>
      </w:r>
      <w:r w:rsidRPr="0044725E">
        <w:t>AEMO</w:t>
      </w:r>
      <w:r>
        <w:t xml:space="preserve"> registry according to meter reading types</w:t>
      </w:r>
      <w:bookmarkEnd w:id="1184"/>
      <w:bookmarkEnd w:id="1185"/>
    </w:p>
    <w:p w14:paraId="74BF262E" w14:textId="03F17323" w:rsidR="00482FDC" w:rsidRDefault="00482FDC" w:rsidP="003F6E2B">
      <w:pPr>
        <w:pStyle w:val="ClauseParagraph"/>
      </w:pPr>
      <w:r>
        <w:t xml:space="preserve">If </w:t>
      </w:r>
      <w:r w:rsidRPr="00D12867">
        <w:rPr>
          <w:i/>
        </w:rPr>
        <w:t>AEMO</w:t>
      </w:r>
      <w:r>
        <w:t xml:space="preserve"> receives </w:t>
      </w:r>
      <w:r w:rsidRPr="00BE139F">
        <w:rPr>
          <w:i/>
        </w:rPr>
        <w:t>metering data</w:t>
      </w:r>
      <w:r>
        <w:t xml:space="preserve"> under </w:t>
      </w:r>
      <w:r w:rsidRPr="00456799">
        <w:t xml:space="preserve">clause </w:t>
      </w:r>
      <w:r w:rsidRPr="00CA0F62">
        <w:fldChar w:fldCharType="begin"/>
      </w:r>
      <w:r w:rsidRPr="00CA0F62">
        <w:instrText xml:space="preserve"> REF _Ref490643644 \w \h </w:instrText>
      </w:r>
      <w:r>
        <w:instrText xml:space="preserve"> \* MERGEFORMAT </w:instrText>
      </w:r>
      <w:r w:rsidRPr="00CA0F62">
        <w:fldChar w:fldCharType="separate"/>
      </w:r>
      <w:r>
        <w:t>3.</w:t>
      </w:r>
      <w:r w:rsidR="00B776EB">
        <w:t>7</w:t>
      </w:r>
      <w:r>
        <w:t>.3</w:t>
      </w:r>
      <w:r w:rsidRPr="00CA0F62">
        <w:fldChar w:fldCharType="end"/>
      </w:r>
      <w:r w:rsidRPr="00CA0F62">
        <w:t xml:space="preserve"> </w:t>
      </w:r>
      <w:r w:rsidRPr="00456799">
        <w:t>for</w:t>
      </w:r>
      <w:r>
        <w:t xml:space="preserve"> a </w:t>
      </w:r>
      <w:r w:rsidRPr="0048725D">
        <w:rPr>
          <w:i/>
        </w:rPr>
        <w:t>delivery point</w:t>
      </w:r>
      <w:r>
        <w:t xml:space="preserve"> more than once for the same </w:t>
      </w:r>
      <w:r w:rsidRPr="00BE139F">
        <w:rPr>
          <w:i/>
        </w:rPr>
        <w:t>metering period</w:t>
      </w:r>
      <w:r>
        <w:t xml:space="preserve">, </w:t>
      </w:r>
      <w:r w:rsidRPr="00D12867">
        <w:rPr>
          <w:i/>
        </w:rPr>
        <w:t>AEMO</w:t>
      </w:r>
      <w:r>
        <w:t xml:space="preserve"> must replace the </w:t>
      </w:r>
      <w:r w:rsidRPr="00BE139F">
        <w:rPr>
          <w:i/>
        </w:rPr>
        <w:t>metering data</w:t>
      </w:r>
      <w:r>
        <w:t xml:space="preserve"> in </w:t>
      </w:r>
      <w:r w:rsidRPr="001F4D99">
        <w:rPr>
          <w:i/>
        </w:rPr>
        <w:t>AEMO’s metering database</w:t>
      </w:r>
      <w:r>
        <w:t xml:space="preserve"> if it receives </w:t>
      </w:r>
      <w:r w:rsidRPr="00BE139F">
        <w:rPr>
          <w:i/>
        </w:rPr>
        <w:t>metering data</w:t>
      </w:r>
      <w:r>
        <w:t xml:space="preserve"> for a previous </w:t>
      </w:r>
      <w:r w:rsidRPr="00BE139F">
        <w:rPr>
          <w:i/>
        </w:rPr>
        <w:t>metering period</w:t>
      </w:r>
      <w:r>
        <w:t xml:space="preserve"> that contains a better quality value for </w:t>
      </w:r>
      <w:r>
        <w:rPr>
          <w:i/>
        </w:rPr>
        <w:t>consumed e</w:t>
      </w:r>
      <w:r w:rsidRPr="00745DBF">
        <w:rPr>
          <w:i/>
        </w:rPr>
        <w:t>nergy</w:t>
      </w:r>
      <w:r>
        <w:t>, determined in accordance with the following:</w:t>
      </w:r>
    </w:p>
    <w:p w14:paraId="642898B0" w14:textId="77777777" w:rsidR="00482FDC" w:rsidRPr="00482FDC" w:rsidRDefault="00482FDC" w:rsidP="003F6E2B">
      <w:pPr>
        <w:pStyle w:val="Lista0"/>
        <w:numPr>
          <w:ilvl w:val="1"/>
          <w:numId w:val="465"/>
        </w:numPr>
      </w:pPr>
      <w:r w:rsidRPr="00482FDC">
        <w:t xml:space="preserve">an </w:t>
      </w:r>
      <w:r w:rsidRPr="003F6E2B">
        <w:t>estimated meter reading</w:t>
      </w:r>
      <w:r w:rsidRPr="00482FDC">
        <w:t xml:space="preserve"> may be replaced by any other </w:t>
      </w:r>
      <w:r w:rsidRPr="003F6E2B">
        <w:t>meter reading</w:t>
      </w:r>
      <w:r w:rsidRPr="00482FDC">
        <w:t>; and</w:t>
      </w:r>
    </w:p>
    <w:p w14:paraId="04767A06" w14:textId="77777777" w:rsidR="00482FDC" w:rsidRPr="00482FDC" w:rsidRDefault="00482FDC" w:rsidP="003F6E2B">
      <w:pPr>
        <w:pStyle w:val="Lista0"/>
        <w:numPr>
          <w:ilvl w:val="1"/>
          <w:numId w:val="465"/>
        </w:numPr>
      </w:pPr>
      <w:r w:rsidRPr="00482FDC">
        <w:t xml:space="preserve">an </w:t>
      </w:r>
      <w:r w:rsidRPr="003F6E2B">
        <w:t xml:space="preserve">actual meter reading </w:t>
      </w:r>
      <w:r w:rsidRPr="00482FDC">
        <w:t xml:space="preserve">may be replaced by another </w:t>
      </w:r>
      <w:r w:rsidRPr="003F6E2B">
        <w:t>actual meter reading</w:t>
      </w:r>
      <w:r w:rsidRPr="00482FDC">
        <w:t xml:space="preserve"> or a </w:t>
      </w:r>
      <w:r w:rsidRPr="003F6E2B">
        <w:t>substituted meter reading</w:t>
      </w:r>
      <w:r w:rsidRPr="00482FDC">
        <w:t>; and</w:t>
      </w:r>
    </w:p>
    <w:p w14:paraId="5033E2BD" w14:textId="116A35FF" w:rsidR="00482FDC" w:rsidRDefault="00482FDC" w:rsidP="003F6E2B">
      <w:pPr>
        <w:pStyle w:val="Lista0"/>
        <w:numPr>
          <w:ilvl w:val="1"/>
          <w:numId w:val="465"/>
        </w:numPr>
      </w:pPr>
      <w:r w:rsidRPr="00482FDC">
        <w:t xml:space="preserve">a </w:t>
      </w:r>
      <w:r w:rsidRPr="003F6E2B">
        <w:t>substituted meter reading</w:t>
      </w:r>
      <w:r w:rsidRPr="00482FDC">
        <w:t xml:space="preserve"> may be replaced by another </w:t>
      </w:r>
      <w:r w:rsidRPr="003F6E2B">
        <w:t>substituted meter reading</w:t>
      </w:r>
      <w:r w:rsidRPr="00482FDC">
        <w:t>.</w:t>
      </w:r>
    </w:p>
    <w:p w14:paraId="3F10CB8F" w14:textId="64A9E562" w:rsidR="00482FDC" w:rsidRDefault="00482FDC">
      <w:pPr>
        <w:pStyle w:val="Heading3"/>
      </w:pPr>
      <w:bookmarkStart w:id="1186" w:name="_Toc25164504"/>
      <w:r>
        <w:t>If metering data is not valid</w:t>
      </w:r>
      <w:bookmarkEnd w:id="1186"/>
    </w:p>
    <w:p w14:paraId="7BED36FA" w14:textId="341E43F8" w:rsidR="00482FDC" w:rsidRPr="00456799" w:rsidRDefault="00482FDC" w:rsidP="003F6E2B">
      <w:pPr>
        <w:pStyle w:val="ClauseParagraph"/>
      </w:pPr>
      <w:r>
        <w:t xml:space="preserve">Upon receipt of </w:t>
      </w:r>
      <w:r w:rsidRPr="00BE139F">
        <w:rPr>
          <w:i/>
        </w:rPr>
        <w:t>metering data</w:t>
      </w:r>
      <w:r>
        <w:t xml:space="preserve"> under </w:t>
      </w:r>
      <w:r w:rsidRPr="00456799">
        <w:t xml:space="preserve">clause </w:t>
      </w:r>
      <w:r w:rsidRPr="00CA0F62">
        <w:fldChar w:fldCharType="begin"/>
      </w:r>
      <w:r w:rsidRPr="00CA0F62">
        <w:instrText xml:space="preserve"> REF _Ref490649621 \w \h </w:instrText>
      </w:r>
      <w:r>
        <w:instrText xml:space="preserve"> \* MERGEFORMAT </w:instrText>
      </w:r>
      <w:r w:rsidRPr="00CA0F62">
        <w:fldChar w:fldCharType="separate"/>
      </w:r>
      <w:r>
        <w:t>3.7.1</w:t>
      </w:r>
      <w:r w:rsidRPr="00CA0F62">
        <w:fldChar w:fldCharType="end"/>
      </w:r>
      <w:r w:rsidRPr="00456799">
        <w:t xml:space="preserve"> which is not valid, </w:t>
      </w:r>
      <w:r w:rsidRPr="00456799">
        <w:rPr>
          <w:i/>
        </w:rPr>
        <w:t>AEMO</w:t>
      </w:r>
      <w:r w:rsidRPr="00456799">
        <w:t xml:space="preserve"> must reject the </w:t>
      </w:r>
      <w:r w:rsidRPr="00456799">
        <w:rPr>
          <w:i/>
        </w:rPr>
        <w:t xml:space="preserve">metering data </w:t>
      </w:r>
      <w:r>
        <w:t xml:space="preserve">and </w:t>
      </w:r>
      <w:r w:rsidRPr="00456799">
        <w:t xml:space="preserve">notify the </w:t>
      </w:r>
      <w:r w:rsidRPr="00125CDA">
        <w:rPr>
          <w:i/>
        </w:rPr>
        <w:t>Network Operator</w:t>
      </w:r>
      <w:r w:rsidRPr="00456799">
        <w:t xml:space="preserve"> that lodged the </w:t>
      </w:r>
      <w:r w:rsidRPr="00456799">
        <w:rPr>
          <w:i/>
        </w:rPr>
        <w:t>metering data</w:t>
      </w:r>
      <w:r>
        <w:t xml:space="preserve">, specifying </w:t>
      </w:r>
      <w:r w:rsidRPr="00456799">
        <w:t xml:space="preserve">the reason why the </w:t>
      </w:r>
      <w:r w:rsidRPr="00456799">
        <w:rPr>
          <w:i/>
        </w:rPr>
        <w:t>metering data</w:t>
      </w:r>
      <w:r w:rsidRPr="00456799">
        <w:t xml:space="preserve"> is not valid</w:t>
      </w:r>
      <w:r>
        <w:t>.</w:t>
      </w:r>
    </w:p>
    <w:p w14:paraId="64D1CBE6" w14:textId="66C5E4E1" w:rsidR="00482FDC" w:rsidRDefault="00482FDC" w:rsidP="003F6E2B">
      <w:pPr>
        <w:pStyle w:val="NotePara1"/>
        <w:rPr>
          <w:rStyle w:val="Emphasis"/>
          <w:iCs w:val="0"/>
          <w:lang w:val="en-GB"/>
        </w:rPr>
      </w:pPr>
      <w:r w:rsidRPr="003F6E2B">
        <w:rPr>
          <w:rStyle w:val="Emphasis"/>
        </w:rPr>
        <w:t xml:space="preserve">Note: A Network </w:t>
      </w:r>
      <w:r w:rsidRPr="003F6E2B">
        <w:rPr>
          <w:rStyle w:val="Emphasis"/>
          <w:rFonts w:asciiTheme="minorHAnsi" w:hAnsiTheme="minorHAnsi"/>
          <w:iCs w:val="0"/>
        </w:rPr>
        <w:t>Operator</w:t>
      </w:r>
      <w:r w:rsidRPr="003F6E2B">
        <w:rPr>
          <w:rStyle w:val="Emphasis"/>
        </w:rPr>
        <w:t xml:space="preserve"> must re-send the metering data to AEMO to comply with its obligations under clause </w:t>
      </w:r>
      <w:r w:rsidRPr="003F6E2B">
        <w:rPr>
          <w:rStyle w:val="Emphasis"/>
        </w:rPr>
        <w:fldChar w:fldCharType="begin"/>
      </w:r>
      <w:r w:rsidRPr="003F6E2B">
        <w:rPr>
          <w:rStyle w:val="Emphasis"/>
        </w:rPr>
        <w:instrText xml:space="preserve"> REF _Ref490649621 \w \h  \* MERGEFORMAT </w:instrText>
      </w:r>
      <w:r w:rsidRPr="003F6E2B">
        <w:rPr>
          <w:rStyle w:val="Emphasis"/>
        </w:rPr>
      </w:r>
      <w:r w:rsidRPr="003F6E2B">
        <w:rPr>
          <w:rStyle w:val="Emphasis"/>
        </w:rPr>
        <w:fldChar w:fldCharType="separate"/>
      </w:r>
      <w:r w:rsidRPr="003F6E2B">
        <w:rPr>
          <w:rStyle w:val="Emphasis"/>
        </w:rPr>
        <w:t>3.</w:t>
      </w:r>
      <w:r w:rsidR="00B776EB">
        <w:rPr>
          <w:rStyle w:val="Emphasis"/>
        </w:rPr>
        <w:t>6</w:t>
      </w:r>
      <w:r w:rsidRPr="003F6E2B">
        <w:rPr>
          <w:rStyle w:val="Emphasis"/>
        </w:rPr>
        <w:t>.1</w:t>
      </w:r>
      <w:r w:rsidRPr="003F6E2B">
        <w:rPr>
          <w:rStyle w:val="Emphasis"/>
        </w:rPr>
        <w:fldChar w:fldCharType="end"/>
      </w:r>
      <w:r w:rsidRPr="003F6E2B">
        <w:rPr>
          <w:rStyle w:val="Emphasis"/>
        </w:rPr>
        <w:t>.</w:t>
      </w:r>
    </w:p>
    <w:p w14:paraId="6A08D826" w14:textId="6FCC8FBE" w:rsidR="007D341F" w:rsidRPr="00FB2FA8" w:rsidRDefault="007D341F" w:rsidP="003F6E2B">
      <w:pPr>
        <w:pStyle w:val="Caption"/>
      </w:pPr>
      <w:r>
        <w:t>Notification format defined in [ICD: DIS-CAN-NOTF ‘Disconnection Cancelled Notification’]</w:t>
      </w:r>
    </w:p>
    <w:p w14:paraId="5069A294" w14:textId="71C853B7" w:rsidR="00482FDC" w:rsidRDefault="00482FDC" w:rsidP="003F6E2B">
      <w:pPr>
        <w:pStyle w:val="Heading3"/>
      </w:pPr>
      <w:bookmarkStart w:id="1187" w:name="_Toc25164505"/>
      <w:r>
        <w:t>If metering data is valid</w:t>
      </w:r>
      <w:bookmarkEnd w:id="1187"/>
    </w:p>
    <w:p w14:paraId="23DD348E" w14:textId="0107FB7C" w:rsidR="00482FDC" w:rsidRDefault="00482FDC" w:rsidP="003F6E2B">
      <w:pPr>
        <w:pStyle w:val="ClauseParagraph"/>
      </w:pPr>
      <w:r w:rsidRPr="00456799">
        <w:t xml:space="preserve">Upon receipt of </w:t>
      </w:r>
      <w:r w:rsidRPr="00456799">
        <w:rPr>
          <w:i/>
        </w:rPr>
        <w:t>metering data</w:t>
      </w:r>
      <w:r w:rsidRPr="00456799">
        <w:t xml:space="preserve"> under clause </w:t>
      </w:r>
      <w:r w:rsidRPr="00CA0F62">
        <w:fldChar w:fldCharType="begin"/>
      </w:r>
      <w:r w:rsidRPr="00CA0F62">
        <w:instrText xml:space="preserve"> REF _Ref490649621 \w \h </w:instrText>
      </w:r>
      <w:r>
        <w:instrText xml:space="preserve"> \* MERGEFORMAT </w:instrText>
      </w:r>
      <w:r w:rsidRPr="00CA0F62">
        <w:fldChar w:fldCharType="separate"/>
      </w:r>
      <w:r>
        <w:t>3.</w:t>
      </w:r>
      <w:r w:rsidR="00B776EB">
        <w:t>6</w:t>
      </w:r>
      <w:r>
        <w:t>.1</w:t>
      </w:r>
      <w:r w:rsidRPr="00CA0F62">
        <w:fldChar w:fldCharType="end"/>
      </w:r>
      <w:r>
        <w:t xml:space="preserve"> that is valid, </w:t>
      </w:r>
      <w:r w:rsidRPr="00D12867">
        <w:rPr>
          <w:i/>
        </w:rPr>
        <w:t>AEMO</w:t>
      </w:r>
      <w:r>
        <w:t xml:space="preserve"> must accept the </w:t>
      </w:r>
      <w:r w:rsidRPr="00BE139F">
        <w:rPr>
          <w:i/>
        </w:rPr>
        <w:t>metering data</w:t>
      </w:r>
      <w:r>
        <w:t xml:space="preserve"> and notify the </w:t>
      </w:r>
      <w:r w:rsidRPr="00125CDA">
        <w:rPr>
          <w:i/>
        </w:rPr>
        <w:t>Network Operator</w:t>
      </w:r>
      <w:r>
        <w:t xml:space="preserve"> that the </w:t>
      </w:r>
      <w:r w:rsidRPr="00BE139F">
        <w:rPr>
          <w:i/>
        </w:rPr>
        <w:t>metering data</w:t>
      </w:r>
      <w:r>
        <w:t xml:space="preserve"> has been accepted.</w:t>
      </w:r>
    </w:p>
    <w:p w14:paraId="2C8E31CE" w14:textId="30F3B2D6" w:rsidR="004674CA" w:rsidRDefault="004674CA" w:rsidP="003F6E2B">
      <w:pPr>
        <w:pStyle w:val="Heading2"/>
      </w:pPr>
      <w:bookmarkStart w:id="1188" w:name="_Toc25164506"/>
      <w:r w:rsidRPr="00217F7B">
        <w:lastRenderedPageBreak/>
        <w:t>Historical metering data</w:t>
      </w:r>
      <w:bookmarkEnd w:id="1188"/>
    </w:p>
    <w:p w14:paraId="59F2F007" w14:textId="77777777" w:rsidR="00482FDC" w:rsidRPr="00456799" w:rsidRDefault="00482FDC" w:rsidP="003F6E2B">
      <w:pPr>
        <w:pStyle w:val="Lista0"/>
        <w:numPr>
          <w:ilvl w:val="1"/>
          <w:numId w:val="466"/>
        </w:numPr>
      </w:pPr>
      <w:bookmarkStart w:id="1189" w:name="_Ref490729526"/>
      <w:r>
        <w:t xml:space="preserve">Subject </w:t>
      </w:r>
      <w:r w:rsidRPr="00456799">
        <w:t xml:space="preserve">to </w:t>
      </w:r>
      <w:r>
        <w:t xml:space="preserve">paragraph </w:t>
      </w:r>
      <w:r w:rsidRPr="00CA0F62">
        <w:fldChar w:fldCharType="begin"/>
      </w:r>
      <w:r w:rsidRPr="00CA0F62">
        <w:instrText xml:space="preserve"> REF _Ref490729489 \w \h </w:instrText>
      </w:r>
      <w:r>
        <w:instrText xml:space="preserve"> \* MERGEFORMAT </w:instrText>
      </w:r>
      <w:r w:rsidRPr="00CA0F62">
        <w:fldChar w:fldCharType="separate"/>
      </w:r>
      <w:r>
        <w:t>(b)</w:t>
      </w:r>
      <w:r w:rsidRPr="00CA0F62">
        <w:fldChar w:fldCharType="end"/>
      </w:r>
      <w:r w:rsidRPr="00456799">
        <w:t xml:space="preserve">, a </w:t>
      </w:r>
      <w:r w:rsidRPr="00482FDC">
        <w:rPr>
          <w:i/>
        </w:rPr>
        <w:t>User</w:t>
      </w:r>
      <w:r w:rsidRPr="00456799">
        <w:t xml:space="preserve"> may request a </w:t>
      </w:r>
      <w:r w:rsidRPr="00482FDC">
        <w:rPr>
          <w:i/>
        </w:rPr>
        <w:t>Network Operator</w:t>
      </w:r>
      <w:r w:rsidRPr="00456799">
        <w:t xml:space="preserve"> to provide it with </w:t>
      </w:r>
      <w:bookmarkStart w:id="1190" w:name="_Ref490729832"/>
      <w:bookmarkEnd w:id="1189"/>
      <w:r w:rsidRPr="00482FDC">
        <w:rPr>
          <w:i/>
        </w:rPr>
        <w:t>historical metering data</w:t>
      </w:r>
      <w:bookmarkEnd w:id="1190"/>
      <w:r w:rsidRPr="00482FDC">
        <w:rPr>
          <w:i/>
        </w:rPr>
        <w:t xml:space="preserve"> </w:t>
      </w:r>
      <w:r w:rsidRPr="00456799">
        <w:t xml:space="preserve">for one or more of the </w:t>
      </w:r>
      <w:r w:rsidRPr="00482FDC">
        <w:rPr>
          <w:i/>
        </w:rPr>
        <w:t>User’s</w:t>
      </w:r>
      <w:r w:rsidRPr="00456799">
        <w:t xml:space="preserve"> </w:t>
      </w:r>
      <w:r w:rsidRPr="00482FDC">
        <w:rPr>
          <w:i/>
        </w:rPr>
        <w:t>delivery points</w:t>
      </w:r>
      <w:r w:rsidRPr="00456799">
        <w:t xml:space="preserve"> for a period specified in the request.</w:t>
      </w:r>
    </w:p>
    <w:p w14:paraId="57EF1B7A" w14:textId="77777777" w:rsidR="00482FDC" w:rsidRPr="00456799" w:rsidRDefault="00482FDC" w:rsidP="00482FDC">
      <w:pPr>
        <w:pStyle w:val="Lista0"/>
        <w:numPr>
          <w:ilvl w:val="1"/>
          <w:numId w:val="429"/>
        </w:numPr>
      </w:pPr>
      <w:bookmarkStart w:id="1191" w:name="_Ref490729489"/>
      <w:r w:rsidRPr="00456799">
        <w:t>By lodging a request under</w:t>
      </w:r>
      <w:r>
        <w:t xml:space="preserve"> paragraph </w:t>
      </w:r>
      <w:r w:rsidRPr="00CA0F62">
        <w:fldChar w:fldCharType="begin"/>
      </w:r>
      <w:r w:rsidRPr="00CA0F62">
        <w:instrText xml:space="preserve"> REF _Ref490729526 \w \h </w:instrText>
      </w:r>
      <w:r>
        <w:instrText xml:space="preserve"> \* MERGEFORMAT </w:instrText>
      </w:r>
      <w:r w:rsidRPr="00CA0F62">
        <w:fldChar w:fldCharType="separate"/>
      </w:r>
      <w:r>
        <w:t>(a)</w:t>
      </w:r>
      <w:r w:rsidRPr="00CA0F62">
        <w:fldChar w:fldCharType="end"/>
      </w:r>
      <w:r w:rsidRPr="00456799">
        <w:t xml:space="preserve">, the </w:t>
      </w:r>
      <w:r w:rsidRPr="00F31B04">
        <w:rPr>
          <w:i/>
        </w:rPr>
        <w:t>User</w:t>
      </w:r>
      <w:r w:rsidRPr="00456799">
        <w:t xml:space="preserve"> represents to the </w:t>
      </w:r>
      <w:r w:rsidRPr="00125CDA">
        <w:rPr>
          <w:i/>
        </w:rPr>
        <w:t>Network Operator</w:t>
      </w:r>
      <w:r w:rsidRPr="00456799">
        <w:t xml:space="preserve"> that either:</w:t>
      </w:r>
      <w:bookmarkEnd w:id="1191"/>
    </w:p>
    <w:p w14:paraId="0AFDF67C" w14:textId="77777777" w:rsidR="00482FDC" w:rsidRPr="00456799" w:rsidRDefault="00482FDC" w:rsidP="003F6E2B">
      <w:pPr>
        <w:pStyle w:val="Listi"/>
        <w:numPr>
          <w:ilvl w:val="2"/>
          <w:numId w:val="427"/>
        </w:numPr>
      </w:pPr>
      <w:r w:rsidRPr="00456799">
        <w:t xml:space="preserve">the requested data relates only to a period for which the </w:t>
      </w:r>
      <w:r w:rsidRPr="00F31B04">
        <w:rPr>
          <w:i/>
        </w:rPr>
        <w:t>User</w:t>
      </w:r>
      <w:r w:rsidRPr="00456799">
        <w:t xml:space="preserve"> was the </w:t>
      </w:r>
      <w:r w:rsidRPr="00456799">
        <w:rPr>
          <w:i/>
        </w:rPr>
        <w:t xml:space="preserve">current </w:t>
      </w:r>
      <w:r w:rsidRPr="00F31B04">
        <w:rPr>
          <w:i/>
        </w:rPr>
        <w:t>User</w:t>
      </w:r>
      <w:r w:rsidRPr="00456799">
        <w:t>; or</w:t>
      </w:r>
    </w:p>
    <w:p w14:paraId="4BE59A62" w14:textId="77777777" w:rsidR="00482FDC" w:rsidRPr="003B0EB9" w:rsidRDefault="00482FDC" w:rsidP="003F6E2B">
      <w:pPr>
        <w:pStyle w:val="Listi"/>
        <w:numPr>
          <w:ilvl w:val="2"/>
          <w:numId w:val="427"/>
        </w:numPr>
      </w:pPr>
      <w:r w:rsidRPr="003B0EB9">
        <w:t xml:space="preserve">the </w:t>
      </w:r>
      <w:r w:rsidRPr="00F31B04">
        <w:t>User</w:t>
      </w:r>
      <w:r w:rsidRPr="003B0EB9">
        <w:t xml:space="preserve"> has </w:t>
      </w:r>
      <w:r>
        <w:t xml:space="preserve">the Customer’s explicit </w:t>
      </w:r>
      <w:r w:rsidRPr="00DC7CDB">
        <w:t>informed consent</w:t>
      </w:r>
      <w:r w:rsidRPr="00D83981">
        <w:t xml:space="preserve"> to receive the requested </w:t>
      </w:r>
      <w:r>
        <w:t>historical metering data</w:t>
      </w:r>
      <w:r w:rsidRPr="003B0EB9">
        <w:t>.</w:t>
      </w:r>
    </w:p>
    <w:p w14:paraId="4260894D" w14:textId="77777777" w:rsidR="00482FDC" w:rsidRPr="003B0EB9" w:rsidRDefault="00482FDC" w:rsidP="00482FDC">
      <w:pPr>
        <w:pStyle w:val="Lista0"/>
      </w:pPr>
      <w:r w:rsidRPr="003B0EB9">
        <w:t xml:space="preserve">The </w:t>
      </w:r>
      <w:r w:rsidRPr="00F31B04">
        <w:rPr>
          <w:i/>
        </w:rPr>
        <w:t>User</w:t>
      </w:r>
      <w:r w:rsidRPr="003B0EB9">
        <w:t xml:space="preserve"> </w:t>
      </w:r>
      <w:r>
        <w:t xml:space="preserve">is taken to </w:t>
      </w:r>
      <w:r w:rsidRPr="003B0EB9">
        <w:t xml:space="preserve">make the </w:t>
      </w:r>
      <w:r>
        <w:t xml:space="preserve">representation </w:t>
      </w:r>
      <w:r w:rsidRPr="003B0EB9">
        <w:t xml:space="preserve">in </w:t>
      </w:r>
      <w:r>
        <w:t xml:space="preserve">paragraph </w:t>
      </w:r>
      <w:r>
        <w:fldChar w:fldCharType="begin"/>
      </w:r>
      <w:r>
        <w:instrText xml:space="preserve"> REF _Ref490477558 \r \h </w:instrText>
      </w:r>
      <w:r>
        <w:fldChar w:fldCharType="separate"/>
      </w:r>
      <w:r>
        <w:t>(b)</w:t>
      </w:r>
      <w:r>
        <w:fldChar w:fldCharType="end"/>
      </w:r>
      <w:r w:rsidRPr="003B0EB9">
        <w:t xml:space="preserve"> </w:t>
      </w:r>
      <w:r>
        <w:t xml:space="preserve">at the time of lodging the request and </w:t>
      </w:r>
      <w:r w:rsidRPr="003B0EB9">
        <w:t>on each day that a</w:t>
      </w:r>
      <w:r>
        <w:t xml:space="preserve"> request for </w:t>
      </w:r>
      <w:r w:rsidRPr="003B0EB9">
        <w:rPr>
          <w:i/>
        </w:rPr>
        <w:t xml:space="preserve">historical </w:t>
      </w:r>
      <w:r>
        <w:rPr>
          <w:i/>
        </w:rPr>
        <w:t xml:space="preserve">metering </w:t>
      </w:r>
      <w:r w:rsidRPr="003B0EB9">
        <w:rPr>
          <w:i/>
        </w:rPr>
        <w:t>data</w:t>
      </w:r>
      <w:r w:rsidRPr="003B0EB9">
        <w:t xml:space="preserve"> is </w:t>
      </w:r>
      <w:r w:rsidRPr="003B0EB9">
        <w:rPr>
          <w:i/>
        </w:rPr>
        <w:t>open</w:t>
      </w:r>
      <w:r w:rsidRPr="003B0EB9">
        <w:t>.</w:t>
      </w:r>
    </w:p>
    <w:p w14:paraId="0C8037CD" w14:textId="77777777" w:rsidR="00482FDC" w:rsidRPr="003B0EB9" w:rsidRDefault="00482FDC" w:rsidP="00482FDC">
      <w:pPr>
        <w:pStyle w:val="Lista0"/>
      </w:pPr>
      <w:bookmarkStart w:id="1192" w:name="_Ref490729758"/>
      <w:r w:rsidRPr="00456799">
        <w:t xml:space="preserve">Upon receipt of a reasonable request under </w:t>
      </w:r>
      <w:r>
        <w:t xml:space="preserve">paragraph </w:t>
      </w:r>
      <w:r w:rsidRPr="00CA0F62">
        <w:fldChar w:fldCharType="begin"/>
      </w:r>
      <w:r w:rsidRPr="00CA0F62">
        <w:instrText xml:space="preserve"> REF _Ref490729526 \w \h </w:instrText>
      </w:r>
      <w:r>
        <w:instrText xml:space="preserve"> \* MERGEFORMAT </w:instrText>
      </w:r>
      <w:r w:rsidRPr="00CA0F62">
        <w:fldChar w:fldCharType="separate"/>
      </w:r>
      <w:r>
        <w:t>(a)</w:t>
      </w:r>
      <w:r w:rsidRPr="00CA0F62">
        <w:fldChar w:fldCharType="end"/>
      </w:r>
      <w:r>
        <w:t xml:space="preserve">, and unless </w:t>
      </w:r>
      <w:r w:rsidRPr="003B0EB9">
        <w:t>the request</w:t>
      </w:r>
      <w:r>
        <w:t xml:space="preserve"> is withdrawn earlier</w:t>
      </w:r>
      <w:r w:rsidRPr="003B0EB9">
        <w:t xml:space="preserve">, </w:t>
      </w:r>
      <w:r>
        <w:t xml:space="preserve">the </w:t>
      </w:r>
      <w:r>
        <w:rPr>
          <w:i/>
        </w:rPr>
        <w:t xml:space="preserve">Network Operator </w:t>
      </w:r>
      <w:r w:rsidRPr="003B0EB9">
        <w:t xml:space="preserve">must provide the </w:t>
      </w:r>
      <w:r>
        <w:t xml:space="preserve">requested </w:t>
      </w:r>
      <w:r w:rsidRPr="003B0EB9">
        <w:rPr>
          <w:i/>
        </w:rPr>
        <w:t xml:space="preserve">historical </w:t>
      </w:r>
      <w:r>
        <w:rPr>
          <w:i/>
        </w:rPr>
        <w:t xml:space="preserve">metering </w:t>
      </w:r>
      <w:r w:rsidRPr="003B0EB9">
        <w:rPr>
          <w:i/>
        </w:rPr>
        <w:t>data</w:t>
      </w:r>
      <w:r w:rsidRPr="003B0EB9">
        <w:t xml:space="preserve"> to the </w:t>
      </w:r>
      <w:r>
        <w:rPr>
          <w:i/>
        </w:rPr>
        <w:t>User</w:t>
      </w:r>
      <w:r w:rsidRPr="003B0EB9">
        <w:t xml:space="preserve"> that lodged the </w:t>
      </w:r>
      <w:r>
        <w:t xml:space="preserve">request </w:t>
      </w:r>
      <w:r w:rsidRPr="00456799">
        <w:t xml:space="preserve">within 5 </w:t>
      </w:r>
      <w:r w:rsidRPr="00456799">
        <w:rPr>
          <w:i/>
        </w:rPr>
        <w:t>business days</w:t>
      </w:r>
      <w:r>
        <w:t>.</w:t>
      </w:r>
    </w:p>
    <w:bookmarkEnd w:id="1192"/>
    <w:p w14:paraId="10208A6C" w14:textId="4FBE68E0" w:rsidR="00482FDC" w:rsidRPr="00217F7B" w:rsidRDefault="00482FDC" w:rsidP="003F6E2B">
      <w:pPr>
        <w:pStyle w:val="Lista0"/>
        <w:numPr>
          <w:ilvl w:val="1"/>
          <w:numId w:val="429"/>
        </w:numPr>
      </w:pPr>
      <w:r w:rsidRPr="00456799">
        <w:t xml:space="preserve">For the purposes of </w:t>
      </w:r>
      <w:r>
        <w:t xml:space="preserve">paragraph </w:t>
      </w:r>
      <w:r w:rsidRPr="00CA0F62">
        <w:fldChar w:fldCharType="begin"/>
      </w:r>
      <w:r w:rsidRPr="00CA0F62">
        <w:instrText xml:space="preserve"> REF _Ref490729758 \w \h </w:instrText>
      </w:r>
      <w:r>
        <w:instrText xml:space="preserve"> \* MERGEFORMAT </w:instrText>
      </w:r>
      <w:r w:rsidRPr="00CA0F62">
        <w:fldChar w:fldCharType="separate"/>
      </w:r>
      <w:r>
        <w:t>(d)</w:t>
      </w:r>
      <w:r w:rsidRPr="00CA0F62">
        <w:fldChar w:fldCharType="end"/>
      </w:r>
      <w:r w:rsidRPr="00456799">
        <w:t xml:space="preserve">, reasonableness is to be judged having regard to the aggregate impact on the </w:t>
      </w:r>
      <w:r w:rsidRPr="00125CDA">
        <w:rPr>
          <w:i/>
        </w:rPr>
        <w:t>Network Operator</w:t>
      </w:r>
      <w:r w:rsidRPr="00456799">
        <w:t xml:space="preserve"> of all of the </w:t>
      </w:r>
      <w:r w:rsidRPr="00F31B04">
        <w:rPr>
          <w:i/>
        </w:rPr>
        <w:t>User’s</w:t>
      </w:r>
      <w:r w:rsidRPr="00456799">
        <w:t xml:space="preserve"> requests from time to time under </w:t>
      </w:r>
      <w:r>
        <w:t xml:space="preserve">this </w:t>
      </w:r>
      <w:r w:rsidRPr="00456799">
        <w:t>clause.</w:t>
      </w:r>
    </w:p>
    <w:p w14:paraId="77C2E4E6" w14:textId="1BEF3B70" w:rsidR="004674CA" w:rsidRDefault="004674CA" w:rsidP="003F6E2B">
      <w:pPr>
        <w:pStyle w:val="Heading2"/>
      </w:pPr>
      <w:bookmarkStart w:id="1193" w:name="_Toc25164507"/>
      <w:r w:rsidRPr="00217F7B">
        <w:t>Heating value data</w:t>
      </w:r>
      <w:bookmarkEnd w:id="1193"/>
    </w:p>
    <w:p w14:paraId="62279641" w14:textId="482391E4" w:rsidR="00482FDC" w:rsidRDefault="00482FDC">
      <w:pPr>
        <w:pStyle w:val="Heading3"/>
      </w:pPr>
      <w:bookmarkStart w:id="1194" w:name="_Ref490641654"/>
      <w:bookmarkStart w:id="1195" w:name="_Toc25164508"/>
      <w:r>
        <w:t>Heating value data calculations</w:t>
      </w:r>
      <w:bookmarkEnd w:id="1194"/>
      <w:bookmarkEnd w:id="1195"/>
    </w:p>
    <w:p w14:paraId="34FE2254" w14:textId="0A683000" w:rsidR="00482FDC" w:rsidRDefault="00482FDC" w:rsidP="003F6E2B">
      <w:pPr>
        <w:pStyle w:val="ClauseParagraph"/>
      </w:pPr>
      <w:r>
        <w:t xml:space="preserve">Each </w:t>
      </w:r>
      <w:r w:rsidRPr="00125CDA">
        <w:rPr>
          <w:i/>
        </w:rPr>
        <w:t>Network Operator</w:t>
      </w:r>
      <w:r>
        <w:t xml:space="preserve"> must calculate the daily average flow-weighted </w:t>
      </w:r>
      <w:r w:rsidRPr="00B86CDF">
        <w:rPr>
          <w:i/>
        </w:rPr>
        <w:t>heating value</w:t>
      </w:r>
      <w:r>
        <w:t xml:space="preserve"> for each </w:t>
      </w:r>
      <w:r w:rsidRPr="00B86CDF">
        <w:rPr>
          <w:i/>
        </w:rPr>
        <w:t>gas zone</w:t>
      </w:r>
      <w:r>
        <w:t xml:space="preserve"> in its </w:t>
      </w:r>
      <w:r w:rsidRPr="00AE5774">
        <w:rPr>
          <w:i/>
        </w:rPr>
        <w:t>sub-network</w:t>
      </w:r>
      <w:r>
        <w:t>.</w:t>
      </w:r>
    </w:p>
    <w:p w14:paraId="43C7FDE5" w14:textId="00CD7774" w:rsidR="00482FDC" w:rsidRDefault="00482FDC" w:rsidP="003F6E2B">
      <w:pPr>
        <w:pStyle w:val="Heading3"/>
      </w:pPr>
      <w:bookmarkStart w:id="1196" w:name="_Toc25164509"/>
      <w:r>
        <w:t xml:space="preserve">Access </w:t>
      </w:r>
      <w:r w:rsidRPr="00217F7B">
        <w:t>to</w:t>
      </w:r>
      <w:r>
        <w:t xml:space="preserve"> Heating value data</w:t>
      </w:r>
      <w:bookmarkEnd w:id="1196"/>
    </w:p>
    <w:p w14:paraId="5D34F2E7" w14:textId="77777777" w:rsidR="00482FDC" w:rsidRDefault="00482FDC" w:rsidP="003F6E2B">
      <w:pPr>
        <w:pStyle w:val="Lista0"/>
        <w:numPr>
          <w:ilvl w:val="1"/>
          <w:numId w:val="467"/>
        </w:numPr>
      </w:pPr>
      <w:bookmarkStart w:id="1197" w:name="_Ref490729994"/>
      <w:r>
        <w:t xml:space="preserve">For each </w:t>
      </w:r>
      <w:r w:rsidRPr="00482FDC">
        <w:rPr>
          <w:i/>
        </w:rPr>
        <w:t>gas day</w:t>
      </w:r>
      <w:r>
        <w:t xml:space="preserve">, for each </w:t>
      </w:r>
      <w:r w:rsidRPr="00482FDC">
        <w:rPr>
          <w:i/>
        </w:rPr>
        <w:t>gas zone</w:t>
      </w:r>
      <w:r>
        <w:t xml:space="preserve"> in a </w:t>
      </w:r>
      <w:r w:rsidRPr="00482FDC">
        <w:rPr>
          <w:i/>
        </w:rPr>
        <w:t>Network Operator</w:t>
      </w:r>
      <w:r>
        <w:t xml:space="preserve">’s </w:t>
      </w:r>
      <w:r w:rsidRPr="00482FDC">
        <w:rPr>
          <w:i/>
        </w:rPr>
        <w:t>sub-network</w:t>
      </w:r>
      <w:r>
        <w:t xml:space="preserve">, the </w:t>
      </w:r>
      <w:r w:rsidRPr="00482FDC">
        <w:rPr>
          <w:i/>
        </w:rPr>
        <w:t>Network Operator</w:t>
      </w:r>
      <w:r>
        <w:t xml:space="preserve"> must make available to all </w:t>
      </w:r>
      <w:r w:rsidRPr="00482FDC">
        <w:rPr>
          <w:i/>
        </w:rPr>
        <w:t xml:space="preserve">Participants </w:t>
      </w:r>
      <w:r>
        <w:t xml:space="preserve">the daily flow weighted average </w:t>
      </w:r>
      <w:r w:rsidRPr="00482FDC">
        <w:rPr>
          <w:i/>
        </w:rPr>
        <w:t>heating value data</w:t>
      </w:r>
      <w:r>
        <w:t xml:space="preserve"> used for billing purposes for </w:t>
      </w:r>
      <w:r w:rsidRPr="00482FDC">
        <w:rPr>
          <w:i/>
        </w:rPr>
        <w:t>delivery points</w:t>
      </w:r>
      <w:r>
        <w:t xml:space="preserve"> in the </w:t>
      </w:r>
      <w:r w:rsidRPr="00482FDC">
        <w:rPr>
          <w:i/>
        </w:rPr>
        <w:t>gas zone</w:t>
      </w:r>
      <w:r>
        <w:t>.</w:t>
      </w:r>
      <w:bookmarkEnd w:id="1197"/>
    </w:p>
    <w:p w14:paraId="53576CB2" w14:textId="77777777" w:rsidR="00482FDC" w:rsidRDefault="00482FDC" w:rsidP="00482FDC">
      <w:pPr>
        <w:pStyle w:val="Lista0"/>
        <w:numPr>
          <w:ilvl w:val="1"/>
          <w:numId w:val="429"/>
        </w:numPr>
      </w:pPr>
      <w:r>
        <w:t xml:space="preserve">The data </w:t>
      </w:r>
      <w:r w:rsidRPr="008A3A48">
        <w:t xml:space="preserve">under paragraph </w:t>
      </w:r>
      <w:r w:rsidRPr="008A3A48">
        <w:fldChar w:fldCharType="begin"/>
      </w:r>
      <w:r w:rsidRPr="005F039F">
        <w:instrText xml:space="preserve"> REF _Ref490729994 \w \h </w:instrText>
      </w:r>
      <w:r>
        <w:instrText xml:space="preserve"> \* MERGEFORMAT </w:instrText>
      </w:r>
      <w:r w:rsidRPr="008A3A48">
        <w:fldChar w:fldCharType="separate"/>
      </w:r>
      <w:r>
        <w:t>(a)</w:t>
      </w:r>
      <w:r w:rsidRPr="008A3A48">
        <w:fldChar w:fldCharType="end"/>
      </w:r>
      <w:r>
        <w:t xml:space="preserve"> must be made available by noon on the next</w:t>
      </w:r>
      <w:r w:rsidRPr="008A7E74">
        <w:rPr>
          <w:i/>
        </w:rPr>
        <w:t xml:space="preserve"> business da</w:t>
      </w:r>
      <w:r>
        <w:rPr>
          <w:i/>
        </w:rPr>
        <w:t>y</w:t>
      </w:r>
      <w:r>
        <w:t xml:space="preserve"> </w:t>
      </w:r>
      <w:bookmarkStart w:id="1198" w:name="_Ref490730041"/>
      <w:r>
        <w:t xml:space="preserve">in </w:t>
      </w:r>
      <w:r w:rsidRPr="002103AA">
        <w:t>electronic form</w:t>
      </w:r>
      <w:r>
        <w:t xml:space="preserve"> that can be remotely accessed for downloading by a </w:t>
      </w:r>
      <w:r w:rsidRPr="008A7E74">
        <w:rPr>
          <w:i/>
        </w:rPr>
        <w:t>Participant</w:t>
      </w:r>
      <w:r>
        <w:t>.</w:t>
      </w:r>
      <w:bookmarkEnd w:id="1198"/>
      <w:r>
        <w:t xml:space="preserve"> </w:t>
      </w:r>
    </w:p>
    <w:p w14:paraId="5BF1CE44" w14:textId="77777777" w:rsidR="00482FDC" w:rsidRDefault="00482FDC" w:rsidP="00482FDC">
      <w:pPr>
        <w:pStyle w:val="Lista0"/>
        <w:numPr>
          <w:ilvl w:val="1"/>
          <w:numId w:val="429"/>
        </w:numPr>
      </w:pPr>
      <w:r>
        <w:t>Data und</w:t>
      </w:r>
      <w:r w:rsidRPr="00456799">
        <w:t xml:space="preserve">er </w:t>
      </w:r>
      <w:r>
        <w:t xml:space="preserve">paragraph </w:t>
      </w:r>
      <w:r w:rsidRPr="00CA0F62">
        <w:fldChar w:fldCharType="begin"/>
      </w:r>
      <w:r w:rsidRPr="00CA0F62">
        <w:instrText xml:space="preserve"> REF _Ref490729994 \w \h </w:instrText>
      </w:r>
      <w:r>
        <w:instrText xml:space="preserve"> \* MERGEFORMAT </w:instrText>
      </w:r>
      <w:r w:rsidRPr="00CA0F62">
        <w:fldChar w:fldCharType="separate"/>
      </w:r>
      <w:r>
        <w:t>(a)</w:t>
      </w:r>
      <w:r w:rsidRPr="00CA0F62">
        <w:fldChar w:fldCharType="end"/>
      </w:r>
      <w:r w:rsidRPr="00456799">
        <w:t xml:space="preserve"> must remain accessible under </w:t>
      </w:r>
      <w:r>
        <w:t xml:space="preserve">paragraph </w:t>
      </w:r>
      <w:r w:rsidRPr="00CA0F62">
        <w:fldChar w:fldCharType="begin"/>
      </w:r>
      <w:r w:rsidRPr="00CA0F62">
        <w:instrText xml:space="preserve"> REF _Ref490730041 \w \h </w:instrText>
      </w:r>
      <w:r>
        <w:instrText xml:space="preserve"> \* MERGEFORMAT </w:instrText>
      </w:r>
      <w:r w:rsidRPr="00CA0F62">
        <w:fldChar w:fldCharType="separate"/>
      </w:r>
      <w:r>
        <w:t>(b)</w:t>
      </w:r>
      <w:r w:rsidRPr="00CA0F62">
        <w:fldChar w:fldCharType="end"/>
      </w:r>
      <w:r w:rsidRPr="00456799">
        <w:t xml:space="preserve"> for</w:t>
      </w:r>
      <w:r>
        <w:t xml:space="preserve"> at least 12 months after the </w:t>
      </w:r>
      <w:r w:rsidRPr="00B86CDF">
        <w:rPr>
          <w:i/>
        </w:rPr>
        <w:t>gas day</w:t>
      </w:r>
      <w:r>
        <w:t>.</w:t>
      </w:r>
    </w:p>
    <w:p w14:paraId="6682EC3B" w14:textId="77777777" w:rsidR="00482FDC" w:rsidRDefault="00482FDC" w:rsidP="00482FDC">
      <w:pPr>
        <w:pStyle w:val="Lista0"/>
        <w:numPr>
          <w:ilvl w:val="1"/>
          <w:numId w:val="429"/>
        </w:numPr>
      </w:pPr>
      <w:r w:rsidRPr="00B86CDF">
        <w:rPr>
          <w:i/>
        </w:rPr>
        <w:t>Heating value data</w:t>
      </w:r>
      <w:r>
        <w:t xml:space="preserve"> for a </w:t>
      </w:r>
      <w:r w:rsidRPr="00B86CDF">
        <w:rPr>
          <w:i/>
        </w:rPr>
        <w:t>gas zone</w:t>
      </w:r>
      <w:r>
        <w:t xml:space="preserve"> is not commercially sensitive or confidential information.</w:t>
      </w:r>
    </w:p>
    <w:p w14:paraId="27C3D9AB" w14:textId="5CD8CF38" w:rsidR="004674CA" w:rsidRDefault="004674CA" w:rsidP="003F6E2B">
      <w:pPr>
        <w:pStyle w:val="Heading2"/>
      </w:pPr>
      <w:bookmarkStart w:id="1199" w:name="_Toc25164510"/>
      <w:r w:rsidRPr="00217F7B">
        <w:lastRenderedPageBreak/>
        <w:t>Data change</w:t>
      </w:r>
      <w:bookmarkEnd w:id="1199"/>
    </w:p>
    <w:p w14:paraId="049273F6" w14:textId="7A22BEAA" w:rsidR="00297CF9" w:rsidRDefault="00297CF9" w:rsidP="003F6E2B">
      <w:pPr>
        <w:pStyle w:val="Heading3"/>
      </w:pPr>
      <w:bookmarkStart w:id="1200" w:name="_Toc25164511"/>
      <w:r>
        <w:t>Request for verification</w:t>
      </w:r>
      <w:bookmarkEnd w:id="1200"/>
    </w:p>
    <w:p w14:paraId="0F03BC05" w14:textId="77777777" w:rsidR="00297CF9" w:rsidRDefault="00297CF9" w:rsidP="003F6E2B">
      <w:pPr>
        <w:pStyle w:val="ClauseParagraph"/>
      </w:pPr>
      <w:r>
        <w:t xml:space="preserve">The </w:t>
      </w:r>
      <w:r>
        <w:rPr>
          <w:i/>
        </w:rPr>
        <w:t>current User</w:t>
      </w:r>
      <w:r>
        <w:t xml:space="preserve"> for a </w:t>
      </w:r>
      <w:r w:rsidRPr="001244A2">
        <w:rPr>
          <w:i/>
        </w:rPr>
        <w:t>delivery point</w:t>
      </w:r>
      <w:r>
        <w:t xml:space="preserve"> may request the relevant </w:t>
      </w:r>
      <w:r w:rsidRPr="001244A2">
        <w:rPr>
          <w:i/>
        </w:rPr>
        <w:t>Network Operator</w:t>
      </w:r>
      <w:r>
        <w:t xml:space="preserve"> to verify specified information provided by the </w:t>
      </w:r>
      <w:r w:rsidRPr="001244A2">
        <w:rPr>
          <w:i/>
        </w:rPr>
        <w:t>Network Operator</w:t>
      </w:r>
      <w:r>
        <w:t xml:space="preserve"> to the </w:t>
      </w:r>
      <w:r>
        <w:rPr>
          <w:i/>
        </w:rPr>
        <w:t>current User</w:t>
      </w:r>
      <w:r>
        <w:t xml:space="preserve"> under these Procedures in relation to a meter at that </w:t>
      </w:r>
      <w:r w:rsidRPr="001244A2">
        <w:rPr>
          <w:i/>
        </w:rPr>
        <w:t>delivery point</w:t>
      </w:r>
      <w:r>
        <w:t xml:space="preserve">. </w:t>
      </w:r>
    </w:p>
    <w:p w14:paraId="282504B1" w14:textId="77777777" w:rsidR="00297CF9" w:rsidRDefault="00297CF9">
      <w:pPr>
        <w:pStyle w:val="Heading3"/>
      </w:pPr>
      <w:bookmarkStart w:id="1201" w:name="_Toc25164512"/>
      <w:r>
        <w:t>Network Operator to Verify Information</w:t>
      </w:r>
      <w:bookmarkEnd w:id="1201"/>
      <w:r>
        <w:t xml:space="preserve"> </w:t>
      </w:r>
    </w:p>
    <w:p w14:paraId="09013955" w14:textId="77777777" w:rsidR="00297CF9" w:rsidRDefault="00297CF9" w:rsidP="003F6E2B">
      <w:pPr>
        <w:pStyle w:val="Lista0"/>
        <w:numPr>
          <w:ilvl w:val="1"/>
          <w:numId w:val="468"/>
        </w:numPr>
      </w:pPr>
      <w:r>
        <w:t xml:space="preserve">The </w:t>
      </w:r>
      <w:r w:rsidRPr="00297CF9">
        <w:rPr>
          <w:i/>
        </w:rPr>
        <w:t>Network Operator</w:t>
      </w:r>
      <w:r>
        <w:t xml:space="preserve"> must, as soon as reasonably practicable, verify the information specified by a </w:t>
      </w:r>
      <w:r w:rsidRPr="00297CF9">
        <w:rPr>
          <w:i/>
        </w:rPr>
        <w:t>current User</w:t>
      </w:r>
      <w:r>
        <w:t xml:space="preserve"> under clause </w:t>
      </w:r>
      <w:r>
        <w:fldChar w:fldCharType="begin"/>
      </w:r>
      <w:r>
        <w:instrText xml:space="preserve"> REF _Ref490649621 \r \h </w:instrText>
      </w:r>
      <w:r>
        <w:fldChar w:fldCharType="separate"/>
      </w:r>
      <w:r>
        <w:t>3.7.1</w:t>
      </w:r>
      <w:r>
        <w:fldChar w:fldCharType="end"/>
      </w:r>
      <w:r>
        <w:t xml:space="preserve"> in any manner it considers appropriate (including by way of a </w:t>
      </w:r>
      <w:r w:rsidRPr="00297CF9">
        <w:rPr>
          <w:i/>
        </w:rPr>
        <w:t>special read</w:t>
      </w:r>
      <w:r>
        <w:t xml:space="preserve">), and must use its reasonable endeavours to provide the results of that verification (together with details of the method by which that specified information was verified) to the </w:t>
      </w:r>
      <w:r w:rsidRPr="00297CF9">
        <w:rPr>
          <w:i/>
        </w:rPr>
        <w:t>current User</w:t>
      </w:r>
      <w:r>
        <w:t xml:space="preserve"> by 5.00 pm on the next </w:t>
      </w:r>
      <w:r w:rsidRPr="00297CF9">
        <w:rPr>
          <w:i/>
        </w:rPr>
        <w:t>business day</w:t>
      </w:r>
      <w:r>
        <w:t xml:space="preserve"> after the day on which the verification is concluded.</w:t>
      </w:r>
    </w:p>
    <w:p w14:paraId="0F01377E" w14:textId="77777777" w:rsidR="00297CF9" w:rsidRDefault="00297CF9" w:rsidP="00297CF9">
      <w:pPr>
        <w:pStyle w:val="Lista0"/>
        <w:numPr>
          <w:ilvl w:val="1"/>
          <w:numId w:val="429"/>
        </w:numPr>
      </w:pPr>
      <w:r>
        <w:t xml:space="preserve">If the verification reveals that the specified information is materially incorrect, the </w:t>
      </w:r>
      <w:r w:rsidRPr="001244A2">
        <w:rPr>
          <w:i/>
        </w:rPr>
        <w:t>Network Operator</w:t>
      </w:r>
      <w:r>
        <w:t xml:space="preserve"> must use its reasonable endeavours:</w:t>
      </w:r>
    </w:p>
    <w:p w14:paraId="3CBA866F" w14:textId="77777777" w:rsidR="00297CF9" w:rsidRDefault="00297CF9" w:rsidP="003F6E2B">
      <w:pPr>
        <w:pStyle w:val="Listi"/>
        <w:numPr>
          <w:ilvl w:val="2"/>
          <w:numId w:val="427"/>
        </w:numPr>
      </w:pPr>
      <w:r>
        <w:t xml:space="preserve">to make such changes to the information included in its </w:t>
      </w:r>
      <w:r w:rsidRPr="001244A2">
        <w:rPr>
          <w:i/>
        </w:rPr>
        <w:t>metering database</w:t>
      </w:r>
      <w:r>
        <w:t xml:space="preserve"> as are necessary to correct that information; </w:t>
      </w:r>
    </w:p>
    <w:p w14:paraId="5AC429DD" w14:textId="77777777" w:rsidR="00297CF9" w:rsidRDefault="00297CF9" w:rsidP="003F6E2B">
      <w:pPr>
        <w:pStyle w:val="Listi"/>
        <w:numPr>
          <w:ilvl w:val="2"/>
          <w:numId w:val="427"/>
        </w:numPr>
      </w:pPr>
      <w:r>
        <w:t>to provide the changed information under paragraph (</w:t>
      </w:r>
      <w:proofErr w:type="spellStart"/>
      <w:r>
        <w:t>i</w:t>
      </w:r>
      <w:proofErr w:type="spellEnd"/>
      <w:r>
        <w:t xml:space="preserve">) to the </w:t>
      </w:r>
      <w:r>
        <w:rPr>
          <w:i/>
        </w:rPr>
        <w:t>current User</w:t>
      </w:r>
      <w:r>
        <w:t xml:space="preserve"> by 5.00 pm on the next </w:t>
      </w:r>
      <w:r w:rsidRPr="001244A2">
        <w:rPr>
          <w:i/>
        </w:rPr>
        <w:t>business day</w:t>
      </w:r>
      <w:r>
        <w:t xml:space="preserve"> after the day on which the verification is concluded; and</w:t>
      </w:r>
    </w:p>
    <w:p w14:paraId="3286DF73" w14:textId="77777777" w:rsidR="00297CF9" w:rsidRPr="0076217E" w:rsidRDefault="00297CF9" w:rsidP="003F6E2B">
      <w:pPr>
        <w:pStyle w:val="Listi"/>
        <w:numPr>
          <w:ilvl w:val="2"/>
          <w:numId w:val="427"/>
        </w:numPr>
      </w:pPr>
      <w:r>
        <w:t xml:space="preserve">to provide the changed information to </w:t>
      </w:r>
      <w:r w:rsidRPr="001244A2">
        <w:rPr>
          <w:i/>
        </w:rPr>
        <w:t>AEMO</w:t>
      </w:r>
      <w:r>
        <w:t xml:space="preserve"> by midnight on the next business day after the day on which the verification is concluded, where that information is required by </w:t>
      </w:r>
      <w:r w:rsidRPr="001244A2">
        <w:rPr>
          <w:i/>
        </w:rPr>
        <w:t>AEMO</w:t>
      </w:r>
      <w:r>
        <w:t xml:space="preserve"> under these Procedures.</w:t>
      </w:r>
      <w:r>
        <w:br w:type="page"/>
      </w:r>
    </w:p>
    <w:p w14:paraId="543C4496" w14:textId="7942903F" w:rsidR="004674CA" w:rsidRDefault="006631B5" w:rsidP="004674CA">
      <w:pPr>
        <w:pStyle w:val="Heading1"/>
      </w:pPr>
      <w:bookmarkStart w:id="1202" w:name="_Toc25164513"/>
      <w:r>
        <w:lastRenderedPageBreak/>
        <w:t>METER INSTALLATION</w:t>
      </w:r>
      <w:bookmarkEnd w:id="1202"/>
    </w:p>
    <w:p w14:paraId="665B1317" w14:textId="77777777" w:rsidR="00297CF9" w:rsidRDefault="00297CF9">
      <w:pPr>
        <w:pStyle w:val="Heading2"/>
      </w:pPr>
      <w:bookmarkStart w:id="1203" w:name="_Toc7616580"/>
      <w:bookmarkStart w:id="1204" w:name="_Toc7617278"/>
      <w:bookmarkStart w:id="1205" w:name="_Toc7617970"/>
      <w:bookmarkStart w:id="1206" w:name="_Toc7618653"/>
      <w:bookmarkStart w:id="1207" w:name="_Toc7619333"/>
      <w:bookmarkStart w:id="1208" w:name="_Toc7684190"/>
      <w:bookmarkStart w:id="1209" w:name="_Toc404085128"/>
      <w:bookmarkStart w:id="1210" w:name="_Ref404270654"/>
      <w:bookmarkStart w:id="1211" w:name="_Ref404271219"/>
      <w:bookmarkStart w:id="1212" w:name="_Ref404273977"/>
      <w:bookmarkStart w:id="1213" w:name="_Ref404285185"/>
      <w:bookmarkStart w:id="1214" w:name="_Toc446406303"/>
      <w:bookmarkStart w:id="1215" w:name="_Ref526845748"/>
      <w:bookmarkStart w:id="1216" w:name="_Toc25164514"/>
      <w:bookmarkEnd w:id="1203"/>
      <w:bookmarkEnd w:id="1204"/>
      <w:bookmarkEnd w:id="1205"/>
      <w:bookmarkEnd w:id="1206"/>
      <w:bookmarkEnd w:id="1207"/>
      <w:bookmarkEnd w:id="1208"/>
      <w:r>
        <w:t>Basic Meter Installation</w:t>
      </w:r>
      <w:bookmarkEnd w:id="1209"/>
      <w:bookmarkEnd w:id="1210"/>
      <w:bookmarkEnd w:id="1211"/>
      <w:bookmarkEnd w:id="1212"/>
      <w:bookmarkEnd w:id="1213"/>
      <w:bookmarkEnd w:id="1214"/>
      <w:bookmarkEnd w:id="1215"/>
      <w:bookmarkEnd w:id="1216"/>
    </w:p>
    <w:p w14:paraId="5A18708D" w14:textId="77777777" w:rsidR="00297CF9" w:rsidRDefault="00297CF9" w:rsidP="003F6E2B">
      <w:pPr>
        <w:pStyle w:val="Lista0"/>
        <w:numPr>
          <w:ilvl w:val="1"/>
          <w:numId w:val="708"/>
        </w:numPr>
      </w:pPr>
      <w:r>
        <w:t xml:space="preserve">If a </w:t>
      </w:r>
      <w:r w:rsidRPr="003F6E2B">
        <w:t>User</w:t>
      </w:r>
      <w:r>
        <w:t xml:space="preserve"> requests a </w:t>
      </w:r>
      <w:r w:rsidRPr="003F6E2B">
        <w:t>Network Operator</w:t>
      </w:r>
      <w:r>
        <w:t xml:space="preserve"> to install a new </w:t>
      </w:r>
      <w:r w:rsidRPr="003F6E2B">
        <w:t>basic meter</w:t>
      </w:r>
      <w:r>
        <w:t xml:space="preserve"> for a </w:t>
      </w:r>
      <w:r w:rsidRPr="003F6E2B">
        <w:t xml:space="preserve">delivery point </w:t>
      </w:r>
      <w:r>
        <w:t xml:space="preserve">in that </w:t>
      </w:r>
      <w:r w:rsidRPr="003F6E2B">
        <w:t>Network Operator’s GDS</w:t>
      </w:r>
      <w:r>
        <w:t xml:space="preserve">, the </w:t>
      </w:r>
      <w:r w:rsidRPr="003F6E2B">
        <w:t>Network Operator</w:t>
      </w:r>
      <w:r>
        <w:t xml:space="preserve"> must install that new </w:t>
      </w:r>
      <w:r w:rsidRPr="003F6E2B">
        <w:t>basic meter</w:t>
      </w:r>
      <w:r>
        <w:t xml:space="preserve"> as soon as reasonably practicable, subject to satisfaction of any prerequisites for the installation of the </w:t>
      </w:r>
      <w:r w:rsidRPr="003F6E2B">
        <w:t>basic meter</w:t>
      </w:r>
      <w:r>
        <w:t xml:space="preserve"> under applicable laws. </w:t>
      </w:r>
    </w:p>
    <w:p w14:paraId="76A2B0FA" w14:textId="77777777" w:rsidR="00297CF9" w:rsidRDefault="00297CF9" w:rsidP="003F6E2B">
      <w:pPr>
        <w:pStyle w:val="Lista0"/>
        <w:numPr>
          <w:ilvl w:val="1"/>
          <w:numId w:val="708"/>
        </w:numPr>
      </w:pPr>
      <w:r>
        <w:t xml:space="preserve">If a </w:t>
      </w:r>
      <w:r w:rsidRPr="00F84D84">
        <w:rPr>
          <w:i/>
        </w:rPr>
        <w:t>User</w:t>
      </w:r>
      <w:r>
        <w:t xml:space="preserve"> requests a replacement </w:t>
      </w:r>
      <w:r w:rsidRPr="00F84D84">
        <w:rPr>
          <w:i/>
        </w:rPr>
        <w:t>basic meter</w:t>
      </w:r>
      <w:r>
        <w:t xml:space="preserve"> (including by reason of a fault, malfunction or defect in relation to the existing </w:t>
      </w:r>
      <w:r w:rsidRPr="00F84D84">
        <w:rPr>
          <w:i/>
        </w:rPr>
        <w:t>basic meter</w:t>
      </w:r>
      <w:r>
        <w:t xml:space="preserve"> or the existing </w:t>
      </w:r>
      <w:r w:rsidRPr="00F84D84">
        <w:rPr>
          <w:i/>
        </w:rPr>
        <w:t>basic meter</w:t>
      </w:r>
      <w:r>
        <w:t xml:space="preserve"> having been damaged or destroyed), the </w:t>
      </w:r>
      <w:r w:rsidRPr="00F84D84">
        <w:rPr>
          <w:i/>
        </w:rPr>
        <w:t>Network Operator</w:t>
      </w:r>
      <w:r>
        <w:t xml:space="preserve"> must install the replacement </w:t>
      </w:r>
      <w:r w:rsidRPr="00F84D84">
        <w:rPr>
          <w:i/>
        </w:rPr>
        <w:t>basic meter</w:t>
      </w:r>
      <w:r>
        <w:t xml:space="preserve"> as soon as reasonably practicable after it has satisfied itself that the existing </w:t>
      </w:r>
      <w:r w:rsidRPr="00F84D84">
        <w:rPr>
          <w:i/>
        </w:rPr>
        <w:t>meter</w:t>
      </w:r>
      <w:r>
        <w:t xml:space="preserve"> no longer complies with the requirements of any applicable laws.</w:t>
      </w:r>
    </w:p>
    <w:p w14:paraId="5A6C6C44" w14:textId="77777777" w:rsidR="00297CF9" w:rsidRDefault="00297CF9" w:rsidP="00297CF9">
      <w:pPr>
        <w:pStyle w:val="Lista0"/>
        <w:numPr>
          <w:ilvl w:val="1"/>
          <w:numId w:val="429"/>
        </w:numPr>
      </w:pPr>
      <w:bookmarkStart w:id="1217" w:name="_Ref404284989"/>
      <w:r>
        <w:t xml:space="preserve">The </w:t>
      </w:r>
      <w:r w:rsidRPr="004B02D9">
        <w:rPr>
          <w:i/>
        </w:rPr>
        <w:t>Network Operator</w:t>
      </w:r>
      <w:r>
        <w:t xml:space="preserve"> must </w:t>
      </w:r>
      <w:r>
        <w:rPr>
          <w:i/>
        </w:rPr>
        <w:t xml:space="preserve">read </w:t>
      </w:r>
      <w:r>
        <w:t xml:space="preserve">the </w:t>
      </w:r>
      <w:r w:rsidRPr="006D2018">
        <w:rPr>
          <w:i/>
        </w:rPr>
        <w:t>meter</w:t>
      </w:r>
      <w:r>
        <w:t xml:space="preserve"> (if any) which an installed </w:t>
      </w:r>
      <w:r w:rsidRPr="006D2018">
        <w:rPr>
          <w:i/>
        </w:rPr>
        <w:t>basic meter</w:t>
      </w:r>
      <w:r>
        <w:t xml:space="preserve"> replaces.</w:t>
      </w:r>
      <w:bookmarkEnd w:id="1217"/>
    </w:p>
    <w:p w14:paraId="0C8259E1" w14:textId="77777777" w:rsidR="00297CF9" w:rsidRDefault="00297CF9" w:rsidP="00297CF9">
      <w:pPr>
        <w:pStyle w:val="Lista0"/>
        <w:numPr>
          <w:ilvl w:val="1"/>
          <w:numId w:val="429"/>
        </w:numPr>
      </w:pPr>
      <w:bookmarkStart w:id="1218" w:name="_Ref404285001"/>
      <w:r>
        <w:t xml:space="preserve">The </w:t>
      </w:r>
      <w:r w:rsidRPr="004B02D9">
        <w:rPr>
          <w:i/>
        </w:rPr>
        <w:t>Network Operator</w:t>
      </w:r>
      <w:r>
        <w:t xml:space="preserve"> must </w:t>
      </w:r>
      <w:r w:rsidRPr="00B31699">
        <w:rPr>
          <w:i/>
        </w:rPr>
        <w:t>read</w:t>
      </w:r>
      <w:r>
        <w:t xml:space="preserve"> the </w:t>
      </w:r>
      <w:r w:rsidRPr="006D2018">
        <w:rPr>
          <w:i/>
        </w:rPr>
        <w:t>basic meter</w:t>
      </w:r>
      <w:r>
        <w:t xml:space="preserve"> on the date of its installation.</w:t>
      </w:r>
      <w:bookmarkEnd w:id="1218"/>
      <w:r>
        <w:t xml:space="preserve"> </w:t>
      </w:r>
    </w:p>
    <w:p w14:paraId="7FBEB2CC" w14:textId="77777777" w:rsidR="00297CF9" w:rsidRDefault="00297CF9" w:rsidP="00297CF9">
      <w:pPr>
        <w:pStyle w:val="Lista0"/>
        <w:numPr>
          <w:ilvl w:val="1"/>
          <w:numId w:val="429"/>
        </w:numPr>
      </w:pPr>
      <w:r>
        <w:t xml:space="preserve">Where a new </w:t>
      </w:r>
      <w:r w:rsidRPr="006D2018">
        <w:rPr>
          <w:i/>
        </w:rPr>
        <w:t>basic meter</w:t>
      </w:r>
      <w:r>
        <w:t xml:space="preserve"> or replacement </w:t>
      </w:r>
      <w:r w:rsidRPr="006D2018">
        <w:rPr>
          <w:i/>
        </w:rPr>
        <w:t>basic meter</w:t>
      </w:r>
      <w:r>
        <w:t xml:space="preserve"> has been installed by a </w:t>
      </w:r>
      <w:r w:rsidRPr="004B02D9">
        <w:rPr>
          <w:i/>
        </w:rPr>
        <w:t>Network Operator</w:t>
      </w:r>
      <w:r>
        <w:t xml:space="preserve">, the </w:t>
      </w:r>
      <w:r w:rsidRPr="004B02D9">
        <w:rPr>
          <w:i/>
        </w:rPr>
        <w:t>Network Operator</w:t>
      </w:r>
      <w:r>
        <w:t xml:space="preserve"> must:</w:t>
      </w:r>
    </w:p>
    <w:p w14:paraId="51DE46CD" w14:textId="77777777" w:rsidR="00297CF9" w:rsidRDefault="00297CF9" w:rsidP="003F6E2B">
      <w:pPr>
        <w:pStyle w:val="Listi"/>
        <w:numPr>
          <w:ilvl w:val="2"/>
          <w:numId w:val="427"/>
        </w:numPr>
      </w:pPr>
      <w:r>
        <w:t xml:space="preserve">include the relevant details relating to the new </w:t>
      </w:r>
      <w:r w:rsidRPr="006D2018">
        <w:rPr>
          <w:i/>
        </w:rPr>
        <w:t>basic meter</w:t>
      </w:r>
      <w:r>
        <w:t xml:space="preserve"> in its </w:t>
      </w:r>
      <w:r w:rsidRPr="00113A84">
        <w:rPr>
          <w:i/>
        </w:rPr>
        <w:t>metering data</w:t>
      </w:r>
      <w:r>
        <w:t>base;</w:t>
      </w:r>
    </w:p>
    <w:p w14:paraId="574F08B4" w14:textId="77777777" w:rsidR="00297CF9" w:rsidRDefault="00297CF9" w:rsidP="003F6E2B">
      <w:pPr>
        <w:pStyle w:val="Listi"/>
        <w:numPr>
          <w:ilvl w:val="2"/>
          <w:numId w:val="427"/>
        </w:numPr>
      </w:pPr>
      <w:r>
        <w:t xml:space="preserve">provide to the </w:t>
      </w:r>
      <w:r w:rsidRPr="00964BE2">
        <w:rPr>
          <w:i/>
        </w:rPr>
        <w:t>User</w:t>
      </w:r>
      <w:r>
        <w:t xml:space="preserve"> that requested the installation of a new </w:t>
      </w:r>
      <w:r w:rsidRPr="006D2018">
        <w:rPr>
          <w:i/>
        </w:rPr>
        <w:t>basic meter</w:t>
      </w:r>
      <w:r>
        <w:t xml:space="preserve"> details of the </w:t>
      </w:r>
      <w:r w:rsidRPr="004D6F9B">
        <w:rPr>
          <w:i/>
        </w:rPr>
        <w:t>MIRN</w:t>
      </w:r>
      <w:r>
        <w:t xml:space="preserve"> for the </w:t>
      </w:r>
      <w:r w:rsidRPr="001D101C">
        <w:rPr>
          <w:i/>
        </w:rPr>
        <w:t>delivery point</w:t>
      </w:r>
      <w:r>
        <w:t xml:space="preserve"> to which the </w:t>
      </w:r>
      <w:r w:rsidRPr="006D2018">
        <w:rPr>
          <w:i/>
        </w:rPr>
        <w:t>meter</w:t>
      </w:r>
      <w:r>
        <w:t xml:space="preserve"> relates, together with the </w:t>
      </w:r>
      <w:r w:rsidRPr="00A85F1C">
        <w:rPr>
          <w:i/>
        </w:rPr>
        <w:t>actual meter reading</w:t>
      </w:r>
      <w:r>
        <w:t xml:space="preserve">s obtained under paragraphs </w:t>
      </w:r>
      <w:r>
        <w:fldChar w:fldCharType="begin"/>
      </w:r>
      <w:r>
        <w:instrText xml:space="preserve"> REF _Ref404284989 \r \h  \* MERGEFORMAT </w:instrText>
      </w:r>
      <w:r>
        <w:fldChar w:fldCharType="separate"/>
      </w:r>
      <w:r>
        <w:t>(c)</w:t>
      </w:r>
      <w:r>
        <w:fldChar w:fldCharType="end"/>
      </w:r>
      <w:r>
        <w:t xml:space="preserve"> and </w:t>
      </w:r>
      <w:r>
        <w:fldChar w:fldCharType="begin"/>
      </w:r>
      <w:r>
        <w:instrText xml:space="preserve"> REF _Ref404285001 \r \h  \* MERGEFORMAT </w:instrText>
      </w:r>
      <w:r>
        <w:fldChar w:fldCharType="separate"/>
      </w:r>
      <w:r>
        <w:t>(d)</w:t>
      </w:r>
      <w:r>
        <w:fldChar w:fldCharType="end"/>
      </w:r>
      <w:r>
        <w:t xml:space="preserve"> (or, where appropriate, a </w:t>
      </w:r>
      <w:r w:rsidRPr="00A85F1C">
        <w:rPr>
          <w:i/>
        </w:rPr>
        <w:t>substituted meter reading</w:t>
      </w:r>
      <w:r>
        <w:t xml:space="preserve">) and such other information for </w:t>
      </w:r>
      <w:r w:rsidRPr="00555BED">
        <w:rPr>
          <w:i/>
        </w:rPr>
        <w:t>Customer</w:t>
      </w:r>
      <w:r>
        <w:t xml:space="preserve"> account establishment and billing purposes as is specified in the </w:t>
      </w:r>
      <w:r>
        <w:rPr>
          <w:i/>
        </w:rPr>
        <w:t>AEMO Specification Pack</w:t>
      </w:r>
      <w:r>
        <w:t xml:space="preserve">, to the </w:t>
      </w:r>
      <w:r w:rsidRPr="00964BE2">
        <w:rPr>
          <w:i/>
        </w:rPr>
        <w:t>User</w:t>
      </w:r>
      <w:r>
        <w:t xml:space="preserve"> for that </w:t>
      </w:r>
      <w:r w:rsidRPr="001D101C">
        <w:rPr>
          <w:i/>
        </w:rPr>
        <w:t>delivery point</w:t>
      </w:r>
      <w:r>
        <w:t>; and</w:t>
      </w:r>
    </w:p>
    <w:p w14:paraId="0E0DC041" w14:textId="77777777" w:rsidR="00297CF9" w:rsidRDefault="00297CF9" w:rsidP="003F6E2B">
      <w:pPr>
        <w:pStyle w:val="Listi"/>
        <w:numPr>
          <w:ilvl w:val="2"/>
          <w:numId w:val="427"/>
        </w:numPr>
      </w:pPr>
      <w:r>
        <w:t xml:space="preserve">provide to </w:t>
      </w:r>
      <w:r w:rsidRPr="00ED0047">
        <w:rPr>
          <w:i/>
        </w:rPr>
        <w:t>AEMO</w:t>
      </w:r>
      <w:r>
        <w:t xml:space="preserve"> all the relevant details which are required for the purposes of updating the </w:t>
      </w:r>
      <w:r w:rsidRPr="00ED0047">
        <w:rPr>
          <w:i/>
        </w:rPr>
        <w:t>AEMO</w:t>
      </w:r>
      <w:r>
        <w:t xml:space="preserve"> </w:t>
      </w:r>
      <w:r w:rsidRPr="00113A84">
        <w:rPr>
          <w:i/>
        </w:rPr>
        <w:t>metering data</w:t>
      </w:r>
      <w:r>
        <w:t>base,</w:t>
      </w:r>
    </w:p>
    <w:p w14:paraId="40952F71" w14:textId="77777777" w:rsidR="00297CF9" w:rsidRPr="002E5EFC" w:rsidRDefault="00297CF9" w:rsidP="003F6E2B">
      <w:pPr>
        <w:pStyle w:val="NotePara1"/>
      </w:pPr>
      <w:r w:rsidRPr="003F6E2B">
        <w:rPr>
          <w:rStyle w:val="ClauseParagraphChar"/>
          <w:rFonts w:eastAsiaTheme="minorHAnsi"/>
        </w:rPr>
        <w:t>by 5.00 pm on the 5th business day after the day on which the new basic meter is installed</w:t>
      </w:r>
      <w:r>
        <w:t>.</w:t>
      </w:r>
    </w:p>
    <w:p w14:paraId="6CEE9B27" w14:textId="484DB281" w:rsidR="004674CA" w:rsidRDefault="00297CF9" w:rsidP="003F6E2B">
      <w:pPr>
        <w:pStyle w:val="Heading2"/>
      </w:pPr>
      <w:bookmarkStart w:id="1219" w:name="_Toc526282620"/>
      <w:bookmarkStart w:id="1220" w:name="_Toc25164515"/>
      <w:r>
        <w:t>De-energising Meters</w:t>
      </w:r>
      <w:bookmarkEnd w:id="1219"/>
      <w:bookmarkEnd w:id="1220"/>
    </w:p>
    <w:p w14:paraId="321FBEBE" w14:textId="22C12D64" w:rsidR="00297CF9" w:rsidRPr="003F6E2B" w:rsidRDefault="00297CF9" w:rsidP="003F6E2B">
      <w:pPr>
        <w:pStyle w:val="Heading3"/>
        <w:rPr>
          <w:b w:val="0"/>
        </w:rPr>
      </w:pPr>
      <w:bookmarkStart w:id="1221" w:name="_Toc25164516"/>
      <w:r>
        <w:t>D</w:t>
      </w:r>
      <w:r w:rsidR="00C45682">
        <w:t>e-energisation</w:t>
      </w:r>
      <w:r>
        <w:t xml:space="preserve"> by Network Operator</w:t>
      </w:r>
      <w:bookmarkEnd w:id="1221"/>
    </w:p>
    <w:p w14:paraId="3B2CF07E" w14:textId="77777777" w:rsidR="00297CF9" w:rsidRPr="00217F7B" w:rsidRDefault="00297CF9" w:rsidP="003F6E2B">
      <w:pPr>
        <w:pStyle w:val="Lista0"/>
        <w:numPr>
          <w:ilvl w:val="1"/>
          <w:numId w:val="470"/>
        </w:numPr>
      </w:pPr>
      <w:bookmarkStart w:id="1222" w:name="_Ref490733093"/>
      <w:r w:rsidRPr="00217F7B">
        <w:t>A Network Operator:</w:t>
      </w:r>
      <w:bookmarkEnd w:id="1222"/>
    </w:p>
    <w:p w14:paraId="4612D522" w14:textId="68ABE49A" w:rsidR="00297CF9" w:rsidRPr="00795360" w:rsidRDefault="00297CF9" w:rsidP="003F6E2B">
      <w:pPr>
        <w:pStyle w:val="Listi"/>
      </w:pPr>
      <w:r w:rsidRPr="00795360">
        <w:t xml:space="preserve">may </w:t>
      </w:r>
      <w:r w:rsidR="00F84D84">
        <w:t>de-energise</w:t>
      </w:r>
      <w:r w:rsidRPr="00795360">
        <w:t xml:space="preserve"> a </w:t>
      </w:r>
      <w:r w:rsidRPr="003F6E2B">
        <w:t>delivery point</w:t>
      </w:r>
      <w:r w:rsidRPr="00795360">
        <w:t xml:space="preserve"> when required to, or if not prevented, by </w:t>
      </w:r>
      <w:r w:rsidRPr="00224541">
        <w:t>law</w:t>
      </w:r>
      <w:r w:rsidRPr="00795360">
        <w:t xml:space="preserve"> or a contract other than these Procedures; and</w:t>
      </w:r>
    </w:p>
    <w:p w14:paraId="5B875E81" w14:textId="3ECBBA7B" w:rsidR="00297CF9" w:rsidRPr="00795360" w:rsidRDefault="00297CF9" w:rsidP="003F6E2B">
      <w:pPr>
        <w:pStyle w:val="Listi"/>
      </w:pPr>
      <w:r w:rsidRPr="00795360">
        <w:lastRenderedPageBreak/>
        <w:t xml:space="preserve">must (subject to </w:t>
      </w:r>
      <w:r w:rsidRPr="00224541">
        <w:t>law</w:t>
      </w:r>
      <w:r w:rsidRPr="00795360">
        <w:t xml:space="preserve">) </w:t>
      </w:r>
      <w:r w:rsidR="00F84D84">
        <w:t>de-energise</w:t>
      </w:r>
      <w:r w:rsidR="00F84D84" w:rsidRPr="00795360">
        <w:t xml:space="preserve"> </w:t>
      </w:r>
      <w:r w:rsidRPr="00795360">
        <w:t xml:space="preserve">a </w:t>
      </w:r>
      <w:r w:rsidRPr="00795360">
        <w:rPr>
          <w:i/>
        </w:rPr>
        <w:t>delivery point</w:t>
      </w:r>
      <w:r w:rsidRPr="00795360">
        <w:t xml:space="preserve"> if required to </w:t>
      </w:r>
      <w:r w:rsidRPr="000E6EEC">
        <w:t xml:space="preserve">under clause </w:t>
      </w:r>
      <w:r w:rsidRPr="00CA0F62">
        <w:fldChar w:fldCharType="begin"/>
      </w:r>
      <w:r w:rsidRPr="00CA0F62">
        <w:instrText xml:space="preserve"> REF _Ref490732816 \w \h </w:instrText>
      </w:r>
      <w:r>
        <w:instrText xml:space="preserve"> \* MERGEFORMAT </w:instrText>
      </w:r>
      <w:r w:rsidRPr="00CA0F62">
        <w:fldChar w:fldCharType="separate"/>
      </w:r>
      <w:r>
        <w:t>4.2.2</w:t>
      </w:r>
      <w:r w:rsidRPr="00CA0F62">
        <w:fldChar w:fldCharType="end"/>
      </w:r>
      <w:r w:rsidRPr="000E6EEC">
        <w:t>;</w:t>
      </w:r>
      <w:r w:rsidRPr="00795360">
        <w:t xml:space="preserve"> and</w:t>
      </w:r>
    </w:p>
    <w:p w14:paraId="73415CF1" w14:textId="39A0F6FC" w:rsidR="00297CF9" w:rsidRPr="003F6E2B" w:rsidRDefault="00297CF9" w:rsidP="003F6E2B">
      <w:pPr>
        <w:pStyle w:val="Listi"/>
      </w:pPr>
      <w:bookmarkStart w:id="1223" w:name="_Ref490650094"/>
      <w:r w:rsidRPr="003F6E2B">
        <w:t xml:space="preserve">must (subject to law), in response to a deemed request under clause </w:t>
      </w:r>
      <w:r w:rsidRPr="003F6E2B">
        <w:fldChar w:fldCharType="begin"/>
      </w:r>
      <w:r w:rsidRPr="003F6E2B">
        <w:instrText xml:space="preserve"> REF _Ref488930409 \r \h </w:instrText>
      </w:r>
      <w:r>
        <w:instrText xml:space="preserve"> \* MERGEFORMAT </w:instrText>
      </w:r>
      <w:r w:rsidRPr="003F6E2B">
        <w:fldChar w:fldCharType="separate"/>
      </w:r>
      <w:r w:rsidRPr="003F6E2B">
        <w:t>6.2.2</w:t>
      </w:r>
      <w:r w:rsidRPr="003F6E2B">
        <w:fldChar w:fldCharType="end"/>
      </w:r>
      <w:r w:rsidRPr="003F6E2B">
        <w:fldChar w:fldCharType="begin"/>
      </w:r>
      <w:r w:rsidRPr="003F6E2B">
        <w:instrText xml:space="preserve"> REF _Ref488930484 \r \h </w:instrText>
      </w:r>
      <w:r>
        <w:instrText xml:space="preserve"> \* MERGEFORMAT </w:instrText>
      </w:r>
      <w:r w:rsidRPr="003F6E2B">
        <w:fldChar w:fldCharType="separate"/>
      </w:r>
      <w:r w:rsidRPr="003F6E2B">
        <w:t>(b)</w:t>
      </w:r>
      <w:r w:rsidRPr="003F6E2B">
        <w:fldChar w:fldCharType="end"/>
      </w:r>
      <w:r w:rsidRPr="003F6E2B">
        <w:t xml:space="preserve">, if a </w:t>
      </w:r>
      <w:r w:rsidRPr="003F6E2B">
        <w:rPr>
          <w:i/>
        </w:rPr>
        <w:t>requested transfer</w:t>
      </w:r>
      <w:r w:rsidRPr="003F6E2B">
        <w:t xml:space="preserve"> has been </w:t>
      </w:r>
      <w:r w:rsidRPr="003F6E2B">
        <w:rPr>
          <w:i/>
        </w:rPr>
        <w:t>cancelled</w:t>
      </w:r>
      <w:r w:rsidRPr="003F6E2B">
        <w:t xml:space="preserve"> by </w:t>
      </w:r>
      <w:r w:rsidRPr="003F6E2B">
        <w:rPr>
          <w:i/>
        </w:rPr>
        <w:t>AEMO</w:t>
      </w:r>
      <w:r w:rsidRPr="003F6E2B">
        <w:t xml:space="preserve"> after the </w:t>
      </w:r>
      <w:r w:rsidRPr="003F6E2B">
        <w:rPr>
          <w:i/>
        </w:rPr>
        <w:t>Network Operator</w:t>
      </w:r>
      <w:r w:rsidRPr="003F6E2B">
        <w:t xml:space="preserve"> </w:t>
      </w:r>
      <w:r w:rsidR="00F84D84">
        <w:t>re-energised</w:t>
      </w:r>
      <w:r w:rsidR="00F84D84" w:rsidRPr="00795360">
        <w:t xml:space="preserve"> </w:t>
      </w:r>
      <w:r w:rsidRPr="003F6E2B">
        <w:t xml:space="preserve">a </w:t>
      </w:r>
      <w:r w:rsidRPr="003F6E2B">
        <w:rPr>
          <w:i/>
        </w:rPr>
        <w:t>delivery point</w:t>
      </w:r>
      <w:r w:rsidRPr="003F6E2B">
        <w:t xml:space="preserve"> under clause </w:t>
      </w:r>
      <w:r w:rsidRPr="003F6E2B">
        <w:fldChar w:fldCharType="begin"/>
      </w:r>
      <w:r w:rsidRPr="003F6E2B">
        <w:instrText xml:space="preserve"> REF _Ref490647779 \w \h  \* MERGEFORMAT </w:instrText>
      </w:r>
      <w:r w:rsidRPr="003F6E2B">
        <w:fldChar w:fldCharType="separate"/>
      </w:r>
      <w:r w:rsidRPr="003F6E2B">
        <w:t>4.2.7</w:t>
      </w:r>
      <w:r w:rsidRPr="003F6E2B">
        <w:fldChar w:fldCharType="end"/>
      </w:r>
      <w:r w:rsidRPr="003F6E2B">
        <w:fldChar w:fldCharType="begin"/>
      </w:r>
      <w:r w:rsidRPr="003F6E2B">
        <w:instrText xml:space="preserve"> REF _Ref490650165 \w \h  \* MERGEFORMAT </w:instrText>
      </w:r>
      <w:r w:rsidRPr="003F6E2B">
        <w:fldChar w:fldCharType="separate"/>
      </w:r>
      <w:r w:rsidRPr="003F6E2B">
        <w:t>(a)(iii)</w:t>
      </w:r>
      <w:r w:rsidRPr="003F6E2B">
        <w:fldChar w:fldCharType="end"/>
      </w:r>
      <w:r w:rsidRPr="003F6E2B">
        <w:t xml:space="preserve">, </w:t>
      </w:r>
      <w:r w:rsidR="00F84D84">
        <w:t>de-energise</w:t>
      </w:r>
      <w:r w:rsidR="00F84D84" w:rsidRPr="00795360">
        <w:t xml:space="preserve"> </w:t>
      </w:r>
      <w:r w:rsidRPr="003F6E2B">
        <w:t xml:space="preserve">the </w:t>
      </w:r>
      <w:r w:rsidR="00A91492">
        <w:rPr>
          <w:i/>
        </w:rPr>
        <w:t>re-energis</w:t>
      </w:r>
      <w:r w:rsidRPr="003F6E2B">
        <w:rPr>
          <w:i/>
        </w:rPr>
        <w:t>ed</w:t>
      </w:r>
      <w:r w:rsidRPr="003F6E2B">
        <w:t xml:space="preserve"> </w:t>
      </w:r>
      <w:r w:rsidRPr="003F6E2B">
        <w:rPr>
          <w:i/>
        </w:rPr>
        <w:t>delivery point</w:t>
      </w:r>
      <w:r w:rsidRPr="003F6E2B">
        <w:t xml:space="preserve"> within 2 </w:t>
      </w:r>
      <w:r w:rsidRPr="003F6E2B">
        <w:rPr>
          <w:i/>
        </w:rPr>
        <w:t>business days</w:t>
      </w:r>
      <w:r w:rsidRPr="003F6E2B">
        <w:t xml:space="preserve"> after the </w:t>
      </w:r>
      <w:r w:rsidRPr="003F6E2B">
        <w:rPr>
          <w:i/>
        </w:rPr>
        <w:t>Network Operator</w:t>
      </w:r>
      <w:r w:rsidRPr="003F6E2B">
        <w:t xml:space="preserve"> receives notification from </w:t>
      </w:r>
      <w:r w:rsidRPr="003F6E2B">
        <w:rPr>
          <w:i/>
        </w:rPr>
        <w:t>AEMO</w:t>
      </w:r>
      <w:r w:rsidRPr="003F6E2B">
        <w:t xml:space="preserve"> under either clause </w:t>
      </w:r>
      <w:r w:rsidRPr="003F6E2B">
        <w:fldChar w:fldCharType="begin"/>
      </w:r>
      <w:r w:rsidRPr="003F6E2B">
        <w:instrText xml:space="preserve"> REF _Ref489091233 \w \h </w:instrText>
      </w:r>
      <w:r>
        <w:instrText xml:space="preserve"> \* MERGEFORMAT </w:instrText>
      </w:r>
      <w:r w:rsidRPr="003F6E2B">
        <w:fldChar w:fldCharType="separate"/>
      </w:r>
      <w:r w:rsidRPr="003F6E2B">
        <w:t>6.4.2</w:t>
      </w:r>
      <w:r w:rsidRPr="003F6E2B">
        <w:fldChar w:fldCharType="end"/>
      </w:r>
      <w:r w:rsidRPr="003F6E2B">
        <w:fldChar w:fldCharType="begin"/>
      </w:r>
      <w:r w:rsidRPr="003F6E2B">
        <w:instrText xml:space="preserve"> REF _Ref489091238 \w \h </w:instrText>
      </w:r>
      <w:r>
        <w:instrText xml:space="preserve"> \* MERGEFORMAT </w:instrText>
      </w:r>
      <w:r w:rsidRPr="003F6E2B">
        <w:fldChar w:fldCharType="separate"/>
      </w:r>
      <w:r w:rsidRPr="003F6E2B">
        <w:t>(b)</w:t>
      </w:r>
      <w:r w:rsidRPr="003F6E2B">
        <w:fldChar w:fldCharType="end"/>
      </w:r>
      <w:r w:rsidRPr="003F6E2B">
        <w:t xml:space="preserve"> or </w:t>
      </w:r>
      <w:r w:rsidRPr="003F6E2B">
        <w:fldChar w:fldCharType="begin"/>
      </w:r>
      <w:r w:rsidRPr="003F6E2B">
        <w:instrText xml:space="preserve"> REF _Ref504979631 \r \h </w:instrText>
      </w:r>
      <w:r>
        <w:instrText xml:space="preserve"> \* MERGEFORMAT </w:instrText>
      </w:r>
      <w:r w:rsidRPr="003F6E2B">
        <w:fldChar w:fldCharType="separate"/>
      </w:r>
      <w:r w:rsidRPr="003F6E2B">
        <w:t>6.7</w:t>
      </w:r>
      <w:r w:rsidRPr="003F6E2B">
        <w:fldChar w:fldCharType="end"/>
      </w:r>
      <w:r w:rsidRPr="003F6E2B">
        <w:fldChar w:fldCharType="begin"/>
      </w:r>
      <w:r w:rsidRPr="003F6E2B">
        <w:instrText xml:space="preserve"> REF _Ref504979635 \r \h </w:instrText>
      </w:r>
      <w:r>
        <w:instrText xml:space="preserve"> \* MERGEFORMAT </w:instrText>
      </w:r>
      <w:r w:rsidRPr="003F6E2B">
        <w:fldChar w:fldCharType="separate"/>
      </w:r>
      <w:r w:rsidRPr="003F6E2B">
        <w:t>(b)</w:t>
      </w:r>
      <w:r w:rsidRPr="003F6E2B">
        <w:fldChar w:fldCharType="end"/>
      </w:r>
      <w:r w:rsidRPr="003F6E2B">
        <w:t xml:space="preserve"> that the </w:t>
      </w:r>
      <w:r w:rsidRPr="003F6E2B">
        <w:rPr>
          <w:i/>
        </w:rPr>
        <w:t>transfer</w:t>
      </w:r>
      <w:r w:rsidRPr="003F6E2B">
        <w:t xml:space="preserve"> has been </w:t>
      </w:r>
      <w:r w:rsidRPr="003F6E2B">
        <w:rPr>
          <w:i/>
        </w:rPr>
        <w:t>cancelled</w:t>
      </w:r>
      <w:r w:rsidRPr="003F6E2B">
        <w:t>.</w:t>
      </w:r>
      <w:bookmarkEnd w:id="1223"/>
    </w:p>
    <w:p w14:paraId="2D9780D7" w14:textId="463DE522" w:rsidR="00297CF9" w:rsidRPr="003F6E2B" w:rsidRDefault="00297CF9" w:rsidP="003F6E2B">
      <w:pPr>
        <w:pStyle w:val="Lista0"/>
      </w:pPr>
      <w:bookmarkStart w:id="1224" w:name="_Ref490640116"/>
      <w:r w:rsidRPr="003F6E2B">
        <w:t xml:space="preserve">The current User for a delivery point may at any time lodge a </w:t>
      </w:r>
      <w:r w:rsidR="00F84D84">
        <w:t>de-energisation request</w:t>
      </w:r>
      <w:r w:rsidRPr="003F6E2B">
        <w:t xml:space="preserve"> with the Network Operator for the GDS in which the delivery point is located.</w:t>
      </w:r>
      <w:bookmarkEnd w:id="1224"/>
    </w:p>
    <w:p w14:paraId="2836722D" w14:textId="0E12C6C1" w:rsidR="00297CF9" w:rsidRPr="003F6E2B" w:rsidRDefault="00297CF9" w:rsidP="003F6E2B">
      <w:pPr>
        <w:pStyle w:val="Lista0"/>
      </w:pPr>
      <w:bookmarkStart w:id="1225" w:name="_Ref490732942"/>
      <w:r w:rsidRPr="003F6E2B">
        <w:t xml:space="preserve">If a </w:t>
      </w:r>
      <w:r w:rsidR="00F84D84">
        <w:rPr>
          <w:i/>
        </w:rPr>
        <w:t>de-energisation request</w:t>
      </w:r>
      <w:r w:rsidRPr="003F6E2B">
        <w:t xml:space="preserve"> was not lodged on a </w:t>
      </w:r>
      <w:r w:rsidRPr="003F6E2B">
        <w:rPr>
          <w:i/>
        </w:rPr>
        <w:t>business day</w:t>
      </w:r>
      <w:r w:rsidRPr="003F6E2B">
        <w:t xml:space="preserve">, then the </w:t>
      </w:r>
      <w:r w:rsidRPr="003F6E2B">
        <w:rPr>
          <w:i/>
        </w:rPr>
        <w:t>Network Operator</w:t>
      </w:r>
      <w:r w:rsidRPr="003F6E2B">
        <w:t xml:space="preserve"> must respond to the </w:t>
      </w:r>
      <w:r w:rsidR="00F84D84">
        <w:rPr>
          <w:i/>
        </w:rPr>
        <w:t>de-energisation request</w:t>
      </w:r>
      <w:r w:rsidRPr="003F6E2B">
        <w:t xml:space="preserve"> no later than on the next </w:t>
      </w:r>
      <w:r w:rsidRPr="003F6E2B">
        <w:rPr>
          <w:i/>
        </w:rPr>
        <w:t>business day</w:t>
      </w:r>
      <w:r w:rsidRPr="003F6E2B">
        <w:t xml:space="preserve"> as if the </w:t>
      </w:r>
      <w:r w:rsidR="00AE6F60">
        <w:rPr>
          <w:i/>
        </w:rPr>
        <w:t>de-energisation request</w:t>
      </w:r>
      <w:r w:rsidR="00AE6F60" w:rsidRPr="000C7706">
        <w:t xml:space="preserve"> </w:t>
      </w:r>
      <w:r w:rsidRPr="003F6E2B">
        <w:t xml:space="preserve">was lodged on that </w:t>
      </w:r>
      <w:r w:rsidRPr="003F6E2B">
        <w:rPr>
          <w:i/>
        </w:rPr>
        <w:t>business day</w:t>
      </w:r>
      <w:r w:rsidRPr="003F6E2B">
        <w:t>.</w:t>
      </w:r>
      <w:bookmarkEnd w:id="1225"/>
    </w:p>
    <w:p w14:paraId="4BC6F96B" w14:textId="34328CEB" w:rsidR="00297CF9" w:rsidRPr="00FB2FA8" w:rsidRDefault="00297CF9" w:rsidP="00297CF9">
      <w:pPr>
        <w:pStyle w:val="Lista0"/>
        <w:numPr>
          <w:ilvl w:val="1"/>
          <w:numId w:val="429"/>
        </w:numPr>
        <w:rPr>
          <w:rFonts w:cs="Times New Roman"/>
        </w:rPr>
      </w:pPr>
      <w:r w:rsidRPr="00217F7B">
        <w:rPr>
          <w:rFonts w:cs="Times New Roman"/>
        </w:rPr>
        <w:t xml:space="preserve">Upon receipt of a </w:t>
      </w:r>
      <w:r w:rsidR="00AE6F60">
        <w:rPr>
          <w:i/>
        </w:rPr>
        <w:t>de-energisation request</w:t>
      </w:r>
      <w:r w:rsidR="00AE6F60" w:rsidRPr="000C7706">
        <w:t xml:space="preserve"> </w:t>
      </w:r>
      <w:r w:rsidRPr="00217F7B">
        <w:rPr>
          <w:rFonts w:cs="Times New Roman"/>
        </w:rPr>
        <w:t xml:space="preserve">which is not valid, subject to paragraph </w:t>
      </w:r>
      <w:r w:rsidRPr="00217F7B">
        <w:rPr>
          <w:rFonts w:cs="Times New Roman"/>
        </w:rPr>
        <w:fldChar w:fldCharType="begin"/>
      </w:r>
      <w:r w:rsidRPr="00D46695">
        <w:rPr>
          <w:rFonts w:cs="Times New Roman"/>
        </w:rPr>
        <w:instrText xml:space="preserve"> REF _Ref490732942 \r \h </w:instrText>
      </w:r>
      <w:r>
        <w:rPr>
          <w:rFonts w:cs="Times New Roman"/>
        </w:rPr>
        <w:instrText xml:space="preserve"> \* MERGEFORMAT </w:instrText>
      </w:r>
      <w:r w:rsidRPr="00217F7B">
        <w:rPr>
          <w:rFonts w:cs="Times New Roman"/>
        </w:rPr>
      </w:r>
      <w:r w:rsidRPr="00217F7B">
        <w:rPr>
          <w:rFonts w:cs="Times New Roman"/>
        </w:rPr>
        <w:fldChar w:fldCharType="separate"/>
      </w:r>
      <w:r w:rsidRPr="00217F7B">
        <w:rPr>
          <w:rFonts w:cs="Times New Roman"/>
        </w:rPr>
        <w:t>(c)</w:t>
      </w:r>
      <w:r w:rsidRPr="00217F7B">
        <w:rPr>
          <w:rFonts w:cs="Times New Roman"/>
        </w:rPr>
        <w:fldChar w:fldCharType="end"/>
      </w:r>
      <w:r w:rsidRPr="00217F7B">
        <w:rPr>
          <w:rFonts w:cs="Times New Roman"/>
        </w:rPr>
        <w:t xml:space="preserve">, the </w:t>
      </w:r>
      <w:r w:rsidRPr="00217F7B">
        <w:rPr>
          <w:rFonts w:cs="Times New Roman"/>
          <w:i/>
        </w:rPr>
        <w:t>Network Operator</w:t>
      </w:r>
      <w:r w:rsidRPr="00217F7B">
        <w:rPr>
          <w:rFonts w:cs="Times New Roman"/>
        </w:rPr>
        <w:t xml:space="preserve"> must reject the </w:t>
      </w:r>
      <w:r w:rsidR="00AE6F60">
        <w:rPr>
          <w:i/>
        </w:rPr>
        <w:t>de-energisation request</w:t>
      </w:r>
      <w:r w:rsidR="00AE6F60" w:rsidRPr="000C7706">
        <w:t xml:space="preserve"> </w:t>
      </w:r>
      <w:r w:rsidRPr="00217F7B">
        <w:rPr>
          <w:rFonts w:cs="Times New Roman"/>
        </w:rPr>
        <w:t xml:space="preserve">and </w:t>
      </w:r>
      <w:r w:rsidR="00B648F4">
        <w:rPr>
          <w:rFonts w:cs="Times New Roman"/>
        </w:rPr>
        <w:t>n</w:t>
      </w:r>
      <w:r w:rsidRPr="00217F7B">
        <w:rPr>
          <w:rFonts w:cs="Times New Roman"/>
        </w:rPr>
        <w:t xml:space="preserve">otify the </w:t>
      </w:r>
      <w:r w:rsidRPr="003F08DC">
        <w:rPr>
          <w:rFonts w:cs="Times New Roman"/>
          <w:i/>
        </w:rPr>
        <w:t>Participant</w:t>
      </w:r>
      <w:r w:rsidRPr="00092DC4">
        <w:rPr>
          <w:rFonts w:cs="Times New Roman"/>
        </w:rPr>
        <w:t xml:space="preserve"> that lodged the </w:t>
      </w:r>
      <w:r w:rsidR="00AE6F60">
        <w:rPr>
          <w:i/>
        </w:rPr>
        <w:t>de-energisation request</w:t>
      </w:r>
      <w:r w:rsidRPr="00DB2AD7">
        <w:rPr>
          <w:rFonts w:cs="Times New Roman"/>
        </w:rPr>
        <w:t xml:space="preserve">, specifying the reason why the </w:t>
      </w:r>
      <w:r w:rsidR="00AE6F60">
        <w:rPr>
          <w:i/>
        </w:rPr>
        <w:t>de-energisation request</w:t>
      </w:r>
      <w:r w:rsidR="00AE6F60" w:rsidRPr="000C7706">
        <w:t xml:space="preserve"> </w:t>
      </w:r>
      <w:r w:rsidRPr="00504D66">
        <w:rPr>
          <w:rFonts w:cs="Times New Roman"/>
        </w:rPr>
        <w:t>is n</w:t>
      </w:r>
      <w:r w:rsidRPr="006F1A76">
        <w:rPr>
          <w:rFonts w:cs="Times New Roman"/>
        </w:rPr>
        <w:t>ot valid.</w:t>
      </w:r>
    </w:p>
    <w:p w14:paraId="2B5B6C3E" w14:textId="35387768" w:rsidR="00297CF9" w:rsidRPr="00A77C27" w:rsidRDefault="00297CF9" w:rsidP="00297CF9">
      <w:pPr>
        <w:pStyle w:val="Lista0"/>
        <w:numPr>
          <w:ilvl w:val="1"/>
          <w:numId w:val="429"/>
        </w:numPr>
        <w:rPr>
          <w:rFonts w:cs="Times New Roman"/>
        </w:rPr>
      </w:pPr>
      <w:r w:rsidRPr="00A77C27">
        <w:rPr>
          <w:rFonts w:cs="Times New Roman"/>
        </w:rPr>
        <w:t xml:space="preserve">Upon receipt of a valid </w:t>
      </w:r>
      <w:r w:rsidR="00AE6F60">
        <w:rPr>
          <w:i/>
        </w:rPr>
        <w:t>de-energisation request</w:t>
      </w:r>
      <w:r w:rsidRPr="00A77C27">
        <w:rPr>
          <w:rFonts w:cs="Times New Roman"/>
        </w:rPr>
        <w:t xml:space="preserve">, subject to paragraph </w:t>
      </w:r>
      <w:r w:rsidRPr="00217F7B">
        <w:rPr>
          <w:rFonts w:cs="Times New Roman"/>
        </w:rPr>
        <w:fldChar w:fldCharType="begin"/>
      </w:r>
      <w:r w:rsidRPr="00D46695">
        <w:rPr>
          <w:rFonts w:cs="Times New Roman"/>
        </w:rPr>
        <w:instrText xml:space="preserve"> REF _Ref490732942 \r \h </w:instrText>
      </w:r>
      <w:r>
        <w:rPr>
          <w:rFonts w:cs="Times New Roman"/>
        </w:rPr>
        <w:instrText xml:space="preserve"> \* MERGEFORMAT </w:instrText>
      </w:r>
      <w:r w:rsidRPr="00217F7B">
        <w:rPr>
          <w:rFonts w:cs="Times New Roman"/>
        </w:rPr>
      </w:r>
      <w:r w:rsidRPr="00217F7B">
        <w:rPr>
          <w:rFonts w:cs="Times New Roman"/>
        </w:rPr>
        <w:fldChar w:fldCharType="separate"/>
      </w:r>
      <w:r w:rsidRPr="00217F7B">
        <w:rPr>
          <w:rFonts w:cs="Times New Roman"/>
        </w:rPr>
        <w:t>(c)</w:t>
      </w:r>
      <w:r w:rsidRPr="00217F7B">
        <w:rPr>
          <w:rFonts w:cs="Times New Roman"/>
        </w:rPr>
        <w:fldChar w:fldCharType="end"/>
      </w:r>
      <w:r w:rsidRPr="00217F7B">
        <w:rPr>
          <w:rFonts w:cs="Times New Roman"/>
        </w:rPr>
        <w:t xml:space="preserve">, a </w:t>
      </w:r>
      <w:r w:rsidRPr="00217F7B">
        <w:rPr>
          <w:rFonts w:cs="Times New Roman"/>
          <w:i/>
        </w:rPr>
        <w:t>Network Operator</w:t>
      </w:r>
      <w:r w:rsidRPr="00217F7B">
        <w:rPr>
          <w:rFonts w:cs="Times New Roman"/>
        </w:rPr>
        <w:t xml:space="preserve"> must accept the </w:t>
      </w:r>
      <w:r w:rsidR="00AE6F60">
        <w:rPr>
          <w:i/>
        </w:rPr>
        <w:t>de-energisation request</w:t>
      </w:r>
      <w:r w:rsidR="00AE6F60" w:rsidRPr="000C7706">
        <w:t xml:space="preserve"> </w:t>
      </w:r>
      <w:r w:rsidRPr="00092DC4">
        <w:rPr>
          <w:rFonts w:cs="Times New Roman"/>
        </w:rPr>
        <w:t xml:space="preserve">and </w:t>
      </w:r>
      <w:r w:rsidRPr="00DB2AD7">
        <w:rPr>
          <w:rFonts w:cs="Times New Roman"/>
        </w:rPr>
        <w:t xml:space="preserve">notify the </w:t>
      </w:r>
      <w:r w:rsidRPr="001D49F2">
        <w:rPr>
          <w:rFonts w:cs="Times New Roman"/>
          <w:i/>
        </w:rPr>
        <w:t>User</w:t>
      </w:r>
      <w:r w:rsidRPr="00504D66">
        <w:rPr>
          <w:rFonts w:cs="Times New Roman"/>
        </w:rPr>
        <w:t xml:space="preserve"> that the </w:t>
      </w:r>
      <w:r w:rsidR="00AE6F60">
        <w:rPr>
          <w:i/>
        </w:rPr>
        <w:t>de-energisation request</w:t>
      </w:r>
      <w:r w:rsidR="00AE6F60" w:rsidRPr="000C7706">
        <w:t xml:space="preserve"> </w:t>
      </w:r>
      <w:r w:rsidRPr="00FB2FA8">
        <w:rPr>
          <w:rFonts w:cs="Times New Roman"/>
        </w:rPr>
        <w:t>has been accepted.</w:t>
      </w:r>
    </w:p>
    <w:p w14:paraId="5AEBC1AB" w14:textId="617F78B3" w:rsidR="00297CF9" w:rsidRDefault="00297CF9">
      <w:pPr>
        <w:pStyle w:val="Heading3"/>
      </w:pPr>
      <w:bookmarkStart w:id="1226" w:name="_Ref490732816"/>
      <w:bookmarkStart w:id="1227" w:name="_Toc25164517"/>
      <w:r>
        <w:t>Response to valid d</w:t>
      </w:r>
      <w:r w:rsidR="00C45682">
        <w:t>e-energisation request</w:t>
      </w:r>
      <w:bookmarkEnd w:id="1226"/>
      <w:bookmarkEnd w:id="1227"/>
    </w:p>
    <w:p w14:paraId="6087A8DC" w14:textId="6283D487" w:rsidR="009F3909" w:rsidRPr="00D46695" w:rsidRDefault="009F3909" w:rsidP="003F6E2B">
      <w:pPr>
        <w:pStyle w:val="Lista0"/>
        <w:numPr>
          <w:ilvl w:val="1"/>
          <w:numId w:val="472"/>
        </w:numPr>
      </w:pPr>
      <w:bookmarkStart w:id="1228" w:name="_Ref490733107"/>
      <w:r w:rsidRPr="00217F7B">
        <w:rPr>
          <w:rFonts w:cs="Times New Roman"/>
        </w:rPr>
        <w:t xml:space="preserve">Subject to clause </w:t>
      </w:r>
      <w:r w:rsidRPr="00D46695">
        <w:rPr>
          <w:rFonts w:cs="Times New Roman"/>
        </w:rPr>
        <w:fldChar w:fldCharType="begin"/>
      </w:r>
      <w:r w:rsidRPr="00D46695">
        <w:rPr>
          <w:rFonts w:cs="Times New Roman"/>
        </w:rPr>
        <w:instrText xml:space="preserve"> REF _Ref490733011 \w \h  \* MERGEFORMAT </w:instrText>
      </w:r>
      <w:r w:rsidRPr="00D46695">
        <w:rPr>
          <w:rFonts w:cs="Times New Roman"/>
        </w:rPr>
      </w:r>
      <w:r w:rsidRPr="00D46695">
        <w:rPr>
          <w:rFonts w:cs="Times New Roman"/>
        </w:rPr>
        <w:fldChar w:fldCharType="separate"/>
      </w:r>
      <w:r w:rsidRPr="00D46695">
        <w:rPr>
          <w:rFonts w:cs="Times New Roman"/>
        </w:rPr>
        <w:t>4.2.3</w:t>
      </w:r>
      <w:r w:rsidRPr="00D46695">
        <w:rPr>
          <w:rFonts w:cs="Times New Roman"/>
        </w:rPr>
        <w:fldChar w:fldCharType="end"/>
      </w:r>
      <w:r w:rsidRPr="00D46695">
        <w:rPr>
          <w:rFonts w:cs="Times New Roman"/>
        </w:rPr>
        <w:t xml:space="preserve">, a </w:t>
      </w:r>
      <w:r w:rsidRPr="00D46695">
        <w:rPr>
          <w:rFonts w:cs="Times New Roman"/>
          <w:i/>
        </w:rPr>
        <w:t>Network Operator</w:t>
      </w:r>
      <w:r w:rsidRPr="00D46695">
        <w:rPr>
          <w:rFonts w:cs="Times New Roman"/>
        </w:rPr>
        <w:t xml:space="preserve"> must (subject to law), within 2 </w:t>
      </w:r>
      <w:r w:rsidRPr="00D46695">
        <w:rPr>
          <w:rFonts w:cs="Times New Roman"/>
          <w:i/>
        </w:rPr>
        <w:t>business days</w:t>
      </w:r>
      <w:r w:rsidRPr="00D46695">
        <w:rPr>
          <w:rFonts w:cs="Times New Roman"/>
        </w:rPr>
        <w:t xml:space="preserve"> after receiving a valid </w:t>
      </w:r>
      <w:r w:rsidR="00AE6F60">
        <w:rPr>
          <w:i/>
        </w:rPr>
        <w:t>de-energisation request</w:t>
      </w:r>
      <w:r w:rsidRPr="00B648F4">
        <w:rPr>
          <w:rFonts w:cs="Times New Roman"/>
        </w:rPr>
        <w:t xml:space="preserve">, </w:t>
      </w:r>
      <w:r w:rsidR="00AE6F60">
        <w:rPr>
          <w:rFonts w:cs="Times New Roman"/>
          <w:i/>
        </w:rPr>
        <w:t>de-energise</w:t>
      </w:r>
      <w:r w:rsidRPr="00B648F4">
        <w:rPr>
          <w:rFonts w:cs="Times New Roman"/>
          <w:i/>
        </w:rPr>
        <w:t xml:space="preserve"> </w:t>
      </w:r>
      <w:r w:rsidRPr="00B648F4">
        <w:rPr>
          <w:rFonts w:cs="Times New Roman"/>
        </w:rPr>
        <w:t xml:space="preserve">and undertake an </w:t>
      </w:r>
      <w:r w:rsidRPr="00EA2563">
        <w:rPr>
          <w:rFonts w:cs="Times New Roman"/>
          <w:i/>
        </w:rPr>
        <w:t>actual</w:t>
      </w:r>
      <w:r w:rsidRPr="00D46695">
        <w:rPr>
          <w:rFonts w:cs="Times New Roman"/>
        </w:rPr>
        <w:t xml:space="preserve"> </w:t>
      </w:r>
      <w:r w:rsidRPr="00D46695">
        <w:rPr>
          <w:rFonts w:cs="Times New Roman"/>
          <w:i/>
        </w:rPr>
        <w:t>meter reading</w:t>
      </w:r>
      <w:r w:rsidRPr="00D46695">
        <w:rPr>
          <w:rFonts w:cs="Times New Roman"/>
        </w:rPr>
        <w:t xml:space="preserve"> of the </w:t>
      </w:r>
      <w:r w:rsidRPr="00D46695">
        <w:rPr>
          <w:rFonts w:cs="Times New Roman"/>
          <w:i/>
        </w:rPr>
        <w:t xml:space="preserve">meter </w:t>
      </w:r>
      <w:r w:rsidRPr="00D46695">
        <w:rPr>
          <w:rFonts w:cs="Times New Roman"/>
        </w:rPr>
        <w:t xml:space="preserve">at the </w:t>
      </w:r>
      <w:r w:rsidRPr="00D46695">
        <w:rPr>
          <w:rFonts w:cs="Times New Roman"/>
          <w:i/>
        </w:rPr>
        <w:t>delivery point</w:t>
      </w:r>
      <w:r w:rsidRPr="00D46695">
        <w:rPr>
          <w:rFonts w:cs="Times New Roman"/>
        </w:rPr>
        <w:t>.</w:t>
      </w:r>
      <w:bookmarkEnd w:id="1228"/>
    </w:p>
    <w:p w14:paraId="4F65E00E" w14:textId="551B09B3" w:rsidR="009F3909" w:rsidRPr="003F6E2B" w:rsidRDefault="009F3909" w:rsidP="003F6E2B">
      <w:pPr>
        <w:pStyle w:val="Lista0"/>
      </w:pPr>
      <w:r w:rsidRPr="003F6E2B">
        <w:t xml:space="preserve">Within 2 </w:t>
      </w:r>
      <w:r w:rsidRPr="003F6E2B">
        <w:rPr>
          <w:i/>
        </w:rPr>
        <w:t>business days</w:t>
      </w:r>
      <w:r w:rsidRPr="003F6E2B">
        <w:t xml:space="preserve"> of </w:t>
      </w:r>
      <w:r w:rsidR="00AE6F60">
        <w:rPr>
          <w:i/>
        </w:rPr>
        <w:t>de-energising</w:t>
      </w:r>
      <w:r w:rsidRPr="003F6E2B">
        <w:t xml:space="preserve"> a </w:t>
      </w:r>
      <w:r w:rsidRPr="003F6E2B">
        <w:rPr>
          <w:i/>
        </w:rPr>
        <w:t>delivery point</w:t>
      </w:r>
      <w:r w:rsidRPr="003F6E2B">
        <w:t xml:space="preserve"> under clause </w:t>
      </w:r>
      <w:r w:rsidRPr="003F6E2B">
        <w:fldChar w:fldCharType="begin"/>
      </w:r>
      <w:r w:rsidRPr="003F6E2B">
        <w:instrText xml:space="preserve"> REF _Ref490639968 \w \h  \* MERGEFORMAT </w:instrText>
      </w:r>
      <w:r w:rsidRPr="003F6E2B">
        <w:fldChar w:fldCharType="separate"/>
      </w:r>
      <w:r w:rsidRPr="003F6E2B">
        <w:t>4.2.1</w:t>
      </w:r>
      <w:r w:rsidRPr="003F6E2B">
        <w:fldChar w:fldCharType="end"/>
      </w:r>
      <w:r w:rsidRPr="003F6E2B">
        <w:fldChar w:fldCharType="begin"/>
      </w:r>
      <w:r w:rsidRPr="003F6E2B">
        <w:instrText xml:space="preserve"> REF _Ref490733093 \w \h  \* MERGEFORMAT </w:instrText>
      </w:r>
      <w:r w:rsidRPr="003F6E2B">
        <w:fldChar w:fldCharType="separate"/>
      </w:r>
      <w:r w:rsidRPr="003F6E2B">
        <w:t>(a)</w:t>
      </w:r>
      <w:r w:rsidRPr="003F6E2B">
        <w:fldChar w:fldCharType="end"/>
      </w:r>
      <w:r w:rsidRPr="003F6E2B">
        <w:t xml:space="preserve"> or paragraph </w:t>
      </w:r>
      <w:r w:rsidRPr="003F6E2B">
        <w:fldChar w:fldCharType="begin"/>
      </w:r>
      <w:r w:rsidRPr="003F6E2B">
        <w:instrText xml:space="preserve"> REF _Ref490733107 \w \h  \* MERGEFORMAT </w:instrText>
      </w:r>
      <w:r w:rsidRPr="003F6E2B">
        <w:fldChar w:fldCharType="separate"/>
      </w:r>
      <w:r w:rsidRPr="003F6E2B">
        <w:t>(a)</w:t>
      </w:r>
      <w:r w:rsidRPr="003F6E2B">
        <w:fldChar w:fldCharType="end"/>
      </w:r>
      <w:r w:rsidRPr="003F6E2B">
        <w:t xml:space="preserve">, the </w:t>
      </w:r>
      <w:r w:rsidRPr="003F6E2B">
        <w:rPr>
          <w:i/>
        </w:rPr>
        <w:t>Network Operator</w:t>
      </w:r>
      <w:r w:rsidRPr="003F6E2B">
        <w:t xml:space="preserve"> must:</w:t>
      </w:r>
    </w:p>
    <w:p w14:paraId="125154A7" w14:textId="77777777" w:rsidR="009F3909" w:rsidRPr="003F6E2B" w:rsidRDefault="009F3909" w:rsidP="003F6E2B">
      <w:pPr>
        <w:pStyle w:val="Listi"/>
      </w:pPr>
      <w:r w:rsidRPr="003F6E2B">
        <w:t xml:space="preserve">calculate the </w:t>
      </w:r>
      <w:r w:rsidRPr="003F6E2B">
        <w:rPr>
          <w:i/>
        </w:rPr>
        <w:t>consumed energy</w:t>
      </w:r>
      <w:r w:rsidRPr="003F6E2B">
        <w:t xml:space="preserve"> for the </w:t>
      </w:r>
      <w:r w:rsidRPr="003F6E2B">
        <w:rPr>
          <w:i/>
        </w:rPr>
        <w:t>delivery point</w:t>
      </w:r>
      <w:r w:rsidRPr="003F6E2B">
        <w:t xml:space="preserve"> using the information obtained under paragraph </w:t>
      </w:r>
      <w:r w:rsidRPr="003F6E2B">
        <w:fldChar w:fldCharType="begin"/>
      </w:r>
      <w:r w:rsidRPr="003F6E2B">
        <w:instrText xml:space="preserve"> REF _Ref490733107 \w \h  \* MERGEFORMAT </w:instrText>
      </w:r>
      <w:r w:rsidRPr="003F6E2B">
        <w:fldChar w:fldCharType="separate"/>
      </w:r>
      <w:r w:rsidRPr="003F6E2B">
        <w:t>(a)</w:t>
      </w:r>
      <w:r w:rsidRPr="003F6E2B">
        <w:fldChar w:fldCharType="end"/>
      </w:r>
      <w:r w:rsidRPr="003F6E2B">
        <w:t>; and</w:t>
      </w:r>
    </w:p>
    <w:p w14:paraId="55293CCB" w14:textId="77777777" w:rsidR="009F3909" w:rsidRPr="003F6E2B" w:rsidRDefault="009F3909" w:rsidP="003F6E2B">
      <w:pPr>
        <w:pStyle w:val="Listi"/>
      </w:pPr>
      <w:r w:rsidRPr="003F6E2B">
        <w:t>change the MIRN status in its metering database to de-energised; and</w:t>
      </w:r>
    </w:p>
    <w:p w14:paraId="2A0E2571" w14:textId="77777777" w:rsidR="009F3909" w:rsidRPr="003F6E2B" w:rsidRDefault="009F3909" w:rsidP="003F6E2B">
      <w:pPr>
        <w:pStyle w:val="Listi"/>
      </w:pPr>
      <w:r w:rsidRPr="003F6E2B">
        <w:t xml:space="preserve">notify the </w:t>
      </w:r>
      <w:r w:rsidRPr="003F6E2B">
        <w:rPr>
          <w:i/>
        </w:rPr>
        <w:t>User</w:t>
      </w:r>
      <w:r w:rsidRPr="003F6E2B">
        <w:t xml:space="preserve"> that the </w:t>
      </w:r>
      <w:r w:rsidRPr="003F6E2B">
        <w:rPr>
          <w:i/>
        </w:rPr>
        <w:t>MIRN</w:t>
      </w:r>
      <w:r w:rsidRPr="003F6E2B">
        <w:t xml:space="preserve"> is </w:t>
      </w:r>
      <w:r w:rsidRPr="003F6E2B">
        <w:rPr>
          <w:i/>
        </w:rPr>
        <w:t>de-energised</w:t>
      </w:r>
      <w:r w:rsidRPr="003F6E2B">
        <w:t xml:space="preserve"> and provide the </w:t>
      </w:r>
      <w:r w:rsidRPr="003F6E2B">
        <w:rPr>
          <w:i/>
        </w:rPr>
        <w:t>User</w:t>
      </w:r>
      <w:r w:rsidRPr="003F6E2B">
        <w:t xml:space="preserve"> with the </w:t>
      </w:r>
      <w:r w:rsidRPr="003F6E2B">
        <w:rPr>
          <w:i/>
        </w:rPr>
        <w:t>metering data</w:t>
      </w:r>
      <w:r w:rsidRPr="003F6E2B">
        <w:t xml:space="preserve"> under clause </w:t>
      </w:r>
      <w:r w:rsidRPr="003F6E2B">
        <w:fldChar w:fldCharType="begin"/>
      </w:r>
      <w:r w:rsidRPr="003F6E2B">
        <w:instrText xml:space="preserve"> REF _Ref490649621 \w \h  \* MERGEFORMAT </w:instrText>
      </w:r>
      <w:r w:rsidRPr="003F6E2B">
        <w:fldChar w:fldCharType="separate"/>
      </w:r>
      <w:r w:rsidRPr="003F6E2B">
        <w:t>3.7.1</w:t>
      </w:r>
      <w:r w:rsidRPr="003F6E2B">
        <w:fldChar w:fldCharType="end"/>
      </w:r>
      <w:r w:rsidRPr="003F6E2B">
        <w:t xml:space="preserve">, for the </w:t>
      </w:r>
      <w:r w:rsidRPr="003F6E2B">
        <w:rPr>
          <w:i/>
        </w:rPr>
        <w:t>meter reading</w:t>
      </w:r>
      <w:r w:rsidRPr="003F6E2B">
        <w:t xml:space="preserve"> undertaken in accordance with paragraph </w:t>
      </w:r>
      <w:r w:rsidRPr="003F6E2B">
        <w:fldChar w:fldCharType="begin"/>
      </w:r>
      <w:r w:rsidRPr="003F6E2B">
        <w:instrText xml:space="preserve"> REF _Ref490733107 \w \h  \* MERGEFORMAT </w:instrText>
      </w:r>
      <w:r w:rsidRPr="003F6E2B">
        <w:fldChar w:fldCharType="separate"/>
      </w:r>
      <w:r w:rsidRPr="003F6E2B">
        <w:t>(a)</w:t>
      </w:r>
      <w:r w:rsidRPr="003F6E2B">
        <w:fldChar w:fldCharType="end"/>
      </w:r>
      <w:r w:rsidRPr="003F6E2B">
        <w:t xml:space="preserve"> and</w:t>
      </w:r>
    </w:p>
    <w:p w14:paraId="0E496B0A" w14:textId="77777777" w:rsidR="00AE6F60" w:rsidRPr="000E6EEC" w:rsidRDefault="00AE6F60" w:rsidP="00AE6F60">
      <w:pPr>
        <w:pStyle w:val="Listi"/>
      </w:pPr>
      <w:bookmarkStart w:id="1229" w:name="_Hlk8740512"/>
      <w:bookmarkStart w:id="1230" w:name="_Ref490738205"/>
      <w:r w:rsidRPr="003C7180">
        <w:t xml:space="preserve">provide to </w:t>
      </w:r>
      <w:r w:rsidRPr="000A2458">
        <w:rPr>
          <w:i/>
        </w:rPr>
        <w:t>AEMO</w:t>
      </w:r>
      <w:r>
        <w:t xml:space="preserve"> </w:t>
      </w:r>
      <w:r w:rsidRPr="003C7180">
        <w:t xml:space="preserve">all the relevant details required for the purposes of updating the </w:t>
      </w:r>
      <w:r w:rsidRPr="000A2458">
        <w:rPr>
          <w:i/>
        </w:rPr>
        <w:t>AEMO</w:t>
      </w:r>
      <w:r w:rsidRPr="003C7180">
        <w:t xml:space="preserve"> </w:t>
      </w:r>
      <w:r w:rsidRPr="000A2458">
        <w:rPr>
          <w:i/>
        </w:rPr>
        <w:t>metering database</w:t>
      </w:r>
      <w:bookmarkEnd w:id="1229"/>
      <w:r w:rsidRPr="000E6EEC">
        <w:t>; and</w:t>
      </w:r>
      <w:bookmarkEnd w:id="1230"/>
    </w:p>
    <w:p w14:paraId="01C62FEB" w14:textId="20E6A0B0" w:rsidR="007D341F" w:rsidRPr="003F6E2B" w:rsidRDefault="007D341F" w:rsidP="003F6E2B">
      <w:pPr>
        <w:pStyle w:val="Caption"/>
        <w:rPr>
          <w:iCs/>
        </w:rPr>
      </w:pPr>
      <w:r>
        <w:t>Notification format defined in [ICD: DIS-CON ‘Disconnection confirmation notice’]</w:t>
      </w:r>
    </w:p>
    <w:p w14:paraId="71A9B6AC" w14:textId="77777777" w:rsidR="009F3909" w:rsidRPr="003F6E2B" w:rsidRDefault="009F3909" w:rsidP="003F6E2B">
      <w:pPr>
        <w:pStyle w:val="Listi"/>
      </w:pPr>
      <w:bookmarkStart w:id="1231" w:name="_Ref490738113"/>
      <w:r w:rsidRPr="003F6E2B">
        <w:t xml:space="preserve">provide </w:t>
      </w:r>
      <w:r w:rsidRPr="003F6E2B">
        <w:rPr>
          <w:i/>
        </w:rPr>
        <w:t>AEMO</w:t>
      </w:r>
      <w:r w:rsidRPr="003F6E2B">
        <w:t xml:space="preserve"> with the </w:t>
      </w:r>
      <w:r w:rsidRPr="003F6E2B">
        <w:rPr>
          <w:i/>
        </w:rPr>
        <w:t>metering data</w:t>
      </w:r>
      <w:r w:rsidRPr="003F6E2B">
        <w:t xml:space="preserve"> under clause </w:t>
      </w:r>
      <w:r w:rsidRPr="003F6E2B">
        <w:fldChar w:fldCharType="begin"/>
      </w:r>
      <w:r w:rsidRPr="003F6E2B">
        <w:instrText xml:space="preserve"> REF _Ref490649621 \w \h  \* MERGEFORMAT </w:instrText>
      </w:r>
      <w:r w:rsidRPr="003F6E2B">
        <w:fldChar w:fldCharType="separate"/>
      </w:r>
      <w:r w:rsidRPr="003F6E2B">
        <w:t>3.7.1</w:t>
      </w:r>
      <w:r w:rsidRPr="003F6E2B">
        <w:fldChar w:fldCharType="end"/>
      </w:r>
      <w:r w:rsidRPr="003F6E2B">
        <w:t xml:space="preserve">, for the </w:t>
      </w:r>
      <w:r w:rsidRPr="003F6E2B">
        <w:rPr>
          <w:i/>
        </w:rPr>
        <w:t>meter reading</w:t>
      </w:r>
      <w:r w:rsidRPr="003F6E2B">
        <w:t xml:space="preserve"> undertaken in accordance with paragraph </w:t>
      </w:r>
      <w:r w:rsidRPr="003F6E2B">
        <w:fldChar w:fldCharType="begin"/>
      </w:r>
      <w:r w:rsidRPr="003F6E2B">
        <w:instrText xml:space="preserve"> REF _Ref490733107 \w \h  \* MERGEFORMAT </w:instrText>
      </w:r>
      <w:r w:rsidRPr="003F6E2B">
        <w:fldChar w:fldCharType="separate"/>
      </w:r>
      <w:r w:rsidRPr="003F6E2B">
        <w:t>(a)</w:t>
      </w:r>
      <w:r w:rsidRPr="003F6E2B">
        <w:fldChar w:fldCharType="end"/>
      </w:r>
      <w:r w:rsidRPr="003F6E2B">
        <w:t>.</w:t>
      </w:r>
      <w:bookmarkEnd w:id="1231"/>
    </w:p>
    <w:p w14:paraId="2118CF71" w14:textId="06A062F7" w:rsidR="00297CF9" w:rsidRDefault="00C45682">
      <w:pPr>
        <w:pStyle w:val="Heading3"/>
      </w:pPr>
      <w:bookmarkStart w:id="1232" w:name="_Ref490733011"/>
      <w:bookmarkStart w:id="1233" w:name="_Toc25164518"/>
      <w:r>
        <w:lastRenderedPageBreak/>
        <w:t>De-energisation</w:t>
      </w:r>
      <w:r w:rsidR="00297CF9" w:rsidRPr="00795360">
        <w:t xml:space="preserve"> withdrawal notice</w:t>
      </w:r>
      <w:bookmarkEnd w:id="1232"/>
      <w:bookmarkEnd w:id="1233"/>
    </w:p>
    <w:p w14:paraId="12F0AC51" w14:textId="4B70C428" w:rsidR="00E23BA4" w:rsidRPr="00217F7B" w:rsidRDefault="00E23BA4" w:rsidP="003F6E2B">
      <w:pPr>
        <w:pStyle w:val="Lista0"/>
        <w:numPr>
          <w:ilvl w:val="1"/>
          <w:numId w:val="473"/>
        </w:numPr>
      </w:pPr>
      <w:r w:rsidRPr="00217F7B">
        <w:t xml:space="preserve">The current User for a delivery point specified in a </w:t>
      </w:r>
      <w:r w:rsidR="009A4ED4">
        <w:rPr>
          <w:i/>
        </w:rPr>
        <w:t>de-energisation</w:t>
      </w:r>
      <w:r w:rsidR="009A4ED4" w:rsidRPr="007225BA">
        <w:rPr>
          <w:i/>
        </w:rPr>
        <w:t xml:space="preserve"> request</w:t>
      </w:r>
      <w:r w:rsidRPr="00217F7B">
        <w:t xml:space="preserve"> may, at any time prior to the Network Operator disconnecting that delivery point, lodge a </w:t>
      </w:r>
      <w:r w:rsidR="009A4ED4" w:rsidRPr="002E2D79">
        <w:rPr>
          <w:i/>
        </w:rPr>
        <w:t>de-energis</w:t>
      </w:r>
      <w:r w:rsidR="009A4ED4">
        <w:rPr>
          <w:i/>
        </w:rPr>
        <w:t>ation</w:t>
      </w:r>
      <w:r w:rsidR="009A4ED4" w:rsidRPr="007225BA">
        <w:rPr>
          <w:i/>
        </w:rPr>
        <w:t xml:space="preserve"> withdrawal notice</w:t>
      </w:r>
      <w:r w:rsidR="009A4ED4" w:rsidRPr="00217F7B">
        <w:t xml:space="preserve"> </w:t>
      </w:r>
      <w:r w:rsidRPr="00217F7B">
        <w:t>with the Network Operator.</w:t>
      </w:r>
    </w:p>
    <w:p w14:paraId="360F5CF2" w14:textId="19315444" w:rsidR="00E23BA4" w:rsidRPr="002E162E" w:rsidRDefault="00E23BA4" w:rsidP="003F6E2B">
      <w:pPr>
        <w:pStyle w:val="Lista0"/>
        <w:numPr>
          <w:ilvl w:val="1"/>
          <w:numId w:val="427"/>
        </w:numPr>
      </w:pPr>
      <w:bookmarkStart w:id="1234" w:name="_Ref490733026"/>
      <w:r w:rsidRPr="002E162E">
        <w:t xml:space="preserve">A </w:t>
      </w:r>
      <w:r w:rsidR="009A4ED4" w:rsidRPr="002E2D79">
        <w:rPr>
          <w:i/>
        </w:rPr>
        <w:t>de-energis</w:t>
      </w:r>
      <w:r w:rsidR="009A4ED4">
        <w:rPr>
          <w:i/>
        </w:rPr>
        <w:t>ation</w:t>
      </w:r>
      <w:r w:rsidR="009A4ED4" w:rsidRPr="007225BA">
        <w:rPr>
          <w:i/>
        </w:rPr>
        <w:t xml:space="preserve"> withdrawal notice</w:t>
      </w:r>
      <w:r w:rsidR="009A4ED4" w:rsidRPr="002E162E">
        <w:t xml:space="preserve"> </w:t>
      </w:r>
      <w:r w:rsidRPr="002E162E">
        <w:t>is valid only if</w:t>
      </w:r>
      <w:bookmarkEnd w:id="1234"/>
      <w:r w:rsidRPr="002E162E">
        <w:t xml:space="preserve"> it corresponds to an </w:t>
      </w:r>
      <w:r w:rsidRPr="002E162E">
        <w:rPr>
          <w:i/>
        </w:rPr>
        <w:t>open</w:t>
      </w:r>
      <w:r w:rsidRPr="002E162E">
        <w:t xml:space="preserve"> </w:t>
      </w:r>
      <w:r w:rsidR="009A4ED4" w:rsidRPr="002E2D79">
        <w:rPr>
          <w:i/>
        </w:rPr>
        <w:t>de-energis</w:t>
      </w:r>
      <w:r w:rsidR="009A4ED4">
        <w:rPr>
          <w:i/>
        </w:rPr>
        <w:t>ation</w:t>
      </w:r>
      <w:r w:rsidR="009A4ED4" w:rsidRPr="007225BA">
        <w:rPr>
          <w:i/>
        </w:rPr>
        <w:t xml:space="preserve"> </w:t>
      </w:r>
      <w:r w:rsidR="009A4ED4">
        <w:rPr>
          <w:i/>
        </w:rPr>
        <w:t>request</w:t>
      </w:r>
      <w:r w:rsidR="009A4ED4" w:rsidRPr="002E162E">
        <w:t xml:space="preserve"> </w:t>
      </w:r>
      <w:r w:rsidRPr="002E162E">
        <w:t xml:space="preserve">previously lodged with the </w:t>
      </w:r>
      <w:r w:rsidRPr="002E162E">
        <w:rPr>
          <w:i/>
        </w:rPr>
        <w:t>Network Operator</w:t>
      </w:r>
      <w:r>
        <w:t xml:space="preserve">. </w:t>
      </w:r>
    </w:p>
    <w:p w14:paraId="066D7F44" w14:textId="3BFF27D1" w:rsidR="00E23BA4" w:rsidRPr="00795360" w:rsidRDefault="00E23BA4" w:rsidP="003F6E2B">
      <w:pPr>
        <w:pStyle w:val="Lista0"/>
        <w:rPr>
          <w:rFonts w:asciiTheme="minorHAnsi" w:hAnsiTheme="minorHAnsi"/>
        </w:rPr>
      </w:pPr>
      <w:bookmarkStart w:id="1235" w:name="_Ref490733393"/>
      <w:r w:rsidRPr="00795360">
        <w:rPr>
          <w:rFonts w:asciiTheme="minorHAnsi" w:hAnsiTheme="minorHAnsi"/>
        </w:rPr>
        <w:t xml:space="preserve">If a </w:t>
      </w:r>
      <w:r w:rsidR="009A4ED4" w:rsidRPr="002E2D79">
        <w:rPr>
          <w:i/>
        </w:rPr>
        <w:t>de-energis</w:t>
      </w:r>
      <w:r w:rsidR="009A4ED4">
        <w:rPr>
          <w:i/>
        </w:rPr>
        <w:t>ation</w:t>
      </w:r>
      <w:r w:rsidR="009A4ED4" w:rsidRPr="007225BA">
        <w:rPr>
          <w:i/>
        </w:rPr>
        <w:t xml:space="preserve"> withdrawal notice</w:t>
      </w:r>
      <w:r w:rsidR="009A4ED4" w:rsidRPr="00795360">
        <w:rPr>
          <w:rFonts w:asciiTheme="minorHAnsi" w:hAnsiTheme="minorHAnsi"/>
        </w:rPr>
        <w:t xml:space="preserve"> </w:t>
      </w:r>
      <w:r w:rsidRPr="00795360">
        <w:rPr>
          <w:rFonts w:asciiTheme="minorHAnsi" w:hAnsiTheme="minorHAnsi"/>
        </w:rPr>
        <w:t xml:space="preserve">was not lodged on a </w:t>
      </w:r>
      <w:r w:rsidRPr="00390C40">
        <w:rPr>
          <w:rFonts w:asciiTheme="minorHAnsi" w:hAnsiTheme="minorHAnsi"/>
          <w:i/>
        </w:rPr>
        <w:t>business day</w:t>
      </w:r>
      <w:r w:rsidRPr="00795360">
        <w:rPr>
          <w:rFonts w:asciiTheme="minorHAnsi" w:hAnsiTheme="minorHAnsi"/>
        </w:rPr>
        <w:t xml:space="preserve">, then the </w:t>
      </w:r>
      <w:r w:rsidRPr="00125CDA">
        <w:rPr>
          <w:rFonts w:asciiTheme="minorHAnsi" w:hAnsiTheme="minorHAnsi"/>
          <w:i/>
        </w:rPr>
        <w:t>Network Operator</w:t>
      </w:r>
      <w:r w:rsidRPr="00795360">
        <w:rPr>
          <w:rFonts w:asciiTheme="minorHAnsi" w:hAnsiTheme="minorHAnsi"/>
        </w:rPr>
        <w:t xml:space="preserve"> must respond to the </w:t>
      </w:r>
      <w:r w:rsidR="009A4ED4" w:rsidRPr="002E2D79">
        <w:rPr>
          <w:i/>
        </w:rPr>
        <w:t>de-energis</w:t>
      </w:r>
      <w:r w:rsidR="009A4ED4">
        <w:rPr>
          <w:i/>
        </w:rPr>
        <w:t>ation</w:t>
      </w:r>
      <w:r w:rsidR="009A4ED4" w:rsidRPr="007225BA">
        <w:rPr>
          <w:i/>
        </w:rPr>
        <w:t xml:space="preserve"> withdrawal notice</w:t>
      </w:r>
      <w:r w:rsidR="009A4ED4" w:rsidRPr="00795360">
        <w:rPr>
          <w:rFonts w:asciiTheme="minorHAnsi" w:hAnsiTheme="minorHAnsi"/>
        </w:rPr>
        <w:t xml:space="preserve"> </w:t>
      </w:r>
      <w:r w:rsidRPr="00795360">
        <w:rPr>
          <w:rFonts w:asciiTheme="minorHAnsi" w:hAnsiTheme="minorHAnsi"/>
        </w:rPr>
        <w:t xml:space="preserve">no later than on the next </w:t>
      </w:r>
      <w:r w:rsidRPr="00390C40">
        <w:rPr>
          <w:rFonts w:asciiTheme="minorHAnsi" w:hAnsiTheme="minorHAnsi"/>
          <w:i/>
        </w:rPr>
        <w:t>business day</w:t>
      </w:r>
      <w:r w:rsidRPr="00795360">
        <w:rPr>
          <w:rFonts w:asciiTheme="minorHAnsi" w:hAnsiTheme="minorHAnsi"/>
        </w:rPr>
        <w:t xml:space="preserve"> as if the </w:t>
      </w:r>
      <w:r w:rsidR="009A4ED4" w:rsidRPr="002E2D79">
        <w:rPr>
          <w:i/>
        </w:rPr>
        <w:t>de-energis</w:t>
      </w:r>
      <w:r w:rsidR="009A4ED4">
        <w:rPr>
          <w:i/>
        </w:rPr>
        <w:t>ation</w:t>
      </w:r>
      <w:r w:rsidR="009A4ED4" w:rsidRPr="007225BA">
        <w:rPr>
          <w:i/>
        </w:rPr>
        <w:t xml:space="preserve"> withdrawal notice</w:t>
      </w:r>
      <w:r w:rsidRPr="00795360">
        <w:rPr>
          <w:rFonts w:asciiTheme="minorHAnsi" w:hAnsiTheme="minorHAnsi"/>
        </w:rPr>
        <w:t xml:space="preserve"> was lodged on that </w:t>
      </w:r>
      <w:r w:rsidRPr="00390C40">
        <w:rPr>
          <w:rFonts w:asciiTheme="minorHAnsi" w:hAnsiTheme="minorHAnsi"/>
          <w:i/>
        </w:rPr>
        <w:t>business day</w:t>
      </w:r>
      <w:r w:rsidRPr="00795360">
        <w:rPr>
          <w:rFonts w:asciiTheme="minorHAnsi" w:hAnsiTheme="minorHAnsi"/>
        </w:rPr>
        <w:t>.</w:t>
      </w:r>
      <w:bookmarkEnd w:id="1235"/>
    </w:p>
    <w:p w14:paraId="31B814E4" w14:textId="03CECA49" w:rsidR="00E23BA4" w:rsidRDefault="00E23BA4" w:rsidP="003F6E2B">
      <w:pPr>
        <w:pStyle w:val="Lista0"/>
        <w:numPr>
          <w:ilvl w:val="1"/>
          <w:numId w:val="427"/>
        </w:numPr>
      </w:pPr>
      <w:r w:rsidRPr="00795360">
        <w:t>Upon receipt of a</w:t>
      </w:r>
      <w:r w:rsidRPr="0067750A">
        <w:rPr>
          <w:i/>
        </w:rPr>
        <w:t xml:space="preserve"> </w:t>
      </w:r>
      <w:r w:rsidR="009A4ED4" w:rsidRPr="002E2D79">
        <w:rPr>
          <w:i/>
        </w:rPr>
        <w:t>de-energis</w:t>
      </w:r>
      <w:r w:rsidR="009A4ED4">
        <w:rPr>
          <w:i/>
        </w:rPr>
        <w:t>ation</w:t>
      </w:r>
      <w:r w:rsidR="009A4ED4" w:rsidRPr="007225BA">
        <w:rPr>
          <w:i/>
        </w:rPr>
        <w:t xml:space="preserve"> withdrawal notice</w:t>
      </w:r>
      <w:r w:rsidR="009A4ED4" w:rsidRPr="00795360">
        <w:t xml:space="preserve"> </w:t>
      </w:r>
      <w:r w:rsidRPr="00795360">
        <w:t xml:space="preserve">which is not valid, subject to </w:t>
      </w:r>
      <w:r>
        <w:t xml:space="preserve">paragraph </w:t>
      </w:r>
      <w:r w:rsidRPr="00CA0F62">
        <w:fldChar w:fldCharType="begin"/>
      </w:r>
      <w:r w:rsidRPr="00CA0F62">
        <w:instrText xml:space="preserve"> REF _Ref490733393 \w \h </w:instrText>
      </w:r>
      <w:r>
        <w:instrText xml:space="preserve"> \* MERGEFORMAT </w:instrText>
      </w:r>
      <w:r w:rsidRPr="00CA0F62">
        <w:fldChar w:fldCharType="separate"/>
      </w:r>
      <w:r>
        <w:t>(c)</w:t>
      </w:r>
      <w:r w:rsidRPr="00CA0F62">
        <w:fldChar w:fldCharType="end"/>
      </w:r>
      <w:r w:rsidRPr="000E6EEC">
        <w:t>, the</w:t>
      </w:r>
      <w:r w:rsidRPr="0067750A">
        <w:rPr>
          <w:i/>
        </w:rPr>
        <w:t xml:space="preserve"> Network Operator</w:t>
      </w:r>
      <w:r w:rsidRPr="000E6EEC">
        <w:t xml:space="preserve"> must</w:t>
      </w:r>
      <w:r>
        <w:t xml:space="preserve"> reject</w:t>
      </w:r>
      <w:r w:rsidRPr="0067750A">
        <w:t xml:space="preserve"> the</w:t>
      </w:r>
      <w:r w:rsidRPr="0067750A">
        <w:rPr>
          <w:i/>
        </w:rPr>
        <w:t xml:space="preserve"> </w:t>
      </w:r>
      <w:r w:rsidR="009A4ED4" w:rsidRPr="002E2D79">
        <w:rPr>
          <w:i/>
        </w:rPr>
        <w:t>de-energis</w:t>
      </w:r>
      <w:r w:rsidR="009A4ED4">
        <w:rPr>
          <w:i/>
        </w:rPr>
        <w:t>ation</w:t>
      </w:r>
      <w:r w:rsidR="009A4ED4" w:rsidRPr="007225BA">
        <w:rPr>
          <w:i/>
        </w:rPr>
        <w:t xml:space="preserve"> withdrawal notice</w:t>
      </w:r>
      <w:r w:rsidR="009A4ED4" w:rsidRPr="0067750A">
        <w:rPr>
          <w:i/>
        </w:rPr>
        <w:t xml:space="preserve"> </w:t>
      </w:r>
      <w:r>
        <w:t>and</w:t>
      </w:r>
      <w:r w:rsidRPr="0067750A">
        <w:rPr>
          <w:i/>
        </w:rPr>
        <w:t xml:space="preserve"> </w:t>
      </w:r>
      <w:r w:rsidRPr="0067750A">
        <w:t xml:space="preserve">notify the </w:t>
      </w:r>
      <w:r w:rsidRPr="0067750A">
        <w:rPr>
          <w:i/>
        </w:rPr>
        <w:t>Participant</w:t>
      </w:r>
      <w:r w:rsidRPr="0067750A">
        <w:t xml:space="preserve"> that lodged the </w:t>
      </w:r>
      <w:r w:rsidR="009A4ED4" w:rsidRPr="002E2D79">
        <w:rPr>
          <w:i/>
        </w:rPr>
        <w:t>de-energis</w:t>
      </w:r>
      <w:r w:rsidR="009A4ED4">
        <w:rPr>
          <w:i/>
        </w:rPr>
        <w:t>ation</w:t>
      </w:r>
      <w:r w:rsidR="009A4ED4" w:rsidRPr="007225BA">
        <w:rPr>
          <w:i/>
        </w:rPr>
        <w:t xml:space="preserve"> withdrawal notice</w:t>
      </w:r>
      <w:r>
        <w:t xml:space="preserve">, specifying the </w:t>
      </w:r>
      <w:r w:rsidRPr="0067750A">
        <w:t xml:space="preserve">reason why the </w:t>
      </w:r>
      <w:r w:rsidR="009A4ED4" w:rsidRPr="002E2D79">
        <w:rPr>
          <w:i/>
        </w:rPr>
        <w:t>de-energis</w:t>
      </w:r>
      <w:r w:rsidR="009A4ED4">
        <w:rPr>
          <w:i/>
        </w:rPr>
        <w:t>ation</w:t>
      </w:r>
      <w:r w:rsidR="009A4ED4" w:rsidRPr="007225BA">
        <w:rPr>
          <w:i/>
        </w:rPr>
        <w:t xml:space="preserve"> withdrawal notice</w:t>
      </w:r>
      <w:r w:rsidR="009A4ED4" w:rsidRPr="0067750A">
        <w:t xml:space="preserve"> </w:t>
      </w:r>
      <w:r w:rsidRPr="0067750A">
        <w:t>is not valid.</w:t>
      </w:r>
    </w:p>
    <w:p w14:paraId="7E0649B6" w14:textId="4EC97449" w:rsidR="00E23BA4" w:rsidRPr="0067750A" w:rsidRDefault="00E23BA4" w:rsidP="003F6E2B">
      <w:pPr>
        <w:pStyle w:val="Lista0"/>
        <w:numPr>
          <w:ilvl w:val="1"/>
          <w:numId w:val="427"/>
        </w:numPr>
      </w:pPr>
      <w:r w:rsidRPr="000E6EEC">
        <w:t xml:space="preserve">Upon receipt of a valid </w:t>
      </w:r>
      <w:r w:rsidR="009A4ED4" w:rsidRPr="002E2D79">
        <w:rPr>
          <w:i/>
        </w:rPr>
        <w:t>de-energis</w:t>
      </w:r>
      <w:r w:rsidR="009A4ED4">
        <w:rPr>
          <w:i/>
        </w:rPr>
        <w:t>ation</w:t>
      </w:r>
      <w:r w:rsidR="009A4ED4" w:rsidRPr="007225BA">
        <w:rPr>
          <w:i/>
        </w:rPr>
        <w:t xml:space="preserve"> withdrawal notice</w:t>
      </w:r>
      <w:r w:rsidRPr="000E6EEC">
        <w:t xml:space="preserve">, subject to </w:t>
      </w:r>
      <w:r>
        <w:t xml:space="preserve">paragraph </w:t>
      </w:r>
      <w:r w:rsidRPr="00CA0F62">
        <w:fldChar w:fldCharType="begin"/>
      </w:r>
      <w:r w:rsidRPr="00CA0F62">
        <w:instrText xml:space="preserve"> REF _Ref490733393 \w \h </w:instrText>
      </w:r>
      <w:r>
        <w:instrText xml:space="preserve"> \* MERGEFORMAT </w:instrText>
      </w:r>
      <w:r w:rsidRPr="00CA0F62">
        <w:fldChar w:fldCharType="separate"/>
      </w:r>
      <w:r>
        <w:t>(c)</w:t>
      </w:r>
      <w:r w:rsidRPr="00CA0F62">
        <w:fldChar w:fldCharType="end"/>
      </w:r>
      <w:r w:rsidRPr="000E6EEC">
        <w:t>,</w:t>
      </w:r>
      <w:r w:rsidRPr="00795360">
        <w:t xml:space="preserve"> the </w:t>
      </w:r>
      <w:r w:rsidRPr="00125CDA">
        <w:rPr>
          <w:i/>
        </w:rPr>
        <w:t>Network Operator</w:t>
      </w:r>
      <w:r w:rsidRPr="00795360">
        <w:t xml:space="preserve"> must</w:t>
      </w:r>
      <w:r>
        <w:t xml:space="preserve"> </w:t>
      </w:r>
      <w:r w:rsidRPr="0067750A">
        <w:t>use</w:t>
      </w:r>
      <w:r>
        <w:t xml:space="preserve"> reasonable endeavours to stop the </w:t>
      </w:r>
      <w:r w:rsidR="009A4ED4">
        <w:rPr>
          <w:i/>
        </w:rPr>
        <w:t>de-energisation</w:t>
      </w:r>
      <w:r w:rsidRPr="0067750A">
        <w:t xml:space="preserve"> and notify the </w:t>
      </w:r>
      <w:r w:rsidRPr="0067750A">
        <w:rPr>
          <w:i/>
        </w:rPr>
        <w:t>User</w:t>
      </w:r>
      <w:r w:rsidRPr="0067750A">
        <w:t xml:space="preserve"> whether or not the </w:t>
      </w:r>
      <w:r w:rsidRPr="0067750A">
        <w:rPr>
          <w:i/>
        </w:rPr>
        <w:t>delivery point</w:t>
      </w:r>
      <w:r w:rsidRPr="0067750A">
        <w:t xml:space="preserve"> has been </w:t>
      </w:r>
      <w:r w:rsidR="009A4ED4">
        <w:rPr>
          <w:i/>
        </w:rPr>
        <w:t>de-energised</w:t>
      </w:r>
      <w:r w:rsidRPr="0067750A">
        <w:t>.</w:t>
      </w:r>
    </w:p>
    <w:p w14:paraId="5246D7FB" w14:textId="518E5794" w:rsidR="00E23BA4" w:rsidRPr="003F6E2B" w:rsidRDefault="00E23BA4" w:rsidP="003F6E2B">
      <w:pPr>
        <w:pStyle w:val="NotePara1"/>
        <w:rPr>
          <w:rStyle w:val="Emphasis"/>
        </w:rPr>
      </w:pPr>
      <w:r w:rsidRPr="003F6E2B">
        <w:rPr>
          <w:rStyle w:val="Emphasis"/>
        </w:rPr>
        <w:t xml:space="preserve">Note: It may not be </w:t>
      </w:r>
      <w:r w:rsidRPr="003F6E2B">
        <w:rPr>
          <w:rStyle w:val="Emphasis"/>
          <w:rFonts w:asciiTheme="minorHAnsi" w:hAnsiTheme="minorHAnsi"/>
          <w:iCs w:val="0"/>
        </w:rPr>
        <w:t>practicable</w:t>
      </w:r>
      <w:r w:rsidRPr="003F6E2B">
        <w:rPr>
          <w:rStyle w:val="Emphasis"/>
        </w:rPr>
        <w:t xml:space="preserve"> to stop a </w:t>
      </w:r>
      <w:r w:rsidR="009A4ED4">
        <w:rPr>
          <w:rStyle w:val="Emphasis"/>
        </w:rPr>
        <w:t>de-energisation</w:t>
      </w:r>
      <w:r w:rsidRPr="003F6E2B">
        <w:rPr>
          <w:rStyle w:val="Emphasis"/>
        </w:rPr>
        <w:t xml:space="preserve"> if the Network Operator’s operator is already out in the field.</w:t>
      </w:r>
    </w:p>
    <w:p w14:paraId="076328A9" w14:textId="6FFFAC60" w:rsidR="00E23BA4" w:rsidRPr="000E6EEC" w:rsidRDefault="00C45682">
      <w:pPr>
        <w:pStyle w:val="Heading3"/>
      </w:pPr>
      <w:bookmarkStart w:id="1236" w:name="_Toc25164519"/>
      <w:r>
        <w:t>De-energisation</w:t>
      </w:r>
      <w:r w:rsidR="00E23BA4" w:rsidRPr="000E6EEC">
        <w:t xml:space="preserve"> by </w:t>
      </w:r>
      <w:r w:rsidR="00E23BA4" w:rsidRPr="00F31B04">
        <w:t>User</w:t>
      </w:r>
      <w:r w:rsidR="00E23BA4" w:rsidRPr="000E6EEC">
        <w:t xml:space="preserve"> (basic meters only)</w:t>
      </w:r>
      <w:bookmarkEnd w:id="1236"/>
    </w:p>
    <w:p w14:paraId="2A095D65" w14:textId="77777777" w:rsidR="00E23BA4" w:rsidRPr="00267031" w:rsidRDefault="00E23BA4" w:rsidP="003F6E2B">
      <w:pPr>
        <w:pStyle w:val="Lista0"/>
        <w:numPr>
          <w:ilvl w:val="1"/>
          <w:numId w:val="474"/>
        </w:numPr>
      </w:pPr>
      <w:r w:rsidRPr="00267031">
        <w:t xml:space="preserve">This clause </w:t>
      </w:r>
      <w:r w:rsidRPr="00267031">
        <w:fldChar w:fldCharType="begin"/>
      </w:r>
      <w:r w:rsidRPr="00267031">
        <w:instrText xml:space="preserve"> REF _Ref490733444 \w \h  \* MERGEFORMAT </w:instrText>
      </w:r>
      <w:r w:rsidRPr="00267031">
        <w:fldChar w:fldCharType="separate"/>
      </w:r>
      <w:r>
        <w:t>4.2.4</w:t>
      </w:r>
      <w:r w:rsidRPr="00267031">
        <w:fldChar w:fldCharType="end"/>
      </w:r>
      <w:r w:rsidRPr="00267031">
        <w:t xml:space="preserve"> applies only to </w:t>
      </w:r>
      <w:r w:rsidRPr="00E23BA4">
        <w:rPr>
          <w:i/>
        </w:rPr>
        <w:t>basic-metered</w:t>
      </w:r>
      <w:r w:rsidRPr="00267031">
        <w:t xml:space="preserve"> </w:t>
      </w:r>
      <w:r w:rsidRPr="00E23BA4">
        <w:rPr>
          <w:i/>
        </w:rPr>
        <w:t>delivery points</w:t>
      </w:r>
      <w:r w:rsidRPr="00267031">
        <w:t xml:space="preserve">, and only to the extent that a </w:t>
      </w:r>
      <w:r w:rsidRPr="00E23BA4">
        <w:rPr>
          <w:i/>
        </w:rPr>
        <w:t>User</w:t>
      </w:r>
      <w:r w:rsidRPr="00267031">
        <w:t xml:space="preserve"> is permitted by law or a contract other than these Procedures to do something described in this clause </w:t>
      </w:r>
      <w:r w:rsidRPr="00267031">
        <w:fldChar w:fldCharType="begin"/>
      </w:r>
      <w:r w:rsidRPr="00267031">
        <w:instrText xml:space="preserve"> REF _Ref490733444 \w \h  \* MERGEFORMAT </w:instrText>
      </w:r>
      <w:r w:rsidRPr="00267031">
        <w:fldChar w:fldCharType="separate"/>
      </w:r>
      <w:r>
        <w:t>4.2.4</w:t>
      </w:r>
      <w:r w:rsidRPr="00267031">
        <w:fldChar w:fldCharType="end"/>
      </w:r>
      <w:r>
        <w:t xml:space="preserve">. </w:t>
      </w:r>
    </w:p>
    <w:p w14:paraId="4450BD23" w14:textId="0137BE9C" w:rsidR="00E23BA4" w:rsidRPr="003F6E2B" w:rsidRDefault="00E23BA4" w:rsidP="003F6E2B">
      <w:pPr>
        <w:pStyle w:val="Lista0"/>
      </w:pPr>
      <w:bookmarkStart w:id="1237" w:name="_Ref490733478"/>
      <w:r w:rsidRPr="003F6E2B">
        <w:t xml:space="preserve">If the </w:t>
      </w:r>
      <w:r w:rsidRPr="003F6E2B">
        <w:rPr>
          <w:i/>
        </w:rPr>
        <w:t>User</w:t>
      </w:r>
      <w:r w:rsidRPr="003F6E2B">
        <w:t xml:space="preserve"> undertakes a </w:t>
      </w:r>
      <w:r w:rsidR="00827555">
        <w:rPr>
          <w:i/>
        </w:rPr>
        <w:t>de-energisation</w:t>
      </w:r>
      <w:r w:rsidR="00827555" w:rsidRPr="007225BA">
        <w:rPr>
          <w:i/>
        </w:rPr>
        <w:t xml:space="preserve"> </w:t>
      </w:r>
      <w:r w:rsidRPr="003F6E2B">
        <w:t xml:space="preserve">at a </w:t>
      </w:r>
      <w:r w:rsidRPr="003F6E2B">
        <w:rPr>
          <w:i/>
        </w:rPr>
        <w:t>delivery point</w:t>
      </w:r>
      <w:r w:rsidRPr="003F6E2B">
        <w:t xml:space="preserve">, it must at the same time undertake an </w:t>
      </w:r>
      <w:r w:rsidRPr="003F6E2B">
        <w:rPr>
          <w:i/>
        </w:rPr>
        <w:t>actual</w:t>
      </w:r>
      <w:r w:rsidRPr="003F6E2B">
        <w:t xml:space="preserve"> </w:t>
      </w:r>
      <w:r w:rsidRPr="003F6E2B">
        <w:rPr>
          <w:i/>
        </w:rPr>
        <w:t>meter reading</w:t>
      </w:r>
      <w:r w:rsidRPr="003F6E2B">
        <w:t xml:space="preserve"> of the </w:t>
      </w:r>
      <w:r w:rsidRPr="003F6E2B">
        <w:rPr>
          <w:i/>
        </w:rPr>
        <w:t xml:space="preserve">meter </w:t>
      </w:r>
      <w:r w:rsidRPr="003F6E2B">
        <w:t xml:space="preserve">at the </w:t>
      </w:r>
      <w:r w:rsidRPr="003F6E2B">
        <w:rPr>
          <w:i/>
        </w:rPr>
        <w:t>delivery point</w:t>
      </w:r>
      <w:r w:rsidRPr="003F6E2B">
        <w:t>.</w:t>
      </w:r>
      <w:bookmarkEnd w:id="1237"/>
    </w:p>
    <w:p w14:paraId="6874D28F" w14:textId="14CEECD3" w:rsidR="00E23BA4" w:rsidRPr="003F6E2B" w:rsidRDefault="00E23BA4" w:rsidP="003F6E2B">
      <w:pPr>
        <w:pStyle w:val="Lista0"/>
      </w:pPr>
      <w:bookmarkStart w:id="1238" w:name="_Ref490733493"/>
      <w:r w:rsidRPr="003F6E2B">
        <w:t xml:space="preserve">Within 1 </w:t>
      </w:r>
      <w:r w:rsidRPr="003F6E2B">
        <w:rPr>
          <w:i/>
        </w:rPr>
        <w:t>business day</w:t>
      </w:r>
      <w:r w:rsidRPr="003F6E2B">
        <w:t xml:space="preserve"> after </w:t>
      </w:r>
      <w:r w:rsidR="00827555">
        <w:rPr>
          <w:i/>
        </w:rPr>
        <w:t xml:space="preserve">de-energising </w:t>
      </w:r>
      <w:r w:rsidRPr="003F6E2B">
        <w:t xml:space="preserve">a </w:t>
      </w:r>
      <w:r w:rsidRPr="003F6E2B">
        <w:rPr>
          <w:i/>
        </w:rPr>
        <w:t>delivery point</w:t>
      </w:r>
      <w:r w:rsidRPr="003F6E2B">
        <w:t xml:space="preserve"> under paragraph </w:t>
      </w:r>
      <w:r w:rsidRPr="003F6E2B">
        <w:fldChar w:fldCharType="begin"/>
      </w:r>
      <w:r w:rsidRPr="003F6E2B">
        <w:instrText xml:space="preserve"> REF _Ref490733478 \w \h  \* MERGEFORMAT </w:instrText>
      </w:r>
      <w:r w:rsidRPr="003F6E2B">
        <w:fldChar w:fldCharType="separate"/>
      </w:r>
      <w:r w:rsidRPr="003F6E2B">
        <w:t>(b)</w:t>
      </w:r>
      <w:r w:rsidRPr="003F6E2B">
        <w:fldChar w:fldCharType="end"/>
      </w:r>
      <w:r w:rsidRPr="003F6E2B">
        <w:t xml:space="preserve">, the </w:t>
      </w:r>
      <w:r w:rsidRPr="003F6E2B">
        <w:rPr>
          <w:i/>
        </w:rPr>
        <w:t>User</w:t>
      </w:r>
      <w:r w:rsidRPr="003F6E2B">
        <w:t xml:space="preserve"> must notify the </w:t>
      </w:r>
      <w:r w:rsidRPr="003F6E2B">
        <w:rPr>
          <w:i/>
        </w:rPr>
        <w:t>Network Operator</w:t>
      </w:r>
      <w:r w:rsidRPr="003F6E2B">
        <w:t xml:space="preserve"> that the </w:t>
      </w:r>
      <w:r w:rsidRPr="003F6E2B">
        <w:rPr>
          <w:i/>
        </w:rPr>
        <w:t>delivery point</w:t>
      </w:r>
      <w:r w:rsidRPr="003F6E2B">
        <w:t xml:space="preserve"> is </w:t>
      </w:r>
      <w:r w:rsidR="00827555">
        <w:rPr>
          <w:i/>
        </w:rPr>
        <w:t>de-energised</w:t>
      </w:r>
      <w:r w:rsidRPr="003F6E2B">
        <w:t>, which notice must specify at least the following information:</w:t>
      </w:r>
      <w:bookmarkEnd w:id="1238"/>
    </w:p>
    <w:p w14:paraId="64BEB8E6" w14:textId="77777777" w:rsidR="00E23BA4" w:rsidRPr="003F6E2B" w:rsidRDefault="00E23BA4" w:rsidP="003F6E2B">
      <w:pPr>
        <w:pStyle w:val="Listi"/>
      </w:pPr>
      <w:r w:rsidRPr="003F6E2B">
        <w:t xml:space="preserve">the </w:t>
      </w:r>
      <w:r w:rsidRPr="003F6E2B">
        <w:rPr>
          <w:i/>
        </w:rPr>
        <w:t>MIRN</w:t>
      </w:r>
      <w:r w:rsidRPr="003F6E2B">
        <w:t>; and</w:t>
      </w:r>
    </w:p>
    <w:p w14:paraId="03C8408D" w14:textId="77777777" w:rsidR="00E23BA4" w:rsidRPr="003F6E2B" w:rsidRDefault="00E23BA4" w:rsidP="003F6E2B">
      <w:pPr>
        <w:pStyle w:val="Listi"/>
      </w:pPr>
      <w:r w:rsidRPr="003F6E2B">
        <w:t xml:space="preserve">the date of current </w:t>
      </w:r>
      <w:r w:rsidRPr="003F6E2B">
        <w:rPr>
          <w:i/>
        </w:rPr>
        <w:t>meter</w:t>
      </w:r>
      <w:r w:rsidRPr="003F6E2B">
        <w:t xml:space="preserve"> read; and</w:t>
      </w:r>
    </w:p>
    <w:p w14:paraId="34611167" w14:textId="77777777" w:rsidR="00E23BA4" w:rsidRPr="003F6E2B" w:rsidRDefault="00E23BA4" w:rsidP="003F6E2B">
      <w:pPr>
        <w:pStyle w:val="Listi"/>
      </w:pPr>
      <w:r w:rsidRPr="003F6E2B">
        <w:t xml:space="preserve">the current </w:t>
      </w:r>
      <w:r w:rsidRPr="003F6E2B">
        <w:rPr>
          <w:i/>
        </w:rPr>
        <w:t>index reading</w:t>
      </w:r>
      <w:r w:rsidRPr="003F6E2B">
        <w:t>.</w:t>
      </w:r>
    </w:p>
    <w:p w14:paraId="0AE56E65" w14:textId="77777777" w:rsidR="00E23BA4" w:rsidRPr="003F6E2B" w:rsidRDefault="00E23BA4" w:rsidP="003F6E2B">
      <w:pPr>
        <w:pStyle w:val="Lista0"/>
      </w:pPr>
      <w:r w:rsidRPr="003F6E2B">
        <w:t xml:space="preserve">By providing a notice to a </w:t>
      </w:r>
      <w:r w:rsidRPr="003F6E2B">
        <w:rPr>
          <w:i/>
        </w:rPr>
        <w:t>Network Operator</w:t>
      </w:r>
      <w:r w:rsidRPr="003F6E2B">
        <w:t xml:space="preserve"> under paragraph </w:t>
      </w:r>
      <w:r w:rsidRPr="003F6E2B">
        <w:fldChar w:fldCharType="begin"/>
      </w:r>
      <w:r w:rsidRPr="003F6E2B">
        <w:instrText xml:space="preserve"> REF _Ref490733493 \w \h  \* MERGEFORMAT </w:instrText>
      </w:r>
      <w:r w:rsidRPr="003F6E2B">
        <w:fldChar w:fldCharType="separate"/>
      </w:r>
      <w:r w:rsidRPr="003F6E2B">
        <w:t>(c)</w:t>
      </w:r>
      <w:r w:rsidRPr="003F6E2B">
        <w:fldChar w:fldCharType="end"/>
      </w:r>
      <w:r w:rsidRPr="003F6E2B">
        <w:t xml:space="preserve">, the person providing the notice represents to the </w:t>
      </w:r>
      <w:r w:rsidRPr="003F6E2B">
        <w:rPr>
          <w:i/>
        </w:rPr>
        <w:t>Network Operator</w:t>
      </w:r>
      <w:r w:rsidRPr="003F6E2B">
        <w:t xml:space="preserve"> and all other </w:t>
      </w:r>
      <w:r w:rsidRPr="003F6E2B">
        <w:rPr>
          <w:i/>
        </w:rPr>
        <w:t>Participant</w:t>
      </w:r>
      <w:r w:rsidRPr="003F6E2B">
        <w:t>s that:</w:t>
      </w:r>
    </w:p>
    <w:p w14:paraId="1EC8C13B" w14:textId="77777777" w:rsidR="00E23BA4" w:rsidRPr="003F6E2B" w:rsidRDefault="00E23BA4" w:rsidP="003F6E2B">
      <w:pPr>
        <w:pStyle w:val="Listi"/>
      </w:pPr>
      <w:r w:rsidRPr="003F6E2B">
        <w:t xml:space="preserve">the person is the </w:t>
      </w:r>
      <w:r w:rsidRPr="003F6E2B">
        <w:rPr>
          <w:i/>
        </w:rPr>
        <w:t>current User</w:t>
      </w:r>
      <w:r w:rsidRPr="003F6E2B">
        <w:t>; and</w:t>
      </w:r>
    </w:p>
    <w:p w14:paraId="16A9B22D" w14:textId="7F13094C" w:rsidR="00E23BA4" w:rsidRPr="003F6E2B" w:rsidRDefault="00E23BA4" w:rsidP="003F6E2B">
      <w:pPr>
        <w:pStyle w:val="Listi"/>
      </w:pPr>
      <w:r w:rsidRPr="003F6E2B">
        <w:t xml:space="preserve">the </w:t>
      </w:r>
      <w:r w:rsidR="00827555">
        <w:rPr>
          <w:i/>
        </w:rPr>
        <w:t>de-energisation</w:t>
      </w:r>
      <w:r w:rsidR="00827555" w:rsidRPr="007225BA">
        <w:rPr>
          <w:i/>
        </w:rPr>
        <w:t xml:space="preserve"> </w:t>
      </w:r>
      <w:r w:rsidRPr="003F6E2B">
        <w:t>occurred; and</w:t>
      </w:r>
    </w:p>
    <w:p w14:paraId="0725359A" w14:textId="77777777" w:rsidR="00E23BA4" w:rsidRPr="003F6E2B" w:rsidRDefault="00E23BA4" w:rsidP="003F6E2B">
      <w:pPr>
        <w:pStyle w:val="Listi"/>
      </w:pPr>
      <w:r w:rsidRPr="003F6E2B">
        <w:lastRenderedPageBreak/>
        <w:t xml:space="preserve">the notice is provided within the time limit specified in paragraph </w:t>
      </w:r>
      <w:r w:rsidRPr="003F6E2B">
        <w:fldChar w:fldCharType="begin"/>
      </w:r>
      <w:r w:rsidRPr="003F6E2B">
        <w:instrText xml:space="preserve"> REF _Ref490733493 \w \h  \* MERGEFORMAT </w:instrText>
      </w:r>
      <w:r w:rsidRPr="003F6E2B">
        <w:fldChar w:fldCharType="separate"/>
      </w:r>
      <w:r w:rsidRPr="003F6E2B">
        <w:t>(c)</w:t>
      </w:r>
      <w:r w:rsidRPr="003F6E2B">
        <w:fldChar w:fldCharType="end"/>
      </w:r>
      <w:r w:rsidRPr="003F6E2B">
        <w:t>; and</w:t>
      </w:r>
    </w:p>
    <w:p w14:paraId="398612D6" w14:textId="5C74CBF8" w:rsidR="00E23BA4" w:rsidRPr="003F6E2B" w:rsidRDefault="00E23BA4" w:rsidP="003F6E2B">
      <w:pPr>
        <w:pStyle w:val="Listi"/>
      </w:pPr>
      <w:r w:rsidRPr="003F6E2B">
        <w:t xml:space="preserve">the person was authorised by law or a contract other than these Procedures to undertake the </w:t>
      </w:r>
      <w:r w:rsidR="00827555">
        <w:rPr>
          <w:i/>
        </w:rPr>
        <w:t>de-energisation</w:t>
      </w:r>
      <w:r w:rsidRPr="003F6E2B">
        <w:t>; and</w:t>
      </w:r>
    </w:p>
    <w:p w14:paraId="678D76EE" w14:textId="77777777" w:rsidR="00E23BA4" w:rsidRPr="003F6E2B" w:rsidRDefault="00E23BA4" w:rsidP="003F6E2B">
      <w:pPr>
        <w:pStyle w:val="Listi"/>
      </w:pPr>
      <w:r w:rsidRPr="003F6E2B">
        <w:t>the data provided in the notice is accurate.</w:t>
      </w:r>
    </w:p>
    <w:p w14:paraId="39186479" w14:textId="77777777" w:rsidR="00E23BA4" w:rsidRPr="003F6E2B" w:rsidRDefault="00E23BA4" w:rsidP="003F6E2B">
      <w:pPr>
        <w:pStyle w:val="Lista0"/>
      </w:pPr>
      <w:r w:rsidRPr="003F6E2B">
        <w:t xml:space="preserve">After receiving a notice under paragraph </w:t>
      </w:r>
      <w:r w:rsidRPr="003F6E2B">
        <w:fldChar w:fldCharType="begin"/>
      </w:r>
      <w:r w:rsidRPr="003F6E2B">
        <w:instrText xml:space="preserve"> REF _Ref490733493 \w \h  \* MERGEFORMAT </w:instrText>
      </w:r>
      <w:r w:rsidRPr="003F6E2B">
        <w:fldChar w:fldCharType="separate"/>
      </w:r>
      <w:r w:rsidRPr="003F6E2B">
        <w:t>(c)</w:t>
      </w:r>
      <w:r w:rsidRPr="003F6E2B">
        <w:fldChar w:fldCharType="end"/>
      </w:r>
      <w:r w:rsidRPr="003F6E2B">
        <w:t xml:space="preserve">, the </w:t>
      </w:r>
      <w:r w:rsidRPr="003F6E2B">
        <w:rPr>
          <w:i/>
        </w:rPr>
        <w:t>Network Operator</w:t>
      </w:r>
      <w:r w:rsidRPr="003F6E2B">
        <w:t xml:space="preserve"> must within 1 </w:t>
      </w:r>
      <w:r w:rsidRPr="003F6E2B">
        <w:rPr>
          <w:i/>
        </w:rPr>
        <w:t>business day</w:t>
      </w:r>
      <w:r w:rsidRPr="003F6E2B">
        <w:t>:</w:t>
      </w:r>
    </w:p>
    <w:p w14:paraId="77D351E4" w14:textId="77777777" w:rsidR="00E23BA4" w:rsidRPr="003F6E2B" w:rsidRDefault="00E23BA4" w:rsidP="003F6E2B">
      <w:pPr>
        <w:pStyle w:val="Listi"/>
      </w:pPr>
      <w:r w:rsidRPr="003F6E2B">
        <w:t xml:space="preserve">calculate the </w:t>
      </w:r>
      <w:r w:rsidRPr="003F6E2B">
        <w:rPr>
          <w:i/>
        </w:rPr>
        <w:t>consumed energy</w:t>
      </w:r>
      <w:r w:rsidRPr="003F6E2B">
        <w:t xml:space="preserve"> for the </w:t>
      </w:r>
      <w:r w:rsidRPr="003F6E2B">
        <w:rPr>
          <w:i/>
        </w:rPr>
        <w:t>delivery point</w:t>
      </w:r>
      <w:r w:rsidRPr="003F6E2B">
        <w:t xml:space="preserve"> using the information obtained under paragraph </w:t>
      </w:r>
      <w:r w:rsidRPr="003F6E2B">
        <w:fldChar w:fldCharType="begin"/>
      </w:r>
      <w:r w:rsidRPr="003F6E2B">
        <w:instrText xml:space="preserve"> REF _Ref490733493 \w \h  \* MERGEFORMAT </w:instrText>
      </w:r>
      <w:r w:rsidRPr="003F6E2B">
        <w:fldChar w:fldCharType="separate"/>
      </w:r>
      <w:r w:rsidRPr="003F6E2B">
        <w:t>(c)</w:t>
      </w:r>
      <w:r w:rsidRPr="003F6E2B">
        <w:fldChar w:fldCharType="end"/>
      </w:r>
      <w:r w:rsidRPr="003F6E2B">
        <w:t>; and</w:t>
      </w:r>
    </w:p>
    <w:p w14:paraId="00F9932A" w14:textId="77777777" w:rsidR="00E23BA4" w:rsidRPr="003F6E2B" w:rsidRDefault="00E23BA4" w:rsidP="003F6E2B">
      <w:pPr>
        <w:pStyle w:val="Listi"/>
      </w:pPr>
      <w:r w:rsidRPr="003F6E2B">
        <w:t>change the delivery point’s MIRN status to de-energised; and</w:t>
      </w:r>
    </w:p>
    <w:p w14:paraId="018F6523" w14:textId="77777777" w:rsidR="00E23BA4" w:rsidRPr="003F6E2B" w:rsidRDefault="00E23BA4" w:rsidP="003F6E2B">
      <w:pPr>
        <w:pStyle w:val="Listi"/>
      </w:pPr>
      <w:r w:rsidRPr="003F6E2B">
        <w:t xml:space="preserve">notify the </w:t>
      </w:r>
      <w:r w:rsidRPr="003F6E2B">
        <w:rPr>
          <w:i/>
        </w:rPr>
        <w:t>User</w:t>
      </w:r>
      <w:r w:rsidRPr="003F6E2B">
        <w:t xml:space="preserve"> that the </w:t>
      </w:r>
      <w:r w:rsidRPr="003F6E2B">
        <w:rPr>
          <w:i/>
        </w:rPr>
        <w:t>MIRN</w:t>
      </w:r>
      <w:r w:rsidRPr="003F6E2B">
        <w:t xml:space="preserve"> is </w:t>
      </w:r>
      <w:r w:rsidRPr="003F6E2B">
        <w:rPr>
          <w:i/>
        </w:rPr>
        <w:t>de-energised</w:t>
      </w:r>
      <w:r w:rsidRPr="003F6E2B">
        <w:t xml:space="preserve">, and provide the </w:t>
      </w:r>
      <w:r w:rsidRPr="003F6E2B">
        <w:rPr>
          <w:i/>
        </w:rPr>
        <w:t>User</w:t>
      </w:r>
      <w:r w:rsidRPr="003F6E2B">
        <w:t xml:space="preserve"> with the </w:t>
      </w:r>
      <w:r w:rsidRPr="003F6E2B">
        <w:rPr>
          <w:i/>
        </w:rPr>
        <w:t>metering data</w:t>
      </w:r>
      <w:r w:rsidRPr="003F6E2B">
        <w:t xml:space="preserve"> under clause </w:t>
      </w:r>
      <w:r w:rsidRPr="003F6E2B">
        <w:fldChar w:fldCharType="begin"/>
      </w:r>
      <w:r w:rsidRPr="003F6E2B">
        <w:instrText xml:space="preserve"> REF _Ref490649621 \w \h  \* MERGEFORMAT </w:instrText>
      </w:r>
      <w:r w:rsidRPr="003F6E2B">
        <w:fldChar w:fldCharType="separate"/>
      </w:r>
      <w:r w:rsidRPr="003F6E2B">
        <w:t>3.7.1</w:t>
      </w:r>
      <w:r w:rsidRPr="003F6E2B">
        <w:fldChar w:fldCharType="end"/>
      </w:r>
      <w:r w:rsidRPr="003F6E2B">
        <w:t xml:space="preserve">, for the </w:t>
      </w:r>
      <w:r w:rsidRPr="003F6E2B">
        <w:rPr>
          <w:i/>
        </w:rPr>
        <w:t>meter reading</w:t>
      </w:r>
      <w:r w:rsidRPr="003F6E2B">
        <w:t xml:space="preserve"> undertaken in accordance with clause </w:t>
      </w:r>
      <w:r w:rsidRPr="003F6E2B">
        <w:fldChar w:fldCharType="begin"/>
      </w:r>
      <w:r w:rsidRPr="003F6E2B">
        <w:instrText xml:space="preserve"> REF _Ref490733444 \w \h  \* MERGEFORMAT </w:instrText>
      </w:r>
      <w:r w:rsidRPr="003F6E2B">
        <w:fldChar w:fldCharType="separate"/>
      </w:r>
      <w:r w:rsidRPr="003F6E2B">
        <w:t>4.2.4</w:t>
      </w:r>
      <w:r w:rsidRPr="003F6E2B">
        <w:fldChar w:fldCharType="end"/>
      </w:r>
      <w:r w:rsidRPr="003F6E2B">
        <w:fldChar w:fldCharType="begin"/>
      </w:r>
      <w:r w:rsidRPr="003F6E2B">
        <w:instrText xml:space="preserve"> REF _Ref490733478 \w \h  \* MERGEFORMAT </w:instrText>
      </w:r>
      <w:r w:rsidRPr="003F6E2B">
        <w:fldChar w:fldCharType="separate"/>
      </w:r>
      <w:r w:rsidRPr="003F6E2B">
        <w:t>(b)</w:t>
      </w:r>
      <w:r w:rsidRPr="003F6E2B">
        <w:fldChar w:fldCharType="end"/>
      </w:r>
      <w:r w:rsidRPr="003F6E2B">
        <w:t>; and</w:t>
      </w:r>
    </w:p>
    <w:p w14:paraId="7527B000" w14:textId="1CCDC867" w:rsidR="00E23BA4" w:rsidRPr="003F6E2B" w:rsidRDefault="00827555" w:rsidP="003F6E2B">
      <w:pPr>
        <w:pStyle w:val="Listi"/>
      </w:pPr>
      <w:bookmarkStart w:id="1239" w:name="_Ref490738228"/>
      <w:r>
        <w:t xml:space="preserve">provide to </w:t>
      </w:r>
      <w:r w:rsidR="00E23BA4" w:rsidRPr="003F6E2B">
        <w:t>AEMO</w:t>
      </w:r>
      <w:r>
        <w:t xml:space="preserve"> all the relevant details for the purpose of updating the AEMO metering database</w:t>
      </w:r>
      <w:r w:rsidR="00E23BA4" w:rsidRPr="003F6E2B">
        <w:t>; and</w:t>
      </w:r>
      <w:bookmarkEnd w:id="1239"/>
    </w:p>
    <w:p w14:paraId="0E97F5DC" w14:textId="39433DE9" w:rsidR="00E23BA4" w:rsidRPr="003F6E2B" w:rsidRDefault="00E23BA4" w:rsidP="003F6E2B">
      <w:pPr>
        <w:pStyle w:val="Listi"/>
      </w:pPr>
      <w:bookmarkStart w:id="1240" w:name="_Ref490738158"/>
      <w:r w:rsidRPr="003F6E2B">
        <w:t xml:space="preserve">provide </w:t>
      </w:r>
      <w:r w:rsidRPr="003F6E2B">
        <w:rPr>
          <w:i/>
        </w:rPr>
        <w:t>AEMO</w:t>
      </w:r>
      <w:r w:rsidRPr="003F6E2B">
        <w:t xml:space="preserve"> with the </w:t>
      </w:r>
      <w:r w:rsidRPr="003F6E2B">
        <w:rPr>
          <w:i/>
        </w:rPr>
        <w:t>metering data</w:t>
      </w:r>
      <w:r w:rsidRPr="003F6E2B">
        <w:t xml:space="preserve"> under clause </w:t>
      </w:r>
      <w:r w:rsidRPr="003F6E2B">
        <w:fldChar w:fldCharType="begin"/>
      </w:r>
      <w:r w:rsidRPr="003F6E2B">
        <w:instrText xml:space="preserve"> REF _Ref490649621 \w \h  \* MERGEFORMAT </w:instrText>
      </w:r>
      <w:r w:rsidRPr="003F6E2B">
        <w:fldChar w:fldCharType="separate"/>
      </w:r>
      <w:r w:rsidR="00827555" w:rsidRPr="00D46695">
        <w:t>3.6</w:t>
      </w:r>
      <w:r w:rsidRPr="003F6E2B">
        <w:t>.1</w:t>
      </w:r>
      <w:r w:rsidRPr="003F6E2B">
        <w:fldChar w:fldCharType="end"/>
      </w:r>
      <w:r w:rsidRPr="003F6E2B">
        <w:t xml:space="preserve">, for the </w:t>
      </w:r>
      <w:r w:rsidRPr="003F6E2B">
        <w:rPr>
          <w:i/>
        </w:rPr>
        <w:t>meter reading</w:t>
      </w:r>
      <w:r w:rsidRPr="003F6E2B">
        <w:t xml:space="preserve"> undertaken in accordance with paragraph </w:t>
      </w:r>
      <w:r w:rsidRPr="003F6E2B">
        <w:fldChar w:fldCharType="begin"/>
      </w:r>
      <w:r w:rsidRPr="003F6E2B">
        <w:instrText xml:space="preserve"> REF _Ref490733478 \w \h  \* MERGEFORMAT </w:instrText>
      </w:r>
      <w:r w:rsidRPr="003F6E2B">
        <w:fldChar w:fldCharType="separate"/>
      </w:r>
      <w:r w:rsidRPr="003F6E2B">
        <w:t>(b)</w:t>
      </w:r>
      <w:r w:rsidRPr="003F6E2B">
        <w:fldChar w:fldCharType="end"/>
      </w:r>
      <w:r w:rsidRPr="003F6E2B">
        <w:t>.</w:t>
      </w:r>
      <w:bookmarkEnd w:id="1240"/>
    </w:p>
    <w:p w14:paraId="76BFBBD4" w14:textId="4079A7D0" w:rsidR="00E23BA4" w:rsidRPr="003F6E2B" w:rsidRDefault="00E23BA4" w:rsidP="003F6E2B">
      <w:pPr>
        <w:pStyle w:val="Lista0"/>
      </w:pPr>
      <w:r w:rsidRPr="003F6E2B">
        <w:t xml:space="preserve">If a </w:t>
      </w:r>
      <w:r w:rsidRPr="003F6E2B">
        <w:rPr>
          <w:i/>
        </w:rPr>
        <w:t>User</w:t>
      </w:r>
      <w:r w:rsidRPr="003F6E2B">
        <w:t xml:space="preserve"> other than the </w:t>
      </w:r>
      <w:r w:rsidRPr="003F6E2B">
        <w:rPr>
          <w:i/>
        </w:rPr>
        <w:t>current User</w:t>
      </w:r>
      <w:r w:rsidRPr="003F6E2B">
        <w:t xml:space="preserve"> undertakes a </w:t>
      </w:r>
      <w:r w:rsidR="00827555">
        <w:rPr>
          <w:i/>
        </w:rPr>
        <w:t>de-energisation</w:t>
      </w:r>
      <w:r w:rsidR="00827555" w:rsidRPr="007225BA">
        <w:rPr>
          <w:i/>
        </w:rPr>
        <w:t xml:space="preserve"> </w:t>
      </w:r>
      <w:r w:rsidRPr="003F6E2B">
        <w:t xml:space="preserve">at a </w:t>
      </w:r>
      <w:r w:rsidRPr="003F6E2B">
        <w:rPr>
          <w:i/>
        </w:rPr>
        <w:t>delivery point</w:t>
      </w:r>
      <w:r w:rsidRPr="003F6E2B">
        <w:t xml:space="preserve">, as soon as the </w:t>
      </w:r>
      <w:r w:rsidRPr="003F6E2B">
        <w:rPr>
          <w:i/>
        </w:rPr>
        <w:t>Network Operator</w:t>
      </w:r>
      <w:r w:rsidRPr="003F6E2B">
        <w:t xml:space="preserve"> becomes aware of this fact, it must as soon as practicable (and at the </w:t>
      </w:r>
      <w:r w:rsidRPr="003F6E2B">
        <w:rPr>
          <w:i/>
        </w:rPr>
        <w:t>User’s</w:t>
      </w:r>
      <w:r w:rsidRPr="003F6E2B">
        <w:t xml:space="preserve"> expense) </w:t>
      </w:r>
      <w:r w:rsidR="00156D63">
        <w:rPr>
          <w:i/>
        </w:rPr>
        <w:t>re-energise</w:t>
      </w:r>
      <w:r w:rsidRPr="003F6E2B">
        <w:t xml:space="preserve"> the </w:t>
      </w:r>
      <w:r w:rsidRPr="003F6E2B">
        <w:rPr>
          <w:i/>
        </w:rPr>
        <w:t>delivery point</w:t>
      </w:r>
      <w:r w:rsidRPr="003F6E2B">
        <w:t xml:space="preserve"> or procure its </w:t>
      </w:r>
      <w:r w:rsidR="00156D63">
        <w:rPr>
          <w:i/>
        </w:rPr>
        <w:t>re-energisation</w:t>
      </w:r>
      <w:r w:rsidRPr="003F6E2B">
        <w:t>.</w:t>
      </w:r>
    </w:p>
    <w:p w14:paraId="7248C2A9" w14:textId="77777777" w:rsidR="00217F7B" w:rsidRPr="00217F7B" w:rsidRDefault="00217F7B">
      <w:pPr>
        <w:pStyle w:val="Heading3"/>
        <w:rPr>
          <w:sz w:val="20"/>
        </w:rPr>
      </w:pPr>
      <w:bookmarkStart w:id="1241" w:name="_Toc25164520"/>
      <w:r w:rsidRPr="003F6E2B">
        <w:t>If AEMO does not receive valid metering data</w:t>
      </w:r>
      <w:bookmarkEnd w:id="1241"/>
    </w:p>
    <w:p w14:paraId="7E577446" w14:textId="518118F0" w:rsidR="00217F7B" w:rsidRPr="00A77C27" w:rsidRDefault="00217F7B" w:rsidP="003F6E2B">
      <w:pPr>
        <w:pStyle w:val="Lista0"/>
        <w:numPr>
          <w:ilvl w:val="1"/>
          <w:numId w:val="475"/>
        </w:numPr>
        <w:rPr>
          <w:sz w:val="20"/>
        </w:rPr>
      </w:pPr>
      <w:bookmarkStart w:id="1242" w:name="_Ref490738283"/>
      <w:r w:rsidRPr="003F08DC">
        <w:t xml:space="preserve">If </w:t>
      </w:r>
      <w:r w:rsidRPr="00092DC4">
        <w:rPr>
          <w:i/>
        </w:rPr>
        <w:t>AEMO</w:t>
      </w:r>
      <w:r w:rsidRPr="00092DC4">
        <w:t xml:space="preserve"> does not receive valid </w:t>
      </w:r>
      <w:r w:rsidRPr="00092DC4">
        <w:rPr>
          <w:i/>
        </w:rPr>
        <w:t>metering data</w:t>
      </w:r>
      <w:r w:rsidRPr="00092DC4">
        <w:t xml:space="preserve"> in accordance with clause </w:t>
      </w:r>
      <w:r>
        <w:fldChar w:fldCharType="begin"/>
      </w:r>
      <w:r w:rsidRPr="00D46695">
        <w:instrText xml:space="preserve"> REF _Ref490732816 \w \h  \* MERGEFORMAT </w:instrText>
      </w:r>
      <w:r>
        <w:fldChar w:fldCharType="separate"/>
      </w:r>
      <w:r w:rsidRPr="003F08DC">
        <w:t>4.2.2</w:t>
      </w:r>
      <w:r>
        <w:fldChar w:fldCharType="end"/>
      </w:r>
      <w:r>
        <w:fldChar w:fldCharType="begin"/>
      </w:r>
      <w:r w:rsidRPr="00D46695">
        <w:instrText xml:space="preserve"> REF _Ref490738113 \w \h  \* MERGEFORMAT </w:instrText>
      </w:r>
      <w:r>
        <w:fldChar w:fldCharType="separate"/>
      </w:r>
      <w:r w:rsidRPr="003F08DC">
        <w:t>(b)(v)</w:t>
      </w:r>
      <w:r>
        <w:fldChar w:fldCharType="end"/>
      </w:r>
      <w:r w:rsidRPr="003F08DC">
        <w:t xml:space="preserve"> or </w:t>
      </w:r>
      <w:r>
        <w:fldChar w:fldCharType="begin"/>
      </w:r>
      <w:r w:rsidRPr="00D46695">
        <w:instrText xml:space="preserve"> REF _Ref490733444 \w \h  \* MERGEFORMAT </w:instrText>
      </w:r>
      <w:r>
        <w:fldChar w:fldCharType="separate"/>
      </w:r>
      <w:r w:rsidRPr="003F08DC">
        <w:t>4.2.4</w:t>
      </w:r>
      <w:r>
        <w:fldChar w:fldCharType="end"/>
      </w:r>
      <w:r>
        <w:fldChar w:fldCharType="begin"/>
      </w:r>
      <w:r w:rsidRPr="00D46695">
        <w:instrText xml:space="preserve"> REF _Ref490738158 \w \h  \* MERGEFORMAT </w:instrText>
      </w:r>
      <w:r>
        <w:fldChar w:fldCharType="separate"/>
      </w:r>
      <w:r w:rsidRPr="003F08DC">
        <w:t>(e)(v)</w:t>
      </w:r>
      <w:r>
        <w:fldChar w:fldCharType="end"/>
      </w:r>
      <w:r w:rsidRPr="003F08DC">
        <w:t xml:space="preserve"> (as applicable) within 2 </w:t>
      </w:r>
      <w:r w:rsidRPr="00092DC4">
        <w:rPr>
          <w:i/>
        </w:rPr>
        <w:t>business days</w:t>
      </w:r>
      <w:r w:rsidRPr="00092DC4">
        <w:t xml:space="preserve"> of receiving </w:t>
      </w:r>
      <w:r w:rsidR="00A91492">
        <w:t xml:space="preserve">the details under clause </w:t>
      </w:r>
      <w:r w:rsidR="00A91492">
        <w:fldChar w:fldCharType="begin"/>
      </w:r>
      <w:r w:rsidR="00A91492" w:rsidRPr="000C7706">
        <w:instrText xml:space="preserve"> REF _Ref490732816 \w \h  \* MERGEFORMAT </w:instrText>
      </w:r>
      <w:r w:rsidR="00A91492">
        <w:fldChar w:fldCharType="separate"/>
      </w:r>
      <w:r w:rsidR="00A91492" w:rsidRPr="003F08DC">
        <w:t>4.2.2</w:t>
      </w:r>
      <w:r w:rsidR="00A91492">
        <w:fldChar w:fldCharType="end"/>
      </w:r>
      <w:r w:rsidR="00A91492">
        <w:fldChar w:fldCharType="begin"/>
      </w:r>
      <w:r w:rsidR="00A91492" w:rsidRPr="000C7706">
        <w:instrText xml:space="preserve"> REF _Ref490738113 \w \h  \* MERGEFORMAT </w:instrText>
      </w:r>
      <w:r w:rsidR="00A91492">
        <w:fldChar w:fldCharType="separate"/>
      </w:r>
      <w:r w:rsidR="00A91492" w:rsidRPr="003F08DC">
        <w:t>(b)(v)</w:t>
      </w:r>
      <w:r w:rsidR="00A91492">
        <w:fldChar w:fldCharType="end"/>
      </w:r>
      <w:r w:rsidR="00A91492" w:rsidRPr="003F08DC">
        <w:t xml:space="preserve"> or </w:t>
      </w:r>
      <w:r w:rsidR="00A91492">
        <w:fldChar w:fldCharType="begin"/>
      </w:r>
      <w:r w:rsidR="00A91492" w:rsidRPr="000C7706">
        <w:instrText xml:space="preserve"> REF _Ref490733444 \w \h  \* MERGEFORMAT </w:instrText>
      </w:r>
      <w:r w:rsidR="00A91492">
        <w:fldChar w:fldCharType="separate"/>
      </w:r>
      <w:r w:rsidR="00A91492" w:rsidRPr="003F08DC">
        <w:t>4.2.4</w:t>
      </w:r>
      <w:r w:rsidR="00A91492">
        <w:fldChar w:fldCharType="end"/>
      </w:r>
      <w:r w:rsidR="00A91492">
        <w:fldChar w:fldCharType="begin"/>
      </w:r>
      <w:r w:rsidR="00A91492" w:rsidRPr="000C7706">
        <w:instrText xml:space="preserve"> REF _Ref490738158 \w \h  \* MERGEFORMAT </w:instrText>
      </w:r>
      <w:r w:rsidR="00A91492">
        <w:fldChar w:fldCharType="separate"/>
      </w:r>
      <w:r w:rsidR="00A91492" w:rsidRPr="003F08DC">
        <w:t>(e)(v)</w:t>
      </w:r>
      <w:r w:rsidR="00A91492">
        <w:fldChar w:fldCharType="end"/>
      </w:r>
      <w:r w:rsidR="00A91492">
        <w:t xml:space="preserve"> respectively, </w:t>
      </w:r>
      <w:r w:rsidRPr="006F1A76">
        <w:rPr>
          <w:i/>
        </w:rPr>
        <w:t>AEMO</w:t>
      </w:r>
      <w:r w:rsidRPr="00FB2FA8">
        <w:t xml:space="preserve"> must notify the </w:t>
      </w:r>
      <w:r w:rsidRPr="00FB2FA8">
        <w:rPr>
          <w:i/>
        </w:rPr>
        <w:t>Network Operator</w:t>
      </w:r>
      <w:r w:rsidRPr="00A77C27">
        <w:t xml:space="preserve"> of this fact.</w:t>
      </w:r>
      <w:bookmarkEnd w:id="1242"/>
    </w:p>
    <w:p w14:paraId="0BE15E2B" w14:textId="77777777" w:rsidR="00A91492" w:rsidRDefault="00217F7B" w:rsidP="003F6E2B">
      <w:pPr>
        <w:pStyle w:val="Lista0"/>
      </w:pPr>
      <w:r>
        <w:t xml:space="preserve">If </w:t>
      </w:r>
      <w:r>
        <w:rPr>
          <w:i/>
        </w:rPr>
        <w:t>AEMO</w:t>
      </w:r>
      <w:r>
        <w:t xml:space="preserve"> does not receive valid </w:t>
      </w:r>
      <w:r>
        <w:rPr>
          <w:i/>
        </w:rPr>
        <w:t>metering data</w:t>
      </w:r>
      <w:r>
        <w:t xml:space="preserve"> within</w:t>
      </w:r>
      <w:r w:rsidR="00A91492">
        <w:t xml:space="preserve"> a further 5</w:t>
      </w:r>
      <w:r>
        <w:rPr>
          <w:i/>
        </w:rPr>
        <w:t>business days</w:t>
      </w:r>
      <w:r>
        <w:t xml:space="preserve"> </w:t>
      </w:r>
      <w:r w:rsidR="00A91492">
        <w:t xml:space="preserve">after notifying the Network Operator under paragraph (a), AEMO must cancel the AEMO metering database update and notify the Network Operator of the reason for the cancellation. </w:t>
      </w:r>
    </w:p>
    <w:p w14:paraId="4628C8CE" w14:textId="441C6D09" w:rsidR="00217F7B" w:rsidRPr="003F6E2B" w:rsidRDefault="00217F7B" w:rsidP="003F6E2B">
      <w:pPr>
        <w:pStyle w:val="NotePara1"/>
        <w:rPr>
          <w:rStyle w:val="Emphasis"/>
        </w:rPr>
      </w:pPr>
      <w:r w:rsidRPr="003F6E2B">
        <w:rPr>
          <w:rStyle w:val="Emphasis"/>
        </w:rPr>
        <w:t xml:space="preserve">Note: A Network Operator wishing to reinitiate a </w:t>
      </w:r>
      <w:r w:rsidR="00A91492">
        <w:rPr>
          <w:rStyle w:val="Emphasis"/>
        </w:rPr>
        <w:t>de-energisation</w:t>
      </w:r>
      <w:r w:rsidRPr="003F6E2B">
        <w:rPr>
          <w:rStyle w:val="Emphasis"/>
        </w:rPr>
        <w:t xml:space="preserve"> that has been cancelled must lodge a new </w:t>
      </w:r>
      <w:r w:rsidR="00A91492">
        <w:rPr>
          <w:rStyle w:val="Emphasis"/>
        </w:rPr>
        <w:t>transaction</w:t>
      </w:r>
      <w:r w:rsidRPr="003F6E2B">
        <w:rPr>
          <w:rStyle w:val="Emphasis"/>
        </w:rPr>
        <w:t>.</w:t>
      </w:r>
    </w:p>
    <w:p w14:paraId="7E6E98FE" w14:textId="2C198937" w:rsidR="00217F7B" w:rsidRPr="003F6E2B" w:rsidRDefault="00217F7B" w:rsidP="003F6E2B">
      <w:pPr>
        <w:pStyle w:val="Heading3"/>
        <w:rPr>
          <w:sz w:val="20"/>
        </w:rPr>
      </w:pPr>
      <w:bookmarkStart w:id="1243" w:name="_Toc25164521"/>
      <w:r w:rsidRPr="003F6E2B">
        <w:t>If valid metering data received</w:t>
      </w:r>
      <w:bookmarkEnd w:id="1243"/>
    </w:p>
    <w:p w14:paraId="497F98FC" w14:textId="77777777" w:rsidR="00A91492" w:rsidRPr="00795360" w:rsidRDefault="00A91492" w:rsidP="003F6E2B">
      <w:pPr>
        <w:pStyle w:val="Lista0"/>
        <w:numPr>
          <w:ilvl w:val="1"/>
          <w:numId w:val="711"/>
        </w:numPr>
      </w:pPr>
      <w:bookmarkStart w:id="1244" w:name="_Ref490738465"/>
      <w:r w:rsidRPr="00795360">
        <w:t xml:space="preserve">Subject </w:t>
      </w:r>
      <w:r w:rsidRPr="00C92B33">
        <w:t>to</w:t>
      </w:r>
      <w:r>
        <w:t xml:space="preserve"> paragraph </w:t>
      </w:r>
      <w:r w:rsidRPr="00CA0F62">
        <w:fldChar w:fldCharType="begin"/>
      </w:r>
      <w:r w:rsidRPr="00CA0F62">
        <w:instrText xml:space="preserve"> REF _Ref490738354 \w \h </w:instrText>
      </w:r>
      <w:r>
        <w:instrText xml:space="preserve"> \* MERGEFORMAT </w:instrText>
      </w:r>
      <w:r w:rsidRPr="00CA0F62">
        <w:fldChar w:fldCharType="separate"/>
      </w:r>
      <w:r>
        <w:t>(b)</w:t>
      </w:r>
      <w:r w:rsidRPr="00CA0F62">
        <w:fldChar w:fldCharType="end"/>
      </w:r>
      <w:r w:rsidRPr="00C92B33">
        <w:t>, upon receipt of valid</w:t>
      </w:r>
      <w:r>
        <w:t xml:space="preserve"> relevant details </w:t>
      </w:r>
      <w:r w:rsidRPr="00C92B33">
        <w:t xml:space="preserve">and valid </w:t>
      </w:r>
      <w:r w:rsidRPr="00A91492">
        <w:rPr>
          <w:i/>
        </w:rPr>
        <w:t>metering data</w:t>
      </w:r>
      <w:r w:rsidRPr="00C92B33">
        <w:t xml:space="preserve"> in accordance with clause </w:t>
      </w:r>
      <w:r w:rsidRPr="00A3391B">
        <w:fldChar w:fldCharType="begin"/>
      </w:r>
      <w:r w:rsidRPr="00A3391B">
        <w:instrText xml:space="preserve"> REF _Ref490732816 \w \h </w:instrText>
      </w:r>
      <w:r>
        <w:instrText xml:space="preserve"> \* MERGEFORMAT </w:instrText>
      </w:r>
      <w:r w:rsidRPr="00A3391B">
        <w:fldChar w:fldCharType="separate"/>
      </w:r>
      <w:r>
        <w:t>4.2.2</w:t>
      </w:r>
      <w:r w:rsidRPr="00A3391B">
        <w:fldChar w:fldCharType="end"/>
      </w:r>
      <w:r w:rsidRPr="00A3391B">
        <w:fldChar w:fldCharType="begin"/>
      </w:r>
      <w:r w:rsidRPr="00A3391B">
        <w:instrText xml:space="preserve"> REF _Ref490738113 \w \h </w:instrText>
      </w:r>
      <w:r>
        <w:instrText xml:space="preserve"> \* MERGEFORMAT </w:instrText>
      </w:r>
      <w:r w:rsidRPr="00A3391B">
        <w:fldChar w:fldCharType="separate"/>
      </w:r>
      <w:r>
        <w:t>(b)(v)</w:t>
      </w:r>
      <w:r w:rsidRPr="00A3391B">
        <w:fldChar w:fldCharType="end"/>
      </w:r>
      <w:r w:rsidRPr="00A3391B">
        <w:t xml:space="preserve"> or </w:t>
      </w:r>
      <w:r w:rsidRPr="00A3391B">
        <w:fldChar w:fldCharType="begin"/>
      </w:r>
      <w:r w:rsidRPr="00A3391B">
        <w:instrText xml:space="preserve"> REF _Ref490733444 \w \h </w:instrText>
      </w:r>
      <w:r>
        <w:instrText xml:space="preserve"> \* MERGEFORMAT </w:instrText>
      </w:r>
      <w:r w:rsidRPr="00A3391B">
        <w:fldChar w:fldCharType="separate"/>
      </w:r>
      <w:r>
        <w:t>4.2.4</w:t>
      </w:r>
      <w:r w:rsidRPr="00A3391B">
        <w:fldChar w:fldCharType="end"/>
      </w:r>
      <w:r w:rsidRPr="00A3391B">
        <w:fldChar w:fldCharType="begin"/>
      </w:r>
      <w:r w:rsidRPr="00A3391B">
        <w:instrText xml:space="preserve"> REF _Ref490738158 \w \h </w:instrText>
      </w:r>
      <w:r>
        <w:instrText xml:space="preserve"> \* MERGEFORMAT </w:instrText>
      </w:r>
      <w:r w:rsidRPr="00A3391B">
        <w:fldChar w:fldCharType="separate"/>
      </w:r>
      <w:r>
        <w:t>(e)(v)</w:t>
      </w:r>
      <w:r w:rsidRPr="00A3391B">
        <w:fldChar w:fldCharType="end"/>
      </w:r>
      <w:r w:rsidRPr="00795360">
        <w:t xml:space="preserve"> (as applicable)</w:t>
      </w:r>
      <w:r w:rsidRPr="00EA46E4">
        <w:t xml:space="preserve"> </w:t>
      </w:r>
      <w:r>
        <w:t xml:space="preserve">for a </w:t>
      </w:r>
      <w:r w:rsidRPr="00A91492">
        <w:rPr>
          <w:i/>
        </w:rPr>
        <w:t>delivery point</w:t>
      </w:r>
      <w:r w:rsidRPr="00795360">
        <w:t xml:space="preserve">, </w:t>
      </w:r>
      <w:r w:rsidRPr="00A91492">
        <w:rPr>
          <w:i/>
        </w:rPr>
        <w:t>AEMO</w:t>
      </w:r>
      <w:r w:rsidRPr="00795360">
        <w:t xml:space="preserve"> must</w:t>
      </w:r>
      <w:r>
        <w:t xml:space="preserve"> </w:t>
      </w:r>
      <w:bookmarkEnd w:id="1244"/>
      <w:r>
        <w:t xml:space="preserve">update the </w:t>
      </w:r>
      <w:r w:rsidRPr="00A91492">
        <w:rPr>
          <w:i/>
        </w:rPr>
        <w:t xml:space="preserve">AEMO metering database </w:t>
      </w:r>
      <w:r>
        <w:t xml:space="preserve">by changing the </w:t>
      </w:r>
      <w:r w:rsidRPr="00A91492">
        <w:rPr>
          <w:i/>
        </w:rPr>
        <w:t xml:space="preserve">MIRN status </w:t>
      </w:r>
      <w:r>
        <w:t xml:space="preserve">to </w:t>
      </w:r>
      <w:r w:rsidRPr="00A91492">
        <w:rPr>
          <w:i/>
        </w:rPr>
        <w:t xml:space="preserve">de-energised </w:t>
      </w:r>
      <w:r>
        <w:t xml:space="preserve">and notify the </w:t>
      </w:r>
      <w:r w:rsidRPr="00A91492">
        <w:rPr>
          <w:i/>
        </w:rPr>
        <w:t>User</w:t>
      </w:r>
      <w:r>
        <w:t xml:space="preserve"> and </w:t>
      </w:r>
      <w:r w:rsidRPr="00EA20D9">
        <w:t xml:space="preserve">the </w:t>
      </w:r>
      <w:r w:rsidRPr="00A91492">
        <w:rPr>
          <w:i/>
        </w:rPr>
        <w:t xml:space="preserve">Network Operator </w:t>
      </w:r>
      <w:r>
        <w:t xml:space="preserve">of the updated </w:t>
      </w:r>
      <w:r w:rsidRPr="00A91492">
        <w:rPr>
          <w:i/>
        </w:rPr>
        <w:t xml:space="preserve">AEMO standing data </w:t>
      </w:r>
      <w:r>
        <w:t xml:space="preserve">for the </w:t>
      </w:r>
      <w:r w:rsidRPr="00A91492">
        <w:rPr>
          <w:i/>
        </w:rPr>
        <w:t>delivery point</w:t>
      </w:r>
      <w:r>
        <w:t xml:space="preserve">. </w:t>
      </w:r>
    </w:p>
    <w:p w14:paraId="3D74B2B2" w14:textId="50785F21" w:rsidR="00217F7B" w:rsidRPr="008A2BF9" w:rsidRDefault="00217F7B" w:rsidP="003F6E2B">
      <w:pPr>
        <w:pStyle w:val="NotePara1"/>
        <w:ind w:left="0"/>
      </w:pPr>
    </w:p>
    <w:p w14:paraId="61314FBB" w14:textId="77777777" w:rsidR="00A91492" w:rsidRPr="00E8276A" w:rsidRDefault="00A91492" w:rsidP="00A91492">
      <w:pPr>
        <w:pStyle w:val="Lista0"/>
        <w:numPr>
          <w:ilvl w:val="1"/>
          <w:numId w:val="427"/>
        </w:numPr>
        <w:tabs>
          <w:tab w:val="clear" w:pos="1560"/>
          <w:tab w:val="num" w:pos="1276"/>
        </w:tabs>
        <w:ind w:left="1276"/>
      </w:pPr>
      <w:bookmarkStart w:id="1245" w:name="_Ref490738354"/>
      <w:r w:rsidRPr="00E8276A">
        <w:lastRenderedPageBreak/>
        <w:t xml:space="preserve">Before </w:t>
      </w:r>
      <w:r>
        <w:t xml:space="preserve">updating the </w:t>
      </w:r>
      <w:r>
        <w:rPr>
          <w:i/>
        </w:rPr>
        <w:t xml:space="preserve">AEMO metering database </w:t>
      </w:r>
      <w:r w:rsidRPr="00E8276A">
        <w:t xml:space="preserve">under paragraph </w:t>
      </w:r>
      <w:r w:rsidRPr="00E8276A">
        <w:fldChar w:fldCharType="begin"/>
      </w:r>
      <w:r w:rsidRPr="00EC48A8">
        <w:instrText xml:space="preserve"> REF _Ref490738465 \w \h  \* MERGEFORMAT </w:instrText>
      </w:r>
      <w:r w:rsidRPr="00E8276A">
        <w:fldChar w:fldCharType="separate"/>
      </w:r>
      <w:r>
        <w:t>(a)</w:t>
      </w:r>
      <w:r w:rsidRPr="00E8276A">
        <w:fldChar w:fldCharType="end"/>
      </w:r>
      <w:r w:rsidRPr="00E8276A">
        <w:t>, if:</w:t>
      </w:r>
      <w:bookmarkEnd w:id="1245"/>
    </w:p>
    <w:p w14:paraId="3BCCA1C2" w14:textId="77777777" w:rsidR="00A91492" w:rsidRPr="00EC48A8" w:rsidRDefault="00A91492" w:rsidP="00A91492">
      <w:pPr>
        <w:pStyle w:val="Listi"/>
        <w:numPr>
          <w:ilvl w:val="2"/>
          <w:numId w:val="427"/>
        </w:numPr>
      </w:pPr>
      <w:r>
        <w:rPr>
          <w:i/>
        </w:rPr>
        <w:t xml:space="preserve">AEMO </w:t>
      </w:r>
      <w:r>
        <w:t xml:space="preserve">has received valid </w:t>
      </w:r>
      <w:r>
        <w:rPr>
          <w:i/>
        </w:rPr>
        <w:t xml:space="preserve">metering data </w:t>
      </w:r>
      <w:r>
        <w:t xml:space="preserve">under clause </w:t>
      </w:r>
      <w:r>
        <w:fldChar w:fldCharType="begin"/>
      </w:r>
      <w:r>
        <w:instrText xml:space="preserve"> REF _Ref20559340 \r \h  \* MERGEFORMAT </w:instrText>
      </w:r>
      <w:r>
        <w:fldChar w:fldCharType="separate"/>
      </w:r>
      <w:r>
        <w:t>4.2.8</w:t>
      </w:r>
      <w:r>
        <w:fldChar w:fldCharType="end"/>
      </w:r>
      <w:r>
        <w:fldChar w:fldCharType="begin"/>
      </w:r>
      <w:r>
        <w:instrText xml:space="preserve"> REF _Ref490740393 \r \h  \* MERGEFORMAT </w:instrText>
      </w:r>
      <w:r>
        <w:fldChar w:fldCharType="separate"/>
      </w:r>
      <w:r>
        <w:t>(b)(v)</w:t>
      </w:r>
      <w:r>
        <w:fldChar w:fldCharType="end"/>
      </w:r>
      <w:r>
        <w:t xml:space="preserve"> </w:t>
      </w:r>
      <w:r w:rsidRPr="000A2458">
        <w:t xml:space="preserve">relating to </w:t>
      </w:r>
      <w:r w:rsidRPr="000A2458">
        <w:rPr>
          <w:i/>
        </w:rPr>
        <w:t>energising</w:t>
      </w:r>
      <w:r w:rsidRPr="000A2458">
        <w:t xml:space="preserve"> </w:t>
      </w:r>
      <w:r w:rsidRPr="00E8276A">
        <w:t xml:space="preserve">the same </w:t>
      </w:r>
      <w:r w:rsidRPr="00E8276A">
        <w:rPr>
          <w:i/>
        </w:rPr>
        <w:t>delivery point</w:t>
      </w:r>
      <w:r w:rsidRPr="00EC48A8">
        <w:t>; and</w:t>
      </w:r>
    </w:p>
    <w:p w14:paraId="34666DBD" w14:textId="77777777" w:rsidR="00A91492" w:rsidRPr="003F6E2B" w:rsidRDefault="00A91492">
      <w:pPr>
        <w:pStyle w:val="Listi"/>
        <w:numPr>
          <w:ilvl w:val="2"/>
          <w:numId w:val="427"/>
        </w:numPr>
        <w:rPr>
          <w:i/>
        </w:rPr>
      </w:pPr>
      <w:r w:rsidRPr="003F6E2B">
        <w:rPr>
          <w:i/>
        </w:rPr>
        <w:t xml:space="preserve">the date of </w:t>
      </w:r>
      <w:r w:rsidRPr="00A91492">
        <w:rPr>
          <w:i/>
        </w:rPr>
        <w:t>re-energisation</w:t>
      </w:r>
      <w:r w:rsidRPr="003F6E2B">
        <w:rPr>
          <w:i/>
        </w:rPr>
        <w:t xml:space="preserve"> is the same date as the date of </w:t>
      </w:r>
      <w:r w:rsidRPr="00A91492">
        <w:rPr>
          <w:i/>
        </w:rPr>
        <w:t>de-energisation</w:t>
      </w:r>
      <w:r w:rsidRPr="003F6E2B">
        <w:rPr>
          <w:i/>
        </w:rPr>
        <w:t>,</w:t>
      </w:r>
    </w:p>
    <w:p w14:paraId="149EEE68" w14:textId="6D4DDFB4" w:rsidR="00217F7B" w:rsidRPr="003F6E2B" w:rsidRDefault="00A91492" w:rsidP="003F6E2B">
      <w:pPr>
        <w:pStyle w:val="Lista0"/>
        <w:numPr>
          <w:ilvl w:val="0"/>
          <w:numId w:val="0"/>
        </w:numPr>
        <w:ind w:left="1560" w:hanging="120"/>
      </w:pPr>
      <w:r w:rsidRPr="00B648F4">
        <w:rPr>
          <w:rFonts w:cs="Times New Roman"/>
        </w:rPr>
        <w:t xml:space="preserve">then, upon receiving valid </w:t>
      </w:r>
      <w:r w:rsidRPr="003F6E2B">
        <w:rPr>
          <w:rFonts w:cs="Times New Roman"/>
        </w:rPr>
        <w:t>metering data</w:t>
      </w:r>
      <w:r w:rsidRPr="00B648F4">
        <w:rPr>
          <w:rFonts w:cs="Times New Roman"/>
        </w:rPr>
        <w:t xml:space="preserve"> in accordance with clause </w:t>
      </w:r>
      <w:r w:rsidRPr="00D46695">
        <w:rPr>
          <w:rFonts w:cs="Times New Roman"/>
        </w:rPr>
        <w:fldChar w:fldCharType="begin"/>
      </w:r>
      <w:r w:rsidRPr="00D46695">
        <w:rPr>
          <w:rFonts w:cs="Times New Roman"/>
        </w:rPr>
        <w:instrText xml:space="preserve"> REF _Ref490732816 \w \h  \* MERGEFORMAT </w:instrText>
      </w:r>
      <w:r w:rsidRPr="00D46695">
        <w:rPr>
          <w:rFonts w:cs="Times New Roman"/>
        </w:rPr>
      </w:r>
      <w:r w:rsidRPr="00D46695">
        <w:rPr>
          <w:rFonts w:cs="Times New Roman"/>
        </w:rPr>
        <w:fldChar w:fldCharType="separate"/>
      </w:r>
      <w:r w:rsidRPr="00D46695">
        <w:rPr>
          <w:rFonts w:cs="Times New Roman"/>
        </w:rPr>
        <w:t>4.2.2</w:t>
      </w:r>
      <w:r w:rsidRPr="00D46695">
        <w:rPr>
          <w:rFonts w:cs="Times New Roman"/>
        </w:rPr>
        <w:fldChar w:fldCharType="end"/>
      </w:r>
      <w:r w:rsidRPr="00D46695">
        <w:rPr>
          <w:rFonts w:cs="Times New Roman"/>
        </w:rPr>
        <w:fldChar w:fldCharType="begin"/>
      </w:r>
      <w:r w:rsidRPr="00D46695">
        <w:rPr>
          <w:rFonts w:cs="Times New Roman"/>
        </w:rPr>
        <w:instrText xml:space="preserve"> REF _Ref490738113 \w \h  \* MERGEFORMAT </w:instrText>
      </w:r>
      <w:r w:rsidRPr="00D46695">
        <w:rPr>
          <w:rFonts w:cs="Times New Roman"/>
        </w:rPr>
      </w:r>
      <w:r w:rsidRPr="00D46695">
        <w:rPr>
          <w:rFonts w:cs="Times New Roman"/>
        </w:rPr>
        <w:fldChar w:fldCharType="separate"/>
      </w:r>
      <w:r w:rsidRPr="00D46695">
        <w:rPr>
          <w:rFonts w:cs="Times New Roman"/>
        </w:rPr>
        <w:t>(b)(v)</w:t>
      </w:r>
      <w:r w:rsidRPr="00D46695">
        <w:rPr>
          <w:rFonts w:cs="Times New Roman"/>
        </w:rPr>
        <w:fldChar w:fldCharType="end"/>
      </w:r>
      <w:r w:rsidRPr="00D46695">
        <w:rPr>
          <w:rFonts w:cs="Times New Roman"/>
        </w:rPr>
        <w:t xml:space="preserve"> or </w:t>
      </w:r>
      <w:r w:rsidRPr="00D46695">
        <w:rPr>
          <w:rFonts w:cs="Times New Roman"/>
        </w:rPr>
        <w:fldChar w:fldCharType="begin"/>
      </w:r>
      <w:r w:rsidRPr="00D46695">
        <w:rPr>
          <w:rFonts w:cs="Times New Roman"/>
        </w:rPr>
        <w:instrText xml:space="preserve"> REF _Ref490733444 \w \h  \* MERGEFORMAT </w:instrText>
      </w:r>
      <w:r w:rsidRPr="00D46695">
        <w:rPr>
          <w:rFonts w:cs="Times New Roman"/>
        </w:rPr>
      </w:r>
      <w:r w:rsidRPr="00D46695">
        <w:rPr>
          <w:rFonts w:cs="Times New Roman"/>
        </w:rPr>
        <w:fldChar w:fldCharType="separate"/>
      </w:r>
      <w:r w:rsidRPr="00D46695">
        <w:rPr>
          <w:rFonts w:cs="Times New Roman"/>
        </w:rPr>
        <w:t>4.2.4</w:t>
      </w:r>
      <w:r w:rsidRPr="00D46695">
        <w:rPr>
          <w:rFonts w:cs="Times New Roman"/>
        </w:rPr>
        <w:fldChar w:fldCharType="end"/>
      </w:r>
      <w:r w:rsidRPr="00D46695">
        <w:rPr>
          <w:rFonts w:cs="Times New Roman"/>
        </w:rPr>
        <w:fldChar w:fldCharType="begin"/>
      </w:r>
      <w:r w:rsidRPr="00D46695">
        <w:rPr>
          <w:rFonts w:cs="Times New Roman"/>
        </w:rPr>
        <w:instrText xml:space="preserve"> REF _Ref490738158 \w \h  \* MERGEFORMAT </w:instrText>
      </w:r>
      <w:r w:rsidRPr="00D46695">
        <w:rPr>
          <w:rFonts w:cs="Times New Roman"/>
        </w:rPr>
      </w:r>
      <w:r w:rsidRPr="00D46695">
        <w:rPr>
          <w:rFonts w:cs="Times New Roman"/>
        </w:rPr>
        <w:fldChar w:fldCharType="separate"/>
      </w:r>
      <w:r w:rsidRPr="00D46695">
        <w:rPr>
          <w:rFonts w:cs="Times New Roman"/>
        </w:rPr>
        <w:t>(e)(v)</w:t>
      </w:r>
      <w:r w:rsidRPr="00D46695">
        <w:rPr>
          <w:rFonts w:cs="Times New Roman"/>
        </w:rPr>
        <w:fldChar w:fldCharType="end"/>
      </w:r>
      <w:r w:rsidRPr="00D46695">
        <w:rPr>
          <w:rFonts w:cs="Times New Roman"/>
        </w:rPr>
        <w:t xml:space="preserve"> (as applicable), </w:t>
      </w:r>
      <w:r w:rsidRPr="003F6E2B">
        <w:rPr>
          <w:rFonts w:cs="Times New Roman"/>
        </w:rPr>
        <w:t>AEMO</w:t>
      </w:r>
      <w:r w:rsidRPr="00B648F4">
        <w:rPr>
          <w:rFonts w:cs="Times New Roman"/>
        </w:rPr>
        <w:t xml:space="preserve"> must</w:t>
      </w:r>
      <w:r w:rsidRPr="003F6E2B">
        <w:rPr>
          <w:rFonts w:cs="Times New Roman"/>
        </w:rPr>
        <w:t xml:space="preserve"> cancel</w:t>
      </w:r>
      <w:r w:rsidRPr="00B648F4">
        <w:rPr>
          <w:rFonts w:cs="Times New Roman"/>
        </w:rPr>
        <w:t xml:space="preserve"> the </w:t>
      </w:r>
      <w:r w:rsidRPr="003F6E2B">
        <w:rPr>
          <w:rFonts w:cs="Times New Roman"/>
        </w:rPr>
        <w:t xml:space="preserve">AEMO metering database </w:t>
      </w:r>
      <w:r w:rsidRPr="00B648F4">
        <w:rPr>
          <w:rFonts w:cs="Times New Roman"/>
        </w:rPr>
        <w:t xml:space="preserve">update and notify the </w:t>
      </w:r>
      <w:r w:rsidRPr="003F6E2B">
        <w:rPr>
          <w:rFonts w:cs="Times New Roman"/>
        </w:rPr>
        <w:t>Network Operator</w:t>
      </w:r>
      <w:r w:rsidRPr="00B648F4">
        <w:rPr>
          <w:rFonts w:cs="Times New Roman"/>
        </w:rPr>
        <w:t xml:space="preserve"> of the reason for the </w:t>
      </w:r>
      <w:r w:rsidRPr="003F6E2B">
        <w:rPr>
          <w:rFonts w:cs="Times New Roman"/>
        </w:rPr>
        <w:t>cancellation</w:t>
      </w:r>
    </w:p>
    <w:p w14:paraId="6A49E716" w14:textId="397054DB" w:rsidR="00E23BA4" w:rsidRDefault="00C45682">
      <w:pPr>
        <w:pStyle w:val="Heading3"/>
      </w:pPr>
      <w:bookmarkStart w:id="1246" w:name="_Toc25164522"/>
      <w:r>
        <w:t>Re-energising</w:t>
      </w:r>
      <w:r w:rsidR="00217F7B">
        <w:t xml:space="preserve"> delivery points</w:t>
      </w:r>
      <w:bookmarkEnd w:id="1246"/>
    </w:p>
    <w:p w14:paraId="3A92484C" w14:textId="77777777" w:rsidR="00217F7B" w:rsidRPr="00092DC4" w:rsidRDefault="00217F7B" w:rsidP="003F6E2B">
      <w:pPr>
        <w:pStyle w:val="Lista0"/>
        <w:numPr>
          <w:ilvl w:val="1"/>
          <w:numId w:val="477"/>
        </w:numPr>
        <w:rPr>
          <w:sz w:val="20"/>
        </w:rPr>
      </w:pPr>
      <w:bookmarkStart w:id="1247" w:name="_Ref490739115"/>
      <w:r w:rsidRPr="003F08DC">
        <w:t>A Network Operator:</w:t>
      </w:r>
      <w:bookmarkEnd w:id="1247"/>
    </w:p>
    <w:p w14:paraId="18EC66F3" w14:textId="39A13117" w:rsidR="00217F7B" w:rsidRPr="003F6E2B" w:rsidRDefault="00217F7B" w:rsidP="003F6E2B">
      <w:pPr>
        <w:pStyle w:val="Listi"/>
      </w:pPr>
      <w:r w:rsidRPr="003F6E2B">
        <w:t xml:space="preserve">may </w:t>
      </w:r>
      <w:r w:rsidR="00A91492">
        <w:rPr>
          <w:i/>
        </w:rPr>
        <w:t>re-energise</w:t>
      </w:r>
      <w:r w:rsidRPr="003F6E2B">
        <w:t xml:space="preserve"> a </w:t>
      </w:r>
      <w:r w:rsidRPr="003F6E2B">
        <w:rPr>
          <w:i/>
        </w:rPr>
        <w:t>delivery point</w:t>
      </w:r>
      <w:r w:rsidRPr="003F6E2B">
        <w:t xml:space="preserve"> when required to, or if not prevented, by law or a contract other than these Procedures; and</w:t>
      </w:r>
    </w:p>
    <w:p w14:paraId="40363BDD" w14:textId="68019269" w:rsidR="00217F7B" w:rsidRPr="003F6E2B" w:rsidRDefault="00217F7B" w:rsidP="003F6E2B">
      <w:pPr>
        <w:pStyle w:val="Listi"/>
      </w:pPr>
      <w:r w:rsidRPr="003F6E2B">
        <w:t xml:space="preserve">must (subject to law) </w:t>
      </w:r>
      <w:r w:rsidR="00A91492">
        <w:rPr>
          <w:i/>
        </w:rPr>
        <w:t>re-energise</w:t>
      </w:r>
      <w:r w:rsidRPr="003F6E2B">
        <w:t xml:space="preserve"> a </w:t>
      </w:r>
      <w:r w:rsidRPr="003F6E2B">
        <w:rPr>
          <w:i/>
        </w:rPr>
        <w:t>delivery point</w:t>
      </w:r>
      <w:r w:rsidRPr="003F6E2B">
        <w:t xml:space="preserve"> if required to under clause </w:t>
      </w:r>
      <w:r w:rsidRPr="003F6E2B">
        <w:fldChar w:fldCharType="begin"/>
      </w:r>
      <w:r w:rsidRPr="003F6E2B">
        <w:instrText xml:space="preserve"> REF _Ref505010827 \r \h </w:instrText>
      </w:r>
      <w:r>
        <w:instrText xml:space="preserve"> \* MERGEFORMAT </w:instrText>
      </w:r>
      <w:r w:rsidRPr="003F6E2B">
        <w:fldChar w:fldCharType="separate"/>
      </w:r>
      <w:r w:rsidRPr="003F6E2B">
        <w:t>4.2.8</w:t>
      </w:r>
      <w:r w:rsidRPr="003F6E2B">
        <w:fldChar w:fldCharType="end"/>
      </w:r>
      <w:r w:rsidRPr="003F6E2B">
        <w:t>; and</w:t>
      </w:r>
    </w:p>
    <w:p w14:paraId="7BA360FA" w14:textId="162D945F" w:rsidR="00217F7B" w:rsidRPr="003F6E2B" w:rsidRDefault="00217F7B" w:rsidP="003F6E2B">
      <w:pPr>
        <w:pStyle w:val="Listi"/>
      </w:pPr>
      <w:bookmarkStart w:id="1248" w:name="_Ref490650165"/>
      <w:r w:rsidRPr="003F6E2B">
        <w:t xml:space="preserve">must (subject to law), in response to a deemed request under clause </w:t>
      </w:r>
      <w:r w:rsidRPr="00092DC4">
        <w:fldChar w:fldCharType="begin"/>
      </w:r>
      <w:r w:rsidRPr="003F6E2B">
        <w:instrText xml:space="preserve"> REF _Ref488930409 \r \h </w:instrText>
      </w:r>
      <w:r>
        <w:instrText xml:space="preserve"> \* MERGEFORMAT </w:instrText>
      </w:r>
      <w:r w:rsidRPr="00092DC4">
        <w:fldChar w:fldCharType="separate"/>
      </w:r>
      <w:r w:rsidRPr="003F6E2B">
        <w:t>6.2.2</w:t>
      </w:r>
      <w:r w:rsidRPr="00092DC4">
        <w:fldChar w:fldCharType="end"/>
      </w:r>
      <w:r w:rsidRPr="00DB2AD7">
        <w:fldChar w:fldCharType="begin"/>
      </w:r>
      <w:r w:rsidRPr="003F6E2B">
        <w:instrText xml:space="preserve"> REF _Ref488930458 \r \h </w:instrText>
      </w:r>
      <w:r>
        <w:instrText xml:space="preserve"> \* MERGEFORMAT </w:instrText>
      </w:r>
      <w:r w:rsidRPr="00DB2AD7">
        <w:fldChar w:fldCharType="separate"/>
      </w:r>
      <w:r w:rsidRPr="003F6E2B">
        <w:t>(a)</w:t>
      </w:r>
      <w:r w:rsidRPr="00DB2AD7">
        <w:fldChar w:fldCharType="end"/>
      </w:r>
      <w:r w:rsidRPr="003F6E2B">
        <w:t xml:space="preserve">, if a </w:t>
      </w:r>
      <w:r w:rsidRPr="003F6E2B">
        <w:rPr>
          <w:i/>
        </w:rPr>
        <w:t>transfer</w:t>
      </w:r>
      <w:r w:rsidRPr="003F6E2B">
        <w:t xml:space="preserve"> has been marked as </w:t>
      </w:r>
      <w:r w:rsidRPr="003F6E2B">
        <w:rPr>
          <w:i/>
        </w:rPr>
        <w:t>pending</w:t>
      </w:r>
      <w:r w:rsidRPr="003F6E2B">
        <w:t xml:space="preserve"> by </w:t>
      </w:r>
      <w:r w:rsidRPr="003F6E2B">
        <w:rPr>
          <w:i/>
        </w:rPr>
        <w:t>AEMO</w:t>
      </w:r>
      <w:r w:rsidRPr="003F6E2B">
        <w:t xml:space="preserve"> under clause </w:t>
      </w:r>
      <w:r w:rsidRPr="00092DC4">
        <w:fldChar w:fldCharType="begin"/>
      </w:r>
      <w:r w:rsidRPr="003F6E2B">
        <w:instrText xml:space="preserve"> REF _Ref526498829 \r \h </w:instrText>
      </w:r>
      <w:r>
        <w:instrText xml:space="preserve"> \* MERGEFORMAT </w:instrText>
      </w:r>
      <w:r w:rsidRPr="00092DC4">
        <w:fldChar w:fldCharType="separate"/>
      </w:r>
      <w:r w:rsidRPr="003F6E2B">
        <w:t>6.6</w:t>
      </w:r>
      <w:r w:rsidRPr="00092DC4">
        <w:fldChar w:fldCharType="end"/>
      </w:r>
      <w:r w:rsidRPr="003F6E2B">
        <w:t xml:space="preserve">for a </w:t>
      </w:r>
      <w:r w:rsidRPr="003F6E2B">
        <w:rPr>
          <w:i/>
        </w:rPr>
        <w:t>disconnected</w:t>
      </w:r>
      <w:r w:rsidRPr="003F6E2B">
        <w:t xml:space="preserve"> </w:t>
      </w:r>
      <w:r w:rsidRPr="003F6E2B">
        <w:rPr>
          <w:i/>
        </w:rPr>
        <w:t>delivery point</w:t>
      </w:r>
      <w:r w:rsidRPr="003F6E2B">
        <w:t xml:space="preserve">, </w:t>
      </w:r>
      <w:r w:rsidR="00A91492">
        <w:rPr>
          <w:i/>
        </w:rPr>
        <w:t>re-energise</w:t>
      </w:r>
      <w:r w:rsidRPr="003F6E2B">
        <w:t xml:space="preserve"> the </w:t>
      </w:r>
      <w:r w:rsidRPr="003F6E2B">
        <w:rPr>
          <w:i/>
        </w:rPr>
        <w:t>delivery point</w:t>
      </w:r>
      <w:r w:rsidRPr="003F6E2B">
        <w:t xml:space="preserve"> either:</w:t>
      </w:r>
      <w:bookmarkEnd w:id="1248"/>
    </w:p>
    <w:p w14:paraId="45CC52E7" w14:textId="502F7693" w:rsidR="00217F7B" w:rsidRPr="003F6E2B" w:rsidRDefault="00217F7B" w:rsidP="003F6E2B">
      <w:pPr>
        <w:pStyle w:val="ListA1"/>
        <w:rPr>
          <w:rFonts w:cstheme="minorBidi"/>
          <w:szCs w:val="22"/>
        </w:rPr>
      </w:pPr>
      <w:r w:rsidRPr="003F6E2B">
        <w:t xml:space="preserve">on the earliest transfer day nominated in the transfer request for the delivery point, if the Network Operator receives notification under clause </w:t>
      </w:r>
      <w:r w:rsidRPr="003F6E2B">
        <w:fldChar w:fldCharType="begin"/>
      </w:r>
      <w:r w:rsidRPr="003F6E2B">
        <w:instrText xml:space="preserve"> REF _Ref526498829 \r \h </w:instrText>
      </w:r>
      <w:r>
        <w:instrText xml:space="preserve"> \* MERGEFORMAT </w:instrText>
      </w:r>
      <w:r w:rsidRPr="003F6E2B">
        <w:fldChar w:fldCharType="separate"/>
      </w:r>
      <w:r w:rsidRPr="003F6E2B">
        <w:t>6.6</w:t>
      </w:r>
      <w:r w:rsidRPr="003F6E2B">
        <w:fldChar w:fldCharType="end"/>
      </w:r>
      <w:r w:rsidRPr="003F6E2B">
        <w:fldChar w:fldCharType="begin"/>
      </w:r>
      <w:r w:rsidRPr="003F6E2B">
        <w:instrText xml:space="preserve"> REF _Ref489007932 \w \h  \* MERGEFORMAT </w:instrText>
      </w:r>
      <w:r w:rsidRPr="003F6E2B">
        <w:fldChar w:fldCharType="separate"/>
      </w:r>
      <w:r w:rsidRPr="003F6E2B">
        <w:t>(b)(iv)</w:t>
      </w:r>
      <w:r w:rsidRPr="003F6E2B">
        <w:fldChar w:fldCharType="end"/>
      </w:r>
      <w:r w:rsidRPr="003F6E2B">
        <w:t xml:space="preserve"> that the transfer has been marked as pending at least 2 business days before earliest transfer day; or</w:t>
      </w:r>
    </w:p>
    <w:p w14:paraId="4A9539F7" w14:textId="47E4C024" w:rsidR="00217F7B" w:rsidRPr="003F6E2B" w:rsidRDefault="00217F7B" w:rsidP="003F6E2B">
      <w:pPr>
        <w:pStyle w:val="ListA1"/>
        <w:rPr>
          <w:rFonts w:cstheme="minorBidi"/>
          <w:szCs w:val="22"/>
        </w:rPr>
      </w:pPr>
      <w:r w:rsidRPr="003F6E2B">
        <w:t xml:space="preserve">otherwise, within 2 business days after the Network Operator receives notification under clause </w:t>
      </w:r>
      <w:r w:rsidRPr="003F6E2B">
        <w:fldChar w:fldCharType="begin"/>
      </w:r>
      <w:r w:rsidRPr="003F6E2B">
        <w:instrText xml:space="preserve"> REF _Ref526498829 \r \h </w:instrText>
      </w:r>
      <w:r>
        <w:instrText xml:space="preserve"> \* MERGEFORMAT </w:instrText>
      </w:r>
      <w:r w:rsidRPr="003F6E2B">
        <w:fldChar w:fldCharType="separate"/>
      </w:r>
      <w:r w:rsidRPr="003F6E2B">
        <w:t>6.6</w:t>
      </w:r>
      <w:r w:rsidRPr="003F6E2B">
        <w:fldChar w:fldCharType="end"/>
      </w:r>
      <w:r w:rsidRPr="003F6E2B">
        <w:fldChar w:fldCharType="begin"/>
      </w:r>
      <w:r w:rsidRPr="003F6E2B">
        <w:instrText xml:space="preserve"> REF _Ref489007932 \w \h  \* MERGEFORMAT </w:instrText>
      </w:r>
      <w:r w:rsidRPr="003F6E2B">
        <w:fldChar w:fldCharType="separate"/>
      </w:r>
      <w:r w:rsidRPr="003F6E2B">
        <w:t>(b)(iv)</w:t>
      </w:r>
      <w:r w:rsidRPr="003F6E2B">
        <w:fldChar w:fldCharType="end"/>
      </w:r>
      <w:r w:rsidRPr="003F6E2B">
        <w:t xml:space="preserve"> that the transfer has been marked as pending.</w:t>
      </w:r>
    </w:p>
    <w:p w14:paraId="59DD8E99" w14:textId="611C14CF" w:rsidR="00217F7B" w:rsidRPr="003F6E2B" w:rsidRDefault="00217F7B" w:rsidP="003F6E2B">
      <w:pPr>
        <w:pStyle w:val="Lista0"/>
      </w:pPr>
      <w:r w:rsidRPr="003F6E2B">
        <w:t xml:space="preserve">The current User for a delivery point with a MIRN status of de-energised may at any time lodge a </w:t>
      </w:r>
      <w:r w:rsidR="00F46697">
        <w:t>re-energisation request</w:t>
      </w:r>
      <w:r w:rsidRPr="003F6E2B">
        <w:t xml:space="preserve"> with the Network Operator for the GDS in which that delivery point is located.</w:t>
      </w:r>
    </w:p>
    <w:p w14:paraId="23B46391" w14:textId="4BA572FA" w:rsidR="00217F7B" w:rsidRPr="003F6E2B" w:rsidRDefault="00217F7B" w:rsidP="003F6E2B">
      <w:pPr>
        <w:pStyle w:val="Lista0"/>
      </w:pPr>
      <w:bookmarkStart w:id="1249" w:name="_Ref490739060"/>
      <w:r w:rsidRPr="003F6E2B">
        <w:t xml:space="preserve">If a </w:t>
      </w:r>
      <w:r w:rsidR="00F46697">
        <w:rPr>
          <w:i/>
        </w:rPr>
        <w:t>re-energisation request</w:t>
      </w:r>
      <w:r w:rsidRPr="003F6E2B">
        <w:t xml:space="preserve"> was not lodged on a </w:t>
      </w:r>
      <w:r w:rsidRPr="003F6E2B">
        <w:rPr>
          <w:i/>
        </w:rPr>
        <w:t>business day</w:t>
      </w:r>
      <w:r w:rsidRPr="003F6E2B">
        <w:t xml:space="preserve">, then the </w:t>
      </w:r>
      <w:r w:rsidRPr="003F6E2B">
        <w:rPr>
          <w:i/>
        </w:rPr>
        <w:t>Network Operator</w:t>
      </w:r>
      <w:r w:rsidRPr="003F6E2B">
        <w:t xml:space="preserve"> must respond to the </w:t>
      </w:r>
      <w:r w:rsidR="00F46697">
        <w:rPr>
          <w:i/>
        </w:rPr>
        <w:t>re-energisation request</w:t>
      </w:r>
      <w:r w:rsidRPr="003F6E2B">
        <w:t xml:space="preserve"> no later than on the next </w:t>
      </w:r>
      <w:r w:rsidRPr="003F6E2B">
        <w:rPr>
          <w:i/>
        </w:rPr>
        <w:t>business day</w:t>
      </w:r>
      <w:r w:rsidRPr="003F6E2B">
        <w:t xml:space="preserve"> as if the </w:t>
      </w:r>
      <w:r w:rsidR="00F46697">
        <w:rPr>
          <w:i/>
        </w:rPr>
        <w:t>re-energisation request</w:t>
      </w:r>
      <w:r w:rsidRPr="003F6E2B">
        <w:t xml:space="preserve"> was lodged on that </w:t>
      </w:r>
      <w:r w:rsidRPr="003F6E2B">
        <w:rPr>
          <w:i/>
        </w:rPr>
        <w:t>business day</w:t>
      </w:r>
      <w:r w:rsidRPr="003F6E2B">
        <w:t>.</w:t>
      </w:r>
      <w:bookmarkEnd w:id="1249"/>
    </w:p>
    <w:p w14:paraId="5A5C7F4D" w14:textId="6ACE910B" w:rsidR="00217F7B" w:rsidRPr="003F6E2B" w:rsidRDefault="00217F7B" w:rsidP="00217F7B">
      <w:pPr>
        <w:pStyle w:val="Lista0"/>
        <w:rPr>
          <w:rFonts w:cs="Times New Roman"/>
        </w:rPr>
      </w:pPr>
      <w:r w:rsidRPr="003F08DC">
        <w:rPr>
          <w:rFonts w:cs="Times New Roman"/>
        </w:rPr>
        <w:t xml:space="preserve">Upon receipt of a </w:t>
      </w:r>
      <w:r w:rsidR="00F46697">
        <w:rPr>
          <w:rFonts w:cs="Times New Roman"/>
          <w:i/>
        </w:rPr>
        <w:t>re-energisation request</w:t>
      </w:r>
      <w:r w:rsidRPr="001F1B5C">
        <w:rPr>
          <w:rFonts w:cs="Times New Roman"/>
        </w:rPr>
        <w:t xml:space="preserve"> which is not valid, subject to paragraph </w:t>
      </w:r>
      <w:r w:rsidRPr="00504D66">
        <w:rPr>
          <w:rFonts w:cs="Times New Roman"/>
        </w:rPr>
        <w:fldChar w:fldCharType="begin"/>
      </w:r>
      <w:r w:rsidRPr="00D46695">
        <w:rPr>
          <w:rFonts w:cs="Times New Roman"/>
        </w:rPr>
        <w:instrText xml:space="preserve"> REF _Ref490739060 \w \h  \* MERGEFORMAT </w:instrText>
      </w:r>
      <w:r w:rsidRPr="00504D66">
        <w:rPr>
          <w:rFonts w:cs="Times New Roman"/>
        </w:rPr>
      </w:r>
      <w:r w:rsidRPr="00504D66">
        <w:rPr>
          <w:rFonts w:cs="Times New Roman"/>
        </w:rPr>
        <w:fldChar w:fldCharType="separate"/>
      </w:r>
      <w:r w:rsidRPr="00504D66">
        <w:rPr>
          <w:rFonts w:cs="Times New Roman"/>
        </w:rPr>
        <w:t>(c)</w:t>
      </w:r>
      <w:r w:rsidRPr="00504D66">
        <w:rPr>
          <w:rFonts w:cs="Times New Roman"/>
        </w:rPr>
        <w:fldChar w:fldCharType="end"/>
      </w:r>
      <w:r w:rsidRPr="003F08DC">
        <w:rPr>
          <w:rFonts w:cs="Times New Roman"/>
        </w:rPr>
        <w:t xml:space="preserve">, the </w:t>
      </w:r>
      <w:r w:rsidRPr="00092DC4">
        <w:rPr>
          <w:rFonts w:cs="Times New Roman"/>
          <w:i/>
        </w:rPr>
        <w:t>Network Operator</w:t>
      </w:r>
      <w:r w:rsidRPr="001F1B5C">
        <w:rPr>
          <w:rFonts w:cs="Times New Roman"/>
        </w:rPr>
        <w:t xml:space="preserve"> must reject the </w:t>
      </w:r>
      <w:r w:rsidR="00F46697">
        <w:rPr>
          <w:rFonts w:cs="Times New Roman"/>
          <w:i/>
        </w:rPr>
        <w:t>re-energisation request</w:t>
      </w:r>
      <w:r w:rsidRPr="001D49F2">
        <w:rPr>
          <w:rFonts w:cs="Times New Roman"/>
        </w:rPr>
        <w:t xml:space="preserve"> and </w:t>
      </w:r>
      <w:r w:rsidRPr="006F1A76">
        <w:rPr>
          <w:rFonts w:cs="Times New Roman"/>
        </w:rPr>
        <w:t xml:space="preserve">notify the </w:t>
      </w:r>
      <w:r w:rsidRPr="00FB2FA8">
        <w:rPr>
          <w:rFonts w:cs="Times New Roman"/>
          <w:i/>
        </w:rPr>
        <w:t>Participant</w:t>
      </w:r>
      <w:r w:rsidRPr="00FB2FA8">
        <w:rPr>
          <w:rFonts w:cs="Times New Roman"/>
        </w:rPr>
        <w:t xml:space="preserve"> that lodged the </w:t>
      </w:r>
      <w:r w:rsidR="00F46697">
        <w:rPr>
          <w:rFonts w:cs="Times New Roman"/>
          <w:i/>
        </w:rPr>
        <w:t>re-energisation request</w:t>
      </w:r>
      <w:r w:rsidRPr="00A77C27">
        <w:rPr>
          <w:rFonts w:cs="Times New Roman"/>
          <w:i/>
        </w:rPr>
        <w:t xml:space="preserve">, specifying </w:t>
      </w:r>
      <w:r w:rsidRPr="00A77C27">
        <w:rPr>
          <w:rFonts w:cs="Times New Roman"/>
        </w:rPr>
        <w:t xml:space="preserve">the reason why the </w:t>
      </w:r>
      <w:r w:rsidR="00F46697">
        <w:rPr>
          <w:rFonts w:cs="Times New Roman"/>
          <w:i/>
        </w:rPr>
        <w:t>re-energisation request</w:t>
      </w:r>
      <w:r w:rsidRPr="00A77C27">
        <w:rPr>
          <w:rFonts w:cs="Times New Roman"/>
        </w:rPr>
        <w:t xml:space="preserve"> is not valid.</w:t>
      </w:r>
    </w:p>
    <w:p w14:paraId="298C8DB5" w14:textId="68726B0D" w:rsidR="00217F7B" w:rsidRDefault="00217F7B" w:rsidP="00217F7B">
      <w:pPr>
        <w:pStyle w:val="Lista0"/>
      </w:pPr>
      <w:r w:rsidRPr="003F08DC">
        <w:rPr>
          <w:rFonts w:cs="Times New Roman"/>
        </w:rPr>
        <w:t xml:space="preserve">Upon receipt of a valid </w:t>
      </w:r>
      <w:r w:rsidR="00F46697">
        <w:rPr>
          <w:rFonts w:cs="Times New Roman"/>
          <w:i/>
        </w:rPr>
        <w:t>re-energisation request</w:t>
      </w:r>
      <w:r w:rsidRPr="001F1B5C">
        <w:rPr>
          <w:rFonts w:cs="Times New Roman"/>
        </w:rPr>
        <w:t xml:space="preserve">, subject to paragraph </w:t>
      </w:r>
      <w:r w:rsidRPr="00504D66">
        <w:rPr>
          <w:rFonts w:cs="Times New Roman"/>
        </w:rPr>
        <w:fldChar w:fldCharType="begin"/>
      </w:r>
      <w:r w:rsidRPr="00D46695">
        <w:rPr>
          <w:rFonts w:cs="Times New Roman"/>
        </w:rPr>
        <w:instrText xml:space="preserve"> REF _Ref490739060 \w \h  \* MERGEFORMAT </w:instrText>
      </w:r>
      <w:r w:rsidRPr="00504D66">
        <w:rPr>
          <w:rFonts w:cs="Times New Roman"/>
        </w:rPr>
      </w:r>
      <w:r w:rsidRPr="00504D66">
        <w:rPr>
          <w:rFonts w:cs="Times New Roman"/>
        </w:rPr>
        <w:fldChar w:fldCharType="separate"/>
      </w:r>
      <w:r w:rsidRPr="00504D66">
        <w:rPr>
          <w:rFonts w:cs="Times New Roman"/>
        </w:rPr>
        <w:t>(c)</w:t>
      </w:r>
      <w:r w:rsidRPr="00504D66">
        <w:rPr>
          <w:rFonts w:cs="Times New Roman"/>
        </w:rPr>
        <w:fldChar w:fldCharType="end"/>
      </w:r>
      <w:r w:rsidRPr="003F08DC">
        <w:rPr>
          <w:rFonts w:cs="Times New Roman"/>
        </w:rPr>
        <w:t xml:space="preserve">, a </w:t>
      </w:r>
      <w:r w:rsidRPr="00092DC4">
        <w:rPr>
          <w:rFonts w:cs="Times New Roman"/>
          <w:i/>
        </w:rPr>
        <w:t>Network Operator</w:t>
      </w:r>
      <w:r w:rsidRPr="001F1B5C">
        <w:rPr>
          <w:rFonts w:cs="Times New Roman"/>
        </w:rPr>
        <w:t xml:space="preserve"> must accept the </w:t>
      </w:r>
      <w:r w:rsidR="00F46697">
        <w:rPr>
          <w:rFonts w:cs="Times New Roman"/>
          <w:i/>
        </w:rPr>
        <w:t>re-energisation request</w:t>
      </w:r>
      <w:r w:rsidRPr="001D49F2">
        <w:rPr>
          <w:rFonts w:cs="Times New Roman"/>
        </w:rPr>
        <w:t xml:space="preserve">, and </w:t>
      </w:r>
      <w:r w:rsidRPr="006F1A76">
        <w:rPr>
          <w:rFonts w:cs="Times New Roman"/>
        </w:rPr>
        <w:t xml:space="preserve">notify the </w:t>
      </w:r>
      <w:r w:rsidRPr="00FB2FA8">
        <w:rPr>
          <w:rFonts w:cs="Times New Roman"/>
          <w:i/>
        </w:rPr>
        <w:t>User</w:t>
      </w:r>
      <w:r w:rsidRPr="00FB2FA8">
        <w:rPr>
          <w:rFonts w:cs="Times New Roman"/>
        </w:rPr>
        <w:t xml:space="preserve"> that the </w:t>
      </w:r>
      <w:r w:rsidR="00F46697">
        <w:rPr>
          <w:rFonts w:cs="Times New Roman"/>
          <w:i/>
        </w:rPr>
        <w:t>re-energisation request</w:t>
      </w:r>
      <w:r w:rsidRPr="00A77C27">
        <w:rPr>
          <w:rFonts w:cs="Times New Roman"/>
        </w:rPr>
        <w:t xml:space="preserve"> has been accepted</w:t>
      </w:r>
      <w:r>
        <w:t>.</w:t>
      </w:r>
    </w:p>
    <w:p w14:paraId="02934367" w14:textId="77777777" w:rsidR="00F46697" w:rsidRDefault="00F46697" w:rsidP="003F6E2B">
      <w:pPr>
        <w:pStyle w:val="Lista0"/>
        <w:numPr>
          <w:ilvl w:val="0"/>
          <w:numId w:val="0"/>
        </w:numPr>
        <w:ind w:left="1560"/>
      </w:pPr>
    </w:p>
    <w:p w14:paraId="0C1C941D" w14:textId="2976763E" w:rsidR="00217F7B" w:rsidRDefault="00217F7B">
      <w:pPr>
        <w:pStyle w:val="Heading3"/>
      </w:pPr>
      <w:bookmarkStart w:id="1250" w:name="_Toc25164523"/>
      <w:r>
        <w:lastRenderedPageBreak/>
        <w:t xml:space="preserve">Response to valid </w:t>
      </w:r>
      <w:r w:rsidR="00C45682">
        <w:t>energisation request</w:t>
      </w:r>
      <w:bookmarkEnd w:id="1250"/>
    </w:p>
    <w:p w14:paraId="2843F8BE" w14:textId="5F528FD6" w:rsidR="00217F7B" w:rsidRPr="003F6E2B" w:rsidRDefault="00217F7B" w:rsidP="003F6E2B">
      <w:pPr>
        <w:pStyle w:val="Lista0"/>
        <w:numPr>
          <w:ilvl w:val="1"/>
          <w:numId w:val="478"/>
        </w:numPr>
        <w:rPr>
          <w:szCs w:val="24"/>
        </w:rPr>
      </w:pPr>
      <w:bookmarkStart w:id="1251" w:name="_Ref490739151"/>
      <w:r w:rsidRPr="003F08DC">
        <w:rPr>
          <w:rFonts w:cs="Times New Roman"/>
          <w:szCs w:val="24"/>
        </w:rPr>
        <w:t xml:space="preserve">A </w:t>
      </w:r>
      <w:r w:rsidRPr="003F6E2B">
        <w:rPr>
          <w:rFonts w:cs="Times New Roman"/>
          <w:i/>
          <w:szCs w:val="24"/>
        </w:rPr>
        <w:t>Network Operator</w:t>
      </w:r>
      <w:r w:rsidRPr="003F08DC">
        <w:rPr>
          <w:rFonts w:cs="Times New Roman"/>
          <w:szCs w:val="24"/>
        </w:rPr>
        <w:t xml:space="preserve"> must (subject to law), within 2 </w:t>
      </w:r>
      <w:r w:rsidRPr="003F6E2B">
        <w:rPr>
          <w:rFonts w:cs="Times New Roman"/>
          <w:i/>
          <w:szCs w:val="24"/>
        </w:rPr>
        <w:t>business days</w:t>
      </w:r>
      <w:r w:rsidRPr="003F08DC">
        <w:rPr>
          <w:rFonts w:cs="Times New Roman"/>
          <w:szCs w:val="24"/>
        </w:rPr>
        <w:t xml:space="preserve"> after receiving a valid </w:t>
      </w:r>
      <w:r w:rsidR="00F46697">
        <w:rPr>
          <w:rFonts w:cs="Times New Roman"/>
          <w:i/>
          <w:szCs w:val="24"/>
        </w:rPr>
        <w:t>re-energisation request</w:t>
      </w:r>
      <w:r w:rsidRPr="003F08DC">
        <w:rPr>
          <w:rFonts w:cs="Times New Roman"/>
          <w:szCs w:val="24"/>
        </w:rPr>
        <w:t xml:space="preserve">, </w:t>
      </w:r>
      <w:r w:rsidR="00F46697">
        <w:rPr>
          <w:rFonts w:cs="Times New Roman"/>
          <w:i/>
          <w:szCs w:val="24"/>
        </w:rPr>
        <w:t>re-energise</w:t>
      </w:r>
      <w:r w:rsidRPr="003F6E2B">
        <w:rPr>
          <w:rFonts w:cs="Times New Roman"/>
          <w:i/>
          <w:szCs w:val="24"/>
        </w:rPr>
        <w:t xml:space="preserve"> </w:t>
      </w:r>
      <w:r w:rsidRPr="003F08DC">
        <w:rPr>
          <w:rFonts w:cs="Times New Roman"/>
          <w:szCs w:val="24"/>
        </w:rPr>
        <w:t xml:space="preserve">the </w:t>
      </w:r>
      <w:r w:rsidRPr="003F6E2B">
        <w:rPr>
          <w:rFonts w:cs="Times New Roman"/>
          <w:i/>
          <w:szCs w:val="24"/>
        </w:rPr>
        <w:t>delivery point</w:t>
      </w:r>
      <w:r w:rsidRPr="003F08DC">
        <w:rPr>
          <w:rFonts w:cs="Times New Roman"/>
          <w:szCs w:val="24"/>
        </w:rPr>
        <w:t xml:space="preserve"> and undertake</w:t>
      </w:r>
      <w:r w:rsidRPr="00092DC4">
        <w:rPr>
          <w:rFonts w:cs="Times New Roman"/>
          <w:szCs w:val="24"/>
        </w:rPr>
        <w:t xml:space="preserve"> an </w:t>
      </w:r>
      <w:r w:rsidRPr="003F6E2B">
        <w:rPr>
          <w:rFonts w:cs="Times New Roman"/>
          <w:i/>
          <w:szCs w:val="24"/>
        </w:rPr>
        <w:t>actual</w:t>
      </w:r>
      <w:r w:rsidRPr="003F08DC">
        <w:rPr>
          <w:rFonts w:cs="Times New Roman"/>
          <w:szCs w:val="24"/>
        </w:rPr>
        <w:t xml:space="preserve"> </w:t>
      </w:r>
      <w:r w:rsidRPr="003F6E2B">
        <w:rPr>
          <w:rFonts w:cs="Times New Roman"/>
          <w:i/>
          <w:szCs w:val="24"/>
        </w:rPr>
        <w:t>meter reading</w:t>
      </w:r>
      <w:r w:rsidRPr="003F08DC">
        <w:rPr>
          <w:rFonts w:cs="Times New Roman"/>
          <w:szCs w:val="24"/>
        </w:rPr>
        <w:t xml:space="preserve"> of the </w:t>
      </w:r>
      <w:r w:rsidRPr="003F6E2B">
        <w:rPr>
          <w:rFonts w:cs="Times New Roman"/>
          <w:i/>
          <w:szCs w:val="24"/>
        </w:rPr>
        <w:t>meter</w:t>
      </w:r>
      <w:r w:rsidRPr="003F08DC">
        <w:rPr>
          <w:rFonts w:cs="Times New Roman"/>
          <w:szCs w:val="24"/>
        </w:rPr>
        <w:t xml:space="preserve"> at the </w:t>
      </w:r>
      <w:r w:rsidRPr="003F6E2B">
        <w:rPr>
          <w:rFonts w:cs="Times New Roman"/>
          <w:i/>
          <w:szCs w:val="24"/>
        </w:rPr>
        <w:t>delivery point</w:t>
      </w:r>
      <w:r w:rsidRPr="003F08DC">
        <w:rPr>
          <w:rFonts w:cs="Times New Roman"/>
          <w:szCs w:val="24"/>
        </w:rPr>
        <w:t>.</w:t>
      </w:r>
      <w:bookmarkEnd w:id="1251"/>
    </w:p>
    <w:p w14:paraId="52AA5249" w14:textId="687B6A2B" w:rsidR="00217F7B" w:rsidRPr="00A77C27" w:rsidRDefault="00217F7B" w:rsidP="003F6E2B">
      <w:pPr>
        <w:pStyle w:val="NotePara1"/>
      </w:pPr>
      <w:r w:rsidRPr="00092DC4">
        <w:rPr>
          <w:b/>
        </w:rPr>
        <w:t>Note:</w:t>
      </w:r>
      <w:r w:rsidRPr="001F1B5C">
        <w:t xml:space="preserve"> A </w:t>
      </w:r>
      <w:r w:rsidRPr="00DB2AD7">
        <w:t>Network Operator</w:t>
      </w:r>
      <w:r w:rsidRPr="001D49F2">
        <w:t>’s obligation to re</w:t>
      </w:r>
      <w:r w:rsidR="00F46697">
        <w:t>-energise</w:t>
      </w:r>
      <w:r w:rsidRPr="001D49F2">
        <w:t xml:space="preserve"> a </w:t>
      </w:r>
      <w:r w:rsidRPr="00504D66">
        <w:t>delivery point</w:t>
      </w:r>
      <w:r w:rsidRPr="006F1A76">
        <w:t xml:space="preserve"> after receiving a valid request fro</w:t>
      </w:r>
      <w:r w:rsidRPr="00FB2FA8">
        <w:t>m a User to do so, is also set out in section 3.1 of the Distribution Code issued by the jurisdictional regulator for South Australia.</w:t>
      </w:r>
    </w:p>
    <w:p w14:paraId="6B239C60" w14:textId="5351FBF6" w:rsidR="00217F7B" w:rsidRPr="003F6E2B" w:rsidRDefault="00217F7B" w:rsidP="003F6E2B">
      <w:pPr>
        <w:pStyle w:val="Lista0"/>
      </w:pPr>
      <w:bookmarkStart w:id="1252" w:name="_Ref505010830"/>
      <w:r w:rsidRPr="003F6E2B">
        <w:t xml:space="preserve">Within 2 </w:t>
      </w:r>
      <w:r w:rsidRPr="003F6E2B">
        <w:rPr>
          <w:i/>
        </w:rPr>
        <w:t>business days</w:t>
      </w:r>
      <w:r w:rsidRPr="003F6E2B">
        <w:t xml:space="preserve"> of </w:t>
      </w:r>
      <w:r w:rsidR="00F46697">
        <w:t xml:space="preserve">re-energising </w:t>
      </w:r>
      <w:r w:rsidRPr="003F6E2B">
        <w:t xml:space="preserve">a </w:t>
      </w:r>
      <w:r w:rsidRPr="003F6E2B">
        <w:rPr>
          <w:i/>
        </w:rPr>
        <w:t>delivery point</w:t>
      </w:r>
      <w:r w:rsidRPr="003F6E2B">
        <w:t xml:space="preserve"> under clause </w:t>
      </w:r>
      <w:r w:rsidRPr="00092DC4">
        <w:fldChar w:fldCharType="begin"/>
      </w:r>
      <w:r w:rsidRPr="003F6E2B">
        <w:instrText xml:space="preserve"> REF _Ref490647779 \w \h  \* MERGEFORMAT </w:instrText>
      </w:r>
      <w:r w:rsidRPr="00092DC4">
        <w:fldChar w:fldCharType="separate"/>
      </w:r>
      <w:r w:rsidRPr="003F6E2B">
        <w:t>4.2.7</w:t>
      </w:r>
      <w:r w:rsidRPr="00092DC4">
        <w:fldChar w:fldCharType="end"/>
      </w:r>
      <w:r w:rsidRPr="00DB2AD7">
        <w:fldChar w:fldCharType="begin"/>
      </w:r>
      <w:r w:rsidRPr="003F6E2B">
        <w:instrText xml:space="preserve"> REF _Ref490739115 \w \h  \* MERGEFORMAT </w:instrText>
      </w:r>
      <w:r w:rsidRPr="00DB2AD7">
        <w:fldChar w:fldCharType="separate"/>
      </w:r>
      <w:r w:rsidRPr="003F6E2B">
        <w:t>(a)</w:t>
      </w:r>
      <w:r w:rsidRPr="00DB2AD7">
        <w:fldChar w:fldCharType="end"/>
      </w:r>
      <w:r w:rsidRPr="003F6E2B">
        <w:t xml:space="preserve"> or paragraph </w:t>
      </w:r>
      <w:r w:rsidRPr="00092DC4">
        <w:fldChar w:fldCharType="begin"/>
      </w:r>
      <w:r w:rsidRPr="003F6E2B">
        <w:instrText xml:space="preserve"> REF _Ref490739151 \w \h  \* MERGEFORMAT </w:instrText>
      </w:r>
      <w:r w:rsidRPr="00092DC4">
        <w:fldChar w:fldCharType="separate"/>
      </w:r>
      <w:r w:rsidRPr="003F6E2B">
        <w:t>(a)</w:t>
      </w:r>
      <w:r w:rsidRPr="00092DC4">
        <w:fldChar w:fldCharType="end"/>
      </w:r>
      <w:r w:rsidRPr="003F6E2B">
        <w:t xml:space="preserve">, the </w:t>
      </w:r>
      <w:r w:rsidRPr="003F6E2B">
        <w:rPr>
          <w:i/>
        </w:rPr>
        <w:t>Network Operator</w:t>
      </w:r>
      <w:r w:rsidRPr="003F6E2B">
        <w:t xml:space="preserve"> must:</w:t>
      </w:r>
      <w:bookmarkEnd w:id="1252"/>
    </w:p>
    <w:p w14:paraId="5032F141" w14:textId="77777777" w:rsidR="00217F7B" w:rsidRPr="003F6E2B" w:rsidRDefault="00217F7B" w:rsidP="003F6E2B">
      <w:pPr>
        <w:pStyle w:val="Listi"/>
      </w:pPr>
      <w:r w:rsidRPr="003F6E2B">
        <w:t xml:space="preserve">calculate the </w:t>
      </w:r>
      <w:r w:rsidRPr="003F6E2B">
        <w:rPr>
          <w:i/>
        </w:rPr>
        <w:t>consumed energy</w:t>
      </w:r>
      <w:r w:rsidRPr="003F6E2B">
        <w:t xml:space="preserve"> for the </w:t>
      </w:r>
      <w:r w:rsidRPr="003F6E2B">
        <w:rPr>
          <w:i/>
        </w:rPr>
        <w:t>delivery point</w:t>
      </w:r>
      <w:r w:rsidRPr="003F6E2B">
        <w:t xml:space="preserve"> using the information obtained under paragraph </w:t>
      </w:r>
      <w:r w:rsidRPr="003F6E2B">
        <w:fldChar w:fldCharType="begin"/>
      </w:r>
      <w:r w:rsidRPr="003F6E2B">
        <w:instrText xml:space="preserve"> REF _Ref490739151 \w \h  \* MERGEFORMAT </w:instrText>
      </w:r>
      <w:r w:rsidRPr="003F6E2B">
        <w:fldChar w:fldCharType="separate"/>
      </w:r>
      <w:r w:rsidRPr="003F6E2B">
        <w:t>(a)</w:t>
      </w:r>
      <w:r w:rsidRPr="003F6E2B">
        <w:fldChar w:fldCharType="end"/>
      </w:r>
      <w:r w:rsidRPr="003F6E2B">
        <w:t xml:space="preserve">; </w:t>
      </w:r>
    </w:p>
    <w:p w14:paraId="4D5E377C" w14:textId="77777777" w:rsidR="00217F7B" w:rsidRPr="003F6E2B" w:rsidRDefault="00217F7B" w:rsidP="003F6E2B">
      <w:pPr>
        <w:pStyle w:val="Listi"/>
      </w:pPr>
      <w:r w:rsidRPr="003F6E2B">
        <w:t xml:space="preserve">change the MIRN status in its metering database to energised; </w:t>
      </w:r>
    </w:p>
    <w:p w14:paraId="328366F7" w14:textId="77777777" w:rsidR="00217F7B" w:rsidRPr="003F6E2B" w:rsidRDefault="00217F7B" w:rsidP="003F6E2B">
      <w:pPr>
        <w:pStyle w:val="Listi"/>
      </w:pPr>
      <w:r w:rsidRPr="003F6E2B">
        <w:t xml:space="preserve">notify the </w:t>
      </w:r>
      <w:r w:rsidRPr="003F6E2B">
        <w:rPr>
          <w:i/>
        </w:rPr>
        <w:t>User</w:t>
      </w:r>
      <w:r w:rsidRPr="003F6E2B">
        <w:t xml:space="preserve"> that the </w:t>
      </w:r>
      <w:r w:rsidRPr="003F6E2B">
        <w:rPr>
          <w:i/>
        </w:rPr>
        <w:t>MIRN</w:t>
      </w:r>
      <w:r w:rsidRPr="003F6E2B">
        <w:t xml:space="preserve"> is </w:t>
      </w:r>
      <w:r w:rsidRPr="003F6E2B">
        <w:rPr>
          <w:i/>
        </w:rPr>
        <w:t>energised</w:t>
      </w:r>
      <w:r w:rsidRPr="003F6E2B">
        <w:t xml:space="preserve"> and provide the </w:t>
      </w:r>
      <w:r w:rsidRPr="003F6E2B">
        <w:rPr>
          <w:i/>
        </w:rPr>
        <w:t>User</w:t>
      </w:r>
      <w:r w:rsidRPr="003F6E2B">
        <w:t xml:space="preserve"> with the </w:t>
      </w:r>
      <w:r w:rsidRPr="003F6E2B">
        <w:rPr>
          <w:i/>
        </w:rPr>
        <w:t>metering data</w:t>
      </w:r>
      <w:r w:rsidRPr="003F6E2B">
        <w:t xml:space="preserve"> under clause </w:t>
      </w:r>
      <w:r w:rsidRPr="003F6E2B">
        <w:fldChar w:fldCharType="begin"/>
      </w:r>
      <w:r w:rsidRPr="003F6E2B">
        <w:instrText xml:space="preserve"> REF _Ref490649621 \w \h  \* MERGEFORMAT </w:instrText>
      </w:r>
      <w:r w:rsidRPr="003F6E2B">
        <w:fldChar w:fldCharType="separate"/>
      </w:r>
      <w:r w:rsidRPr="003F6E2B">
        <w:t>3.7.1</w:t>
      </w:r>
      <w:r w:rsidRPr="003F6E2B">
        <w:fldChar w:fldCharType="end"/>
      </w:r>
      <w:r w:rsidRPr="003F6E2B">
        <w:t xml:space="preserve"> for the </w:t>
      </w:r>
      <w:r w:rsidRPr="003F6E2B">
        <w:rPr>
          <w:i/>
        </w:rPr>
        <w:t>meter reading</w:t>
      </w:r>
      <w:r w:rsidRPr="003F6E2B">
        <w:t xml:space="preserve"> undertaken in accordance with paragraph </w:t>
      </w:r>
      <w:r w:rsidRPr="003F6E2B">
        <w:fldChar w:fldCharType="begin"/>
      </w:r>
      <w:r w:rsidRPr="003F6E2B">
        <w:instrText xml:space="preserve"> REF _Ref490739151 \w \h  \* MERGEFORMAT </w:instrText>
      </w:r>
      <w:r w:rsidRPr="003F6E2B">
        <w:fldChar w:fldCharType="separate"/>
      </w:r>
      <w:r w:rsidRPr="003F6E2B">
        <w:t>(a)</w:t>
      </w:r>
      <w:r w:rsidRPr="003F6E2B">
        <w:fldChar w:fldCharType="end"/>
      </w:r>
      <w:r w:rsidRPr="003F6E2B">
        <w:t xml:space="preserve">; </w:t>
      </w:r>
    </w:p>
    <w:p w14:paraId="7611E02D" w14:textId="5C5D3540" w:rsidR="00217F7B" w:rsidRDefault="00F46697" w:rsidP="003F6E2B">
      <w:pPr>
        <w:pStyle w:val="Listi"/>
      </w:pPr>
      <w:bookmarkStart w:id="1253" w:name="_Ref490740416"/>
      <w:r w:rsidRPr="003C7180">
        <w:t xml:space="preserve">provide to </w:t>
      </w:r>
      <w:r w:rsidRPr="008C61BF">
        <w:rPr>
          <w:i/>
        </w:rPr>
        <w:t>AEMO</w:t>
      </w:r>
      <w:r>
        <w:t xml:space="preserve"> </w:t>
      </w:r>
      <w:r w:rsidRPr="003C7180">
        <w:t xml:space="preserve">all the relevant details required for the purposes of updating the </w:t>
      </w:r>
      <w:r w:rsidRPr="008C61BF">
        <w:rPr>
          <w:i/>
        </w:rPr>
        <w:t>AEMO</w:t>
      </w:r>
      <w:r w:rsidRPr="003C7180">
        <w:t xml:space="preserve"> </w:t>
      </w:r>
      <w:r w:rsidRPr="008C61BF">
        <w:rPr>
          <w:i/>
        </w:rPr>
        <w:t>metering database</w:t>
      </w:r>
      <w:r w:rsidR="00217F7B" w:rsidRPr="003F6E2B">
        <w:t>; and</w:t>
      </w:r>
      <w:bookmarkEnd w:id="1253"/>
    </w:p>
    <w:p w14:paraId="10B4DF9E" w14:textId="7ECD91FB" w:rsidR="007D341F" w:rsidRPr="003F6E2B" w:rsidRDefault="007D341F" w:rsidP="003F6E2B">
      <w:pPr>
        <w:pStyle w:val="Caption"/>
      </w:pPr>
      <w:r>
        <w:t>Notification format defined in [ICD: REC-CON ‘Reconnection confirmation notice’]</w:t>
      </w:r>
    </w:p>
    <w:p w14:paraId="26D2255F" w14:textId="100B7FA2" w:rsidR="00217F7B" w:rsidRDefault="00217F7B" w:rsidP="003F6E2B">
      <w:pPr>
        <w:pStyle w:val="Listi"/>
      </w:pPr>
      <w:bookmarkStart w:id="1254" w:name="_Ref505011374"/>
      <w:bookmarkStart w:id="1255" w:name="_Ref490740393"/>
      <w:r w:rsidRPr="003F6E2B">
        <w:t xml:space="preserve">provide </w:t>
      </w:r>
      <w:r w:rsidRPr="003F6E2B">
        <w:rPr>
          <w:i/>
        </w:rPr>
        <w:t>AEMO</w:t>
      </w:r>
      <w:r w:rsidRPr="003F6E2B">
        <w:t xml:space="preserve"> with the </w:t>
      </w:r>
      <w:r w:rsidRPr="003F6E2B">
        <w:rPr>
          <w:i/>
        </w:rPr>
        <w:t>metering data</w:t>
      </w:r>
      <w:r w:rsidRPr="003F6E2B">
        <w:t xml:space="preserve"> under clause </w:t>
      </w:r>
      <w:r w:rsidRPr="00092DC4">
        <w:fldChar w:fldCharType="begin"/>
      </w:r>
      <w:r w:rsidRPr="003F6E2B">
        <w:instrText xml:space="preserve"> REF _Ref490649621 \w \h  \* MERGEFORMAT </w:instrText>
      </w:r>
      <w:r w:rsidRPr="00092DC4">
        <w:fldChar w:fldCharType="separate"/>
      </w:r>
      <w:r w:rsidRPr="003F6E2B">
        <w:t>3.7.1</w:t>
      </w:r>
      <w:r w:rsidRPr="00092DC4">
        <w:fldChar w:fldCharType="end"/>
      </w:r>
      <w:r w:rsidRPr="003F6E2B">
        <w:t xml:space="preserve"> for the </w:t>
      </w:r>
      <w:r w:rsidRPr="003F6E2B">
        <w:rPr>
          <w:i/>
        </w:rPr>
        <w:t>meter reading</w:t>
      </w:r>
      <w:r w:rsidRPr="003F6E2B">
        <w:t xml:space="preserve"> undertaken in accordance with paragraph </w:t>
      </w:r>
      <w:r w:rsidRPr="00092DC4">
        <w:fldChar w:fldCharType="begin"/>
      </w:r>
      <w:r w:rsidRPr="003F6E2B">
        <w:instrText xml:space="preserve"> REF _Ref490739151 \w \h  \* MERGEFORMAT </w:instrText>
      </w:r>
      <w:r w:rsidRPr="00092DC4">
        <w:fldChar w:fldCharType="separate"/>
      </w:r>
      <w:r w:rsidRPr="003F6E2B">
        <w:t>(a)</w:t>
      </w:r>
      <w:r w:rsidRPr="00092DC4">
        <w:fldChar w:fldCharType="end"/>
      </w:r>
      <w:r w:rsidRPr="003F6E2B">
        <w:t>.</w:t>
      </w:r>
      <w:bookmarkEnd w:id="1254"/>
      <w:bookmarkEnd w:id="1255"/>
    </w:p>
    <w:p w14:paraId="242C1D7B" w14:textId="3CE90EFB" w:rsidR="007D341F" w:rsidRPr="003F6E2B" w:rsidRDefault="007D341F" w:rsidP="003F6E2B">
      <w:pPr>
        <w:pStyle w:val="Caption"/>
      </w:pPr>
      <w:r>
        <w:t>Notification format defined in [ICD: BSCMR ‘Basic Meter Read Data’ or ICD: INTMR ‘Interval Meter Read Data’]</w:t>
      </w:r>
    </w:p>
    <w:p w14:paraId="5822D09C" w14:textId="29EC4040" w:rsidR="00217F7B" w:rsidRPr="003F6E2B" w:rsidRDefault="00217F7B">
      <w:pPr>
        <w:pStyle w:val="Heading3"/>
        <w:rPr>
          <w:sz w:val="20"/>
        </w:rPr>
      </w:pPr>
      <w:bookmarkStart w:id="1256" w:name="_Toc25164524"/>
      <w:r w:rsidRPr="003F6E2B">
        <w:t>If AEMO does not receive valid metering data</w:t>
      </w:r>
      <w:bookmarkEnd w:id="1256"/>
    </w:p>
    <w:p w14:paraId="60E654B4" w14:textId="40978D74" w:rsidR="00217F7B" w:rsidRPr="003F6E2B" w:rsidRDefault="00217F7B" w:rsidP="003F6E2B">
      <w:pPr>
        <w:pStyle w:val="Lista0"/>
        <w:numPr>
          <w:ilvl w:val="1"/>
          <w:numId w:val="479"/>
        </w:numPr>
        <w:rPr>
          <w:sz w:val="20"/>
        </w:rPr>
      </w:pPr>
      <w:bookmarkStart w:id="1257" w:name="_Ref490740460"/>
      <w:r w:rsidRPr="003F08DC">
        <w:rPr>
          <w:rFonts w:cs="Times New Roman"/>
        </w:rPr>
        <w:t xml:space="preserve">If </w:t>
      </w:r>
      <w:r w:rsidRPr="00092DC4">
        <w:rPr>
          <w:rFonts w:cs="Times New Roman"/>
          <w:i/>
        </w:rPr>
        <w:t>AEMO</w:t>
      </w:r>
      <w:r w:rsidRPr="001F1B5C">
        <w:rPr>
          <w:rFonts w:cs="Times New Roman"/>
        </w:rPr>
        <w:t xml:space="preserve"> does not receive valid </w:t>
      </w:r>
      <w:r w:rsidRPr="00DB2AD7">
        <w:rPr>
          <w:rFonts w:cs="Times New Roman"/>
          <w:i/>
        </w:rPr>
        <w:t>metering data</w:t>
      </w:r>
      <w:r w:rsidRPr="001D49F2">
        <w:rPr>
          <w:rFonts w:cs="Times New Roman"/>
        </w:rPr>
        <w:t xml:space="preserve"> in accordance with clause </w:t>
      </w:r>
      <w:r w:rsidRPr="00D46695">
        <w:rPr>
          <w:rFonts w:cs="Times New Roman"/>
        </w:rPr>
        <w:fldChar w:fldCharType="begin"/>
      </w:r>
      <w:r w:rsidRPr="00D46695">
        <w:rPr>
          <w:rFonts w:cs="Times New Roman"/>
        </w:rPr>
        <w:instrText xml:space="preserve"> REF _Ref505010827 \r \h </w:instrText>
      </w:r>
      <w:r>
        <w:rPr>
          <w:rFonts w:cs="Times New Roman"/>
        </w:rPr>
        <w:instrText xml:space="preserve"> \* MERGEFORMAT </w:instrText>
      </w:r>
      <w:r w:rsidRPr="00D46695">
        <w:rPr>
          <w:rFonts w:cs="Times New Roman"/>
        </w:rPr>
      </w:r>
      <w:r w:rsidRPr="00D46695">
        <w:rPr>
          <w:rFonts w:cs="Times New Roman"/>
        </w:rPr>
        <w:fldChar w:fldCharType="separate"/>
      </w:r>
      <w:r w:rsidRPr="00D46695">
        <w:rPr>
          <w:rFonts w:cs="Times New Roman"/>
        </w:rPr>
        <w:t>4.2.8</w:t>
      </w:r>
      <w:r w:rsidRPr="00D46695">
        <w:rPr>
          <w:rFonts w:cs="Times New Roman"/>
        </w:rPr>
        <w:fldChar w:fldCharType="end"/>
      </w:r>
      <w:r w:rsidRPr="00D46695">
        <w:rPr>
          <w:rFonts w:cs="Times New Roman"/>
        </w:rPr>
        <w:fldChar w:fldCharType="begin"/>
      </w:r>
      <w:r w:rsidRPr="00D46695">
        <w:rPr>
          <w:rFonts w:cs="Times New Roman"/>
        </w:rPr>
        <w:instrText xml:space="preserve"> REF _Ref505011374 \r \h </w:instrText>
      </w:r>
      <w:r>
        <w:rPr>
          <w:rFonts w:cs="Times New Roman"/>
        </w:rPr>
        <w:instrText xml:space="preserve"> \* MERGEFORMAT </w:instrText>
      </w:r>
      <w:r w:rsidRPr="00D46695">
        <w:rPr>
          <w:rFonts w:cs="Times New Roman"/>
        </w:rPr>
      </w:r>
      <w:r w:rsidRPr="00D46695">
        <w:rPr>
          <w:rFonts w:cs="Times New Roman"/>
        </w:rPr>
        <w:fldChar w:fldCharType="separate"/>
      </w:r>
      <w:r w:rsidRPr="00D46695">
        <w:rPr>
          <w:rFonts w:cs="Times New Roman"/>
        </w:rPr>
        <w:t>(b)(v)</w:t>
      </w:r>
      <w:r w:rsidRPr="00D46695">
        <w:rPr>
          <w:rFonts w:cs="Times New Roman"/>
        </w:rPr>
        <w:fldChar w:fldCharType="end"/>
      </w:r>
      <w:r w:rsidRPr="00D46695">
        <w:rPr>
          <w:rFonts w:cs="Times New Roman"/>
        </w:rPr>
        <w:t xml:space="preserve"> within 2 </w:t>
      </w:r>
      <w:r w:rsidRPr="00D46695">
        <w:rPr>
          <w:rFonts w:cs="Times New Roman"/>
          <w:i/>
        </w:rPr>
        <w:t>business days</w:t>
      </w:r>
      <w:r w:rsidRPr="00D46695">
        <w:rPr>
          <w:rFonts w:cs="Times New Roman"/>
        </w:rPr>
        <w:t xml:space="preserve"> of receiving </w:t>
      </w:r>
      <w:r w:rsidR="00F46697" w:rsidRPr="00EA20D9">
        <w:t>valid</w:t>
      </w:r>
      <w:r w:rsidR="00F46697">
        <w:t xml:space="preserve"> details under clause </w:t>
      </w:r>
      <w:r w:rsidR="00F46697">
        <w:fldChar w:fldCharType="begin"/>
      </w:r>
      <w:r w:rsidR="00F46697">
        <w:instrText xml:space="preserve"> REF _Ref20559340 \r \h  \* MERGEFORMAT </w:instrText>
      </w:r>
      <w:r w:rsidR="00F46697">
        <w:fldChar w:fldCharType="separate"/>
      </w:r>
      <w:r w:rsidR="00F46697">
        <w:t>4.2.8</w:t>
      </w:r>
      <w:r w:rsidR="00F46697">
        <w:fldChar w:fldCharType="end"/>
      </w:r>
      <w:r w:rsidR="00F46697">
        <w:fldChar w:fldCharType="begin"/>
      </w:r>
      <w:r w:rsidR="00F46697">
        <w:instrText xml:space="preserve"> REF _Ref490740416 \r \h  \* MERGEFORMAT </w:instrText>
      </w:r>
      <w:r w:rsidR="00F46697">
        <w:fldChar w:fldCharType="separate"/>
      </w:r>
      <w:r w:rsidR="00F46697">
        <w:t>(b)(iv)</w:t>
      </w:r>
      <w:r w:rsidR="00F46697">
        <w:fldChar w:fldCharType="end"/>
      </w:r>
      <w:r w:rsidR="00F46697">
        <w:t xml:space="preserve">, </w:t>
      </w:r>
      <w:r w:rsidR="00F46697" w:rsidRPr="00EA20D9">
        <w:rPr>
          <w:i/>
        </w:rPr>
        <w:t>AEMO</w:t>
      </w:r>
      <w:r w:rsidR="00F46697" w:rsidRPr="00EA20D9">
        <w:t xml:space="preserve"> must notify the </w:t>
      </w:r>
      <w:r w:rsidR="00F46697" w:rsidRPr="00125CDA">
        <w:rPr>
          <w:i/>
        </w:rPr>
        <w:t>Network Operator</w:t>
      </w:r>
      <w:r w:rsidR="00F46697" w:rsidRPr="00EA20D9">
        <w:t xml:space="preserve"> of this fact</w:t>
      </w:r>
      <w:r w:rsidRPr="00B648F4">
        <w:rPr>
          <w:rFonts w:cs="Times New Roman"/>
        </w:rPr>
        <w:t>.</w:t>
      </w:r>
      <w:bookmarkEnd w:id="1257"/>
    </w:p>
    <w:p w14:paraId="162F3519" w14:textId="3F4B73E1" w:rsidR="00953CD6" w:rsidRPr="003F6E2B" w:rsidRDefault="00953CD6" w:rsidP="003F6E2B">
      <w:pPr>
        <w:pStyle w:val="Caption"/>
      </w:pPr>
      <w:r w:rsidRPr="00953CD6">
        <w:t>Notification format defined in [ICD: REC-MR-ALT ‘Missing Data Notification’]</w:t>
      </w:r>
    </w:p>
    <w:p w14:paraId="7F4C5C65" w14:textId="05A1A419" w:rsidR="00217F7B" w:rsidRPr="003F6E2B" w:rsidRDefault="00F46697" w:rsidP="003F6E2B">
      <w:pPr>
        <w:pStyle w:val="Lista0"/>
      </w:pPr>
      <w:r w:rsidRPr="00B20C75">
        <w:t xml:space="preserve">If </w:t>
      </w:r>
      <w:r w:rsidRPr="00B20C75">
        <w:rPr>
          <w:i/>
        </w:rPr>
        <w:t>AEMO</w:t>
      </w:r>
      <w:r w:rsidRPr="00B20C75">
        <w:t xml:space="preserve"> does not receive valid </w:t>
      </w:r>
      <w:r w:rsidRPr="00B20C75">
        <w:rPr>
          <w:i/>
        </w:rPr>
        <w:t>metering data</w:t>
      </w:r>
      <w:r w:rsidRPr="00B20C75">
        <w:t xml:space="preserve"> within a further 5 </w:t>
      </w:r>
      <w:r w:rsidRPr="00B20C75">
        <w:rPr>
          <w:i/>
        </w:rPr>
        <w:t>business days</w:t>
      </w:r>
      <w:r w:rsidRPr="00B20C75">
        <w:t xml:space="preserve"> </w:t>
      </w:r>
      <w:r>
        <w:t xml:space="preserve">after notifying the </w:t>
      </w:r>
      <w:r>
        <w:rPr>
          <w:i/>
        </w:rPr>
        <w:t xml:space="preserve">Network Operator </w:t>
      </w:r>
      <w:r>
        <w:t xml:space="preserve">under </w:t>
      </w:r>
      <w:r w:rsidRPr="00B20C75">
        <w:t>paragraph (a)</w:t>
      </w:r>
      <w:r>
        <w:t xml:space="preserve">, </w:t>
      </w:r>
      <w:r w:rsidRPr="00B20C75">
        <w:rPr>
          <w:i/>
        </w:rPr>
        <w:t>AEMO</w:t>
      </w:r>
      <w:r w:rsidRPr="00B20C75">
        <w:t xml:space="preserve"> must </w:t>
      </w:r>
      <w:r w:rsidRPr="00E8276A">
        <w:rPr>
          <w:i/>
        </w:rPr>
        <w:t>cancel</w:t>
      </w:r>
      <w:r w:rsidRPr="00E8276A">
        <w:t xml:space="preserve"> </w:t>
      </w:r>
      <w:r w:rsidRPr="000A2458">
        <w:t xml:space="preserve">the </w:t>
      </w:r>
      <w:r w:rsidRPr="000A2458">
        <w:rPr>
          <w:i/>
        </w:rPr>
        <w:t>AEMO metering database</w:t>
      </w:r>
      <w:r>
        <w:rPr>
          <w:i/>
        </w:rPr>
        <w:t xml:space="preserve"> </w:t>
      </w:r>
      <w:r>
        <w:t xml:space="preserve">update </w:t>
      </w:r>
      <w:r w:rsidRPr="00D806CA">
        <w:t>and</w:t>
      </w:r>
      <w:r>
        <w:t xml:space="preserve"> </w:t>
      </w:r>
      <w:r w:rsidRPr="00D806CA">
        <w:t xml:space="preserve">notify the </w:t>
      </w:r>
      <w:r w:rsidRPr="00D806CA">
        <w:rPr>
          <w:i/>
        </w:rPr>
        <w:t>Network Operator</w:t>
      </w:r>
      <w:r w:rsidRPr="009F5624">
        <w:t xml:space="preserve"> </w:t>
      </w:r>
      <w:r>
        <w:t xml:space="preserve">of the </w:t>
      </w:r>
      <w:r w:rsidRPr="00B20C75">
        <w:t xml:space="preserve">reason for the </w:t>
      </w:r>
      <w:r w:rsidRPr="00B20C75">
        <w:rPr>
          <w:i/>
        </w:rPr>
        <w:t>cancellation</w:t>
      </w:r>
      <w:r w:rsidR="00217F7B" w:rsidRPr="003F6E2B">
        <w:t>:</w:t>
      </w:r>
    </w:p>
    <w:p w14:paraId="0406859E" w14:textId="003A86B6" w:rsidR="00217F7B" w:rsidRDefault="00217F7B" w:rsidP="003F6E2B">
      <w:pPr>
        <w:pStyle w:val="NotePara1"/>
      </w:pPr>
      <w:r w:rsidRPr="00092DC4">
        <w:rPr>
          <w:b/>
        </w:rPr>
        <w:t>Note:</w:t>
      </w:r>
      <w:r w:rsidRPr="001F1B5C">
        <w:t xml:space="preserve"> A </w:t>
      </w:r>
      <w:r w:rsidRPr="00DB2AD7">
        <w:t>Network Operator</w:t>
      </w:r>
      <w:r w:rsidR="00F46697">
        <w:t xml:space="preserve"> wishing to reinitiate an energisation </w:t>
      </w:r>
      <w:r w:rsidRPr="006F1A76">
        <w:t xml:space="preserve">that has been </w:t>
      </w:r>
      <w:r w:rsidRPr="00FB2FA8">
        <w:t xml:space="preserve">cancelled must lodge a new </w:t>
      </w:r>
      <w:r w:rsidR="00F46697">
        <w:t>transaction</w:t>
      </w:r>
      <w:r w:rsidRPr="00A77C27">
        <w:t>.</w:t>
      </w:r>
    </w:p>
    <w:p w14:paraId="7569237C" w14:textId="2FA77EAF" w:rsidR="00720B8B" w:rsidRDefault="00953CD6" w:rsidP="003F6E2B">
      <w:pPr>
        <w:pStyle w:val="Caption"/>
      </w:pPr>
      <w:r w:rsidRPr="00CB6D9D">
        <w:t>Notification format defined in [ICD: REC-CAN-NOTF ‘Reconnection Cancelled Notification’]</w:t>
      </w:r>
    </w:p>
    <w:p w14:paraId="47B3D448" w14:textId="77777777" w:rsidR="00F46697" w:rsidRPr="003F6E2B" w:rsidRDefault="00F46697" w:rsidP="003F6E2B"/>
    <w:p w14:paraId="77CA06BC" w14:textId="1E2203AE" w:rsidR="00217F7B" w:rsidRDefault="007A0CBA">
      <w:pPr>
        <w:pStyle w:val="Heading3"/>
      </w:pPr>
      <w:bookmarkStart w:id="1258" w:name="_Toc25164525"/>
      <w:r>
        <w:t>If valid metering data received</w:t>
      </w:r>
      <w:bookmarkEnd w:id="1258"/>
    </w:p>
    <w:p w14:paraId="396188E3" w14:textId="450EFD2D" w:rsidR="00720B8B" w:rsidRPr="00A77C27" w:rsidRDefault="00F46697" w:rsidP="003F6E2B">
      <w:pPr>
        <w:pStyle w:val="Lista0"/>
        <w:numPr>
          <w:ilvl w:val="1"/>
          <w:numId w:val="480"/>
        </w:numPr>
        <w:rPr>
          <w:sz w:val="20"/>
        </w:rPr>
      </w:pPr>
      <w:bookmarkStart w:id="1259" w:name="_Ref490741138"/>
      <w:r w:rsidRPr="00795360">
        <w:t xml:space="preserve">Subject </w:t>
      </w:r>
      <w:r w:rsidRPr="00EA20D9">
        <w:t xml:space="preserve">to </w:t>
      </w:r>
      <w:r>
        <w:t xml:space="preserve">paragraph </w:t>
      </w:r>
      <w:r w:rsidRPr="00CA0F62">
        <w:fldChar w:fldCharType="begin"/>
      </w:r>
      <w:r w:rsidRPr="00CA0F62">
        <w:instrText xml:space="preserve"> REF _Ref490738623 \w \h </w:instrText>
      </w:r>
      <w:r>
        <w:instrText xml:space="preserve"> \* MERGEFORMAT </w:instrText>
      </w:r>
      <w:r w:rsidRPr="00CA0F62">
        <w:fldChar w:fldCharType="separate"/>
      </w:r>
      <w:r>
        <w:t>(b)</w:t>
      </w:r>
      <w:r w:rsidRPr="00CA0F62">
        <w:fldChar w:fldCharType="end"/>
      </w:r>
      <w:r w:rsidRPr="00EA20D9">
        <w:t xml:space="preserve">, upon receipt </w:t>
      </w:r>
      <w:r>
        <w:t xml:space="preserve">of </w:t>
      </w:r>
      <w:r w:rsidRPr="00EA20D9">
        <w:t>valid</w:t>
      </w:r>
      <w:r>
        <w:t xml:space="preserve"> relevant details </w:t>
      </w:r>
      <w:r w:rsidRPr="00EA20D9">
        <w:t xml:space="preserve">and valid </w:t>
      </w:r>
      <w:r w:rsidRPr="00EA20D9">
        <w:rPr>
          <w:i/>
        </w:rPr>
        <w:t>metering data</w:t>
      </w:r>
      <w:r w:rsidRPr="00EA20D9">
        <w:t xml:space="preserve"> in accordance with clause </w:t>
      </w:r>
      <w:r>
        <w:fldChar w:fldCharType="begin"/>
      </w:r>
      <w:r>
        <w:instrText xml:space="preserve"> REF _Ref505010827 \r \h  \* MERGEFORMAT </w:instrText>
      </w:r>
      <w:r>
        <w:fldChar w:fldCharType="separate"/>
      </w:r>
      <w:r>
        <w:t>4.2.8</w:t>
      </w:r>
      <w:r>
        <w:fldChar w:fldCharType="end"/>
      </w:r>
      <w:r>
        <w:fldChar w:fldCharType="begin"/>
      </w:r>
      <w:r>
        <w:instrText xml:space="preserve"> REF _Ref490740416 \r \h  \* MERGEFORMAT </w:instrText>
      </w:r>
      <w:r>
        <w:fldChar w:fldCharType="separate"/>
      </w:r>
      <w:r>
        <w:t>(b)(iv)</w:t>
      </w:r>
      <w:r>
        <w:fldChar w:fldCharType="end"/>
      </w:r>
      <w:r>
        <w:t xml:space="preserve"> and </w:t>
      </w:r>
      <w:r>
        <w:fldChar w:fldCharType="begin"/>
      </w:r>
      <w:r>
        <w:instrText xml:space="preserve"> REF _Ref505010827 \r \h  \* MERGEFORMAT </w:instrText>
      </w:r>
      <w:r>
        <w:fldChar w:fldCharType="separate"/>
      </w:r>
      <w:r>
        <w:t>4.2.8</w:t>
      </w:r>
      <w:r>
        <w:fldChar w:fldCharType="end"/>
      </w:r>
      <w:r>
        <w:fldChar w:fldCharType="begin"/>
      </w:r>
      <w:r>
        <w:instrText xml:space="preserve"> REF _Ref505011374 \r \h  \* MERGEFORMAT </w:instrText>
      </w:r>
      <w:r>
        <w:fldChar w:fldCharType="separate"/>
      </w:r>
      <w:r>
        <w:t>(b)(v)</w:t>
      </w:r>
      <w:r>
        <w:fldChar w:fldCharType="end"/>
      </w:r>
      <w:r>
        <w:t xml:space="preserve"> for a </w:t>
      </w:r>
      <w:r>
        <w:rPr>
          <w:i/>
        </w:rPr>
        <w:lastRenderedPageBreak/>
        <w:t>delivery point</w:t>
      </w:r>
      <w:r w:rsidRPr="00EA20D9">
        <w:t>,</w:t>
      </w:r>
      <w:r w:rsidRPr="00795360">
        <w:t xml:space="preserve"> </w:t>
      </w:r>
      <w:r w:rsidRPr="00EA20D9">
        <w:rPr>
          <w:i/>
        </w:rPr>
        <w:t>AEMO</w:t>
      </w:r>
      <w:r w:rsidRPr="00EA20D9">
        <w:t xml:space="preserve"> must</w:t>
      </w:r>
      <w:bookmarkEnd w:id="1259"/>
      <w:r>
        <w:t xml:space="preserve"> update the </w:t>
      </w:r>
      <w:r>
        <w:rPr>
          <w:i/>
        </w:rPr>
        <w:t xml:space="preserve">AEMO metering database </w:t>
      </w:r>
      <w:r>
        <w:t xml:space="preserve">by changing the </w:t>
      </w:r>
      <w:r>
        <w:rPr>
          <w:i/>
        </w:rPr>
        <w:t xml:space="preserve">MIRN status </w:t>
      </w:r>
      <w:r>
        <w:t xml:space="preserve">to </w:t>
      </w:r>
      <w:r>
        <w:rPr>
          <w:i/>
        </w:rPr>
        <w:t xml:space="preserve">energised </w:t>
      </w:r>
      <w:r>
        <w:t xml:space="preserve">and notify the </w:t>
      </w:r>
      <w:r>
        <w:rPr>
          <w:i/>
        </w:rPr>
        <w:t>User</w:t>
      </w:r>
      <w:r>
        <w:t xml:space="preserve"> and </w:t>
      </w:r>
      <w:r w:rsidRPr="00EA20D9">
        <w:t xml:space="preserve">the </w:t>
      </w:r>
      <w:r w:rsidRPr="00125CDA">
        <w:rPr>
          <w:i/>
        </w:rPr>
        <w:t>Network Operator</w:t>
      </w:r>
      <w:r>
        <w:rPr>
          <w:i/>
        </w:rPr>
        <w:t xml:space="preserve"> </w:t>
      </w:r>
      <w:r>
        <w:t xml:space="preserve">of the updated </w:t>
      </w:r>
      <w:r>
        <w:rPr>
          <w:i/>
        </w:rPr>
        <w:t xml:space="preserve">AEMO standing data </w:t>
      </w:r>
      <w:r>
        <w:t xml:space="preserve">for the </w:t>
      </w:r>
      <w:r>
        <w:rPr>
          <w:i/>
        </w:rPr>
        <w:t>delivery point</w:t>
      </w:r>
      <w:r w:rsidR="00720B8B" w:rsidRPr="00A77C27">
        <w:t>.</w:t>
      </w:r>
    </w:p>
    <w:p w14:paraId="7323BD24" w14:textId="57F640E2" w:rsidR="00720B8B" w:rsidRPr="003F6E2B" w:rsidRDefault="00720B8B" w:rsidP="003F6E2B">
      <w:pPr>
        <w:pStyle w:val="Lista0"/>
        <w:rPr>
          <w:sz w:val="20"/>
        </w:rPr>
      </w:pPr>
      <w:bookmarkStart w:id="1260" w:name="_Ref490738623"/>
      <w:r w:rsidRPr="003F6E2B">
        <w:t xml:space="preserve">Before </w:t>
      </w:r>
      <w:r w:rsidR="00F46697">
        <w:t>updating the AEMO metering database</w:t>
      </w:r>
      <w:r w:rsidRPr="003F6E2B">
        <w:t xml:space="preserve"> under paragraph </w:t>
      </w:r>
      <w:r w:rsidRPr="00092DC4">
        <w:fldChar w:fldCharType="begin"/>
      </w:r>
      <w:r w:rsidRPr="003F6E2B">
        <w:instrText xml:space="preserve"> REF _Ref490741138 \w \h  \* MERGEFORMAT </w:instrText>
      </w:r>
      <w:r w:rsidRPr="00092DC4">
        <w:fldChar w:fldCharType="separate"/>
      </w:r>
      <w:r w:rsidRPr="003F6E2B">
        <w:t>(a)</w:t>
      </w:r>
      <w:r w:rsidRPr="00092DC4">
        <w:fldChar w:fldCharType="end"/>
      </w:r>
      <w:r w:rsidRPr="003F6E2B">
        <w:t>, if:</w:t>
      </w:r>
      <w:bookmarkEnd w:id="1260"/>
    </w:p>
    <w:p w14:paraId="3CAD4DDE" w14:textId="77777777" w:rsidR="00F46697" w:rsidRPr="00EC48A8" w:rsidRDefault="00F46697" w:rsidP="00F46697">
      <w:pPr>
        <w:pStyle w:val="Listi"/>
      </w:pPr>
      <w:r>
        <w:rPr>
          <w:i/>
        </w:rPr>
        <w:t xml:space="preserve">AEMO </w:t>
      </w:r>
      <w:r>
        <w:t xml:space="preserve">has received valid </w:t>
      </w:r>
      <w:r>
        <w:rPr>
          <w:i/>
        </w:rPr>
        <w:t xml:space="preserve">metering data </w:t>
      </w:r>
      <w:r>
        <w:t xml:space="preserve">under clause </w:t>
      </w:r>
      <w:r w:rsidRPr="00A3391B">
        <w:fldChar w:fldCharType="begin"/>
      </w:r>
      <w:r w:rsidRPr="00A3391B">
        <w:instrText xml:space="preserve"> REF _Ref490732816 \w \h </w:instrText>
      </w:r>
      <w:r>
        <w:instrText xml:space="preserve"> \* MERGEFORMAT </w:instrText>
      </w:r>
      <w:r w:rsidRPr="00A3391B">
        <w:fldChar w:fldCharType="separate"/>
      </w:r>
      <w:r>
        <w:t>4.2.2</w:t>
      </w:r>
      <w:r w:rsidRPr="00A3391B">
        <w:fldChar w:fldCharType="end"/>
      </w:r>
      <w:r w:rsidRPr="00A3391B">
        <w:fldChar w:fldCharType="begin"/>
      </w:r>
      <w:r w:rsidRPr="00A3391B">
        <w:instrText xml:space="preserve"> REF _Ref490738113 \w \h </w:instrText>
      </w:r>
      <w:r>
        <w:instrText xml:space="preserve"> \* MERGEFORMAT </w:instrText>
      </w:r>
      <w:r w:rsidRPr="00A3391B">
        <w:fldChar w:fldCharType="separate"/>
      </w:r>
      <w:r>
        <w:t>(b)(v)</w:t>
      </w:r>
      <w:r w:rsidRPr="00A3391B">
        <w:fldChar w:fldCharType="end"/>
      </w:r>
      <w:r w:rsidRPr="00A3391B">
        <w:t xml:space="preserve"> or </w:t>
      </w:r>
      <w:r w:rsidRPr="00A3391B">
        <w:fldChar w:fldCharType="begin"/>
      </w:r>
      <w:r w:rsidRPr="00A3391B">
        <w:instrText xml:space="preserve"> REF _Ref490733444 \w \h </w:instrText>
      </w:r>
      <w:r>
        <w:instrText xml:space="preserve"> \* MERGEFORMAT </w:instrText>
      </w:r>
      <w:r w:rsidRPr="00A3391B">
        <w:fldChar w:fldCharType="separate"/>
      </w:r>
      <w:r>
        <w:t>4.2.4</w:t>
      </w:r>
      <w:r w:rsidRPr="00A3391B">
        <w:fldChar w:fldCharType="end"/>
      </w:r>
      <w:r w:rsidRPr="00A3391B">
        <w:fldChar w:fldCharType="begin"/>
      </w:r>
      <w:r w:rsidRPr="00A3391B">
        <w:instrText xml:space="preserve"> REF _Ref490738158 \w \h </w:instrText>
      </w:r>
      <w:r>
        <w:instrText xml:space="preserve"> \* MERGEFORMAT </w:instrText>
      </w:r>
      <w:r w:rsidRPr="00A3391B">
        <w:fldChar w:fldCharType="separate"/>
      </w:r>
      <w:r>
        <w:t>(e)(v)</w:t>
      </w:r>
      <w:r w:rsidRPr="00A3391B">
        <w:fldChar w:fldCharType="end"/>
      </w:r>
      <w:r w:rsidRPr="00B66C51">
        <w:t xml:space="preserve"> relating to </w:t>
      </w:r>
      <w:r w:rsidRPr="00B66C51">
        <w:rPr>
          <w:i/>
        </w:rPr>
        <w:t xml:space="preserve">de-energising </w:t>
      </w:r>
      <w:r w:rsidRPr="00E8276A">
        <w:t xml:space="preserve">same </w:t>
      </w:r>
      <w:r w:rsidRPr="00E8276A">
        <w:rPr>
          <w:i/>
        </w:rPr>
        <w:t>delivery point</w:t>
      </w:r>
      <w:r w:rsidRPr="00E8276A">
        <w:t xml:space="preserve"> </w:t>
      </w:r>
      <w:r w:rsidRPr="00EC48A8">
        <w:t>and</w:t>
      </w:r>
    </w:p>
    <w:p w14:paraId="7560144D" w14:textId="5F91086D" w:rsidR="00720B8B" w:rsidRPr="003F6E2B" w:rsidRDefault="00F46697" w:rsidP="003F6E2B">
      <w:pPr>
        <w:pStyle w:val="Listi"/>
      </w:pPr>
      <w:r w:rsidRPr="00EC48A8">
        <w:t xml:space="preserve">the date of </w:t>
      </w:r>
      <w:r w:rsidRPr="00BD4E9D">
        <w:rPr>
          <w:i/>
        </w:rPr>
        <w:t>de-energisation</w:t>
      </w:r>
      <w:r w:rsidRPr="00EC48A8">
        <w:t xml:space="preserve"> is the same date as the date of </w:t>
      </w:r>
      <w:r w:rsidRPr="00341E4A">
        <w:rPr>
          <w:i/>
        </w:rPr>
        <w:t>re</w:t>
      </w:r>
      <w:r>
        <w:rPr>
          <w:i/>
        </w:rPr>
        <w:t>-energisation</w:t>
      </w:r>
    </w:p>
    <w:p w14:paraId="1B277789" w14:textId="24259D34" w:rsidR="00720B8B" w:rsidRDefault="00720B8B" w:rsidP="003F6E2B">
      <w:pPr>
        <w:ind w:left="1278"/>
        <w:jc w:val="left"/>
      </w:pPr>
      <w:r w:rsidRPr="003F6E2B">
        <w:rPr>
          <w:rFonts w:eastAsiaTheme="minorHAnsi"/>
          <w:szCs w:val="22"/>
        </w:rPr>
        <w:t xml:space="preserve">then, upon receiving valid </w:t>
      </w:r>
      <w:r w:rsidRPr="003F6E2B">
        <w:rPr>
          <w:rFonts w:eastAsiaTheme="minorHAnsi"/>
          <w:i/>
          <w:szCs w:val="22"/>
        </w:rPr>
        <w:t>metering data</w:t>
      </w:r>
      <w:r w:rsidRPr="003F6E2B">
        <w:rPr>
          <w:rFonts w:eastAsiaTheme="minorHAnsi"/>
          <w:szCs w:val="22"/>
        </w:rPr>
        <w:t xml:space="preserve"> in accordance with clause </w:t>
      </w:r>
      <w:r w:rsidRPr="003F6E2B">
        <w:rPr>
          <w:rFonts w:eastAsiaTheme="minorHAnsi"/>
          <w:szCs w:val="22"/>
        </w:rPr>
        <w:fldChar w:fldCharType="begin"/>
      </w:r>
      <w:r w:rsidRPr="003F6E2B">
        <w:rPr>
          <w:rFonts w:eastAsiaTheme="minorHAnsi"/>
          <w:szCs w:val="22"/>
        </w:rPr>
        <w:instrText xml:space="preserve"> REF _Ref505010827 \r \h </w:instrText>
      </w:r>
      <w:r>
        <w:rPr>
          <w:rFonts w:eastAsiaTheme="minorHAnsi"/>
          <w:szCs w:val="22"/>
        </w:rPr>
        <w:instrText xml:space="preserve"> \* MERGEFORMAT </w:instrText>
      </w:r>
      <w:r w:rsidRPr="003F6E2B">
        <w:rPr>
          <w:rFonts w:eastAsiaTheme="minorHAnsi"/>
          <w:szCs w:val="22"/>
        </w:rPr>
      </w:r>
      <w:r w:rsidRPr="003F6E2B">
        <w:rPr>
          <w:rFonts w:eastAsiaTheme="minorHAnsi"/>
          <w:szCs w:val="22"/>
        </w:rPr>
        <w:fldChar w:fldCharType="separate"/>
      </w:r>
      <w:r w:rsidRPr="003F6E2B">
        <w:rPr>
          <w:rFonts w:eastAsiaTheme="minorHAnsi"/>
          <w:szCs w:val="22"/>
        </w:rPr>
        <w:t>4.2.8</w:t>
      </w:r>
      <w:r w:rsidRPr="003F6E2B">
        <w:rPr>
          <w:rFonts w:eastAsiaTheme="minorHAnsi"/>
          <w:szCs w:val="22"/>
        </w:rPr>
        <w:fldChar w:fldCharType="end"/>
      </w:r>
      <w:r w:rsidRPr="003F6E2B">
        <w:rPr>
          <w:rFonts w:eastAsiaTheme="minorHAnsi"/>
          <w:szCs w:val="22"/>
        </w:rPr>
        <w:fldChar w:fldCharType="begin"/>
      </w:r>
      <w:r w:rsidRPr="003F6E2B">
        <w:rPr>
          <w:rFonts w:eastAsiaTheme="minorHAnsi"/>
          <w:szCs w:val="22"/>
        </w:rPr>
        <w:instrText xml:space="preserve"> REF _Ref505011374 \r \h </w:instrText>
      </w:r>
      <w:r>
        <w:rPr>
          <w:rFonts w:eastAsiaTheme="minorHAnsi"/>
          <w:szCs w:val="22"/>
        </w:rPr>
        <w:instrText xml:space="preserve"> \* MERGEFORMAT </w:instrText>
      </w:r>
      <w:r w:rsidRPr="003F6E2B">
        <w:rPr>
          <w:rFonts w:eastAsiaTheme="minorHAnsi"/>
          <w:szCs w:val="22"/>
        </w:rPr>
      </w:r>
      <w:r w:rsidRPr="003F6E2B">
        <w:rPr>
          <w:rFonts w:eastAsiaTheme="minorHAnsi"/>
          <w:szCs w:val="22"/>
        </w:rPr>
        <w:fldChar w:fldCharType="separate"/>
      </w:r>
      <w:r w:rsidRPr="003F6E2B">
        <w:rPr>
          <w:rFonts w:eastAsiaTheme="minorHAnsi"/>
          <w:szCs w:val="22"/>
        </w:rPr>
        <w:t>(b)(v)</w:t>
      </w:r>
      <w:r w:rsidRPr="003F6E2B">
        <w:rPr>
          <w:rFonts w:eastAsiaTheme="minorHAnsi"/>
          <w:szCs w:val="22"/>
        </w:rPr>
        <w:fldChar w:fldCharType="end"/>
      </w:r>
      <w:r w:rsidRPr="003F6E2B">
        <w:rPr>
          <w:rFonts w:eastAsiaTheme="minorHAnsi"/>
          <w:szCs w:val="22"/>
        </w:rPr>
        <w:t xml:space="preserve">, </w:t>
      </w:r>
      <w:r w:rsidRPr="003F6E2B">
        <w:rPr>
          <w:rFonts w:eastAsiaTheme="minorHAnsi"/>
          <w:i/>
          <w:szCs w:val="22"/>
        </w:rPr>
        <w:t>AEMO</w:t>
      </w:r>
      <w:r w:rsidR="00F46697">
        <w:rPr>
          <w:rFonts w:eastAsiaTheme="minorHAnsi"/>
          <w:szCs w:val="22"/>
        </w:rPr>
        <w:t xml:space="preserve"> must </w:t>
      </w:r>
      <w:r w:rsidRPr="003F6E2B">
        <w:t xml:space="preserve">cancel </w:t>
      </w:r>
      <w:r w:rsidR="00F46697">
        <w:t xml:space="preserve">the AEMO metering database update and notify the </w:t>
      </w:r>
      <w:r w:rsidRPr="003F6E2B">
        <w:t xml:space="preserve">Network Operator </w:t>
      </w:r>
      <w:r w:rsidR="00F46697">
        <w:t>of the reason for the cancellation</w:t>
      </w:r>
      <w:r w:rsidRPr="003F6E2B">
        <w:t>.</w:t>
      </w:r>
    </w:p>
    <w:p w14:paraId="487B6F50" w14:textId="21BE2B06" w:rsidR="00953CD6" w:rsidRPr="003F6E2B" w:rsidRDefault="00953CD6" w:rsidP="003F6E2B">
      <w:pPr>
        <w:pStyle w:val="Caption"/>
      </w:pPr>
      <w:r w:rsidRPr="00CB6D9D">
        <w:t>Notification format defined in [ICD: DIS-CAN-NOTF ‘Disconnection Cancelled Notification’]</w:t>
      </w:r>
    </w:p>
    <w:p w14:paraId="29512B74" w14:textId="554F7F94" w:rsidR="004674CA" w:rsidRDefault="005F2969" w:rsidP="003F6E2B">
      <w:pPr>
        <w:pStyle w:val="Heading2"/>
      </w:pPr>
      <w:bookmarkStart w:id="1261" w:name="_Toc25164526"/>
      <w:r>
        <w:t>Meter Upgrades</w:t>
      </w:r>
      <w:bookmarkEnd w:id="1261"/>
    </w:p>
    <w:p w14:paraId="3E0B40BE" w14:textId="77777777" w:rsidR="005F2969" w:rsidRPr="005F2969" w:rsidRDefault="005F2969" w:rsidP="003F6E2B">
      <w:pPr>
        <w:pStyle w:val="Lista0"/>
        <w:numPr>
          <w:ilvl w:val="1"/>
          <w:numId w:val="481"/>
        </w:numPr>
        <w:rPr>
          <w:sz w:val="20"/>
        </w:rPr>
      </w:pPr>
      <w:bookmarkStart w:id="1262" w:name="_Ref490741337"/>
      <w:r>
        <w:t xml:space="preserve">If a </w:t>
      </w:r>
      <w:r w:rsidRPr="005F2969">
        <w:rPr>
          <w:i/>
        </w:rPr>
        <w:t>current User</w:t>
      </w:r>
      <w:r>
        <w:t xml:space="preserve"> requests a </w:t>
      </w:r>
      <w:r w:rsidRPr="005F2969">
        <w:rPr>
          <w:i/>
        </w:rPr>
        <w:t>Network Operator</w:t>
      </w:r>
      <w:r>
        <w:t xml:space="preserve"> to upgrade a basic </w:t>
      </w:r>
      <w:r w:rsidRPr="005F2969">
        <w:rPr>
          <w:i/>
        </w:rPr>
        <w:t>meter</w:t>
      </w:r>
      <w:r>
        <w:t xml:space="preserve"> at a </w:t>
      </w:r>
      <w:r w:rsidRPr="005F2969">
        <w:rPr>
          <w:i/>
        </w:rPr>
        <w:t>delivery point</w:t>
      </w:r>
      <w:r>
        <w:t xml:space="preserve"> to an </w:t>
      </w:r>
      <w:r w:rsidRPr="005F2969">
        <w:rPr>
          <w:i/>
        </w:rPr>
        <w:t>interval meter</w:t>
      </w:r>
      <w:r>
        <w:t xml:space="preserve">, the </w:t>
      </w:r>
      <w:r w:rsidRPr="005F2969">
        <w:rPr>
          <w:i/>
        </w:rPr>
        <w:t>Network Operator</w:t>
      </w:r>
      <w:r>
        <w:t xml:space="preserve"> must upgrade that </w:t>
      </w:r>
      <w:r w:rsidRPr="005F2969">
        <w:rPr>
          <w:i/>
        </w:rPr>
        <w:t>meter</w:t>
      </w:r>
      <w:r>
        <w:t xml:space="preserve"> (and any associated data retrieval infrastructure) within 20 </w:t>
      </w:r>
      <w:r w:rsidRPr="005F2969">
        <w:rPr>
          <w:i/>
        </w:rPr>
        <w:t>business days</w:t>
      </w:r>
      <w:r>
        <w:t xml:space="preserve"> after the day on which the request was delivered to the </w:t>
      </w:r>
      <w:r w:rsidRPr="005F2969">
        <w:rPr>
          <w:i/>
        </w:rPr>
        <w:t>Network Operator</w:t>
      </w:r>
      <w:r>
        <w:t xml:space="preserve">, or as agreed with the </w:t>
      </w:r>
      <w:r w:rsidRPr="005F2969">
        <w:rPr>
          <w:i/>
        </w:rPr>
        <w:t>User</w:t>
      </w:r>
      <w:r>
        <w:t>, but taking into account:</w:t>
      </w:r>
      <w:bookmarkEnd w:id="1262"/>
    </w:p>
    <w:p w14:paraId="50BF9B7B" w14:textId="77777777" w:rsidR="005F2969" w:rsidRDefault="005F2969" w:rsidP="003F6E2B">
      <w:pPr>
        <w:pStyle w:val="Listi"/>
        <w:numPr>
          <w:ilvl w:val="2"/>
          <w:numId w:val="427"/>
        </w:numPr>
      </w:pPr>
      <w:r>
        <w:t xml:space="preserve">access to the </w:t>
      </w:r>
      <w:r>
        <w:rPr>
          <w:i/>
        </w:rPr>
        <w:t>meter</w:t>
      </w:r>
      <w:r>
        <w:t xml:space="preserve"> being </w:t>
      </w:r>
      <w:proofErr w:type="gramStart"/>
      <w:r>
        <w:t>sufficient</w:t>
      </w:r>
      <w:proofErr w:type="gramEnd"/>
      <w:r>
        <w:t xml:space="preserve"> to install the </w:t>
      </w:r>
      <w:r>
        <w:rPr>
          <w:i/>
        </w:rPr>
        <w:t>interval meter</w:t>
      </w:r>
      <w:r>
        <w:t xml:space="preserve"> (the </w:t>
      </w:r>
      <w:r>
        <w:rPr>
          <w:i/>
        </w:rPr>
        <w:t>Network Operator</w:t>
      </w:r>
      <w:r>
        <w:t xml:space="preserve"> must inform the </w:t>
      </w:r>
      <w:r>
        <w:rPr>
          <w:i/>
        </w:rPr>
        <w:t>User</w:t>
      </w:r>
      <w:r>
        <w:t xml:space="preserve"> of any access difficulties); and</w:t>
      </w:r>
    </w:p>
    <w:p w14:paraId="61BC8B15" w14:textId="77777777" w:rsidR="005F2969" w:rsidRDefault="005F2969" w:rsidP="003F6E2B">
      <w:pPr>
        <w:pStyle w:val="Listi"/>
        <w:numPr>
          <w:ilvl w:val="2"/>
          <w:numId w:val="427"/>
        </w:numPr>
      </w:pPr>
      <w:r>
        <w:t>other site constraints, including confined spaces, being resolved.</w:t>
      </w:r>
    </w:p>
    <w:p w14:paraId="193096D3" w14:textId="77777777" w:rsidR="005F2969" w:rsidRDefault="005F2969" w:rsidP="005F2969">
      <w:pPr>
        <w:pStyle w:val="Lista0"/>
      </w:pPr>
      <w:bookmarkStart w:id="1263" w:name="_Ref490741463"/>
      <w:r>
        <w:t xml:space="preserve">After installing an </w:t>
      </w:r>
      <w:r>
        <w:rPr>
          <w:i/>
        </w:rPr>
        <w:t>interval meter</w:t>
      </w:r>
      <w:r>
        <w:t xml:space="preserve"> at a </w:t>
      </w:r>
      <w:r>
        <w:rPr>
          <w:i/>
        </w:rPr>
        <w:t>delivery point</w:t>
      </w:r>
      <w:r>
        <w:t xml:space="preserve">, a </w:t>
      </w:r>
      <w:r>
        <w:rPr>
          <w:i/>
        </w:rPr>
        <w:t>Network Operator</w:t>
      </w:r>
      <w:r>
        <w:t xml:space="preserve"> must:</w:t>
      </w:r>
    </w:p>
    <w:p w14:paraId="7816C93B" w14:textId="77777777" w:rsidR="005F2969" w:rsidRDefault="005F2969" w:rsidP="003F6E2B">
      <w:pPr>
        <w:pStyle w:val="Listi"/>
        <w:numPr>
          <w:ilvl w:val="2"/>
          <w:numId w:val="427"/>
        </w:numPr>
      </w:pPr>
      <w:r>
        <w:t xml:space="preserve">provide to </w:t>
      </w:r>
      <w:r>
        <w:rPr>
          <w:i/>
        </w:rPr>
        <w:t>AEMO</w:t>
      </w:r>
      <w:r>
        <w:t xml:space="preserve"> all the relevant details relating to the </w:t>
      </w:r>
      <w:r>
        <w:rPr>
          <w:i/>
        </w:rPr>
        <w:t>interval meter</w:t>
      </w:r>
      <w:r>
        <w:t xml:space="preserve"> which are required for the purposes of updating the </w:t>
      </w:r>
      <w:r>
        <w:rPr>
          <w:i/>
        </w:rPr>
        <w:t>AEMO</w:t>
      </w:r>
      <w:r>
        <w:t xml:space="preserve"> </w:t>
      </w:r>
      <w:r>
        <w:rPr>
          <w:i/>
        </w:rPr>
        <w:t>metering data</w:t>
      </w:r>
      <w:r>
        <w:t>base by 5.00 pm on the 2</w:t>
      </w:r>
      <w:r>
        <w:rPr>
          <w:vertAlign w:val="superscript"/>
        </w:rPr>
        <w:t>nd</w:t>
      </w:r>
      <w:r>
        <w:t xml:space="preserve"> </w:t>
      </w:r>
      <w:r>
        <w:rPr>
          <w:i/>
        </w:rPr>
        <w:t xml:space="preserve">business day </w:t>
      </w:r>
      <w:r>
        <w:t xml:space="preserve">after the day on which the </w:t>
      </w:r>
      <w:r>
        <w:rPr>
          <w:i/>
        </w:rPr>
        <w:t>meter</w:t>
      </w:r>
      <w:r>
        <w:t xml:space="preserve"> was upgraded; and</w:t>
      </w:r>
    </w:p>
    <w:p w14:paraId="1D32DF90" w14:textId="77777777" w:rsidR="005F2969" w:rsidRDefault="005F2969" w:rsidP="003F6E2B">
      <w:pPr>
        <w:pStyle w:val="Listi"/>
        <w:numPr>
          <w:ilvl w:val="2"/>
          <w:numId w:val="427"/>
        </w:numPr>
      </w:pPr>
      <w:r>
        <w:t xml:space="preserve">include the relevant details relating to the </w:t>
      </w:r>
      <w:r>
        <w:rPr>
          <w:i/>
        </w:rPr>
        <w:t>interval meter</w:t>
      </w:r>
      <w:r>
        <w:t xml:space="preserve"> in its </w:t>
      </w:r>
      <w:r>
        <w:rPr>
          <w:i/>
        </w:rPr>
        <w:t>metering data</w:t>
      </w:r>
      <w:r>
        <w:t>base by 5.00pm on the 5</w:t>
      </w:r>
      <w:r>
        <w:rPr>
          <w:vertAlign w:val="superscript"/>
        </w:rPr>
        <w:t>th</w:t>
      </w:r>
      <w:r>
        <w:t xml:space="preserve"> </w:t>
      </w:r>
      <w:r>
        <w:rPr>
          <w:i/>
        </w:rPr>
        <w:t>business day</w:t>
      </w:r>
      <w:r>
        <w:t xml:space="preserve"> after the day on which the </w:t>
      </w:r>
      <w:r>
        <w:rPr>
          <w:i/>
        </w:rPr>
        <w:t>meter was upgraded</w:t>
      </w:r>
      <w:r>
        <w:t>.</w:t>
      </w:r>
    </w:p>
    <w:p w14:paraId="6065F36A" w14:textId="391D177B" w:rsidR="004935D8" w:rsidRDefault="005F2969" w:rsidP="004935D8">
      <w:pPr>
        <w:pStyle w:val="Lista0"/>
      </w:pPr>
      <w:bookmarkStart w:id="1264" w:name="_Ref490741361"/>
      <w:bookmarkEnd w:id="1263"/>
      <w:r>
        <w:t xml:space="preserve">Nothing in this clause </w:t>
      </w:r>
      <w:r>
        <w:fldChar w:fldCharType="begin"/>
      </w:r>
      <w:r>
        <w:instrText xml:space="preserve"> REF _Ref490741475 \w \h  \* MERGEFORMAT </w:instrText>
      </w:r>
      <w:r>
        <w:fldChar w:fldCharType="separate"/>
      </w:r>
      <w:r>
        <w:t>4.3</w:t>
      </w:r>
      <w:r>
        <w:fldChar w:fldCharType="end"/>
      </w:r>
      <w:r>
        <w:t xml:space="preserve"> permits a </w:t>
      </w:r>
      <w:r>
        <w:rPr>
          <w:i/>
        </w:rPr>
        <w:t>User</w:t>
      </w:r>
      <w:r>
        <w:t xml:space="preserve"> to do anything it is not permitted by law or a contract other than these Procedures to do.</w:t>
      </w:r>
      <w:bookmarkEnd w:id="1264"/>
    </w:p>
    <w:p w14:paraId="101963FA" w14:textId="3B893138" w:rsidR="004935D8" w:rsidRPr="004935D8" w:rsidRDefault="004935D8" w:rsidP="003F6E2B">
      <w:pPr>
        <w:spacing w:after="0"/>
        <w:ind w:left="0"/>
        <w:jc w:val="left"/>
      </w:pPr>
      <w:r>
        <w:br w:type="page"/>
      </w:r>
    </w:p>
    <w:p w14:paraId="6ACCB327" w14:textId="37246970" w:rsidR="005F2969" w:rsidRDefault="005F2969">
      <w:pPr>
        <w:pStyle w:val="Heading2"/>
      </w:pPr>
      <w:bookmarkStart w:id="1265" w:name="_Toc25164527"/>
      <w:r w:rsidRPr="005F2969">
        <w:lastRenderedPageBreak/>
        <w:t>Deregistration</w:t>
      </w:r>
      <w:r>
        <w:t xml:space="preserve"> of delivery points</w:t>
      </w:r>
      <w:bookmarkEnd w:id="1265"/>
    </w:p>
    <w:p w14:paraId="0AEDB253" w14:textId="40824423" w:rsidR="005F2969" w:rsidRDefault="005F2969" w:rsidP="003F6E2B">
      <w:pPr>
        <w:pStyle w:val="Heading3"/>
      </w:pPr>
      <w:bookmarkStart w:id="1266" w:name="_Toc25164528"/>
      <w:r>
        <w:t>Permanently removing delivery points</w:t>
      </w:r>
      <w:bookmarkEnd w:id="1266"/>
    </w:p>
    <w:p w14:paraId="516FFEB9" w14:textId="77777777" w:rsidR="005F2969" w:rsidRPr="005F2969" w:rsidRDefault="005F2969" w:rsidP="003F6E2B">
      <w:pPr>
        <w:pStyle w:val="Lista0"/>
        <w:numPr>
          <w:ilvl w:val="1"/>
          <w:numId w:val="482"/>
        </w:numPr>
        <w:rPr>
          <w:sz w:val="20"/>
        </w:rPr>
      </w:pPr>
      <w:bookmarkStart w:id="1267" w:name="_Ref490743446"/>
      <w:r>
        <w:t xml:space="preserve">A </w:t>
      </w:r>
      <w:r w:rsidRPr="005F2969">
        <w:t>Network Operator</w:t>
      </w:r>
      <w:r>
        <w:t>:</w:t>
      </w:r>
      <w:bookmarkEnd w:id="1267"/>
    </w:p>
    <w:p w14:paraId="508BF31F" w14:textId="77777777" w:rsidR="005F2969" w:rsidRDefault="005F2969" w:rsidP="003F6E2B">
      <w:pPr>
        <w:pStyle w:val="Listi"/>
        <w:numPr>
          <w:ilvl w:val="2"/>
          <w:numId w:val="427"/>
        </w:numPr>
      </w:pPr>
      <w:r>
        <w:t xml:space="preserve">may permanently remove a </w:t>
      </w:r>
      <w:r>
        <w:rPr>
          <w:i/>
        </w:rPr>
        <w:t>delivery point</w:t>
      </w:r>
      <w:r>
        <w:t xml:space="preserve"> when required to, or if not prevented, by law or a contract other than these Procedures; and</w:t>
      </w:r>
    </w:p>
    <w:p w14:paraId="23FAC607" w14:textId="77777777" w:rsidR="005F2969" w:rsidRDefault="005F2969" w:rsidP="003F6E2B">
      <w:pPr>
        <w:pStyle w:val="Listi"/>
        <w:numPr>
          <w:ilvl w:val="2"/>
          <w:numId w:val="427"/>
        </w:numPr>
      </w:pPr>
      <w:r>
        <w:t xml:space="preserve">must (subject to law) permanently remove a </w:t>
      </w:r>
      <w:r>
        <w:rPr>
          <w:i/>
        </w:rPr>
        <w:t>delivery point</w:t>
      </w:r>
      <w:r>
        <w:t xml:space="preserve"> if required to under this clause </w:t>
      </w:r>
      <w:r>
        <w:fldChar w:fldCharType="begin"/>
      </w:r>
      <w:r>
        <w:instrText xml:space="preserve"> REF _Ref490645030 \w \h  \* MERGEFORMAT </w:instrText>
      </w:r>
      <w:r>
        <w:fldChar w:fldCharType="separate"/>
      </w:r>
      <w:r>
        <w:t>4.4.1</w:t>
      </w:r>
      <w:r>
        <w:fldChar w:fldCharType="end"/>
      </w:r>
      <w:r>
        <w:t>.</w:t>
      </w:r>
    </w:p>
    <w:p w14:paraId="668BC53F" w14:textId="77777777" w:rsidR="005F2969" w:rsidRDefault="005F2969" w:rsidP="005F2969">
      <w:pPr>
        <w:pStyle w:val="Lista0"/>
      </w:pPr>
      <w:r>
        <w:t xml:space="preserve">Subject to clause </w:t>
      </w:r>
      <w:r>
        <w:fldChar w:fldCharType="begin"/>
      </w:r>
      <w:r>
        <w:instrText xml:space="preserve"> REF _Ref490645030 \w \h  \* MERGEFORMAT </w:instrText>
      </w:r>
      <w:r>
        <w:fldChar w:fldCharType="separate"/>
      </w:r>
      <w:r>
        <w:t>4.4.1</w:t>
      </w:r>
      <w:r>
        <w:fldChar w:fldCharType="end"/>
      </w:r>
      <w:r>
        <w:fldChar w:fldCharType="begin"/>
      </w:r>
      <w:r>
        <w:instrText xml:space="preserve"> REF _Ref490743289 \w \h  \* MERGEFORMAT </w:instrText>
      </w:r>
      <w:r>
        <w:fldChar w:fldCharType="separate"/>
      </w:r>
      <w:r>
        <w:t>(c)</w:t>
      </w:r>
      <w:r>
        <w:fldChar w:fldCharType="end"/>
      </w:r>
      <w:r>
        <w:t xml:space="preserve">, a </w:t>
      </w:r>
      <w:r>
        <w:rPr>
          <w:i/>
        </w:rPr>
        <w:t>current User</w:t>
      </w:r>
      <w:r>
        <w:t xml:space="preserve"> may at any time lodge a </w:t>
      </w:r>
      <w:r>
        <w:rPr>
          <w:i/>
        </w:rPr>
        <w:t>permanent removal request</w:t>
      </w:r>
      <w:r>
        <w:t xml:space="preserve"> with the </w:t>
      </w:r>
      <w:r>
        <w:rPr>
          <w:i/>
        </w:rPr>
        <w:t>Network Operator</w:t>
      </w:r>
      <w:r>
        <w:t>.</w:t>
      </w:r>
    </w:p>
    <w:p w14:paraId="1B1ADF66" w14:textId="51F8805C" w:rsidR="005F2969" w:rsidRDefault="005F2969" w:rsidP="005F2969">
      <w:pPr>
        <w:pStyle w:val="Lista0"/>
      </w:pPr>
      <w:bookmarkStart w:id="1268" w:name="_Ref490743289"/>
      <w:r>
        <w:t xml:space="preserve">A </w:t>
      </w:r>
      <w:r>
        <w:rPr>
          <w:i/>
        </w:rPr>
        <w:t>current User</w:t>
      </w:r>
      <w:r>
        <w:t xml:space="preserve"> must not lodge a</w:t>
      </w:r>
      <w:r w:rsidR="007A0CBA">
        <w:t xml:space="preserve"> </w:t>
      </w:r>
      <w:r w:rsidR="007A0CBA">
        <w:rPr>
          <w:i/>
        </w:rPr>
        <w:t>deregistration</w:t>
      </w:r>
      <w:r>
        <w:rPr>
          <w:i/>
        </w:rPr>
        <w:t xml:space="preserve"> request</w:t>
      </w:r>
      <w:r>
        <w:t xml:space="preserve"> more than 20 </w:t>
      </w:r>
      <w:r>
        <w:rPr>
          <w:i/>
        </w:rPr>
        <w:t>business days</w:t>
      </w:r>
      <w:r>
        <w:t xml:space="preserve"> before the date on which the </w:t>
      </w:r>
      <w:r>
        <w:rPr>
          <w:i/>
        </w:rPr>
        <w:t>User</w:t>
      </w:r>
      <w:r>
        <w:t xml:space="preserve"> requires the </w:t>
      </w:r>
      <w:r>
        <w:rPr>
          <w:i/>
        </w:rPr>
        <w:t>delivery point</w:t>
      </w:r>
      <w:r>
        <w:t xml:space="preserve"> to be permanently removed.</w:t>
      </w:r>
      <w:bookmarkEnd w:id="1268"/>
    </w:p>
    <w:p w14:paraId="638295D6" w14:textId="517702F7" w:rsidR="005F2969" w:rsidRPr="005F2969" w:rsidRDefault="005F2969">
      <w:pPr>
        <w:pStyle w:val="Heading3"/>
        <w:rPr>
          <w:sz w:val="20"/>
        </w:rPr>
      </w:pPr>
      <w:bookmarkStart w:id="1269" w:name="_Ref490743479"/>
      <w:bookmarkStart w:id="1270" w:name="_Toc25164529"/>
      <w:r w:rsidRPr="003F6E2B">
        <w:t xml:space="preserve">Response to valid </w:t>
      </w:r>
      <w:r w:rsidR="007A0CBA">
        <w:t>deregistration</w:t>
      </w:r>
      <w:r w:rsidRPr="003F6E2B">
        <w:t xml:space="preserve"> request</w:t>
      </w:r>
      <w:bookmarkEnd w:id="1269"/>
      <w:bookmarkEnd w:id="1270"/>
    </w:p>
    <w:p w14:paraId="5A964EEF" w14:textId="77777777" w:rsidR="005F2969" w:rsidRPr="005F2969" w:rsidRDefault="005F2969" w:rsidP="003F6E2B">
      <w:pPr>
        <w:pStyle w:val="Lista0"/>
        <w:numPr>
          <w:ilvl w:val="1"/>
          <w:numId w:val="483"/>
        </w:numPr>
        <w:rPr>
          <w:sz w:val="20"/>
        </w:rPr>
      </w:pPr>
      <w:r>
        <w:t xml:space="preserve">Upon receipt of a valid </w:t>
      </w:r>
      <w:r w:rsidRPr="005F2969">
        <w:rPr>
          <w:i/>
        </w:rPr>
        <w:t>permanent removal request</w:t>
      </w:r>
      <w:r>
        <w:t xml:space="preserve">, subject to clause </w:t>
      </w:r>
      <w:r>
        <w:fldChar w:fldCharType="begin"/>
      </w:r>
      <w:r>
        <w:instrText xml:space="preserve"> REF _Ref490645030 \w \h  \* MERGEFORMAT </w:instrText>
      </w:r>
      <w:r>
        <w:fldChar w:fldCharType="separate"/>
      </w:r>
      <w:r>
        <w:t>4.4.1</w:t>
      </w:r>
      <w:r>
        <w:fldChar w:fldCharType="end"/>
      </w:r>
      <w:r>
        <w:fldChar w:fldCharType="begin"/>
      </w:r>
      <w:r>
        <w:instrText xml:space="preserve"> REF _Ref490743345 \w \h  \* MERGEFORMAT </w:instrText>
      </w:r>
      <w:r>
        <w:fldChar w:fldCharType="separate"/>
      </w:r>
      <w:r>
        <w:t>(a)</w:t>
      </w:r>
      <w:r>
        <w:fldChar w:fldCharType="end"/>
      </w:r>
      <w:r>
        <w:t xml:space="preserve">, a </w:t>
      </w:r>
      <w:r w:rsidRPr="005F2969">
        <w:rPr>
          <w:i/>
        </w:rPr>
        <w:t>Network Operator</w:t>
      </w:r>
      <w:r>
        <w:t xml:space="preserve"> must (subject to law):</w:t>
      </w:r>
    </w:p>
    <w:p w14:paraId="535F11BF" w14:textId="17C8F716" w:rsidR="005F2969" w:rsidRDefault="005F2969" w:rsidP="003F6E2B">
      <w:pPr>
        <w:pStyle w:val="Listi"/>
        <w:numPr>
          <w:ilvl w:val="2"/>
          <w:numId w:val="427"/>
        </w:numPr>
      </w:pPr>
      <w:r>
        <w:t xml:space="preserve">accept the </w:t>
      </w:r>
      <w:r w:rsidR="00F92CBE">
        <w:t>deregistration</w:t>
      </w:r>
      <w:r>
        <w:t xml:space="preserve"> request; and</w:t>
      </w:r>
    </w:p>
    <w:p w14:paraId="0138ADF3" w14:textId="62435FD0" w:rsidR="005F2969" w:rsidRDefault="005F2969" w:rsidP="003F6E2B">
      <w:pPr>
        <w:pStyle w:val="Listi"/>
        <w:numPr>
          <w:ilvl w:val="2"/>
          <w:numId w:val="427"/>
        </w:numPr>
      </w:pPr>
      <w:r>
        <w:t xml:space="preserve">notify the </w:t>
      </w:r>
      <w:r>
        <w:rPr>
          <w:i/>
        </w:rPr>
        <w:t>User</w:t>
      </w:r>
      <w:r>
        <w:t xml:space="preserve"> that the </w:t>
      </w:r>
      <w:r w:rsidR="00F92CBE">
        <w:rPr>
          <w:i/>
        </w:rPr>
        <w:t xml:space="preserve">deregistration </w:t>
      </w:r>
      <w:r>
        <w:rPr>
          <w:i/>
        </w:rPr>
        <w:t>request</w:t>
      </w:r>
      <w:r>
        <w:t xml:space="preserve"> has been accepted; and</w:t>
      </w:r>
    </w:p>
    <w:p w14:paraId="7675E36B" w14:textId="77777777" w:rsidR="005F2969" w:rsidRDefault="005F2969" w:rsidP="003F6E2B">
      <w:pPr>
        <w:pStyle w:val="Listi"/>
        <w:numPr>
          <w:ilvl w:val="2"/>
          <w:numId w:val="427"/>
        </w:numPr>
      </w:pPr>
      <w:bookmarkStart w:id="1271" w:name="_Ref490743483"/>
      <w:r>
        <w:t xml:space="preserve">permanently remove the </w:t>
      </w:r>
      <w:r>
        <w:rPr>
          <w:i/>
        </w:rPr>
        <w:t>delivery point</w:t>
      </w:r>
      <w:r>
        <w:t xml:space="preserve"> and, if there is a </w:t>
      </w:r>
      <w:r>
        <w:rPr>
          <w:i/>
        </w:rPr>
        <w:t>meter</w:t>
      </w:r>
      <w:r>
        <w:t xml:space="preserve"> installed at the </w:t>
      </w:r>
      <w:r>
        <w:rPr>
          <w:i/>
        </w:rPr>
        <w:t>delivery point</w:t>
      </w:r>
      <w:r>
        <w:t xml:space="preserve">, at the same time undertake a </w:t>
      </w:r>
      <w:r>
        <w:rPr>
          <w:i/>
        </w:rPr>
        <w:t>meter reading</w:t>
      </w:r>
      <w:r>
        <w:t xml:space="preserve"> of, and obtain the </w:t>
      </w:r>
      <w:r>
        <w:rPr>
          <w:i/>
        </w:rPr>
        <w:t>metering data</w:t>
      </w:r>
      <w:r>
        <w:t xml:space="preserve"> for, the </w:t>
      </w:r>
      <w:r>
        <w:rPr>
          <w:i/>
        </w:rPr>
        <w:t>delivery point</w:t>
      </w:r>
      <w:r>
        <w:t>, on the later of:</w:t>
      </w:r>
      <w:bookmarkEnd w:id="1271"/>
    </w:p>
    <w:p w14:paraId="23A27D28" w14:textId="12C46A16" w:rsidR="005F2969" w:rsidRDefault="005F2969">
      <w:pPr>
        <w:pStyle w:val="ListA1"/>
      </w:pPr>
      <w:r>
        <w:t xml:space="preserve">the date requested by the User in the </w:t>
      </w:r>
      <w:r w:rsidR="00F92CBE">
        <w:t>deregistration</w:t>
      </w:r>
      <w:r>
        <w:t xml:space="preserve"> request; or</w:t>
      </w:r>
    </w:p>
    <w:p w14:paraId="2BA81B29" w14:textId="322C0161" w:rsidR="005F2969" w:rsidRDefault="005F2969">
      <w:pPr>
        <w:pStyle w:val="ListA1"/>
      </w:pPr>
      <w:r>
        <w:t xml:space="preserve">5 business days after receiving the </w:t>
      </w:r>
      <w:r w:rsidR="00F92CBE">
        <w:t xml:space="preserve">deregistration </w:t>
      </w:r>
      <w:r>
        <w:t>request.</w:t>
      </w:r>
    </w:p>
    <w:p w14:paraId="6B26AD23" w14:textId="0D366D07" w:rsidR="005F2969" w:rsidRPr="00FB2FA8" w:rsidRDefault="005F2969" w:rsidP="003F6E2B">
      <w:pPr>
        <w:pStyle w:val="NotePara1"/>
      </w:pPr>
      <w:r w:rsidRPr="00092DC4">
        <w:rPr>
          <w:b/>
        </w:rPr>
        <w:t>Note:</w:t>
      </w:r>
      <w:r w:rsidRPr="001F1B5C">
        <w:t xml:space="preserve"> The reason that there may not be a </w:t>
      </w:r>
      <w:r w:rsidRPr="00DB2AD7">
        <w:t>meter</w:t>
      </w:r>
      <w:r w:rsidRPr="001D49F2">
        <w:t xml:space="preserve"> installed at the </w:t>
      </w:r>
      <w:r w:rsidRPr="00504D66">
        <w:t>delivery point is that it may previously have been removed in the course</w:t>
      </w:r>
      <w:r w:rsidRPr="006F1A76">
        <w:t xml:space="preserve"> of a </w:t>
      </w:r>
      <w:r w:rsidR="00F92CBE">
        <w:t>de-</w:t>
      </w:r>
      <w:proofErr w:type="gramStart"/>
      <w:r w:rsidR="00F92CBE">
        <w:t>registration.</w:t>
      </w:r>
      <w:r w:rsidRPr="006F1A76">
        <w:t>.</w:t>
      </w:r>
      <w:proofErr w:type="gramEnd"/>
    </w:p>
    <w:p w14:paraId="45CD0F3A" w14:textId="77777777" w:rsidR="005F2969" w:rsidRDefault="005F2969" w:rsidP="005F2969">
      <w:pPr>
        <w:pStyle w:val="Lista0"/>
        <w:rPr>
          <w:sz w:val="20"/>
        </w:rPr>
      </w:pPr>
      <w:r>
        <w:t xml:space="preserve">As soon as practicable after a </w:t>
      </w:r>
      <w:r>
        <w:rPr>
          <w:i/>
        </w:rPr>
        <w:t>delivery point</w:t>
      </w:r>
      <w:r>
        <w:t xml:space="preserve"> has been permanently removed under </w:t>
      </w:r>
      <w:r>
        <w:fldChar w:fldCharType="begin"/>
      </w:r>
      <w:r>
        <w:instrText xml:space="preserve"> REF _Ref490645030 \w \h  \* MERGEFORMAT </w:instrText>
      </w:r>
      <w:r>
        <w:fldChar w:fldCharType="separate"/>
      </w:r>
      <w:r>
        <w:t>4.4.1</w:t>
      </w:r>
      <w:r>
        <w:fldChar w:fldCharType="end"/>
      </w:r>
      <w:r>
        <w:fldChar w:fldCharType="begin"/>
      </w:r>
      <w:r>
        <w:instrText xml:space="preserve"> REF _Ref490743446 \w \h  \* MERGEFORMAT </w:instrText>
      </w:r>
      <w:r>
        <w:fldChar w:fldCharType="separate"/>
      </w:r>
      <w:r>
        <w:t>(a)</w:t>
      </w:r>
      <w:r>
        <w:fldChar w:fldCharType="end"/>
      </w:r>
      <w:r>
        <w:t xml:space="preserve"> or clause </w:t>
      </w:r>
      <w:r>
        <w:fldChar w:fldCharType="begin"/>
      </w:r>
      <w:r>
        <w:instrText xml:space="preserve"> REF _Ref490743479 \w \h  \* MERGEFORMAT </w:instrText>
      </w:r>
      <w:r>
        <w:fldChar w:fldCharType="separate"/>
      </w:r>
      <w:r>
        <w:t>4.4.2</w:t>
      </w:r>
      <w:r>
        <w:fldChar w:fldCharType="end"/>
      </w:r>
      <w:r>
        <w:fldChar w:fldCharType="begin"/>
      </w:r>
      <w:r>
        <w:instrText xml:space="preserve"> REF _Ref490743483 \w \h  \* MERGEFORMAT </w:instrText>
      </w:r>
      <w:r>
        <w:fldChar w:fldCharType="separate"/>
      </w:r>
      <w:r>
        <w:t>(a)(iii)</w:t>
      </w:r>
      <w:r>
        <w:fldChar w:fldCharType="end"/>
      </w:r>
      <w:r>
        <w:t xml:space="preserve">, and in any event within 5 </w:t>
      </w:r>
      <w:r>
        <w:rPr>
          <w:i/>
        </w:rPr>
        <w:t>business days</w:t>
      </w:r>
      <w:r>
        <w:t xml:space="preserve">, the </w:t>
      </w:r>
      <w:r>
        <w:rPr>
          <w:i/>
        </w:rPr>
        <w:t>Network Operator</w:t>
      </w:r>
      <w:r>
        <w:t xml:space="preserve"> must:</w:t>
      </w:r>
    </w:p>
    <w:p w14:paraId="66CDF31E" w14:textId="77777777" w:rsidR="005F2969" w:rsidRDefault="005F2969" w:rsidP="003F6E2B">
      <w:pPr>
        <w:pStyle w:val="Listi"/>
        <w:numPr>
          <w:ilvl w:val="2"/>
          <w:numId w:val="427"/>
        </w:numPr>
      </w:pPr>
      <w:r>
        <w:t xml:space="preserve">calculate the </w:t>
      </w:r>
      <w:r>
        <w:rPr>
          <w:i/>
        </w:rPr>
        <w:t>consumed energy</w:t>
      </w:r>
      <w:r>
        <w:t xml:space="preserve"> for the </w:t>
      </w:r>
      <w:r>
        <w:rPr>
          <w:i/>
        </w:rPr>
        <w:t>delivery point</w:t>
      </w:r>
      <w:r>
        <w:t xml:space="preserve"> using the information obtained under clause </w:t>
      </w:r>
      <w:r>
        <w:fldChar w:fldCharType="begin"/>
      </w:r>
      <w:r>
        <w:instrText xml:space="preserve"> REF _Ref490743479 \w \h  \* MERGEFORMAT </w:instrText>
      </w:r>
      <w:r>
        <w:fldChar w:fldCharType="separate"/>
      </w:r>
      <w:r>
        <w:t>4.4.2</w:t>
      </w:r>
      <w:r>
        <w:fldChar w:fldCharType="end"/>
      </w:r>
      <w:r>
        <w:fldChar w:fldCharType="begin"/>
      </w:r>
      <w:r>
        <w:instrText xml:space="preserve"> REF _Ref490743483 \w \h  \* MERGEFORMAT </w:instrText>
      </w:r>
      <w:r>
        <w:fldChar w:fldCharType="separate"/>
      </w:r>
      <w:r>
        <w:t>(a)(iii)</w:t>
      </w:r>
      <w:r>
        <w:fldChar w:fldCharType="end"/>
      </w:r>
      <w:r>
        <w:t>; and</w:t>
      </w:r>
    </w:p>
    <w:p w14:paraId="05F4B7F1" w14:textId="77777777" w:rsidR="005F2969" w:rsidRDefault="005F2969" w:rsidP="003F6E2B">
      <w:pPr>
        <w:pStyle w:val="Listi"/>
        <w:numPr>
          <w:ilvl w:val="2"/>
          <w:numId w:val="427"/>
        </w:numPr>
      </w:pPr>
      <w:r>
        <w:t>change the MIRN status to deregistered; and</w:t>
      </w:r>
    </w:p>
    <w:p w14:paraId="18415D90" w14:textId="77777777" w:rsidR="005F2969" w:rsidRDefault="005F2969" w:rsidP="003F6E2B">
      <w:pPr>
        <w:pStyle w:val="Listi"/>
        <w:numPr>
          <w:ilvl w:val="2"/>
          <w:numId w:val="427"/>
        </w:numPr>
      </w:pPr>
      <w:r>
        <w:t xml:space="preserve">notify the </w:t>
      </w:r>
      <w:r>
        <w:rPr>
          <w:i/>
        </w:rPr>
        <w:t>current User</w:t>
      </w:r>
      <w:r>
        <w:t xml:space="preserve"> that the </w:t>
      </w:r>
      <w:r>
        <w:rPr>
          <w:i/>
        </w:rPr>
        <w:t>delivery point</w:t>
      </w:r>
      <w:r>
        <w:t xml:space="preserve"> has been permanently removed; and</w:t>
      </w:r>
    </w:p>
    <w:p w14:paraId="1EAF1BF4" w14:textId="08C2EDEF" w:rsidR="005F2969" w:rsidRDefault="00F92CBE" w:rsidP="003F6E2B">
      <w:pPr>
        <w:pStyle w:val="Listi"/>
        <w:numPr>
          <w:ilvl w:val="2"/>
          <w:numId w:val="427"/>
        </w:numPr>
      </w:pPr>
      <w:bookmarkStart w:id="1272" w:name="_Ref490744424"/>
      <w:r w:rsidRPr="00102030">
        <w:t xml:space="preserve">provide to </w:t>
      </w:r>
      <w:r w:rsidRPr="00102030">
        <w:rPr>
          <w:i/>
        </w:rPr>
        <w:t>AEMO</w:t>
      </w:r>
      <w:r w:rsidRPr="00102030">
        <w:t xml:space="preserve"> all the relevant details required for the purposes of </w:t>
      </w:r>
      <w:bookmarkStart w:id="1273" w:name="_Hlk9366158"/>
      <w:r w:rsidRPr="00102030">
        <w:t xml:space="preserve">updating the </w:t>
      </w:r>
      <w:r w:rsidRPr="009A1DDD">
        <w:rPr>
          <w:i/>
        </w:rPr>
        <w:t>AEMO</w:t>
      </w:r>
      <w:r w:rsidRPr="009A1DDD">
        <w:t xml:space="preserve"> </w:t>
      </w:r>
      <w:r w:rsidRPr="009A1DDD">
        <w:rPr>
          <w:i/>
        </w:rPr>
        <w:t>metering database</w:t>
      </w:r>
      <w:bookmarkEnd w:id="1273"/>
      <w:r w:rsidR="005F2969">
        <w:t>; and</w:t>
      </w:r>
      <w:bookmarkEnd w:id="1272"/>
    </w:p>
    <w:p w14:paraId="5A2D0E06" w14:textId="55BCEE37" w:rsidR="00953CD6" w:rsidRDefault="00953CD6" w:rsidP="003F6E2B">
      <w:pPr>
        <w:pStyle w:val="Caption"/>
      </w:pPr>
      <w:r>
        <w:t>Notification format defined in [ICD: PR-CON ‘Permanent removal confirmation notice’]</w:t>
      </w:r>
    </w:p>
    <w:p w14:paraId="3ED033C9" w14:textId="0705CD00" w:rsidR="005F2969" w:rsidRDefault="005F2969" w:rsidP="003F6E2B">
      <w:pPr>
        <w:pStyle w:val="Listi"/>
        <w:numPr>
          <w:ilvl w:val="2"/>
          <w:numId w:val="427"/>
        </w:numPr>
      </w:pPr>
      <w:bookmarkStart w:id="1274" w:name="_Ref490744398"/>
      <w:r>
        <w:lastRenderedPageBreak/>
        <w:t xml:space="preserve">provide </w:t>
      </w:r>
      <w:r>
        <w:rPr>
          <w:i/>
        </w:rPr>
        <w:t>AEMO</w:t>
      </w:r>
      <w:r>
        <w:t xml:space="preserve"> and the </w:t>
      </w:r>
      <w:r>
        <w:rPr>
          <w:i/>
        </w:rPr>
        <w:t>current User</w:t>
      </w:r>
      <w:r>
        <w:t xml:space="preserve"> with the </w:t>
      </w:r>
      <w:r>
        <w:rPr>
          <w:i/>
        </w:rPr>
        <w:t>metering data</w:t>
      </w:r>
      <w:r>
        <w:t xml:space="preserve"> under clause </w:t>
      </w:r>
      <w:r>
        <w:fldChar w:fldCharType="begin"/>
      </w:r>
      <w:r>
        <w:instrText xml:space="preserve"> REF _Ref490649621 \w \h  \* MERGEFORMAT </w:instrText>
      </w:r>
      <w:r>
        <w:fldChar w:fldCharType="separate"/>
      </w:r>
      <w:r>
        <w:t>3.</w:t>
      </w:r>
      <w:r w:rsidR="00F92CBE">
        <w:t>6</w:t>
      </w:r>
      <w:r>
        <w:t>.1</w:t>
      </w:r>
      <w:r>
        <w:fldChar w:fldCharType="end"/>
      </w:r>
      <w:r>
        <w:t xml:space="preserve"> from, as applicable:</w:t>
      </w:r>
      <w:bookmarkEnd w:id="1274"/>
    </w:p>
    <w:p w14:paraId="545F7F2F" w14:textId="77777777" w:rsidR="005F2969" w:rsidRDefault="005F2969">
      <w:pPr>
        <w:pStyle w:val="ListA1"/>
      </w:pPr>
      <w:r>
        <w:t xml:space="preserve">the meter reading undertaken under clause </w:t>
      </w:r>
      <w:r>
        <w:fldChar w:fldCharType="begin"/>
      </w:r>
      <w:r>
        <w:instrText xml:space="preserve"> REF _Ref490743479 \w \h  \* MERGEFORMAT </w:instrText>
      </w:r>
      <w:r>
        <w:fldChar w:fldCharType="separate"/>
      </w:r>
      <w:r>
        <w:t>4.4.2</w:t>
      </w:r>
      <w:r>
        <w:fldChar w:fldCharType="end"/>
      </w:r>
      <w:r>
        <w:fldChar w:fldCharType="begin"/>
      </w:r>
      <w:r>
        <w:instrText xml:space="preserve"> REF _Ref490743483 \w \h  \* MERGEFORMAT </w:instrText>
      </w:r>
      <w:r>
        <w:fldChar w:fldCharType="separate"/>
      </w:r>
      <w:r>
        <w:t>(a)(iii)</w:t>
      </w:r>
      <w:r>
        <w:fldChar w:fldCharType="end"/>
      </w:r>
      <w:r>
        <w:t>; or</w:t>
      </w:r>
    </w:p>
    <w:p w14:paraId="6E9F0DC1" w14:textId="5C6405B9" w:rsidR="005F2969" w:rsidRDefault="005F2969">
      <w:pPr>
        <w:pStyle w:val="ListA1"/>
      </w:pPr>
      <w:r>
        <w:t xml:space="preserve">if there was no meter installed at the delivery point, the meter reading undertaken under clause </w:t>
      </w:r>
      <w:r>
        <w:fldChar w:fldCharType="begin"/>
      </w:r>
      <w:r>
        <w:instrText xml:space="preserve"> REF _Ref490732816 \w \h  \* MERGEFORMAT </w:instrText>
      </w:r>
      <w:r>
        <w:fldChar w:fldCharType="separate"/>
      </w:r>
      <w:r>
        <w:t>4.2.2</w:t>
      </w:r>
      <w:r>
        <w:fldChar w:fldCharType="end"/>
      </w:r>
      <w:r>
        <w:fldChar w:fldCharType="begin"/>
      </w:r>
      <w:r>
        <w:instrText xml:space="preserve"> REF _Ref490733107 \w \h  \* MERGEFORMAT </w:instrText>
      </w:r>
      <w:r>
        <w:fldChar w:fldCharType="separate"/>
      </w:r>
      <w:r>
        <w:t>(a)</w:t>
      </w:r>
      <w:r>
        <w:fldChar w:fldCharType="end"/>
      </w:r>
      <w:r>
        <w:t xml:space="preserve"> when the meter was removed.</w:t>
      </w:r>
    </w:p>
    <w:p w14:paraId="043C7895" w14:textId="28B418B6" w:rsidR="007A0CBA" w:rsidRDefault="007A0CBA">
      <w:pPr>
        <w:pStyle w:val="ListA1"/>
      </w:pPr>
      <w:r>
        <w:t>If there was no meter reading previously provided or available, then provide a final meter reading.</w:t>
      </w:r>
    </w:p>
    <w:p w14:paraId="1079707F" w14:textId="4B8BA8B5" w:rsidR="00953CD6" w:rsidRDefault="00953CD6" w:rsidP="003F6E2B">
      <w:pPr>
        <w:pStyle w:val="Caption"/>
      </w:pPr>
      <w:r>
        <w:t>Notification format defined in [ICD: BSCMR ‘Basic Meter Read Data’ or ICD: INTMR ‘Interval Meter Read Data’]</w:t>
      </w:r>
    </w:p>
    <w:p w14:paraId="5E0B20BA" w14:textId="10FAC4EC" w:rsidR="005F2969" w:rsidRPr="003F6E2B" w:rsidRDefault="00F92CBE">
      <w:pPr>
        <w:pStyle w:val="Heading3"/>
        <w:rPr>
          <w:sz w:val="20"/>
        </w:rPr>
      </w:pPr>
      <w:bookmarkStart w:id="1275" w:name="_Toc25164530"/>
      <w:r>
        <w:t>Deregistering MIRNs</w:t>
      </w:r>
      <w:bookmarkEnd w:id="1275"/>
    </w:p>
    <w:p w14:paraId="1C82DDED" w14:textId="5104AE4E" w:rsidR="0046614E" w:rsidRDefault="0046614E" w:rsidP="0046614E">
      <w:pPr>
        <w:pStyle w:val="ClauseParagraph"/>
      </w:pPr>
      <w:r>
        <w:t xml:space="preserve">Upon receipt of the relevant details and </w:t>
      </w:r>
      <w:r>
        <w:rPr>
          <w:i/>
        </w:rPr>
        <w:t>metering data</w:t>
      </w:r>
      <w:r>
        <w:t xml:space="preserve"> in accordance with clause </w:t>
      </w:r>
      <w:r>
        <w:fldChar w:fldCharType="begin"/>
      </w:r>
      <w:r>
        <w:instrText xml:space="preserve"> REF _Ref490743479 \w \h  \* MERGEFORMAT </w:instrText>
      </w:r>
      <w:r>
        <w:fldChar w:fldCharType="separate"/>
      </w:r>
      <w:r>
        <w:t>4.4.2</w:t>
      </w:r>
      <w:r>
        <w:fldChar w:fldCharType="end"/>
      </w:r>
      <w:r>
        <w:fldChar w:fldCharType="begin"/>
      </w:r>
      <w:r>
        <w:instrText xml:space="preserve"> REF _Ref490744398 \w \h  \* MERGEFORMAT </w:instrText>
      </w:r>
      <w:r>
        <w:fldChar w:fldCharType="separate"/>
      </w:r>
      <w:r>
        <w:t>(b)(iv)</w:t>
      </w:r>
      <w:r>
        <w:fldChar w:fldCharType="end"/>
      </w:r>
      <w:r>
        <w:t xml:space="preserve"> for a delivery point, </w:t>
      </w:r>
      <w:r>
        <w:rPr>
          <w:i/>
        </w:rPr>
        <w:t>AEMO</w:t>
      </w:r>
      <w:r>
        <w:t xml:space="preserve"> must:</w:t>
      </w:r>
    </w:p>
    <w:p w14:paraId="3B876C40" w14:textId="77777777" w:rsidR="0046614E" w:rsidRPr="0046614E" w:rsidRDefault="0046614E" w:rsidP="003F6E2B">
      <w:pPr>
        <w:pStyle w:val="Lista0"/>
        <w:numPr>
          <w:ilvl w:val="1"/>
          <w:numId w:val="716"/>
        </w:numPr>
      </w:pPr>
      <w:r w:rsidRPr="0046614E">
        <w:t>update the AEMO metering database by changing the MIRN status to deregistered;</w:t>
      </w:r>
    </w:p>
    <w:p w14:paraId="55509569" w14:textId="77777777" w:rsidR="0046614E" w:rsidRPr="0046614E" w:rsidRDefault="0046614E" w:rsidP="003F6E2B">
      <w:pPr>
        <w:pStyle w:val="Lista0"/>
        <w:numPr>
          <w:ilvl w:val="1"/>
          <w:numId w:val="716"/>
        </w:numPr>
      </w:pPr>
      <w:r w:rsidRPr="003F6E2B">
        <w:t xml:space="preserve">cancel </w:t>
      </w:r>
      <w:r w:rsidRPr="0046614E">
        <w:t xml:space="preserve">all </w:t>
      </w:r>
      <w:r w:rsidRPr="003F6E2B">
        <w:t xml:space="preserve">open transactions </w:t>
      </w:r>
      <w:r w:rsidRPr="0046614E">
        <w:t xml:space="preserve">in respect of the </w:t>
      </w:r>
      <w:r w:rsidRPr="003F6E2B">
        <w:t xml:space="preserve">delivery point </w:t>
      </w:r>
      <w:r w:rsidRPr="0046614E">
        <w:t xml:space="preserve">and notify affected parties to each </w:t>
      </w:r>
      <w:r w:rsidRPr="003F6E2B">
        <w:t>cancelled transaction</w:t>
      </w:r>
      <w:r w:rsidRPr="0046614E">
        <w:t>;</w:t>
      </w:r>
      <w:r w:rsidRPr="003F6E2B">
        <w:t xml:space="preserve"> </w:t>
      </w:r>
      <w:r w:rsidRPr="0046614E">
        <w:t xml:space="preserve">and </w:t>
      </w:r>
    </w:p>
    <w:p w14:paraId="3B9FC07A" w14:textId="3077B7CB" w:rsidR="0046614E" w:rsidRPr="003F6E2B" w:rsidRDefault="0046614E" w:rsidP="003F6E2B">
      <w:pPr>
        <w:pStyle w:val="Lista0"/>
        <w:numPr>
          <w:ilvl w:val="1"/>
          <w:numId w:val="716"/>
        </w:numPr>
        <w:rPr>
          <w:i/>
        </w:rPr>
      </w:pPr>
      <w:r w:rsidRPr="00B648F4">
        <w:t xml:space="preserve">notify the </w:t>
      </w:r>
      <w:r w:rsidRPr="003F6E2B">
        <w:t>User</w:t>
      </w:r>
      <w:r w:rsidRPr="00B648F4">
        <w:t xml:space="preserve"> and the </w:t>
      </w:r>
      <w:r w:rsidRPr="003F6E2B">
        <w:t xml:space="preserve">Network Operator </w:t>
      </w:r>
      <w:r w:rsidRPr="00B648F4">
        <w:t xml:space="preserve">of the updated </w:t>
      </w:r>
      <w:r w:rsidRPr="003F6E2B">
        <w:t xml:space="preserve">AEMO standing data </w:t>
      </w:r>
      <w:r w:rsidRPr="00B648F4">
        <w:t xml:space="preserve">for the </w:t>
      </w:r>
      <w:r w:rsidRPr="003F6E2B">
        <w:t>delivery point</w:t>
      </w:r>
      <w:r w:rsidRPr="005215EE">
        <w:rPr>
          <w:i/>
        </w:rPr>
        <w:t>.</w:t>
      </w:r>
      <w:r>
        <w:rPr>
          <w:i/>
        </w:rPr>
        <w:t xml:space="preserve"> </w:t>
      </w:r>
    </w:p>
    <w:p w14:paraId="6B92B667" w14:textId="77777777" w:rsidR="00953CD6" w:rsidRDefault="00953CD6" w:rsidP="003F6E2B">
      <w:pPr>
        <w:pStyle w:val="Caption"/>
      </w:pPr>
      <w:r>
        <w:t>Notification format defined in [ICD: ECNET-CAN-NOTF ‘Error Correction Cancellation Notification’]</w:t>
      </w:r>
    </w:p>
    <w:p w14:paraId="766C82E7" w14:textId="77777777" w:rsidR="00953CD6" w:rsidRDefault="00953CD6" w:rsidP="003F6E2B">
      <w:pPr>
        <w:pStyle w:val="Caption"/>
      </w:pPr>
      <w:r>
        <w:t>Notification format defined in [ICD: DIS-CAN-NOTF ‘Disconnection Cancelled Notification’]</w:t>
      </w:r>
    </w:p>
    <w:p w14:paraId="3BE6D0EE" w14:textId="77777777" w:rsidR="00953CD6" w:rsidRDefault="00953CD6" w:rsidP="003F6E2B">
      <w:pPr>
        <w:pStyle w:val="Caption"/>
      </w:pPr>
      <w:r>
        <w:t>Notification format defined in [ICD: REC-CAN-NOTF ‘Reconnection Cancelled Notification’]</w:t>
      </w:r>
    </w:p>
    <w:p w14:paraId="20E9FB6D" w14:textId="77777777" w:rsidR="00953CD6" w:rsidRDefault="00953CD6" w:rsidP="003F6E2B">
      <w:pPr>
        <w:pStyle w:val="Caption"/>
      </w:pPr>
      <w:r>
        <w:t>Notification format defined in [ICD: TFR-CAN-NOTF ‘Transfer Cancellation Notification’]</w:t>
      </w:r>
    </w:p>
    <w:p w14:paraId="4B5F4A95" w14:textId="77777777" w:rsidR="00953CD6" w:rsidRDefault="00953CD6" w:rsidP="003F6E2B">
      <w:pPr>
        <w:pStyle w:val="Caption"/>
      </w:pPr>
      <w:r>
        <w:t>Notification format defined in [ICD: DCN-CAN-NOTF ‘Data Change Notice Cancelled Notification’]</w:t>
      </w:r>
    </w:p>
    <w:p w14:paraId="21BD02A2" w14:textId="77777777" w:rsidR="00953CD6" w:rsidRDefault="00953CD6" w:rsidP="003F6E2B">
      <w:pPr>
        <w:pStyle w:val="Caption"/>
      </w:pPr>
      <w:r>
        <w:t>Notification format defined in [ICD: PR-CAN-NOTF ‘Data Change Notice Cancelled Notification’]</w:t>
      </w:r>
    </w:p>
    <w:p w14:paraId="1E838905" w14:textId="34F5BFBA" w:rsidR="00AE39C2" w:rsidRDefault="00AE39C2">
      <w:pPr>
        <w:spacing w:after="0"/>
        <w:ind w:left="0"/>
        <w:jc w:val="left"/>
        <w:rPr>
          <w:b/>
        </w:rPr>
      </w:pPr>
      <w:r>
        <w:br w:type="page"/>
      </w:r>
    </w:p>
    <w:p w14:paraId="52C919C9" w14:textId="602C3D1C" w:rsidR="00C810E9" w:rsidRDefault="00AE39C2" w:rsidP="003F6E2B">
      <w:pPr>
        <w:pStyle w:val="Heading1"/>
      </w:pPr>
      <w:bookmarkStart w:id="1276" w:name="_Toc25164531"/>
      <w:r>
        <w:lastRenderedPageBreak/>
        <w:t>MIRN D</w:t>
      </w:r>
      <w:r w:rsidR="002E612D">
        <w:t>ISCOVERY PROCESS</w:t>
      </w:r>
      <w:bookmarkEnd w:id="1276"/>
    </w:p>
    <w:p w14:paraId="1DDF2B01" w14:textId="1DE2198A" w:rsidR="00AE39C2" w:rsidRDefault="00AE39C2" w:rsidP="003F6E2B">
      <w:pPr>
        <w:pStyle w:val="Heading2"/>
      </w:pPr>
      <w:bookmarkStart w:id="1277" w:name="_Toc25164532"/>
      <w:r>
        <w:t>MIRN Discovery</w:t>
      </w:r>
      <w:r w:rsidR="002E612D">
        <w:t xml:space="preserve"> Request</w:t>
      </w:r>
      <w:bookmarkEnd w:id="1277"/>
    </w:p>
    <w:p w14:paraId="00437DCE" w14:textId="5D7023D4" w:rsidR="00AE39C2" w:rsidRDefault="00AE39C2" w:rsidP="003F6E2B">
      <w:pPr>
        <w:pStyle w:val="Heading3"/>
      </w:pPr>
      <w:bookmarkStart w:id="1278" w:name="_Toc25164533"/>
      <w:r>
        <w:t>Request</w:t>
      </w:r>
      <w:bookmarkEnd w:id="1278"/>
    </w:p>
    <w:p w14:paraId="502FC3C0" w14:textId="77777777" w:rsidR="00AE39C2" w:rsidRDefault="00AE39C2" w:rsidP="003F6E2B">
      <w:pPr>
        <w:pStyle w:val="ClauseParagraph"/>
      </w:pPr>
      <w:r>
        <w:t xml:space="preserve">Subject to clause 5.1.2(a), any </w:t>
      </w:r>
      <w:r>
        <w:rPr>
          <w:i/>
        </w:rPr>
        <w:t>Retailer</w:t>
      </w:r>
      <w:r>
        <w:t xml:space="preserve"> or </w:t>
      </w:r>
      <w:r>
        <w:rPr>
          <w:i/>
        </w:rPr>
        <w:t>AEMO</w:t>
      </w:r>
      <w:r>
        <w:t xml:space="preserve"> may deliver a </w:t>
      </w:r>
      <w:r>
        <w:rPr>
          <w:i/>
        </w:rPr>
        <w:t>MIRN</w:t>
      </w:r>
      <w:r>
        <w:t xml:space="preserve"> </w:t>
      </w:r>
      <w:r>
        <w:rPr>
          <w:i/>
        </w:rPr>
        <w:t>discovery request</w:t>
      </w:r>
      <w:r>
        <w:t xml:space="preserve"> in relation to a </w:t>
      </w:r>
      <w:r>
        <w:rPr>
          <w:i/>
        </w:rPr>
        <w:t>delivery point</w:t>
      </w:r>
      <w:r>
        <w:t xml:space="preserve"> to a </w:t>
      </w:r>
      <w:r>
        <w:rPr>
          <w:i/>
        </w:rPr>
        <w:t>Network Operator</w:t>
      </w:r>
      <w:r>
        <w:t xml:space="preserve">. A </w:t>
      </w:r>
      <w:r>
        <w:rPr>
          <w:i/>
        </w:rPr>
        <w:t>MIRN discovery request</w:t>
      </w:r>
      <w:r>
        <w:t xml:space="preserve"> must include at least the </w:t>
      </w:r>
      <w:r>
        <w:rPr>
          <w:i/>
        </w:rPr>
        <w:t>MIRN</w:t>
      </w:r>
      <w:r>
        <w:t xml:space="preserve"> or the mandatory components of the </w:t>
      </w:r>
      <w:r>
        <w:rPr>
          <w:i/>
        </w:rPr>
        <w:t>discovery address</w:t>
      </w:r>
      <w:r>
        <w:t xml:space="preserve"> for the </w:t>
      </w:r>
      <w:r>
        <w:rPr>
          <w:i/>
        </w:rPr>
        <w:t>delivery point</w:t>
      </w:r>
      <w:r>
        <w:t xml:space="preserve"> to which the </w:t>
      </w:r>
      <w:r>
        <w:rPr>
          <w:i/>
        </w:rPr>
        <w:t>MIRN discovery request</w:t>
      </w:r>
      <w:r>
        <w:t xml:space="preserve"> relates.</w:t>
      </w:r>
    </w:p>
    <w:p w14:paraId="6B84F5F6" w14:textId="7960DD8D" w:rsidR="00AE39C2" w:rsidRPr="003F6E2B" w:rsidRDefault="00AE39C2">
      <w:pPr>
        <w:pStyle w:val="Heading3"/>
        <w:rPr>
          <w:sz w:val="20"/>
        </w:rPr>
      </w:pPr>
      <w:bookmarkStart w:id="1279" w:name="_Toc25164534"/>
      <w:r w:rsidRPr="003F6E2B">
        <w:t>Explicit informed consent</w:t>
      </w:r>
      <w:bookmarkEnd w:id="1279"/>
    </w:p>
    <w:p w14:paraId="69836F0F" w14:textId="77777777" w:rsidR="00AE39C2" w:rsidRPr="00AE39C2" w:rsidRDefault="00AE39C2" w:rsidP="003F6E2B">
      <w:pPr>
        <w:pStyle w:val="Lista0"/>
        <w:numPr>
          <w:ilvl w:val="1"/>
          <w:numId w:val="487"/>
        </w:numPr>
        <w:rPr>
          <w:sz w:val="20"/>
        </w:rPr>
      </w:pPr>
      <w:bookmarkStart w:id="1280" w:name="_Ref489004600"/>
      <w:r>
        <w:t xml:space="preserve">A </w:t>
      </w:r>
      <w:r w:rsidRPr="00AE39C2">
        <w:rPr>
          <w:i/>
        </w:rPr>
        <w:t>Retailer</w:t>
      </w:r>
      <w:r>
        <w:t xml:space="preserve"> must not deliver a </w:t>
      </w:r>
      <w:r w:rsidRPr="00AE39C2">
        <w:rPr>
          <w:i/>
        </w:rPr>
        <w:t>MIRN discovery request</w:t>
      </w:r>
      <w:r>
        <w:t xml:space="preserve"> in relation to a </w:t>
      </w:r>
      <w:r w:rsidRPr="00AE39C2">
        <w:rPr>
          <w:i/>
        </w:rPr>
        <w:t>delivery point</w:t>
      </w:r>
      <w:r>
        <w:t xml:space="preserve"> to a </w:t>
      </w:r>
      <w:r w:rsidRPr="00AE39C2">
        <w:rPr>
          <w:i/>
        </w:rPr>
        <w:t>Network Operator</w:t>
      </w:r>
      <w:r>
        <w:t xml:space="preserve"> unless the </w:t>
      </w:r>
      <w:r w:rsidRPr="00AE39C2">
        <w:rPr>
          <w:i/>
        </w:rPr>
        <w:t xml:space="preserve">Retailer </w:t>
      </w:r>
      <w:r>
        <w:t xml:space="preserve">has received the </w:t>
      </w:r>
      <w:r w:rsidRPr="00AE39C2">
        <w:rPr>
          <w:i/>
        </w:rPr>
        <w:t>explicit informed consent</w:t>
      </w:r>
      <w:r>
        <w:t xml:space="preserve"> of the </w:t>
      </w:r>
      <w:r w:rsidRPr="00AE39C2">
        <w:rPr>
          <w:i/>
        </w:rPr>
        <w:t>Customer</w:t>
      </w:r>
      <w:r>
        <w:t xml:space="preserve"> to the provision by the </w:t>
      </w:r>
      <w:r w:rsidRPr="00AE39C2">
        <w:rPr>
          <w:i/>
        </w:rPr>
        <w:t>Network Operator</w:t>
      </w:r>
      <w:r>
        <w:t xml:space="preserve"> to that </w:t>
      </w:r>
      <w:r w:rsidRPr="00AE39C2">
        <w:rPr>
          <w:i/>
        </w:rPr>
        <w:t>Retailer</w:t>
      </w:r>
      <w:r>
        <w:t xml:space="preserve"> of the information referred to in a </w:t>
      </w:r>
      <w:r w:rsidRPr="00AE39C2">
        <w:rPr>
          <w:i/>
        </w:rPr>
        <w:t>MIRN discovery response</w:t>
      </w:r>
      <w:r>
        <w:t xml:space="preserve"> in respect of that </w:t>
      </w:r>
      <w:r w:rsidRPr="00AE39C2">
        <w:rPr>
          <w:i/>
        </w:rPr>
        <w:t>delivery point</w:t>
      </w:r>
      <w:r>
        <w:t>.</w:t>
      </w:r>
      <w:bookmarkEnd w:id="1280"/>
    </w:p>
    <w:p w14:paraId="72488829" w14:textId="77777777" w:rsidR="00AE39C2" w:rsidRDefault="00AE39C2" w:rsidP="00AE39C2">
      <w:pPr>
        <w:pStyle w:val="Lista0"/>
      </w:pPr>
      <w:bookmarkStart w:id="1281" w:name="_Ref489004520"/>
      <w:r>
        <w:t xml:space="preserve">A </w:t>
      </w:r>
      <w:r>
        <w:rPr>
          <w:i/>
        </w:rPr>
        <w:t>Retailer</w:t>
      </w:r>
      <w:r>
        <w:t xml:space="preserve"> who delivers a </w:t>
      </w:r>
      <w:r>
        <w:rPr>
          <w:i/>
        </w:rPr>
        <w:t>MIRN discovery request</w:t>
      </w:r>
      <w:r>
        <w:t xml:space="preserve"> in relation to a </w:t>
      </w:r>
      <w:r>
        <w:rPr>
          <w:i/>
        </w:rPr>
        <w:t>delivery point</w:t>
      </w:r>
      <w:r>
        <w:t xml:space="preserve"> to a </w:t>
      </w:r>
      <w:r>
        <w:rPr>
          <w:i/>
        </w:rPr>
        <w:t>Network Operator</w:t>
      </w:r>
      <w:r>
        <w:t xml:space="preserve"> is taken to have represented to the </w:t>
      </w:r>
      <w:r>
        <w:rPr>
          <w:i/>
        </w:rPr>
        <w:t>Network Operator</w:t>
      </w:r>
      <w:r>
        <w:t xml:space="preserve"> that the </w:t>
      </w:r>
      <w:r>
        <w:rPr>
          <w:i/>
        </w:rPr>
        <w:t>Retailer</w:t>
      </w:r>
      <w:r>
        <w:t xml:space="preserve"> has received the </w:t>
      </w:r>
      <w:r>
        <w:rPr>
          <w:i/>
        </w:rPr>
        <w:t>explicit informed consent</w:t>
      </w:r>
      <w:r>
        <w:t xml:space="preserve"> of the </w:t>
      </w:r>
      <w:r>
        <w:rPr>
          <w:i/>
        </w:rPr>
        <w:t>Customer</w:t>
      </w:r>
      <w:r>
        <w:t xml:space="preserve"> to the provision by the </w:t>
      </w:r>
      <w:r>
        <w:rPr>
          <w:i/>
        </w:rPr>
        <w:t>Network Operator</w:t>
      </w:r>
      <w:r>
        <w:t xml:space="preserve"> to that </w:t>
      </w:r>
      <w:r>
        <w:rPr>
          <w:i/>
        </w:rPr>
        <w:t>Retailer</w:t>
      </w:r>
      <w:r>
        <w:t xml:space="preserve"> of the information referred to in a </w:t>
      </w:r>
      <w:r>
        <w:rPr>
          <w:i/>
        </w:rPr>
        <w:t>MIRN discovery response</w:t>
      </w:r>
      <w:r>
        <w:t xml:space="preserve"> in respect of that </w:t>
      </w:r>
      <w:r>
        <w:rPr>
          <w:i/>
        </w:rPr>
        <w:t>delivery point</w:t>
      </w:r>
      <w:bookmarkStart w:id="1282" w:name="_Ref489004560"/>
      <w:bookmarkEnd w:id="1281"/>
      <w:r>
        <w:t>.</w:t>
      </w:r>
      <w:bookmarkEnd w:id="1282"/>
    </w:p>
    <w:p w14:paraId="639C7472" w14:textId="77777777" w:rsidR="00AE39C2" w:rsidRDefault="00AE39C2" w:rsidP="00AE39C2">
      <w:pPr>
        <w:pStyle w:val="Lista0"/>
      </w:pPr>
      <w:bookmarkStart w:id="1283" w:name="_Ref489004580"/>
      <w:r>
        <w:rPr>
          <w:i/>
        </w:rPr>
        <w:t>AEMO</w:t>
      </w:r>
      <w:r>
        <w:t xml:space="preserve"> is not required to obtain the </w:t>
      </w:r>
      <w:r>
        <w:rPr>
          <w:i/>
        </w:rPr>
        <w:t>explicit informed consent</w:t>
      </w:r>
      <w:r>
        <w:t xml:space="preserve"> of the </w:t>
      </w:r>
      <w:r>
        <w:rPr>
          <w:i/>
        </w:rPr>
        <w:t>Customer</w:t>
      </w:r>
      <w:r>
        <w:t xml:space="preserve"> in relation to a </w:t>
      </w:r>
      <w:r>
        <w:rPr>
          <w:i/>
        </w:rPr>
        <w:t>delivery point</w:t>
      </w:r>
      <w:r>
        <w:t xml:space="preserve"> to the provision by the </w:t>
      </w:r>
      <w:r>
        <w:rPr>
          <w:i/>
        </w:rPr>
        <w:t>Network Operator</w:t>
      </w:r>
      <w:r>
        <w:t xml:space="preserve"> to </w:t>
      </w:r>
      <w:r>
        <w:rPr>
          <w:i/>
        </w:rPr>
        <w:t>AEMO</w:t>
      </w:r>
      <w:r>
        <w:t xml:space="preserve"> of the information relating to that </w:t>
      </w:r>
      <w:r>
        <w:rPr>
          <w:i/>
        </w:rPr>
        <w:t>delivery point</w:t>
      </w:r>
      <w:r>
        <w:t xml:space="preserve"> which is referred to in a </w:t>
      </w:r>
      <w:r>
        <w:rPr>
          <w:i/>
        </w:rPr>
        <w:t>MIRN discovery response</w:t>
      </w:r>
      <w:bookmarkEnd w:id="1283"/>
      <w:r>
        <w:t>.</w:t>
      </w:r>
    </w:p>
    <w:p w14:paraId="1E93CD8B" w14:textId="77777777" w:rsidR="00AE39C2" w:rsidRPr="00AE39C2" w:rsidRDefault="00AE39C2">
      <w:pPr>
        <w:pStyle w:val="Heading2"/>
      </w:pPr>
      <w:bookmarkStart w:id="1284" w:name="_Toc526282624"/>
      <w:bookmarkStart w:id="1285" w:name="_Toc25164535"/>
      <w:r w:rsidRPr="003F6E2B">
        <w:t>Network Operator Response</w:t>
      </w:r>
      <w:bookmarkEnd w:id="1284"/>
      <w:bookmarkEnd w:id="1285"/>
    </w:p>
    <w:p w14:paraId="646B4B18" w14:textId="77777777" w:rsidR="00AE39C2" w:rsidRDefault="00AE39C2" w:rsidP="003F6E2B">
      <w:pPr>
        <w:pStyle w:val="Heading3"/>
        <w:rPr>
          <w:sz w:val="20"/>
        </w:rPr>
      </w:pPr>
      <w:bookmarkStart w:id="1286" w:name="_Ref515224110"/>
      <w:bookmarkStart w:id="1287" w:name="_Toc25164536"/>
      <w:r>
        <w:t>Street/Suburb Combination Listing</w:t>
      </w:r>
      <w:bookmarkEnd w:id="1286"/>
      <w:bookmarkEnd w:id="1287"/>
      <w:r>
        <w:t xml:space="preserve"> </w:t>
      </w:r>
    </w:p>
    <w:p w14:paraId="032CB3E2" w14:textId="77777777" w:rsidR="00AE39C2" w:rsidRDefault="00AE39C2" w:rsidP="003F6E2B">
      <w:pPr>
        <w:pStyle w:val="Lista0"/>
        <w:numPr>
          <w:ilvl w:val="1"/>
          <w:numId w:val="488"/>
        </w:numPr>
      </w:pPr>
      <w:r>
        <w:t xml:space="preserve">Each </w:t>
      </w:r>
      <w:r w:rsidRPr="00AE39C2">
        <w:rPr>
          <w:i/>
        </w:rPr>
        <w:t>Network Operator</w:t>
      </w:r>
      <w:r>
        <w:t xml:space="preserve"> must make available in an electronic form, which can be electronically searched remotely by all </w:t>
      </w:r>
      <w:r w:rsidRPr="00AE39C2">
        <w:rPr>
          <w:i/>
        </w:rPr>
        <w:t>Retailer</w:t>
      </w:r>
      <w:r>
        <w:t xml:space="preserve"> and </w:t>
      </w:r>
      <w:r w:rsidRPr="00AE39C2">
        <w:rPr>
          <w:i/>
        </w:rPr>
        <w:t>AEMO</w:t>
      </w:r>
      <w:r>
        <w:t xml:space="preserve">, a listing (which complies with paragraph (b)) of every </w:t>
      </w:r>
      <w:r w:rsidRPr="00AE39C2">
        <w:rPr>
          <w:i/>
        </w:rPr>
        <w:t>street/suburb combination</w:t>
      </w:r>
      <w:r>
        <w:t xml:space="preserve"> that is recorded in the </w:t>
      </w:r>
      <w:r w:rsidRPr="00AE39C2">
        <w:rPr>
          <w:i/>
        </w:rPr>
        <w:t>discovery request</w:t>
      </w:r>
      <w:r>
        <w:t xml:space="preserve"> of that </w:t>
      </w:r>
      <w:r w:rsidRPr="00AE39C2">
        <w:rPr>
          <w:i/>
        </w:rPr>
        <w:t>Network Operator</w:t>
      </w:r>
      <w:r>
        <w:t xml:space="preserve">. </w:t>
      </w:r>
    </w:p>
    <w:p w14:paraId="64FDA89C" w14:textId="77777777" w:rsidR="00AE39C2" w:rsidRDefault="00AE39C2" w:rsidP="00AE39C2">
      <w:pPr>
        <w:pStyle w:val="Lista0"/>
      </w:pPr>
      <w:bookmarkStart w:id="1288" w:name="_Ref515224111"/>
      <w:r>
        <w:t xml:space="preserve">The entry relating to each </w:t>
      </w:r>
      <w:r>
        <w:rPr>
          <w:i/>
        </w:rPr>
        <w:t>street/suburb combination</w:t>
      </w:r>
      <w:r>
        <w:t xml:space="preserve"> in the listing must exactly replicate the mandatory components of the discovery address (other than the street number or its equivalent) as it is recorded in the </w:t>
      </w:r>
      <w:r>
        <w:rPr>
          <w:i/>
        </w:rPr>
        <w:t>metering database</w:t>
      </w:r>
      <w:r>
        <w:t xml:space="preserve"> of the relevant </w:t>
      </w:r>
      <w:r>
        <w:rPr>
          <w:i/>
        </w:rPr>
        <w:t>Network Operator</w:t>
      </w:r>
      <w:r>
        <w:t>, including without limitation:</w:t>
      </w:r>
      <w:bookmarkEnd w:id="1288"/>
      <w:r>
        <w:t xml:space="preserve"> </w:t>
      </w:r>
    </w:p>
    <w:p w14:paraId="723A5BC3" w14:textId="77777777" w:rsidR="00AE39C2" w:rsidRDefault="00AE39C2" w:rsidP="003F6E2B">
      <w:pPr>
        <w:pStyle w:val="Listi"/>
        <w:numPr>
          <w:ilvl w:val="2"/>
          <w:numId w:val="427"/>
        </w:numPr>
      </w:pPr>
      <w:r>
        <w:t xml:space="preserve">any abbreviations contained in the corresponding entry in the </w:t>
      </w:r>
      <w:r>
        <w:rPr>
          <w:i/>
        </w:rPr>
        <w:t>metering database</w:t>
      </w:r>
      <w:r>
        <w:t xml:space="preserve"> (e.g. St, Str, Ave, Rd); </w:t>
      </w:r>
    </w:p>
    <w:p w14:paraId="43DF38AF" w14:textId="169F9EBC" w:rsidR="00AE39C2" w:rsidRDefault="00AE39C2" w:rsidP="003F6E2B">
      <w:pPr>
        <w:pStyle w:val="Listi"/>
        <w:numPr>
          <w:ilvl w:val="2"/>
          <w:numId w:val="427"/>
        </w:numPr>
      </w:pPr>
      <w:r>
        <w:t xml:space="preserve">any capital and </w:t>
      </w:r>
      <w:proofErr w:type="gramStart"/>
      <w:r>
        <w:t>lower case</w:t>
      </w:r>
      <w:proofErr w:type="gramEnd"/>
      <w:r>
        <w:t xml:space="preserve"> letters contained in the corresponding entry in the </w:t>
      </w:r>
      <w:r>
        <w:rPr>
          <w:i/>
        </w:rPr>
        <w:t>metering database</w:t>
      </w:r>
      <w:r w:rsidR="00953CD6">
        <w:t xml:space="preserve"> (e.g. Danny road, M</w:t>
      </w:r>
      <w:r>
        <w:t>c</w:t>
      </w:r>
      <w:r w:rsidR="00953CD6">
        <w:t>G</w:t>
      </w:r>
      <w:r>
        <w:t xml:space="preserve">owan Street); </w:t>
      </w:r>
    </w:p>
    <w:p w14:paraId="658E5A54" w14:textId="77777777" w:rsidR="00AE39C2" w:rsidRDefault="00AE39C2" w:rsidP="003F6E2B">
      <w:pPr>
        <w:pStyle w:val="Listi"/>
        <w:numPr>
          <w:ilvl w:val="2"/>
          <w:numId w:val="427"/>
        </w:numPr>
      </w:pPr>
      <w:r>
        <w:lastRenderedPageBreak/>
        <w:t xml:space="preserve">any spaces contained in the corresponding entry in the </w:t>
      </w:r>
      <w:r>
        <w:rPr>
          <w:i/>
        </w:rPr>
        <w:t>metering database</w:t>
      </w:r>
      <w:r>
        <w:t xml:space="preserve"> (e.g. Nandu Street, Bella Vista, Bell </w:t>
      </w:r>
      <w:proofErr w:type="spellStart"/>
      <w:r>
        <w:t>avista</w:t>
      </w:r>
      <w:proofErr w:type="spellEnd"/>
      <w:r>
        <w:t xml:space="preserve">); and </w:t>
      </w:r>
    </w:p>
    <w:p w14:paraId="212C30AB" w14:textId="77777777" w:rsidR="00AE39C2" w:rsidRDefault="00AE39C2" w:rsidP="003F6E2B">
      <w:pPr>
        <w:pStyle w:val="Listi"/>
        <w:numPr>
          <w:ilvl w:val="2"/>
          <w:numId w:val="427"/>
        </w:numPr>
      </w:pPr>
      <w:r>
        <w:t xml:space="preserve">any misspellings contained in the corresponding entry in the </w:t>
      </w:r>
      <w:r>
        <w:rPr>
          <w:i/>
        </w:rPr>
        <w:t>metering database</w:t>
      </w:r>
      <w:r>
        <w:t xml:space="preserve"> (e.g. </w:t>
      </w:r>
      <w:proofErr w:type="spellStart"/>
      <w:proofErr w:type="gramStart"/>
      <w:r>
        <w:t>Belavista</w:t>
      </w:r>
      <w:proofErr w:type="spellEnd"/>
      <w:r>
        <w:t xml:space="preserve"> ,</w:t>
      </w:r>
      <w:proofErr w:type="gramEnd"/>
      <w:r>
        <w:t xml:space="preserve"> Bella-vista), </w:t>
      </w:r>
    </w:p>
    <w:p w14:paraId="3753D608" w14:textId="77777777" w:rsidR="00AE39C2" w:rsidRDefault="00AE39C2" w:rsidP="003F6E2B">
      <w:pPr>
        <w:pStyle w:val="Listi"/>
        <w:numPr>
          <w:ilvl w:val="0"/>
          <w:numId w:val="0"/>
        </w:numPr>
        <w:ind w:left="1276"/>
      </w:pPr>
      <w:r>
        <w:t xml:space="preserve">provided that the listing is not required to include an entry which, if it were so included, would exactly replicate an existing entry in that listing. </w:t>
      </w:r>
    </w:p>
    <w:p w14:paraId="2646B671" w14:textId="77777777" w:rsidR="00AE39C2" w:rsidRDefault="00AE39C2" w:rsidP="00AE39C2">
      <w:pPr>
        <w:pStyle w:val="Lista0"/>
      </w:pPr>
      <w:r>
        <w:t xml:space="preserve">The relevant </w:t>
      </w:r>
      <w:r>
        <w:rPr>
          <w:i/>
        </w:rPr>
        <w:t>Network Operator</w:t>
      </w:r>
      <w:r>
        <w:t xml:space="preserve"> must ensure that: </w:t>
      </w:r>
    </w:p>
    <w:p w14:paraId="01D1D61C" w14:textId="77777777" w:rsidR="00AE39C2" w:rsidRDefault="00AE39C2" w:rsidP="003F6E2B">
      <w:pPr>
        <w:pStyle w:val="Listi"/>
        <w:numPr>
          <w:ilvl w:val="2"/>
          <w:numId w:val="427"/>
        </w:numPr>
      </w:pPr>
      <w:r>
        <w:t xml:space="preserve">at least once every calendar month, the information required to be included in the listing referred to in paragraph (a) is updated, so that the listing contains the details of every </w:t>
      </w:r>
      <w:r>
        <w:rPr>
          <w:i/>
        </w:rPr>
        <w:t>street/suburb combination</w:t>
      </w:r>
      <w:r>
        <w:t xml:space="preserve"> in respect of which a discovery address is recorded in the </w:t>
      </w:r>
      <w:r>
        <w:rPr>
          <w:i/>
        </w:rPr>
        <w:t>metering database</w:t>
      </w:r>
      <w:r>
        <w:t xml:space="preserve"> of that </w:t>
      </w:r>
      <w:r>
        <w:rPr>
          <w:i/>
        </w:rPr>
        <w:t>Network Operator</w:t>
      </w:r>
      <w:r>
        <w:t xml:space="preserve">; and </w:t>
      </w:r>
    </w:p>
    <w:p w14:paraId="6A0FA777" w14:textId="77777777" w:rsidR="00AE39C2" w:rsidRDefault="00AE39C2" w:rsidP="003F6E2B">
      <w:pPr>
        <w:pStyle w:val="Listi"/>
        <w:numPr>
          <w:ilvl w:val="2"/>
          <w:numId w:val="427"/>
        </w:numPr>
      </w:pPr>
      <w:r>
        <w:t xml:space="preserve">the listing specifies the most recent date on which it was so updated. </w:t>
      </w:r>
    </w:p>
    <w:p w14:paraId="75988261" w14:textId="77777777" w:rsidR="00AE39C2" w:rsidRDefault="00AE39C2" w:rsidP="00AE39C2">
      <w:pPr>
        <w:pStyle w:val="Lista0"/>
      </w:pPr>
      <w:r>
        <w:t xml:space="preserve">If a </w:t>
      </w:r>
      <w:r>
        <w:rPr>
          <w:i/>
        </w:rPr>
        <w:t xml:space="preserve">Retailer </w:t>
      </w:r>
      <w:r>
        <w:t xml:space="preserve">or a </w:t>
      </w:r>
      <w:r>
        <w:rPr>
          <w:i/>
        </w:rPr>
        <w:t xml:space="preserve">Network Operator </w:t>
      </w:r>
      <w:r>
        <w:t xml:space="preserve">becomes aware of a change to the details of a </w:t>
      </w:r>
      <w:r>
        <w:rPr>
          <w:i/>
        </w:rPr>
        <w:t xml:space="preserve">discovery address: </w:t>
      </w:r>
    </w:p>
    <w:p w14:paraId="76CEC7A2" w14:textId="77777777" w:rsidR="00AE39C2" w:rsidRDefault="00AE39C2" w:rsidP="003F6E2B">
      <w:pPr>
        <w:pStyle w:val="Listi"/>
        <w:numPr>
          <w:ilvl w:val="2"/>
          <w:numId w:val="427"/>
        </w:numPr>
      </w:pPr>
      <w:r>
        <w:t xml:space="preserve">the </w:t>
      </w:r>
      <w:r>
        <w:rPr>
          <w:i/>
        </w:rPr>
        <w:t>Retailer</w:t>
      </w:r>
      <w:r>
        <w:t xml:space="preserve"> must use its reasonable endeavours to provide the changed details to the </w:t>
      </w:r>
      <w:r>
        <w:rPr>
          <w:i/>
        </w:rPr>
        <w:t>Network Operator</w:t>
      </w:r>
      <w:r>
        <w:t xml:space="preserve"> in whose </w:t>
      </w:r>
      <w:r>
        <w:rPr>
          <w:i/>
        </w:rPr>
        <w:t>GDS</w:t>
      </w:r>
      <w:r>
        <w:t xml:space="preserve"> the </w:t>
      </w:r>
      <w:r>
        <w:rPr>
          <w:i/>
        </w:rPr>
        <w:t>delivery point</w:t>
      </w:r>
      <w:r>
        <w:t xml:space="preserve"> for that </w:t>
      </w:r>
      <w:r>
        <w:rPr>
          <w:i/>
        </w:rPr>
        <w:t>discovery address</w:t>
      </w:r>
      <w:r>
        <w:t xml:space="preserve"> is located; and </w:t>
      </w:r>
    </w:p>
    <w:p w14:paraId="75CD908D" w14:textId="3A14A19C" w:rsidR="00AE39C2" w:rsidRDefault="00AE39C2" w:rsidP="003F6E2B">
      <w:pPr>
        <w:pStyle w:val="Listi"/>
        <w:numPr>
          <w:ilvl w:val="2"/>
          <w:numId w:val="427"/>
        </w:numPr>
      </w:pPr>
      <w:r>
        <w:t xml:space="preserve">the </w:t>
      </w:r>
      <w:r>
        <w:rPr>
          <w:i/>
        </w:rPr>
        <w:t>Network Operator</w:t>
      </w:r>
      <w:r>
        <w:t xml:space="preserve"> must use its reasonable endeavours to provide the changed details to the </w:t>
      </w:r>
      <w:r>
        <w:rPr>
          <w:i/>
        </w:rPr>
        <w:t>User</w:t>
      </w:r>
      <w:r>
        <w:t xml:space="preserve"> who is the </w:t>
      </w:r>
      <w:r w:rsidR="00A77C27">
        <w:t>current User</w:t>
      </w:r>
      <w:r>
        <w:t xml:space="preserve"> for the </w:t>
      </w:r>
      <w:r>
        <w:rPr>
          <w:i/>
        </w:rPr>
        <w:t>delivery point</w:t>
      </w:r>
      <w:r>
        <w:t xml:space="preserve"> for that </w:t>
      </w:r>
      <w:r>
        <w:rPr>
          <w:i/>
        </w:rPr>
        <w:t>discovery address</w:t>
      </w:r>
      <w:r>
        <w:t xml:space="preserve">, as soon as practicable after becoming aware of the change. </w:t>
      </w:r>
    </w:p>
    <w:p w14:paraId="6A2F776B" w14:textId="77777777" w:rsidR="00AE39C2" w:rsidRDefault="00AE39C2" w:rsidP="00AE39C2">
      <w:pPr>
        <w:pStyle w:val="Lista0"/>
      </w:pPr>
      <w:r>
        <w:t xml:space="preserve">The relevant </w:t>
      </w:r>
      <w:r>
        <w:rPr>
          <w:i/>
        </w:rPr>
        <w:t>Network Operator</w:t>
      </w:r>
      <w:r>
        <w:t xml:space="preserve"> must: </w:t>
      </w:r>
    </w:p>
    <w:p w14:paraId="3A052A00" w14:textId="217290E2" w:rsidR="00AE39C2" w:rsidRDefault="00AE39C2" w:rsidP="003F6E2B">
      <w:pPr>
        <w:pStyle w:val="Listi"/>
        <w:numPr>
          <w:ilvl w:val="2"/>
          <w:numId w:val="427"/>
        </w:numPr>
      </w:pPr>
      <w:r>
        <w:t xml:space="preserve">ensure that where there has been an addition to existing street identifiers in the </w:t>
      </w:r>
      <w:r>
        <w:rPr>
          <w:i/>
        </w:rPr>
        <w:t>Network Operator’s</w:t>
      </w:r>
      <w:r>
        <w:t xml:space="preserve"> </w:t>
      </w:r>
      <w:r>
        <w:rPr>
          <w:i/>
        </w:rPr>
        <w:t>street/suburb combination listing</w:t>
      </w:r>
      <w:r>
        <w:t xml:space="preserve"> that this new street identifier is added to the </w:t>
      </w:r>
      <w:proofErr w:type="spellStart"/>
      <w:r>
        <w:t>AseXML</w:t>
      </w:r>
      <w:proofErr w:type="spellEnd"/>
      <w:r>
        <w:t xml:space="preserve"> Schema using the agreed industry change procedure for the management of </w:t>
      </w:r>
      <w:proofErr w:type="spellStart"/>
      <w:r>
        <w:t>AseXML</w:t>
      </w:r>
      <w:proofErr w:type="spellEnd"/>
      <w:r>
        <w:t xml:space="preserve"> enumerated lists. </w:t>
      </w:r>
    </w:p>
    <w:p w14:paraId="73290B94" w14:textId="77777777" w:rsidR="00AE39C2" w:rsidRDefault="00AE39C2" w:rsidP="003F6E2B">
      <w:pPr>
        <w:pStyle w:val="Listi"/>
        <w:numPr>
          <w:ilvl w:val="2"/>
          <w:numId w:val="427"/>
        </w:numPr>
      </w:pPr>
      <w:r>
        <w:t xml:space="preserve">where there has been an update to the enumerated list provide a notice via the </w:t>
      </w:r>
      <w:r w:rsidRPr="003F6E2B">
        <w:rPr>
          <w:i/>
        </w:rPr>
        <w:t>FRC HUB</w:t>
      </w:r>
      <w:r>
        <w:t xml:space="preserve"> broadcast email distribution list that an addition to the list has been implemented.</w:t>
      </w:r>
    </w:p>
    <w:p w14:paraId="1962617C" w14:textId="171BFA21" w:rsidR="00AE39C2" w:rsidRDefault="00AE39C2" w:rsidP="003F6E2B">
      <w:pPr>
        <w:pStyle w:val="Heading3"/>
      </w:pPr>
      <w:bookmarkStart w:id="1289" w:name="_Toc25164537"/>
      <w:r w:rsidRPr="00FB2FA8">
        <w:t>Complete</w:t>
      </w:r>
      <w:r>
        <w:t xml:space="preserve"> MIRN Listing</w:t>
      </w:r>
      <w:bookmarkEnd w:id="1289"/>
    </w:p>
    <w:p w14:paraId="6E42A2AB" w14:textId="77777777" w:rsidR="00AE39C2" w:rsidRDefault="00AE39C2" w:rsidP="003F6E2B">
      <w:pPr>
        <w:pStyle w:val="Lista0"/>
        <w:numPr>
          <w:ilvl w:val="1"/>
          <w:numId w:val="674"/>
        </w:numPr>
      </w:pPr>
      <w:r>
        <w:t xml:space="preserve">Each </w:t>
      </w:r>
      <w:r w:rsidRPr="0008751B">
        <w:rPr>
          <w:i/>
        </w:rPr>
        <w:t>Network Operator</w:t>
      </w:r>
      <w:r>
        <w:t xml:space="preserve"> must use its best endeavours to update, format and deliver a new </w:t>
      </w:r>
      <w:r w:rsidRPr="0008751B">
        <w:rPr>
          <w:i/>
        </w:rPr>
        <w:t>complete MIRN listing</w:t>
      </w:r>
      <w:r>
        <w:t xml:space="preserve">, which is to be made available to </w:t>
      </w:r>
      <w:r w:rsidRPr="0008751B">
        <w:rPr>
          <w:i/>
        </w:rPr>
        <w:t>AEMO</w:t>
      </w:r>
      <w:r>
        <w:t xml:space="preserve"> by 5pm on the fifth </w:t>
      </w:r>
      <w:r w:rsidRPr="0008751B">
        <w:rPr>
          <w:i/>
        </w:rPr>
        <w:t>business day</w:t>
      </w:r>
      <w:r>
        <w:t xml:space="preserve"> after the end of the calendar month or as otherwise agreed from time to time by all relevant parties.</w:t>
      </w:r>
    </w:p>
    <w:p w14:paraId="0D67650C" w14:textId="77777777" w:rsidR="00AE39C2" w:rsidRDefault="00AE39C2" w:rsidP="00AE39C2">
      <w:pPr>
        <w:pStyle w:val="Lista0"/>
      </w:pPr>
      <w:r>
        <w:rPr>
          <w:i/>
        </w:rPr>
        <w:t>AEMO</w:t>
      </w:r>
      <w:r>
        <w:t xml:space="preserve"> must make each </w:t>
      </w:r>
      <w:r>
        <w:rPr>
          <w:i/>
        </w:rPr>
        <w:t>complete MIRN listing</w:t>
      </w:r>
      <w:r>
        <w:t xml:space="preserve"> available to all </w:t>
      </w:r>
      <w:r>
        <w:rPr>
          <w:i/>
        </w:rPr>
        <w:t>Retailers</w:t>
      </w:r>
      <w:r>
        <w:t xml:space="preserve"> after it is received from the </w:t>
      </w:r>
      <w:r>
        <w:rPr>
          <w:i/>
        </w:rPr>
        <w:t>Network Operator</w:t>
      </w:r>
      <w:r>
        <w:t>.</w:t>
      </w:r>
    </w:p>
    <w:p w14:paraId="529C38A0" w14:textId="77777777" w:rsidR="00AE39C2" w:rsidRDefault="00AE39C2" w:rsidP="00AE39C2">
      <w:pPr>
        <w:pStyle w:val="Lista0"/>
      </w:pPr>
      <w:r>
        <w:lastRenderedPageBreak/>
        <w:t xml:space="preserve">A </w:t>
      </w:r>
      <w:r>
        <w:rPr>
          <w:i/>
        </w:rPr>
        <w:t>Retailer</w:t>
      </w:r>
      <w:r>
        <w:t xml:space="preserve"> must ensure that the </w:t>
      </w:r>
      <w:r>
        <w:rPr>
          <w:i/>
        </w:rPr>
        <w:t>complete MIRN listing</w:t>
      </w:r>
      <w:r>
        <w:t xml:space="preserve"> is accessed and used solely to confirm the relevant </w:t>
      </w:r>
      <w:r>
        <w:rPr>
          <w:i/>
        </w:rPr>
        <w:t>discovery address</w:t>
      </w:r>
      <w:r>
        <w:t>/</w:t>
      </w:r>
      <w:r>
        <w:rPr>
          <w:i/>
        </w:rPr>
        <w:t>MIRN</w:t>
      </w:r>
      <w:r>
        <w:t xml:space="preserve"> details of the </w:t>
      </w:r>
      <w:r>
        <w:rPr>
          <w:i/>
        </w:rPr>
        <w:t>Customer</w:t>
      </w:r>
      <w:r>
        <w:t>.</w:t>
      </w:r>
    </w:p>
    <w:p w14:paraId="4E3545F7" w14:textId="77777777" w:rsidR="00AE39C2" w:rsidRDefault="00AE39C2" w:rsidP="00AE39C2">
      <w:pPr>
        <w:pStyle w:val="Lista0"/>
      </w:pPr>
      <w:r>
        <w:t xml:space="preserve">The </w:t>
      </w:r>
      <w:r>
        <w:rPr>
          <w:i/>
        </w:rPr>
        <w:t>Retailer</w:t>
      </w:r>
      <w:r>
        <w:t xml:space="preserve"> must ensure that the </w:t>
      </w:r>
      <w:r>
        <w:rPr>
          <w:i/>
        </w:rPr>
        <w:t>Customer</w:t>
      </w:r>
      <w:r>
        <w:t xml:space="preserve"> has provided </w:t>
      </w:r>
      <w:r>
        <w:rPr>
          <w:i/>
        </w:rPr>
        <w:t>explicit informed consent</w:t>
      </w:r>
      <w:r>
        <w:t xml:space="preserve"> to access and use the </w:t>
      </w:r>
      <w:r>
        <w:rPr>
          <w:i/>
        </w:rPr>
        <w:t>complete MIRN listing</w:t>
      </w:r>
      <w:r>
        <w:t xml:space="preserve"> to confirm the relevant </w:t>
      </w:r>
      <w:r>
        <w:rPr>
          <w:i/>
        </w:rPr>
        <w:t>discovery address</w:t>
      </w:r>
      <w:r>
        <w:t>/</w:t>
      </w:r>
      <w:r>
        <w:rPr>
          <w:i/>
        </w:rPr>
        <w:t>MIRN</w:t>
      </w:r>
      <w:r>
        <w:t xml:space="preserve"> details of the </w:t>
      </w:r>
      <w:r>
        <w:rPr>
          <w:i/>
        </w:rPr>
        <w:t>Customer</w:t>
      </w:r>
      <w:r>
        <w:t xml:space="preserve"> in relation to the </w:t>
      </w:r>
      <w:r>
        <w:rPr>
          <w:i/>
        </w:rPr>
        <w:t>delivery point</w:t>
      </w:r>
      <w:r>
        <w:t>.</w:t>
      </w:r>
    </w:p>
    <w:p w14:paraId="6CC9E786" w14:textId="77777777" w:rsidR="00AE39C2" w:rsidRDefault="00AE39C2" w:rsidP="003F6E2B">
      <w:pPr>
        <w:pStyle w:val="Heading3"/>
      </w:pPr>
      <w:bookmarkStart w:id="1290" w:name="_Ref505003515"/>
      <w:bookmarkStart w:id="1291" w:name="_Toc25164538"/>
      <w:r>
        <w:t>Network Operator Response</w:t>
      </w:r>
      <w:bookmarkEnd w:id="1290"/>
      <w:bookmarkEnd w:id="1291"/>
    </w:p>
    <w:p w14:paraId="18C3F4DF" w14:textId="0A8F9EAF" w:rsidR="00AE39C2" w:rsidRDefault="00AE39C2" w:rsidP="003F6E2B">
      <w:pPr>
        <w:pStyle w:val="Lista0"/>
        <w:numPr>
          <w:ilvl w:val="1"/>
          <w:numId w:val="489"/>
        </w:numPr>
      </w:pPr>
      <w:r>
        <w:t xml:space="preserve">Provided that the </w:t>
      </w:r>
      <w:r w:rsidRPr="00AE39C2">
        <w:rPr>
          <w:i/>
        </w:rPr>
        <w:t>discovery address</w:t>
      </w:r>
      <w:r>
        <w:t xml:space="preserve"> or the </w:t>
      </w:r>
      <w:r w:rsidRPr="00AE39C2">
        <w:rPr>
          <w:i/>
        </w:rPr>
        <w:t>MIRN</w:t>
      </w:r>
      <w:r>
        <w:t xml:space="preserve"> (if any) specified in the </w:t>
      </w:r>
      <w:r w:rsidRPr="00AE39C2">
        <w:rPr>
          <w:i/>
        </w:rPr>
        <w:t>MIRN discovery request</w:t>
      </w:r>
      <w:r>
        <w:t xml:space="preserve"> exactly replicates (in the sense that term is used in clause 5.2.1(b)) a </w:t>
      </w:r>
      <w:r w:rsidRPr="00AE39C2">
        <w:rPr>
          <w:i/>
        </w:rPr>
        <w:t>discovery address</w:t>
      </w:r>
      <w:r>
        <w:t xml:space="preserve">, or corresponds with a </w:t>
      </w:r>
      <w:r w:rsidRPr="00AE39C2">
        <w:rPr>
          <w:i/>
        </w:rPr>
        <w:t>MIRN</w:t>
      </w:r>
      <w:r>
        <w:t xml:space="preserve">, contained in the </w:t>
      </w:r>
      <w:r w:rsidRPr="00AE39C2">
        <w:rPr>
          <w:i/>
        </w:rPr>
        <w:t>metering database</w:t>
      </w:r>
      <w:r>
        <w:t xml:space="preserve"> of the relevant </w:t>
      </w:r>
      <w:r w:rsidRPr="00AE39C2">
        <w:rPr>
          <w:i/>
        </w:rPr>
        <w:t>Network Operator</w:t>
      </w:r>
      <w:r>
        <w:t xml:space="preserve">, the </w:t>
      </w:r>
      <w:r w:rsidRPr="00AE39C2">
        <w:rPr>
          <w:i/>
        </w:rPr>
        <w:t>Network Operator</w:t>
      </w:r>
      <w:r>
        <w:t xml:space="preserve"> must </w:t>
      </w:r>
      <w:r w:rsidR="00B648F4">
        <w:t>use its reasonable endeavours</w:t>
      </w:r>
      <w:r>
        <w:t xml:space="preserve"> provide to the </w:t>
      </w:r>
      <w:r w:rsidRPr="00AE39C2">
        <w:rPr>
          <w:i/>
        </w:rPr>
        <w:t>Retailer</w:t>
      </w:r>
      <w:r>
        <w:t xml:space="preserve"> or </w:t>
      </w:r>
      <w:r w:rsidRPr="00AE39C2">
        <w:rPr>
          <w:i/>
        </w:rPr>
        <w:t>AEMO</w:t>
      </w:r>
      <w:r>
        <w:t xml:space="preserve"> (as the case may be), the information </w:t>
      </w:r>
      <w:bookmarkStart w:id="1292" w:name="_Hlk524961087"/>
      <w:r>
        <w:t xml:space="preserve">specified in the </w:t>
      </w:r>
      <w:r w:rsidRPr="00AE39C2">
        <w:rPr>
          <w:i/>
        </w:rPr>
        <w:t xml:space="preserve">AEMO Specification Pack </w:t>
      </w:r>
      <w:bookmarkEnd w:id="1292"/>
      <w:r>
        <w:t xml:space="preserve">in respect of the </w:t>
      </w:r>
      <w:r w:rsidRPr="00AE39C2">
        <w:rPr>
          <w:i/>
        </w:rPr>
        <w:t>delivery point</w:t>
      </w:r>
      <w:r>
        <w:t xml:space="preserve"> to which that </w:t>
      </w:r>
      <w:r w:rsidRPr="00AE39C2">
        <w:rPr>
          <w:i/>
        </w:rPr>
        <w:t>discovery address</w:t>
      </w:r>
      <w:r>
        <w:t xml:space="preserve"> or </w:t>
      </w:r>
      <w:r w:rsidRPr="00AE39C2">
        <w:rPr>
          <w:i/>
        </w:rPr>
        <w:t>MIRN</w:t>
      </w:r>
      <w:r>
        <w:t xml:space="preserve"> relates (such information being identified by reference to that </w:t>
      </w:r>
      <w:r w:rsidRPr="00AE39C2">
        <w:rPr>
          <w:i/>
        </w:rPr>
        <w:t>discovery address</w:t>
      </w:r>
      <w:r>
        <w:t xml:space="preserve"> or </w:t>
      </w:r>
      <w:r w:rsidRPr="00AE39C2">
        <w:rPr>
          <w:i/>
        </w:rPr>
        <w:t>MIRN</w:t>
      </w:r>
      <w:r>
        <w:t xml:space="preserve">). </w:t>
      </w:r>
    </w:p>
    <w:p w14:paraId="3095C5C9" w14:textId="24E044CC" w:rsidR="00AE39C2" w:rsidRDefault="00AE39C2" w:rsidP="00AE39C2">
      <w:pPr>
        <w:pStyle w:val="Lista0"/>
      </w:pPr>
      <w:r>
        <w:t xml:space="preserve">Provided that the </w:t>
      </w:r>
      <w:r>
        <w:rPr>
          <w:i/>
        </w:rPr>
        <w:t>discovery address</w:t>
      </w:r>
      <w:r>
        <w:t xml:space="preserve"> specified in the </w:t>
      </w:r>
      <w:r>
        <w:rPr>
          <w:i/>
        </w:rPr>
        <w:t>MIRN discovery request</w:t>
      </w:r>
      <w:r>
        <w:t xml:space="preserve"> exactly replicates (in the sense that term is used in clause 5.2.1(b)) a </w:t>
      </w:r>
      <w:r>
        <w:rPr>
          <w:i/>
        </w:rPr>
        <w:t>discovery address</w:t>
      </w:r>
      <w:r>
        <w:t xml:space="preserve">, of multiple </w:t>
      </w:r>
      <w:r>
        <w:rPr>
          <w:i/>
        </w:rPr>
        <w:t>MIRNs</w:t>
      </w:r>
      <w:r>
        <w:t xml:space="preserve"> contained in the </w:t>
      </w:r>
      <w:r>
        <w:rPr>
          <w:i/>
        </w:rPr>
        <w:t>metering database</w:t>
      </w:r>
      <w:r>
        <w:t xml:space="preserve"> of the relevant </w:t>
      </w:r>
      <w:r>
        <w:rPr>
          <w:i/>
        </w:rPr>
        <w:t>Network Operator</w:t>
      </w:r>
      <w:r>
        <w:t xml:space="preserve">, the </w:t>
      </w:r>
      <w:r>
        <w:rPr>
          <w:i/>
        </w:rPr>
        <w:t>Network Operator</w:t>
      </w:r>
      <w:r>
        <w:t xml:space="preserve"> must </w:t>
      </w:r>
      <w:r w:rsidR="00B648F4">
        <w:rPr>
          <w:i/>
        </w:rPr>
        <w:t>use its reasonable endeavours to</w:t>
      </w:r>
      <w:r>
        <w:rPr>
          <w:i/>
        </w:rPr>
        <w:t xml:space="preserve"> </w:t>
      </w:r>
      <w:r>
        <w:t xml:space="preserve">provide to the </w:t>
      </w:r>
      <w:r>
        <w:rPr>
          <w:i/>
        </w:rPr>
        <w:t>Retailer</w:t>
      </w:r>
      <w:r>
        <w:t xml:space="preserve"> or </w:t>
      </w:r>
      <w:r>
        <w:rPr>
          <w:i/>
        </w:rPr>
        <w:t>AEMO</w:t>
      </w:r>
      <w:r>
        <w:t xml:space="preserve"> (as the case may be), the </w:t>
      </w:r>
      <w:r>
        <w:rPr>
          <w:i/>
        </w:rPr>
        <w:t xml:space="preserve">MIRN, meter number </w:t>
      </w:r>
      <w:r>
        <w:t xml:space="preserve">and </w:t>
      </w:r>
      <w:r>
        <w:rPr>
          <w:i/>
        </w:rPr>
        <w:t>discovery address</w:t>
      </w:r>
      <w:r>
        <w:t xml:space="preserve"> for up to the first 99 </w:t>
      </w:r>
      <w:r>
        <w:rPr>
          <w:i/>
        </w:rPr>
        <w:t>delivery points</w:t>
      </w:r>
      <w:r>
        <w:t xml:space="preserve"> to which that </w:t>
      </w:r>
      <w:r>
        <w:rPr>
          <w:i/>
        </w:rPr>
        <w:t>discovery address</w:t>
      </w:r>
      <w:r>
        <w:t xml:space="preserve"> relates (such information being identified by reference to that </w:t>
      </w:r>
      <w:r>
        <w:rPr>
          <w:i/>
        </w:rPr>
        <w:t>discovery address</w:t>
      </w:r>
      <w:r>
        <w:t xml:space="preserve">). If there are 100 or more </w:t>
      </w:r>
      <w:r>
        <w:rPr>
          <w:i/>
        </w:rPr>
        <w:t>MIRNs</w:t>
      </w:r>
      <w:r>
        <w:t xml:space="preserve"> contained in the </w:t>
      </w:r>
      <w:r>
        <w:rPr>
          <w:i/>
        </w:rPr>
        <w:t>metering database</w:t>
      </w:r>
      <w:r>
        <w:t xml:space="preserve"> of the relevant </w:t>
      </w:r>
      <w:r>
        <w:rPr>
          <w:i/>
        </w:rPr>
        <w:t>Network Operator</w:t>
      </w:r>
      <w:r>
        <w:t xml:space="preserve"> with a matching </w:t>
      </w:r>
      <w:r>
        <w:rPr>
          <w:i/>
        </w:rPr>
        <w:t>discovery address</w:t>
      </w:r>
      <w:r>
        <w:t xml:space="preserve">, then the </w:t>
      </w:r>
      <w:r>
        <w:rPr>
          <w:i/>
        </w:rPr>
        <w:t>Network Operator</w:t>
      </w:r>
      <w:r>
        <w:t xml:space="preserve"> must also advise the </w:t>
      </w:r>
      <w:r>
        <w:rPr>
          <w:i/>
        </w:rPr>
        <w:t>Retailer</w:t>
      </w:r>
      <w:r>
        <w:t xml:space="preserve"> or </w:t>
      </w:r>
      <w:r>
        <w:rPr>
          <w:i/>
        </w:rPr>
        <w:t>AEMO</w:t>
      </w:r>
      <w:r>
        <w:t xml:space="preserve"> (as the case may be) of this fact.</w:t>
      </w:r>
    </w:p>
    <w:p w14:paraId="7CD18163" w14:textId="75F425EC" w:rsidR="00AE39C2" w:rsidRDefault="00AE39C2" w:rsidP="00AE39C2">
      <w:pPr>
        <w:pStyle w:val="Lista0"/>
      </w:pPr>
      <w:bookmarkStart w:id="1293" w:name="_Ref505003520"/>
      <w:r>
        <w:t xml:space="preserve">If the </w:t>
      </w:r>
      <w:r>
        <w:rPr>
          <w:i/>
        </w:rPr>
        <w:t>discovery address</w:t>
      </w:r>
      <w:r>
        <w:t xml:space="preserve"> or the </w:t>
      </w:r>
      <w:r>
        <w:rPr>
          <w:i/>
        </w:rPr>
        <w:t>MIRN</w:t>
      </w:r>
      <w:r>
        <w:t xml:space="preserve"> (if any) specified in a </w:t>
      </w:r>
      <w:r>
        <w:rPr>
          <w:i/>
        </w:rPr>
        <w:t>MIRN</w:t>
      </w:r>
      <w:r>
        <w:t xml:space="preserve"> </w:t>
      </w:r>
      <w:r>
        <w:rPr>
          <w:i/>
        </w:rPr>
        <w:t>discovery request</w:t>
      </w:r>
      <w:r>
        <w:t xml:space="preserve"> does not exactly replicate (in the sense that term is used in clause </w:t>
      </w:r>
      <w:r>
        <w:fldChar w:fldCharType="begin"/>
      </w:r>
      <w:r>
        <w:instrText xml:space="preserve"> REF _Ref515224110 \r \h </w:instrText>
      </w:r>
      <w:r>
        <w:fldChar w:fldCharType="separate"/>
      </w:r>
      <w:r>
        <w:t>5.2.1</w:t>
      </w:r>
      <w:r>
        <w:fldChar w:fldCharType="end"/>
      </w:r>
      <w:r>
        <w:fldChar w:fldCharType="begin"/>
      </w:r>
      <w:r>
        <w:instrText xml:space="preserve"> REF _Ref515224111 \r \h </w:instrText>
      </w:r>
      <w:r>
        <w:fldChar w:fldCharType="separate"/>
      </w:r>
      <w:r>
        <w:t>(b)</w:t>
      </w:r>
      <w:r>
        <w:fldChar w:fldCharType="end"/>
      </w:r>
      <w:r>
        <w:t xml:space="preserve">) a </w:t>
      </w:r>
      <w:r>
        <w:rPr>
          <w:i/>
        </w:rPr>
        <w:t>discovery address</w:t>
      </w:r>
      <w:r>
        <w:t xml:space="preserve">, or correspond to a </w:t>
      </w:r>
      <w:r>
        <w:rPr>
          <w:i/>
        </w:rPr>
        <w:t>MIRN</w:t>
      </w:r>
      <w:r>
        <w:t xml:space="preserve">, contained in the </w:t>
      </w:r>
      <w:r>
        <w:rPr>
          <w:i/>
        </w:rPr>
        <w:t>metering database</w:t>
      </w:r>
      <w:r>
        <w:t xml:space="preserve"> of the relevant </w:t>
      </w:r>
      <w:r>
        <w:rPr>
          <w:i/>
        </w:rPr>
        <w:t>Network Operator</w:t>
      </w:r>
      <w:r>
        <w:t xml:space="preserve">, the </w:t>
      </w:r>
      <w:r>
        <w:rPr>
          <w:i/>
        </w:rPr>
        <w:t>Network Operator</w:t>
      </w:r>
      <w:r>
        <w:t xml:space="preserve"> must </w:t>
      </w:r>
      <w:r w:rsidR="00B648F4">
        <w:rPr>
          <w:i/>
        </w:rPr>
        <w:t>use its reasonable endeavours to</w:t>
      </w:r>
      <w:r>
        <w:rPr>
          <w:i/>
        </w:rPr>
        <w:t xml:space="preserve"> </w:t>
      </w:r>
      <w:r>
        <w:t xml:space="preserve">notify the </w:t>
      </w:r>
      <w:r>
        <w:rPr>
          <w:i/>
        </w:rPr>
        <w:t>Retailer</w:t>
      </w:r>
      <w:r>
        <w:t xml:space="preserve"> or </w:t>
      </w:r>
      <w:r>
        <w:rPr>
          <w:i/>
        </w:rPr>
        <w:t>AEMO</w:t>
      </w:r>
      <w:r>
        <w:t xml:space="preserve"> (as the case may be) of that fact.</w:t>
      </w:r>
      <w:bookmarkEnd w:id="1293"/>
    </w:p>
    <w:p w14:paraId="0C5DBD36" w14:textId="77777777" w:rsidR="00AE39C2" w:rsidRDefault="00AE39C2" w:rsidP="003F6E2B">
      <w:pPr>
        <w:pStyle w:val="Heading3"/>
      </w:pPr>
      <w:bookmarkStart w:id="1294" w:name="_Toc526282625"/>
      <w:bookmarkStart w:id="1295" w:name="_Toc25164539"/>
      <w:r>
        <w:t>Assistance in searching</w:t>
      </w:r>
      <w:bookmarkEnd w:id="1294"/>
      <w:bookmarkEnd w:id="1295"/>
    </w:p>
    <w:p w14:paraId="0330790B" w14:textId="77777777" w:rsidR="00AE39C2" w:rsidRDefault="00AE39C2" w:rsidP="003F6E2B">
      <w:pPr>
        <w:pStyle w:val="Lista0"/>
        <w:numPr>
          <w:ilvl w:val="1"/>
          <w:numId w:val="490"/>
        </w:numPr>
      </w:pPr>
      <w:r>
        <w:t xml:space="preserve">If, pursuant to clause </w:t>
      </w:r>
      <w:r>
        <w:fldChar w:fldCharType="begin"/>
      </w:r>
      <w:r>
        <w:instrText xml:space="preserve"> REF _Ref505003515 \r \h </w:instrText>
      </w:r>
      <w:r>
        <w:fldChar w:fldCharType="separate"/>
      </w:r>
      <w:r>
        <w:t>5.2.3</w:t>
      </w:r>
      <w:r>
        <w:fldChar w:fldCharType="end"/>
      </w:r>
      <w:r>
        <w:fldChar w:fldCharType="begin"/>
      </w:r>
      <w:r>
        <w:instrText xml:space="preserve"> REF _Ref505003520 \r \h </w:instrText>
      </w:r>
      <w:r>
        <w:fldChar w:fldCharType="separate"/>
      </w:r>
      <w:r>
        <w:t>(c)</w:t>
      </w:r>
      <w:r>
        <w:fldChar w:fldCharType="end"/>
      </w:r>
      <w:r>
        <w:t xml:space="preserve">, a </w:t>
      </w:r>
      <w:r w:rsidRPr="00AE39C2">
        <w:rPr>
          <w:i/>
        </w:rPr>
        <w:t>Retailer</w:t>
      </w:r>
      <w:r>
        <w:t xml:space="preserve"> or </w:t>
      </w:r>
      <w:r w:rsidRPr="00AE39C2">
        <w:rPr>
          <w:i/>
        </w:rPr>
        <w:t>AEMO</w:t>
      </w:r>
      <w:r>
        <w:t xml:space="preserve"> is notified that the </w:t>
      </w:r>
      <w:r w:rsidRPr="00AE39C2">
        <w:rPr>
          <w:i/>
        </w:rPr>
        <w:t>discovery address</w:t>
      </w:r>
      <w:r>
        <w:t xml:space="preserve"> or </w:t>
      </w:r>
      <w:r w:rsidRPr="00AE39C2">
        <w:rPr>
          <w:i/>
        </w:rPr>
        <w:t>MIRN</w:t>
      </w:r>
      <w:r>
        <w:t xml:space="preserve"> relating to the </w:t>
      </w:r>
      <w:r w:rsidRPr="00AE39C2">
        <w:rPr>
          <w:i/>
        </w:rPr>
        <w:t>delivery point</w:t>
      </w:r>
      <w:r>
        <w:t xml:space="preserve"> in respect of which a </w:t>
      </w:r>
      <w:r w:rsidRPr="00AE39C2">
        <w:rPr>
          <w:i/>
        </w:rPr>
        <w:t>MIRN</w:t>
      </w:r>
      <w:r>
        <w:t xml:space="preserve"> </w:t>
      </w:r>
      <w:r w:rsidRPr="00AE39C2">
        <w:rPr>
          <w:i/>
        </w:rPr>
        <w:t>discovery request</w:t>
      </w:r>
      <w:r>
        <w:t xml:space="preserve"> has been made cannot be found in the </w:t>
      </w:r>
      <w:r w:rsidRPr="00AE39C2">
        <w:rPr>
          <w:i/>
        </w:rPr>
        <w:t>metering database</w:t>
      </w:r>
      <w:r>
        <w:t xml:space="preserve"> of the relevant </w:t>
      </w:r>
      <w:r w:rsidRPr="00AE39C2">
        <w:rPr>
          <w:i/>
        </w:rPr>
        <w:t>Network Operator</w:t>
      </w:r>
      <w:r>
        <w:t xml:space="preserve">, the </w:t>
      </w:r>
      <w:r w:rsidRPr="00AE39C2">
        <w:rPr>
          <w:i/>
        </w:rPr>
        <w:t>Retailer</w:t>
      </w:r>
      <w:r>
        <w:t xml:space="preserve"> or </w:t>
      </w:r>
      <w:r w:rsidRPr="00AE39C2">
        <w:rPr>
          <w:i/>
        </w:rPr>
        <w:t>AEMO</w:t>
      </w:r>
      <w:r>
        <w:t xml:space="preserve"> (as the case may be) may request that the </w:t>
      </w:r>
      <w:r w:rsidRPr="00AE39C2">
        <w:rPr>
          <w:i/>
        </w:rPr>
        <w:t>Network Operator</w:t>
      </w:r>
      <w:r>
        <w:t xml:space="preserve"> assist in the location of that </w:t>
      </w:r>
      <w:r w:rsidRPr="00AE39C2">
        <w:rPr>
          <w:i/>
        </w:rPr>
        <w:t>discovery address</w:t>
      </w:r>
      <w:r>
        <w:t xml:space="preserve"> or </w:t>
      </w:r>
      <w:r w:rsidRPr="00AE39C2">
        <w:rPr>
          <w:i/>
        </w:rPr>
        <w:t>MIRN</w:t>
      </w:r>
      <w:r>
        <w:t xml:space="preserve"> in that </w:t>
      </w:r>
      <w:r w:rsidRPr="00AE39C2">
        <w:rPr>
          <w:i/>
        </w:rPr>
        <w:t>metering database</w:t>
      </w:r>
      <w:r>
        <w:t xml:space="preserve">, in which case the </w:t>
      </w:r>
      <w:r w:rsidRPr="00AE39C2">
        <w:rPr>
          <w:i/>
        </w:rPr>
        <w:lastRenderedPageBreak/>
        <w:t>Network Operator</w:t>
      </w:r>
      <w:r>
        <w:t xml:space="preserve"> must use its reasonable endeavours to provide that assistance: </w:t>
      </w:r>
    </w:p>
    <w:p w14:paraId="75A045DA" w14:textId="77777777" w:rsidR="00AE39C2" w:rsidRDefault="00AE39C2" w:rsidP="003F6E2B">
      <w:pPr>
        <w:pStyle w:val="Listi"/>
        <w:numPr>
          <w:ilvl w:val="2"/>
          <w:numId w:val="427"/>
        </w:numPr>
      </w:pPr>
      <w:r>
        <w:t xml:space="preserve">where the request for assistance is made before midday on a day that is a </w:t>
      </w:r>
      <w:r>
        <w:rPr>
          <w:i/>
        </w:rPr>
        <w:t>business day</w:t>
      </w:r>
      <w:r>
        <w:t xml:space="preserve"> – by 5.00 pm on that </w:t>
      </w:r>
      <w:r>
        <w:rPr>
          <w:i/>
        </w:rPr>
        <w:t>business day</w:t>
      </w:r>
      <w:r>
        <w:t xml:space="preserve">; and </w:t>
      </w:r>
    </w:p>
    <w:p w14:paraId="20A4B882" w14:textId="77777777" w:rsidR="00AE39C2" w:rsidRDefault="00AE39C2" w:rsidP="003F6E2B">
      <w:pPr>
        <w:pStyle w:val="Listi"/>
        <w:numPr>
          <w:ilvl w:val="2"/>
          <w:numId w:val="427"/>
        </w:numPr>
      </w:pPr>
      <w:r>
        <w:t xml:space="preserve">where the request for assistance is made on or after midday on a day that is a </w:t>
      </w:r>
      <w:r>
        <w:rPr>
          <w:i/>
        </w:rPr>
        <w:t>business day</w:t>
      </w:r>
      <w:r>
        <w:t xml:space="preserve">, or on a day that is not a </w:t>
      </w:r>
      <w:r>
        <w:rPr>
          <w:i/>
        </w:rPr>
        <w:t>business day</w:t>
      </w:r>
      <w:r>
        <w:t xml:space="preserve"> – by 5.00 pm on the next business </w:t>
      </w:r>
      <w:r>
        <w:rPr>
          <w:i/>
        </w:rPr>
        <w:t>day</w:t>
      </w:r>
      <w:r>
        <w:t xml:space="preserve"> after the day on which the request is made. </w:t>
      </w:r>
    </w:p>
    <w:p w14:paraId="607CC1D6" w14:textId="64196A5E" w:rsidR="005F2969" w:rsidRDefault="00AE39C2" w:rsidP="003F6E2B">
      <w:pPr>
        <w:pStyle w:val="Lista0"/>
      </w:pPr>
      <w:r>
        <w:t xml:space="preserve">For the avoidance of doubt, paragraph (a) only requires the </w:t>
      </w:r>
      <w:r>
        <w:rPr>
          <w:i/>
        </w:rPr>
        <w:t>Network Operator</w:t>
      </w:r>
      <w:r>
        <w:t xml:space="preserve"> to use its reasonable endeavours to assist the </w:t>
      </w:r>
      <w:r>
        <w:rPr>
          <w:i/>
        </w:rPr>
        <w:t>Retailer</w:t>
      </w:r>
      <w:r>
        <w:t xml:space="preserve"> or </w:t>
      </w:r>
      <w:r>
        <w:rPr>
          <w:i/>
        </w:rPr>
        <w:t>AEMO</w:t>
      </w:r>
      <w:r>
        <w:t xml:space="preserve"> to obtain the </w:t>
      </w:r>
      <w:r>
        <w:rPr>
          <w:i/>
        </w:rPr>
        <w:t>discovery address</w:t>
      </w:r>
      <w:r>
        <w:t xml:space="preserve"> or </w:t>
      </w:r>
      <w:r>
        <w:rPr>
          <w:i/>
        </w:rPr>
        <w:t>MIRN</w:t>
      </w:r>
      <w:r>
        <w:t xml:space="preserve"> relating to the relevant </w:t>
      </w:r>
      <w:r>
        <w:rPr>
          <w:i/>
        </w:rPr>
        <w:t>delivery point</w:t>
      </w:r>
      <w:r>
        <w:t xml:space="preserve">, for the purposes of enabling the </w:t>
      </w:r>
      <w:r>
        <w:rPr>
          <w:i/>
        </w:rPr>
        <w:t>Retailer</w:t>
      </w:r>
      <w:r>
        <w:t xml:space="preserve"> or </w:t>
      </w:r>
      <w:r>
        <w:rPr>
          <w:i/>
        </w:rPr>
        <w:t>AEMO</w:t>
      </w:r>
      <w:r>
        <w:t xml:space="preserve"> to make a further </w:t>
      </w:r>
      <w:r>
        <w:rPr>
          <w:i/>
        </w:rPr>
        <w:t>MIRN discovery request</w:t>
      </w:r>
      <w:r>
        <w:t xml:space="preserve"> in relation to that </w:t>
      </w:r>
      <w:r>
        <w:rPr>
          <w:i/>
        </w:rPr>
        <w:t>delivery point</w:t>
      </w:r>
      <w:r>
        <w:t>.</w:t>
      </w:r>
    </w:p>
    <w:p w14:paraId="3E1272F6" w14:textId="7CB5A528" w:rsidR="00AE39C2" w:rsidRDefault="00AE39C2">
      <w:pPr>
        <w:spacing w:after="0"/>
        <w:ind w:left="0"/>
        <w:jc w:val="left"/>
        <w:rPr>
          <w:rFonts w:eastAsiaTheme="minorHAnsi" w:cstheme="minorBidi"/>
          <w:szCs w:val="22"/>
        </w:rPr>
      </w:pPr>
      <w:r>
        <w:br w:type="page"/>
      </w:r>
    </w:p>
    <w:p w14:paraId="5F8DE3E5" w14:textId="7AB1466F" w:rsidR="00AE39C2" w:rsidRDefault="002E612D" w:rsidP="003F6E2B">
      <w:pPr>
        <w:pStyle w:val="Heading1"/>
      </w:pPr>
      <w:bookmarkStart w:id="1296" w:name="_Toc25164540"/>
      <w:r>
        <w:lastRenderedPageBreak/>
        <w:t>CUSTOMER TRANSFER PROCESS</w:t>
      </w:r>
      <w:bookmarkEnd w:id="1296"/>
    </w:p>
    <w:p w14:paraId="7794AA49" w14:textId="54D62E0B" w:rsidR="00AE39C2" w:rsidRDefault="00AE39C2">
      <w:pPr>
        <w:pStyle w:val="Heading2"/>
      </w:pPr>
      <w:bookmarkStart w:id="1297" w:name="_Toc25164541"/>
      <w:r>
        <w:t>Introduction</w:t>
      </w:r>
      <w:bookmarkEnd w:id="1297"/>
    </w:p>
    <w:p w14:paraId="37B14246" w14:textId="73396F77" w:rsidR="00AE39C2" w:rsidRDefault="00AE39C2" w:rsidP="003F6E2B">
      <w:pPr>
        <w:pStyle w:val="Heading3"/>
      </w:pPr>
      <w:bookmarkStart w:id="1298" w:name="_Toc25164542"/>
      <w:r>
        <w:t>General</w:t>
      </w:r>
      <w:bookmarkEnd w:id="1298"/>
    </w:p>
    <w:p w14:paraId="343830D0" w14:textId="77777777" w:rsidR="00AE39C2" w:rsidRPr="00AE39C2" w:rsidRDefault="00AE39C2" w:rsidP="003F6E2B">
      <w:pPr>
        <w:pStyle w:val="Lista0"/>
        <w:numPr>
          <w:ilvl w:val="1"/>
          <w:numId w:val="508"/>
        </w:numPr>
        <w:rPr>
          <w:sz w:val="20"/>
        </w:rPr>
      </w:pPr>
      <w:r>
        <w:t xml:space="preserve">This Chapter deals with the </w:t>
      </w:r>
      <w:r w:rsidRPr="00AE39C2">
        <w:rPr>
          <w:i/>
        </w:rPr>
        <w:t>transfer</w:t>
      </w:r>
      <w:r>
        <w:t xml:space="preserve"> of </w:t>
      </w:r>
      <w:r w:rsidRPr="00AE39C2">
        <w:rPr>
          <w:i/>
        </w:rPr>
        <w:t>Customer</w:t>
      </w:r>
      <w:r>
        <w:t xml:space="preserve">s from one </w:t>
      </w:r>
      <w:r w:rsidRPr="00AE39C2">
        <w:rPr>
          <w:i/>
        </w:rPr>
        <w:t>User</w:t>
      </w:r>
      <w:r>
        <w:t xml:space="preserve"> (</w:t>
      </w:r>
      <w:r w:rsidRPr="00AE39C2">
        <w:rPr>
          <w:i/>
        </w:rPr>
        <w:t>current User</w:t>
      </w:r>
      <w:r>
        <w:t xml:space="preserve">) to another </w:t>
      </w:r>
      <w:r w:rsidRPr="00AE39C2">
        <w:rPr>
          <w:i/>
        </w:rPr>
        <w:t>User</w:t>
      </w:r>
      <w:r>
        <w:t xml:space="preserve"> (</w:t>
      </w:r>
      <w:r w:rsidRPr="00AE39C2">
        <w:rPr>
          <w:i/>
        </w:rPr>
        <w:t>incoming User</w:t>
      </w:r>
      <w:r>
        <w:t xml:space="preserve">). In legal terms this is achieved by </w:t>
      </w:r>
      <w:r w:rsidRPr="00AE39C2">
        <w:rPr>
          <w:i/>
        </w:rPr>
        <w:t>transfer</w:t>
      </w:r>
      <w:r>
        <w:t xml:space="preserve">ring </w:t>
      </w:r>
      <w:r w:rsidRPr="00AE39C2">
        <w:rPr>
          <w:i/>
        </w:rPr>
        <w:t>gas</w:t>
      </w:r>
      <w:r>
        <w:t xml:space="preserve"> deliveries at a </w:t>
      </w:r>
      <w:r w:rsidRPr="00AE39C2">
        <w:rPr>
          <w:i/>
        </w:rPr>
        <w:t>delivery point</w:t>
      </w:r>
      <w:r>
        <w:t xml:space="preserve"> from the </w:t>
      </w:r>
      <w:r w:rsidRPr="00AE39C2">
        <w:rPr>
          <w:i/>
        </w:rPr>
        <w:t>current User</w:t>
      </w:r>
      <w:r>
        <w:t xml:space="preserve"> to the </w:t>
      </w:r>
      <w:r w:rsidRPr="00AE39C2">
        <w:rPr>
          <w:i/>
        </w:rPr>
        <w:t>incoming User</w:t>
      </w:r>
      <w:r>
        <w:t>.</w:t>
      </w:r>
    </w:p>
    <w:p w14:paraId="6AB56883" w14:textId="77777777" w:rsidR="00AE39C2" w:rsidRDefault="00AE39C2" w:rsidP="00AE39C2">
      <w:pPr>
        <w:pStyle w:val="Lista0"/>
      </w:pPr>
      <w:r>
        <w:t xml:space="preserve">In parallel to the </w:t>
      </w:r>
      <w:r>
        <w:rPr>
          <w:i/>
        </w:rPr>
        <w:t>transfer</w:t>
      </w:r>
      <w:r>
        <w:t xml:space="preserve"> process under these Procedures, the </w:t>
      </w:r>
      <w:r>
        <w:rPr>
          <w:i/>
        </w:rPr>
        <w:t>incoming User</w:t>
      </w:r>
      <w:r>
        <w:t xml:space="preserve"> needs to negotiate with the </w:t>
      </w:r>
      <w:r>
        <w:rPr>
          <w:i/>
        </w:rPr>
        <w:t>Network Operator</w:t>
      </w:r>
      <w:r>
        <w:t xml:space="preserve"> either to agree suitable amendments to its </w:t>
      </w:r>
      <w:r>
        <w:rPr>
          <w:i/>
        </w:rPr>
        <w:t>haulage contract</w:t>
      </w:r>
      <w:r>
        <w:t xml:space="preserve"> to reflect the addition of a </w:t>
      </w:r>
      <w:r>
        <w:rPr>
          <w:i/>
        </w:rPr>
        <w:t>delivery point</w:t>
      </w:r>
      <w:r>
        <w:t xml:space="preserve">, or to agree a </w:t>
      </w:r>
      <w:r>
        <w:rPr>
          <w:i/>
        </w:rPr>
        <w:t>haulage contract</w:t>
      </w:r>
      <w:r>
        <w:t xml:space="preserve">. These matters are dealt with under the Access Arrangement. The </w:t>
      </w:r>
      <w:r>
        <w:rPr>
          <w:i/>
        </w:rPr>
        <w:t>incoming User</w:t>
      </w:r>
      <w:r>
        <w:t xml:space="preserve"> may need to deal with other matters as well, such as licensing.</w:t>
      </w:r>
    </w:p>
    <w:p w14:paraId="4C775855" w14:textId="77777777" w:rsidR="00AE39C2" w:rsidRDefault="00AE39C2" w:rsidP="003F6E2B">
      <w:pPr>
        <w:pStyle w:val="Heading3"/>
      </w:pPr>
      <w:bookmarkStart w:id="1299" w:name="_Toc489183222"/>
      <w:bookmarkStart w:id="1300" w:name="_Ref489090846"/>
      <w:bookmarkStart w:id="1301" w:name="_Toc25164543"/>
      <w:r w:rsidRPr="00AE39C2">
        <w:t>Transfer</w:t>
      </w:r>
      <w:r>
        <w:t xml:space="preserve"> errors</w:t>
      </w:r>
      <w:bookmarkEnd w:id="1299"/>
      <w:bookmarkEnd w:id="1300"/>
      <w:bookmarkEnd w:id="1301"/>
    </w:p>
    <w:p w14:paraId="10101BBD" w14:textId="77777777" w:rsidR="00AE39C2" w:rsidRDefault="00AE39C2" w:rsidP="003F6E2B">
      <w:pPr>
        <w:pStyle w:val="Lista0"/>
        <w:numPr>
          <w:ilvl w:val="1"/>
          <w:numId w:val="655"/>
        </w:numPr>
      </w:pPr>
      <w:r>
        <w:t xml:space="preserve">If, due to a </w:t>
      </w:r>
      <w:r w:rsidRPr="00C14A39">
        <w:rPr>
          <w:i/>
        </w:rPr>
        <w:t>transfer</w:t>
      </w:r>
      <w:r>
        <w:t xml:space="preserve"> error or otherwise, the wrong </w:t>
      </w:r>
      <w:r w:rsidRPr="00C14A39">
        <w:rPr>
          <w:i/>
        </w:rPr>
        <w:t>User</w:t>
      </w:r>
      <w:r>
        <w:t xml:space="preserve"> is recorded in </w:t>
      </w:r>
      <w:r w:rsidRPr="00C14A39">
        <w:rPr>
          <w:i/>
        </w:rPr>
        <w:t>AEMO’s metering database</w:t>
      </w:r>
      <w:r>
        <w:t xml:space="preserve"> as the </w:t>
      </w:r>
      <w:r w:rsidRPr="00C14A39">
        <w:rPr>
          <w:i/>
        </w:rPr>
        <w:t>current User</w:t>
      </w:r>
      <w:r>
        <w:t xml:space="preserve">, then </w:t>
      </w:r>
      <w:r w:rsidRPr="00C14A39">
        <w:rPr>
          <w:i/>
        </w:rPr>
        <w:t>AEMO</w:t>
      </w:r>
      <w:r>
        <w:t xml:space="preserve"> and the affected </w:t>
      </w:r>
      <w:r w:rsidRPr="00C14A39">
        <w:rPr>
          <w:i/>
        </w:rPr>
        <w:t>Users</w:t>
      </w:r>
      <w:r>
        <w:t xml:space="preserve"> must cooperate to correct this error by either:</w:t>
      </w:r>
    </w:p>
    <w:p w14:paraId="5504E552" w14:textId="77777777" w:rsidR="00AE39C2" w:rsidRDefault="00AE39C2" w:rsidP="003F6E2B">
      <w:pPr>
        <w:pStyle w:val="Listi"/>
        <w:numPr>
          <w:ilvl w:val="2"/>
          <w:numId w:val="427"/>
        </w:numPr>
      </w:pPr>
      <w:r>
        <w:t xml:space="preserve">a </w:t>
      </w:r>
      <w:r>
        <w:rPr>
          <w:i/>
        </w:rPr>
        <w:t>User</w:t>
      </w:r>
      <w:r>
        <w:t xml:space="preserve"> lodging an </w:t>
      </w:r>
      <w:r>
        <w:rPr>
          <w:i/>
        </w:rPr>
        <w:t>error correction notice</w:t>
      </w:r>
      <w:r>
        <w:t xml:space="preserve"> under clause </w:t>
      </w:r>
      <w:r>
        <w:fldChar w:fldCharType="begin"/>
      </w:r>
      <w:r>
        <w:instrText xml:space="preserve"> REF _Ref488924990 \w \h </w:instrText>
      </w:r>
      <w:r>
        <w:fldChar w:fldCharType="separate"/>
      </w:r>
      <w:r>
        <w:t>9.1.1</w:t>
      </w:r>
      <w:r>
        <w:fldChar w:fldCharType="end"/>
      </w:r>
      <w:r>
        <w:fldChar w:fldCharType="begin"/>
      </w:r>
      <w:r>
        <w:instrText xml:space="preserve"> REF _Ref488924890 \w \h </w:instrText>
      </w:r>
      <w:r>
        <w:fldChar w:fldCharType="separate"/>
      </w:r>
      <w:r>
        <w:t>(b)</w:t>
      </w:r>
      <w:r>
        <w:fldChar w:fldCharType="end"/>
      </w:r>
      <w:r>
        <w:t>; or</w:t>
      </w:r>
    </w:p>
    <w:p w14:paraId="37DE5574" w14:textId="77777777" w:rsidR="00AE39C2" w:rsidRDefault="00AE39C2" w:rsidP="003F6E2B">
      <w:pPr>
        <w:pStyle w:val="Listi"/>
        <w:numPr>
          <w:ilvl w:val="2"/>
          <w:numId w:val="427"/>
        </w:numPr>
      </w:pPr>
      <w:r>
        <w:t xml:space="preserve">a </w:t>
      </w:r>
      <w:r>
        <w:rPr>
          <w:i/>
        </w:rPr>
        <w:t>User</w:t>
      </w:r>
      <w:r>
        <w:t xml:space="preserve"> lodging a new </w:t>
      </w:r>
      <w:r>
        <w:rPr>
          <w:i/>
        </w:rPr>
        <w:t>transfer request</w:t>
      </w:r>
      <w:r>
        <w:t xml:space="preserve"> in respect of the </w:t>
      </w:r>
      <w:r>
        <w:rPr>
          <w:i/>
        </w:rPr>
        <w:t>delivery point</w:t>
      </w:r>
      <w:r>
        <w:t xml:space="preserve"> and entering into an agreement under clause </w:t>
      </w:r>
      <w:r>
        <w:fldChar w:fldCharType="begin"/>
      </w:r>
      <w:r>
        <w:instrText xml:space="preserve"> REF _Ref489090846 \w \h </w:instrText>
      </w:r>
      <w:r>
        <w:fldChar w:fldCharType="separate"/>
      </w:r>
      <w:r>
        <w:t>6.1.2</w:t>
      </w:r>
      <w:r>
        <w:fldChar w:fldCharType="end"/>
      </w:r>
      <w:r>
        <w:fldChar w:fldCharType="begin"/>
      </w:r>
      <w:r>
        <w:instrText xml:space="preserve"> REF _Ref489090849 \w \h </w:instrText>
      </w:r>
      <w:r>
        <w:fldChar w:fldCharType="separate"/>
      </w:r>
      <w:r>
        <w:t>(b)</w:t>
      </w:r>
      <w:r>
        <w:fldChar w:fldCharType="end"/>
      </w:r>
      <w:r>
        <w:t xml:space="preserve">, but to avoid doubt the correcting </w:t>
      </w:r>
      <w:r>
        <w:rPr>
          <w:i/>
        </w:rPr>
        <w:t>transfer</w:t>
      </w:r>
      <w:r>
        <w:t xml:space="preserve"> must have only prospective effect.</w:t>
      </w:r>
    </w:p>
    <w:p w14:paraId="678114BC" w14:textId="77777777" w:rsidR="00AE39C2" w:rsidRDefault="00AE39C2" w:rsidP="00AE39C2">
      <w:pPr>
        <w:pStyle w:val="Lista0"/>
      </w:pPr>
      <w:bookmarkStart w:id="1302" w:name="_Ref489090849"/>
      <w:r>
        <w:t xml:space="preserve">Subject to </w:t>
      </w:r>
      <w:r>
        <w:rPr>
          <w:i/>
        </w:rPr>
        <w:t>Participant</w:t>
      </w:r>
      <w:r>
        <w:t xml:space="preserve">s’ obligations under clause </w:t>
      </w:r>
      <w:r>
        <w:fldChar w:fldCharType="begin"/>
      </w:r>
      <w:r>
        <w:instrText xml:space="preserve"> REF _Ref488921577 \r \h </w:instrText>
      </w:r>
      <w:r>
        <w:fldChar w:fldCharType="separate"/>
      </w:r>
      <w:r>
        <w:t>9.1.1</w:t>
      </w:r>
      <w:r>
        <w:fldChar w:fldCharType="end"/>
      </w:r>
      <w:r>
        <w:t xml:space="preserve"> to lodge an </w:t>
      </w:r>
      <w:r>
        <w:rPr>
          <w:i/>
        </w:rPr>
        <w:t>error correction notice</w:t>
      </w:r>
      <w:r>
        <w:t xml:space="preserve"> in respect of an incorrect </w:t>
      </w:r>
      <w:r>
        <w:rPr>
          <w:i/>
        </w:rPr>
        <w:t>transfer request</w:t>
      </w:r>
      <w:r>
        <w:t xml:space="preserve">, </w:t>
      </w:r>
      <w:r>
        <w:rPr>
          <w:i/>
        </w:rPr>
        <w:t>Participant</w:t>
      </w:r>
      <w:r>
        <w:t xml:space="preserve">s may enter into agreements if they cannot meet the requirements under clause </w:t>
      </w:r>
      <w:r>
        <w:fldChar w:fldCharType="begin"/>
      </w:r>
      <w:r>
        <w:instrText xml:space="preserve"> REF _Ref488921602 \r \h </w:instrText>
      </w:r>
      <w:r>
        <w:fldChar w:fldCharType="separate"/>
      </w:r>
      <w:r>
        <w:t>9.1.2</w:t>
      </w:r>
      <w:r>
        <w:fldChar w:fldCharType="end"/>
      </w:r>
      <w:r>
        <w:t xml:space="preserve"> to lodge a valid </w:t>
      </w:r>
      <w:r>
        <w:rPr>
          <w:i/>
        </w:rPr>
        <w:t>error correction notice</w:t>
      </w:r>
      <w:r>
        <w:t xml:space="preserve">, to address or correct </w:t>
      </w:r>
      <w:r>
        <w:rPr>
          <w:i/>
        </w:rPr>
        <w:t>transfer</w:t>
      </w:r>
      <w:r>
        <w:t>s which should have occurred but did not, or which occurred but should not have, or were otherwise in error.</w:t>
      </w:r>
      <w:bookmarkEnd w:id="1302"/>
    </w:p>
    <w:p w14:paraId="5E056914" w14:textId="77777777" w:rsidR="00AE39C2" w:rsidRDefault="00AE39C2" w:rsidP="003F6E2B">
      <w:pPr>
        <w:pStyle w:val="NotePara1"/>
      </w:pPr>
      <w:r>
        <w:rPr>
          <w:b/>
        </w:rPr>
        <w:t>Note:</w:t>
      </w:r>
      <w:r>
        <w:t xml:space="preserve"> The purpose of clause </w:t>
      </w:r>
      <w:r>
        <w:fldChar w:fldCharType="begin"/>
      </w:r>
      <w:r>
        <w:instrText xml:space="preserve"> REF _Ref489090846 \w \h  \* MERGEFORMAT </w:instrText>
      </w:r>
      <w:r>
        <w:fldChar w:fldCharType="separate"/>
      </w:r>
      <w:r>
        <w:t>6.1.2</w:t>
      </w:r>
      <w:r>
        <w:fldChar w:fldCharType="end"/>
      </w:r>
      <w:r>
        <w:fldChar w:fldCharType="begin"/>
      </w:r>
      <w:r>
        <w:instrText xml:space="preserve"> REF _Ref489090849 \w \h  \* MERGEFORMAT </w:instrText>
      </w:r>
      <w:r>
        <w:fldChar w:fldCharType="separate"/>
      </w:r>
      <w:r>
        <w:t>(b)</w:t>
      </w:r>
      <w:r>
        <w:fldChar w:fldCharType="end"/>
      </w:r>
      <w:r>
        <w:t xml:space="preserve"> is to permit “off-market” correcting transactions. For example, if the transfer day is in error.</w:t>
      </w:r>
    </w:p>
    <w:p w14:paraId="0D831F59" w14:textId="77777777" w:rsidR="00AE39C2" w:rsidRDefault="00AE39C2" w:rsidP="003F6E2B">
      <w:pPr>
        <w:pStyle w:val="Heading3"/>
      </w:pPr>
      <w:bookmarkStart w:id="1303" w:name="_Toc489183224"/>
      <w:bookmarkStart w:id="1304" w:name="_Ref488921958"/>
      <w:bookmarkStart w:id="1305" w:name="_Toc25164544"/>
      <w:r>
        <w:t>Explicit informed consent</w:t>
      </w:r>
      <w:bookmarkEnd w:id="1303"/>
      <w:bookmarkEnd w:id="1304"/>
      <w:bookmarkEnd w:id="1305"/>
    </w:p>
    <w:p w14:paraId="7A5658B8" w14:textId="77777777" w:rsidR="00AE39C2" w:rsidRDefault="00AE39C2" w:rsidP="00AE39C2">
      <w:pPr>
        <w:pStyle w:val="ResetPara"/>
      </w:pPr>
    </w:p>
    <w:p w14:paraId="5D967E4F" w14:textId="3776B41B" w:rsidR="00AE39C2" w:rsidRDefault="00AE39C2" w:rsidP="00AE39C2">
      <w:pPr>
        <w:pStyle w:val="Lista0"/>
      </w:pPr>
      <w:bookmarkStart w:id="1306" w:name="_Ref489090938"/>
      <w:r>
        <w:t xml:space="preserve">Before lodging a </w:t>
      </w:r>
      <w:r>
        <w:rPr>
          <w:i/>
        </w:rPr>
        <w:t>transfer request</w:t>
      </w:r>
      <w:r>
        <w:t xml:space="preserve"> with </w:t>
      </w:r>
      <w:r>
        <w:rPr>
          <w:i/>
        </w:rPr>
        <w:t>AEMO</w:t>
      </w:r>
      <w:r>
        <w:t xml:space="preserve">, an </w:t>
      </w:r>
      <w:r>
        <w:rPr>
          <w:i/>
        </w:rPr>
        <w:t>incoming User</w:t>
      </w:r>
      <w:r>
        <w:t xml:space="preserve"> must obtain the </w:t>
      </w:r>
      <w:r>
        <w:rPr>
          <w:i/>
        </w:rPr>
        <w:t>transferring Customer</w:t>
      </w:r>
      <w:r>
        <w:t xml:space="preserve">’s </w:t>
      </w:r>
      <w:r>
        <w:rPr>
          <w:i/>
        </w:rPr>
        <w:t>explicit informed consent</w:t>
      </w:r>
      <w:r>
        <w:t xml:space="preserve"> to the lodgement.</w:t>
      </w:r>
      <w:bookmarkEnd w:id="1306"/>
    </w:p>
    <w:p w14:paraId="71787317" w14:textId="77777777" w:rsidR="00AE39C2" w:rsidRPr="00D46695" w:rsidRDefault="00AE39C2" w:rsidP="003F6E2B">
      <w:pPr>
        <w:pStyle w:val="NotePara1"/>
      </w:pPr>
      <w:r w:rsidRPr="003F6E2B">
        <w:rPr>
          <w:b/>
        </w:rPr>
        <w:t>Note:</w:t>
      </w:r>
      <w:r w:rsidRPr="00092DC4">
        <w:t xml:space="preserve"> This consent may include consent for the purposes of clause </w:t>
      </w:r>
      <w:r w:rsidRPr="00D46695">
        <w:fldChar w:fldCharType="begin"/>
      </w:r>
      <w:r w:rsidRPr="00D46695">
        <w:instrText xml:space="preserve"> REF _Ref488930409 \r \h  \* MERGEFORMAT </w:instrText>
      </w:r>
      <w:r w:rsidRPr="00D46695">
        <w:fldChar w:fldCharType="separate"/>
      </w:r>
      <w:r w:rsidRPr="00D46695">
        <w:t>6.2.2</w:t>
      </w:r>
      <w:r w:rsidRPr="00D46695">
        <w:fldChar w:fldCharType="end"/>
      </w:r>
      <w:r w:rsidRPr="00D46695">
        <w:fldChar w:fldCharType="begin"/>
      </w:r>
      <w:r w:rsidRPr="00D46695">
        <w:instrText xml:space="preserve"> REF _Ref488930458 \r \h  \* MERGEFORMAT </w:instrText>
      </w:r>
      <w:r w:rsidRPr="00D46695">
        <w:fldChar w:fldCharType="separate"/>
      </w:r>
      <w:r w:rsidRPr="00D46695">
        <w:t>(a)</w:t>
      </w:r>
      <w:r w:rsidRPr="00D46695">
        <w:fldChar w:fldCharType="end"/>
      </w:r>
      <w:r w:rsidRPr="00D46695">
        <w:t>.</w:t>
      </w:r>
    </w:p>
    <w:p w14:paraId="34E423C1" w14:textId="77777777" w:rsidR="00AE39C2" w:rsidRDefault="00AE39C2" w:rsidP="00AE39C2">
      <w:pPr>
        <w:pStyle w:val="Lista0"/>
        <w:rPr>
          <w:sz w:val="20"/>
        </w:rPr>
      </w:pPr>
      <w:bookmarkStart w:id="1307" w:name="_Ref505013294"/>
      <w:bookmarkStart w:id="1308" w:name="_Ref489081099"/>
      <w:r>
        <w:t xml:space="preserve">By lodging a </w:t>
      </w:r>
      <w:r>
        <w:rPr>
          <w:i/>
        </w:rPr>
        <w:t>transfer request</w:t>
      </w:r>
      <w:r>
        <w:t xml:space="preserve"> with </w:t>
      </w:r>
      <w:r>
        <w:rPr>
          <w:i/>
        </w:rPr>
        <w:t>AEMO</w:t>
      </w:r>
      <w:r>
        <w:t xml:space="preserve">, the </w:t>
      </w:r>
      <w:r>
        <w:rPr>
          <w:i/>
        </w:rPr>
        <w:t>incoming User</w:t>
      </w:r>
      <w:r>
        <w:t xml:space="preserve"> represents to </w:t>
      </w:r>
      <w:r>
        <w:rPr>
          <w:i/>
        </w:rPr>
        <w:t>AEMO</w:t>
      </w:r>
      <w:r>
        <w:t xml:space="preserve"> that the </w:t>
      </w:r>
      <w:r>
        <w:rPr>
          <w:i/>
        </w:rPr>
        <w:t>incoming User</w:t>
      </w:r>
      <w:r>
        <w:t xml:space="preserve"> has complied with paragraph </w:t>
      </w:r>
      <w:r>
        <w:fldChar w:fldCharType="begin"/>
      </w:r>
      <w:r>
        <w:instrText xml:space="preserve"> REF _Ref489090938 \w \h </w:instrText>
      </w:r>
      <w:r>
        <w:fldChar w:fldCharType="separate"/>
      </w:r>
      <w:r>
        <w:t>(a)</w:t>
      </w:r>
      <w:r>
        <w:fldChar w:fldCharType="end"/>
      </w:r>
      <w:r>
        <w:t>.</w:t>
      </w:r>
      <w:bookmarkEnd w:id="1307"/>
      <w:bookmarkEnd w:id="1308"/>
    </w:p>
    <w:p w14:paraId="2F3C7A42" w14:textId="77777777" w:rsidR="00AE39C2" w:rsidRDefault="00AE39C2" w:rsidP="00AE39C2">
      <w:pPr>
        <w:pStyle w:val="Lista0"/>
      </w:pPr>
      <w:r>
        <w:t xml:space="preserve">The </w:t>
      </w:r>
      <w:r>
        <w:rPr>
          <w:i/>
        </w:rPr>
        <w:t>incoming User</w:t>
      </w:r>
      <w:r>
        <w:t xml:space="preserve"> is taken to make the representation in paragraph </w:t>
      </w:r>
      <w:r>
        <w:fldChar w:fldCharType="begin"/>
      </w:r>
      <w:r>
        <w:instrText xml:space="preserve"> REF _Ref505013294 \r \h </w:instrText>
      </w:r>
      <w:r>
        <w:fldChar w:fldCharType="separate"/>
      </w:r>
      <w:r>
        <w:t>(b)</w:t>
      </w:r>
      <w:r>
        <w:fldChar w:fldCharType="end"/>
      </w:r>
      <w:r>
        <w:t xml:space="preserve"> at the time of lodging the request and on each day that the </w:t>
      </w:r>
      <w:r>
        <w:rPr>
          <w:i/>
        </w:rPr>
        <w:t xml:space="preserve">transfer request </w:t>
      </w:r>
      <w:r>
        <w:t xml:space="preserve">is </w:t>
      </w:r>
      <w:r>
        <w:rPr>
          <w:i/>
        </w:rPr>
        <w:t>open</w:t>
      </w:r>
      <w:r>
        <w:t>.</w:t>
      </w:r>
    </w:p>
    <w:p w14:paraId="3E2AF2F8" w14:textId="77777777" w:rsidR="00AE39C2" w:rsidRDefault="00AE39C2" w:rsidP="00AE39C2">
      <w:pPr>
        <w:pStyle w:val="Lista0"/>
      </w:pPr>
      <w:r>
        <w:lastRenderedPageBreak/>
        <w:t xml:space="preserve">This clause does not apply where the </w:t>
      </w:r>
      <w:r>
        <w:rPr>
          <w:i/>
        </w:rPr>
        <w:t>incoming User</w:t>
      </w:r>
      <w:r>
        <w:t xml:space="preserve"> is a </w:t>
      </w:r>
      <w:proofErr w:type="spellStart"/>
      <w:r>
        <w:rPr>
          <w:i/>
        </w:rPr>
        <w:t>Self Contracting</w:t>
      </w:r>
      <w:proofErr w:type="spellEnd"/>
      <w:r>
        <w:rPr>
          <w:i/>
        </w:rPr>
        <w:t xml:space="preserve"> User</w:t>
      </w:r>
      <w:r>
        <w:t>.</w:t>
      </w:r>
    </w:p>
    <w:p w14:paraId="7A5B0510" w14:textId="109DB712" w:rsidR="00AE39C2" w:rsidRDefault="00AE39C2" w:rsidP="003F6E2B">
      <w:pPr>
        <w:pStyle w:val="Heading3"/>
      </w:pPr>
      <w:bookmarkStart w:id="1309" w:name="_Toc489183225"/>
      <w:bookmarkStart w:id="1310" w:name="_Ref488920197"/>
      <w:bookmarkStart w:id="1311" w:name="_Toc25164545"/>
      <w:r w:rsidRPr="00AE39C2">
        <w:t>Incoming</w:t>
      </w:r>
      <w:r>
        <w:t xml:space="preserve"> User may lodge a transfer request</w:t>
      </w:r>
      <w:bookmarkEnd w:id="1309"/>
      <w:bookmarkEnd w:id="1310"/>
      <w:bookmarkEnd w:id="1311"/>
    </w:p>
    <w:p w14:paraId="10DE349F" w14:textId="0EB9DA12" w:rsidR="00AE39C2" w:rsidRDefault="00AE39C2" w:rsidP="003F6E2B">
      <w:pPr>
        <w:pStyle w:val="Lista0"/>
        <w:numPr>
          <w:ilvl w:val="1"/>
          <w:numId w:val="653"/>
        </w:numPr>
      </w:pPr>
      <w:r>
        <w:t xml:space="preserve">Subject to clause </w:t>
      </w:r>
      <w:r>
        <w:fldChar w:fldCharType="begin"/>
      </w:r>
      <w:r>
        <w:instrText xml:space="preserve"> REF _Ref488921958 \r \h </w:instrText>
      </w:r>
      <w:r>
        <w:fldChar w:fldCharType="separate"/>
      </w:r>
      <w:r>
        <w:t>6.1.</w:t>
      </w:r>
      <w:r w:rsidR="002E612D">
        <w:t>3</w:t>
      </w:r>
      <w:r>
        <w:fldChar w:fldCharType="end"/>
      </w:r>
      <w:r>
        <w:t xml:space="preserve"> and paragraphs </w:t>
      </w:r>
      <w:r>
        <w:fldChar w:fldCharType="begin"/>
      </w:r>
      <w:r>
        <w:instrText xml:space="preserve"> REF _Ref488920257 \r \h </w:instrText>
      </w:r>
      <w:r>
        <w:fldChar w:fldCharType="separate"/>
      </w:r>
      <w:r>
        <w:t>(b)</w:t>
      </w:r>
      <w:r>
        <w:fldChar w:fldCharType="end"/>
      </w:r>
      <w:r>
        <w:t xml:space="preserve"> and </w:t>
      </w:r>
      <w:r>
        <w:fldChar w:fldCharType="begin"/>
      </w:r>
      <w:r>
        <w:instrText xml:space="preserve"> REF _Ref488920273 \r \h </w:instrText>
      </w:r>
      <w:r>
        <w:fldChar w:fldCharType="separate"/>
      </w:r>
      <w:r>
        <w:t>(c)</w:t>
      </w:r>
      <w:r>
        <w:fldChar w:fldCharType="end"/>
      </w:r>
      <w:r>
        <w:t xml:space="preserve">, an </w:t>
      </w:r>
      <w:r w:rsidRPr="00C14A39">
        <w:rPr>
          <w:i/>
        </w:rPr>
        <w:t>incoming User</w:t>
      </w:r>
      <w:r>
        <w:t xml:space="preserve"> may lodge a </w:t>
      </w:r>
      <w:r w:rsidRPr="00C14A39">
        <w:rPr>
          <w:i/>
        </w:rPr>
        <w:t>transfer request</w:t>
      </w:r>
      <w:r>
        <w:t xml:space="preserve"> with </w:t>
      </w:r>
      <w:r w:rsidRPr="00C14A39">
        <w:rPr>
          <w:i/>
        </w:rPr>
        <w:t>AEMO</w:t>
      </w:r>
      <w:r>
        <w:t xml:space="preserve"> on any day.</w:t>
      </w:r>
    </w:p>
    <w:p w14:paraId="0A6619F1" w14:textId="4E176CCD" w:rsidR="002F58DE" w:rsidRDefault="002F58DE" w:rsidP="003F6E2B">
      <w:pPr>
        <w:pStyle w:val="Caption"/>
      </w:pPr>
      <w:r>
        <w:t>Notification format defined in [ICD: TFR-REQ ‘Transfer Request’]</w:t>
      </w:r>
    </w:p>
    <w:p w14:paraId="37956A57" w14:textId="77777777" w:rsidR="00AE39C2" w:rsidRDefault="00AE39C2" w:rsidP="00AE39C2">
      <w:pPr>
        <w:pStyle w:val="Lista0"/>
      </w:pPr>
      <w:bookmarkStart w:id="1312" w:name="_Ref488920257"/>
      <w:r>
        <w:t xml:space="preserve">An </w:t>
      </w:r>
      <w:r>
        <w:rPr>
          <w:i/>
        </w:rPr>
        <w:t>incoming User</w:t>
      </w:r>
      <w:r>
        <w:t xml:space="preserve"> may lodge a </w:t>
      </w:r>
      <w:r>
        <w:rPr>
          <w:i/>
        </w:rPr>
        <w:t>transfer request</w:t>
      </w:r>
      <w:r>
        <w:t xml:space="preserve"> for a prospective </w:t>
      </w:r>
      <w:r>
        <w:rPr>
          <w:i/>
        </w:rPr>
        <w:t>transfer</w:t>
      </w:r>
      <w:r>
        <w:t xml:space="preserve"> date where an applicable cooling-off period is yet to expire, provided that the </w:t>
      </w:r>
      <w:r>
        <w:rPr>
          <w:i/>
        </w:rPr>
        <w:t>transfer request</w:t>
      </w:r>
      <w:r>
        <w:t xml:space="preserve"> will only complete after the cooling off period has expired.</w:t>
      </w:r>
      <w:bookmarkEnd w:id="1312"/>
    </w:p>
    <w:p w14:paraId="7A1D5661" w14:textId="77777777" w:rsidR="00AE39C2" w:rsidRDefault="00AE39C2" w:rsidP="00AE39C2">
      <w:pPr>
        <w:pStyle w:val="Lista0"/>
      </w:pPr>
      <w:bookmarkStart w:id="1313" w:name="_Ref488920273"/>
      <w:r>
        <w:t xml:space="preserve">An </w:t>
      </w:r>
      <w:r>
        <w:rPr>
          <w:i/>
        </w:rPr>
        <w:t>incoming User</w:t>
      </w:r>
      <w:r>
        <w:t xml:space="preserve"> that is a </w:t>
      </w:r>
      <w:proofErr w:type="spellStart"/>
      <w:r>
        <w:rPr>
          <w:i/>
        </w:rPr>
        <w:t>Self Contracting</w:t>
      </w:r>
      <w:proofErr w:type="spellEnd"/>
      <w:r>
        <w:rPr>
          <w:i/>
        </w:rPr>
        <w:t xml:space="preserve"> User</w:t>
      </w:r>
      <w:r>
        <w:t xml:space="preserve"> may only lodge a </w:t>
      </w:r>
      <w:r>
        <w:rPr>
          <w:i/>
        </w:rPr>
        <w:t>transfer request</w:t>
      </w:r>
      <w:r>
        <w:t xml:space="preserve"> in respect of a </w:t>
      </w:r>
      <w:r>
        <w:rPr>
          <w:i/>
        </w:rPr>
        <w:t>delivery point</w:t>
      </w:r>
      <w:r>
        <w:t xml:space="preserve"> at which it is the </w:t>
      </w:r>
      <w:r>
        <w:rPr>
          <w:i/>
        </w:rPr>
        <w:t>Customer</w:t>
      </w:r>
      <w:r>
        <w:t>.</w:t>
      </w:r>
      <w:bookmarkEnd w:id="1313"/>
    </w:p>
    <w:p w14:paraId="5287D214" w14:textId="52CD0279" w:rsidR="00AE39C2" w:rsidRDefault="00AE39C2" w:rsidP="00AE39C2">
      <w:pPr>
        <w:pStyle w:val="Lista0"/>
      </w:pPr>
      <w:r>
        <w:t xml:space="preserve">By lodging a </w:t>
      </w:r>
      <w:r>
        <w:rPr>
          <w:i/>
        </w:rPr>
        <w:t>transfer request</w:t>
      </w:r>
      <w:r>
        <w:t xml:space="preserve"> with </w:t>
      </w:r>
      <w:r>
        <w:rPr>
          <w:i/>
        </w:rPr>
        <w:t>AEMO</w:t>
      </w:r>
      <w:r>
        <w:t xml:space="preserve">, the </w:t>
      </w:r>
      <w:r>
        <w:rPr>
          <w:i/>
        </w:rPr>
        <w:t>Self Contracting User</w:t>
      </w:r>
      <w:r>
        <w:t xml:space="preserve"> represents to </w:t>
      </w:r>
      <w:r>
        <w:rPr>
          <w:i/>
        </w:rPr>
        <w:t>AEMO</w:t>
      </w:r>
      <w:r>
        <w:t xml:space="preserve"> that the </w:t>
      </w:r>
      <w:r>
        <w:rPr>
          <w:i/>
        </w:rPr>
        <w:t>Customer</w:t>
      </w:r>
      <w:r>
        <w:t xml:space="preserve"> for the </w:t>
      </w:r>
      <w:r>
        <w:rPr>
          <w:i/>
        </w:rPr>
        <w:t>delivery point</w:t>
      </w:r>
      <w:r>
        <w:t xml:space="preserve"> to which the </w:t>
      </w:r>
      <w:r>
        <w:rPr>
          <w:i/>
        </w:rPr>
        <w:t>transfer request</w:t>
      </w:r>
      <w:r w:rsidR="00A77C27">
        <w:t xml:space="preserve"> relates is:</w:t>
      </w:r>
    </w:p>
    <w:p w14:paraId="1DE4BD24" w14:textId="57F2CDC3" w:rsidR="00A77C27" w:rsidRDefault="00A77C27" w:rsidP="003F6E2B">
      <w:pPr>
        <w:pStyle w:val="Listi"/>
      </w:pPr>
      <w:r>
        <w:t>The Self-Contracting User itself or</w:t>
      </w:r>
    </w:p>
    <w:p w14:paraId="18CC87A3" w14:textId="1E450246" w:rsidR="00A77C27" w:rsidRDefault="00A77C27" w:rsidP="003F6E2B">
      <w:pPr>
        <w:pStyle w:val="Listi"/>
      </w:pPr>
      <w:r>
        <w:t>Its related body corporate to whom the Self Contracting User sells gas at the delivery point.</w:t>
      </w:r>
    </w:p>
    <w:p w14:paraId="3F93396F" w14:textId="77777777" w:rsidR="00AE39C2" w:rsidRPr="00AE39C2" w:rsidRDefault="00AE39C2" w:rsidP="003F6E2B">
      <w:pPr>
        <w:pStyle w:val="Heading2"/>
      </w:pPr>
      <w:bookmarkStart w:id="1314" w:name="_Toc526282627"/>
      <w:bookmarkStart w:id="1315" w:name="_Toc489183226"/>
      <w:bookmarkStart w:id="1316" w:name="_Toc25164546"/>
      <w:r w:rsidRPr="00AE39C2">
        <w:t>The Transfer Request</w:t>
      </w:r>
      <w:bookmarkEnd w:id="1314"/>
      <w:bookmarkEnd w:id="1315"/>
      <w:bookmarkEnd w:id="1316"/>
    </w:p>
    <w:p w14:paraId="77624F7D" w14:textId="10A666EC" w:rsidR="00AE39C2" w:rsidRDefault="00AE39C2" w:rsidP="003F6E2B">
      <w:pPr>
        <w:pStyle w:val="Heading3"/>
      </w:pPr>
      <w:bookmarkStart w:id="1317" w:name="_Toc489183227"/>
      <w:bookmarkStart w:id="1318" w:name="_Ref489009306"/>
      <w:bookmarkStart w:id="1319" w:name="_Toc25164547"/>
      <w:r>
        <w:t>Transfer request</w:t>
      </w:r>
      <w:bookmarkEnd w:id="1317"/>
      <w:bookmarkEnd w:id="1318"/>
      <w:bookmarkEnd w:id="1319"/>
    </w:p>
    <w:p w14:paraId="11905F8E" w14:textId="3D164E2F" w:rsidR="00AE39C2" w:rsidRDefault="00AE39C2" w:rsidP="003F6E2B">
      <w:pPr>
        <w:pStyle w:val="Lista0"/>
        <w:numPr>
          <w:ilvl w:val="1"/>
          <w:numId w:val="652"/>
        </w:numPr>
      </w:pPr>
      <w:bookmarkStart w:id="1320" w:name="_Ref489009309"/>
      <w:r>
        <w:t xml:space="preserve">A </w:t>
      </w:r>
      <w:r w:rsidRPr="00C14A39">
        <w:rPr>
          <w:i/>
        </w:rPr>
        <w:t>transfer request</w:t>
      </w:r>
      <w:r>
        <w:t xml:space="preserve"> must specify at least the following information:</w:t>
      </w:r>
      <w:bookmarkEnd w:id="1320"/>
    </w:p>
    <w:p w14:paraId="6AAE88D9" w14:textId="77777777" w:rsidR="00AE39C2" w:rsidRDefault="00AE39C2" w:rsidP="003F6E2B">
      <w:pPr>
        <w:pStyle w:val="Listi"/>
        <w:numPr>
          <w:ilvl w:val="2"/>
          <w:numId w:val="427"/>
        </w:numPr>
      </w:pPr>
      <w:r>
        <w:t xml:space="preserve">the </w:t>
      </w:r>
      <w:r>
        <w:rPr>
          <w:i/>
        </w:rPr>
        <w:t>MIRN</w:t>
      </w:r>
      <w:r>
        <w:t xml:space="preserve">; </w:t>
      </w:r>
    </w:p>
    <w:p w14:paraId="44C4EADD" w14:textId="77777777" w:rsidR="00AE39C2" w:rsidRDefault="00AE39C2" w:rsidP="003F6E2B">
      <w:pPr>
        <w:pStyle w:val="Listi"/>
        <w:numPr>
          <w:ilvl w:val="2"/>
          <w:numId w:val="427"/>
        </w:numPr>
      </w:pPr>
      <w:r>
        <w:t>the earliest transfer day; and</w:t>
      </w:r>
    </w:p>
    <w:p w14:paraId="5172E7B1" w14:textId="77777777" w:rsidR="00AE39C2" w:rsidRDefault="00AE39C2" w:rsidP="003F6E2B">
      <w:pPr>
        <w:pStyle w:val="NotePara1"/>
      </w:pPr>
      <w:r>
        <w:rPr>
          <w:b/>
        </w:rPr>
        <w:t>Note:</w:t>
      </w:r>
      <w:r>
        <w:t xml:space="preserve"> Unless a special meter reading is requested, the transfer of a basic-metered delivery point will take effect at the time of the next scheduled meter reading which occurs on or after the earliest transfer day, provided a validated actual meter reading is generated at that time.</w:t>
      </w:r>
    </w:p>
    <w:p w14:paraId="402F4F1C" w14:textId="77777777" w:rsidR="00AE39C2" w:rsidRDefault="00AE39C2" w:rsidP="003F6E2B">
      <w:pPr>
        <w:pStyle w:val="NotePara1"/>
      </w:pPr>
      <w:r>
        <w:rPr>
          <w:b/>
        </w:rPr>
        <w:t>Note:</w:t>
      </w:r>
      <w:r>
        <w:t xml:space="preserve"> Under clause </w:t>
      </w:r>
      <w:r>
        <w:fldChar w:fldCharType="begin"/>
      </w:r>
      <w:r>
        <w:instrText xml:space="preserve"> REF _Ref488930529 \r \h  \* MERGEFORMAT </w:instrText>
      </w:r>
      <w:r>
        <w:fldChar w:fldCharType="separate"/>
      </w:r>
      <w:r>
        <w:t>6.2.3</w:t>
      </w:r>
      <w:r>
        <w:fldChar w:fldCharType="end"/>
      </w:r>
      <w:r>
        <w:fldChar w:fldCharType="begin"/>
      </w:r>
      <w:r>
        <w:instrText xml:space="preserve"> REF _Ref488930548 \r \h  \* MERGEFORMAT </w:instrText>
      </w:r>
      <w:r>
        <w:fldChar w:fldCharType="separate"/>
      </w:r>
      <w:r>
        <w:t>(a)(</w:t>
      </w:r>
      <w:proofErr w:type="spellStart"/>
      <w:r>
        <w:t>i</w:t>
      </w:r>
      <w:proofErr w:type="spellEnd"/>
      <w:r>
        <w:t>)</w:t>
      </w:r>
      <w:r>
        <w:fldChar w:fldCharType="end"/>
      </w:r>
      <w:r>
        <w:t>, an earliest transfer day must be no earlier than 5 business days after the date on which the transfer request is lodged (except where the requested transfer is a move in) and within the allowable period.</w:t>
      </w:r>
    </w:p>
    <w:p w14:paraId="71FACEE5" w14:textId="77777777" w:rsidR="00AE39C2" w:rsidRDefault="00AE39C2" w:rsidP="003F6E2B">
      <w:pPr>
        <w:pStyle w:val="NotePara1"/>
      </w:pPr>
      <w:r>
        <w:rPr>
          <w:b/>
        </w:rPr>
        <w:t>Note:</w:t>
      </w:r>
      <w:r>
        <w:t xml:space="preserve"> For a move in, the transfer will take effect on the move in date or if there is no deemed meter reading or a special meter reading cannot be obtained on the move in date, it will take effect at the time a special meter reading is obtained under clause </w:t>
      </w:r>
      <w:r>
        <w:fldChar w:fldCharType="begin"/>
      </w:r>
      <w:r>
        <w:instrText xml:space="preserve"> REF _Ref489091288 \w \h  \* MERGEFORMAT </w:instrText>
      </w:r>
      <w:r>
        <w:fldChar w:fldCharType="separate"/>
      </w:r>
      <w:r>
        <w:t>6.5.2</w:t>
      </w:r>
      <w:r>
        <w:fldChar w:fldCharType="end"/>
      </w:r>
      <w:r>
        <w:t>.</w:t>
      </w:r>
    </w:p>
    <w:p w14:paraId="3DE00C58" w14:textId="77777777" w:rsidR="00AE39C2" w:rsidRDefault="00AE39C2" w:rsidP="003F6E2B">
      <w:pPr>
        <w:pStyle w:val="Listi"/>
        <w:numPr>
          <w:ilvl w:val="2"/>
          <w:numId w:val="427"/>
        </w:numPr>
        <w:rPr>
          <w:sz w:val="20"/>
        </w:rPr>
      </w:pPr>
      <w:r>
        <w:t>whether the requested transfer is a move in.</w:t>
      </w:r>
    </w:p>
    <w:p w14:paraId="57466E33" w14:textId="77777777" w:rsidR="00AE39C2" w:rsidRDefault="00AE39C2" w:rsidP="00AE39C2">
      <w:pPr>
        <w:pStyle w:val="Lista0"/>
      </w:pPr>
      <w:bookmarkStart w:id="1321" w:name="_Ref489009327"/>
      <w:r>
        <w:t xml:space="preserve">By lodging a </w:t>
      </w:r>
      <w:r>
        <w:rPr>
          <w:i/>
        </w:rPr>
        <w:t>transfer request</w:t>
      </w:r>
      <w:r>
        <w:t xml:space="preserve"> that is specified to be a </w:t>
      </w:r>
      <w:r>
        <w:rPr>
          <w:i/>
        </w:rPr>
        <w:t>move in</w:t>
      </w:r>
      <w:r>
        <w:t xml:space="preserve">, an </w:t>
      </w:r>
      <w:r>
        <w:rPr>
          <w:i/>
        </w:rPr>
        <w:t>incoming User</w:t>
      </w:r>
      <w:r>
        <w:t xml:space="preserve"> represents to </w:t>
      </w:r>
      <w:r>
        <w:rPr>
          <w:i/>
        </w:rPr>
        <w:t>AEMO</w:t>
      </w:r>
      <w:r>
        <w:t xml:space="preserve"> that the </w:t>
      </w:r>
      <w:r>
        <w:rPr>
          <w:i/>
        </w:rPr>
        <w:t>transfer request</w:t>
      </w:r>
      <w:r>
        <w:t xml:space="preserve"> relates to a </w:t>
      </w:r>
      <w:r>
        <w:rPr>
          <w:i/>
        </w:rPr>
        <w:t>move in</w:t>
      </w:r>
      <w:r>
        <w:t>.</w:t>
      </w:r>
      <w:bookmarkEnd w:id="1321"/>
    </w:p>
    <w:p w14:paraId="43FE7963" w14:textId="4F266634" w:rsidR="00AE39C2" w:rsidRDefault="00AE39C2" w:rsidP="00AE39C2">
      <w:pPr>
        <w:pStyle w:val="Lista0"/>
      </w:pPr>
      <w:r>
        <w:t xml:space="preserve">An </w:t>
      </w:r>
      <w:r>
        <w:rPr>
          <w:i/>
        </w:rPr>
        <w:t>incoming User</w:t>
      </w:r>
      <w:r>
        <w:t xml:space="preserve"> is taken to make the representation in paragraph </w:t>
      </w:r>
      <w:r>
        <w:fldChar w:fldCharType="begin"/>
      </w:r>
      <w:r>
        <w:instrText xml:space="preserve"> REF _Ref489009327 \w \h </w:instrText>
      </w:r>
      <w:r>
        <w:fldChar w:fldCharType="separate"/>
      </w:r>
      <w:r>
        <w:t>(b)</w:t>
      </w:r>
      <w:r>
        <w:fldChar w:fldCharType="end"/>
      </w:r>
      <w:r>
        <w:t xml:space="preserve"> at the time of lodging the </w:t>
      </w:r>
      <w:r>
        <w:rPr>
          <w:i/>
        </w:rPr>
        <w:t>transfer request</w:t>
      </w:r>
      <w:r>
        <w:t xml:space="preserve"> for a </w:t>
      </w:r>
      <w:r>
        <w:rPr>
          <w:i/>
        </w:rPr>
        <w:t xml:space="preserve">move in </w:t>
      </w:r>
      <w:r>
        <w:t xml:space="preserve">and on each day that the request is </w:t>
      </w:r>
      <w:r>
        <w:rPr>
          <w:i/>
        </w:rPr>
        <w:t>open</w:t>
      </w:r>
      <w:r>
        <w:t>.</w:t>
      </w:r>
    </w:p>
    <w:p w14:paraId="0F2BB20F" w14:textId="77777777" w:rsidR="002E612D" w:rsidRDefault="002E612D" w:rsidP="003F6E2B">
      <w:pPr>
        <w:pStyle w:val="Lista0"/>
        <w:numPr>
          <w:ilvl w:val="0"/>
          <w:numId w:val="0"/>
        </w:numPr>
        <w:ind w:left="1560"/>
      </w:pPr>
    </w:p>
    <w:p w14:paraId="1917075B" w14:textId="16F3C476" w:rsidR="00AE39C2" w:rsidRDefault="00AE39C2" w:rsidP="003F6E2B">
      <w:pPr>
        <w:pStyle w:val="Heading3"/>
      </w:pPr>
      <w:bookmarkStart w:id="1322" w:name="_Toc489183228"/>
      <w:bookmarkStart w:id="1323" w:name="_Ref488930409"/>
      <w:bookmarkStart w:id="1324" w:name="_Toc25164548"/>
      <w:r>
        <w:lastRenderedPageBreak/>
        <w:t>Transfer request deemed to be a request for certain purposes</w:t>
      </w:r>
      <w:bookmarkEnd w:id="1322"/>
      <w:bookmarkEnd w:id="1323"/>
      <w:bookmarkEnd w:id="1324"/>
    </w:p>
    <w:p w14:paraId="2381EF06" w14:textId="77777777" w:rsidR="00AE39C2" w:rsidRPr="003F6E2B" w:rsidRDefault="00AE39C2">
      <w:pPr>
        <w:pStyle w:val="TxtFlw0"/>
        <w:rPr>
          <w:b w:val="0"/>
          <w:i w:val="0"/>
          <w:sz w:val="24"/>
          <w:szCs w:val="24"/>
        </w:rPr>
      </w:pPr>
      <w:r w:rsidRPr="003F6E2B">
        <w:rPr>
          <w:b w:val="0"/>
          <w:i w:val="0"/>
          <w:sz w:val="24"/>
          <w:szCs w:val="24"/>
        </w:rPr>
        <w:t>By lodging a transfer request, the incoming User is deemed to have requested the Network Operator, as part of the transfer process:</w:t>
      </w:r>
    </w:p>
    <w:p w14:paraId="4ABB7F2A" w14:textId="77777777" w:rsidR="00AE39C2" w:rsidRDefault="00AE39C2" w:rsidP="003F6E2B">
      <w:pPr>
        <w:pStyle w:val="Lista0"/>
        <w:numPr>
          <w:ilvl w:val="1"/>
          <w:numId w:val="651"/>
        </w:numPr>
      </w:pPr>
      <w:bookmarkStart w:id="1325" w:name="_Ref488930458"/>
      <w:r>
        <w:t xml:space="preserve">if a </w:t>
      </w:r>
      <w:r w:rsidRPr="003F6E2B">
        <w:rPr>
          <w:i/>
        </w:rPr>
        <w:t>basic-metered</w:t>
      </w:r>
      <w:r>
        <w:t xml:space="preserve"> </w:t>
      </w:r>
      <w:r w:rsidRPr="003F6E2B">
        <w:rPr>
          <w:i/>
        </w:rPr>
        <w:t>delivery point</w:t>
      </w:r>
      <w:r>
        <w:t xml:space="preserve"> is </w:t>
      </w:r>
      <w:r w:rsidRPr="003F6E2B">
        <w:rPr>
          <w:i/>
        </w:rPr>
        <w:t>de-energised</w:t>
      </w:r>
      <w:r>
        <w:t xml:space="preserve"> — to reconnect it; and</w:t>
      </w:r>
      <w:bookmarkEnd w:id="1325"/>
    </w:p>
    <w:p w14:paraId="160A3AC3" w14:textId="77777777" w:rsidR="00AE39C2" w:rsidRDefault="00AE39C2" w:rsidP="00AE39C2">
      <w:pPr>
        <w:pStyle w:val="Lista0"/>
      </w:pPr>
      <w:bookmarkStart w:id="1326" w:name="_Ref488930484"/>
      <w:r>
        <w:t xml:space="preserve">if the </w:t>
      </w:r>
      <w:r>
        <w:rPr>
          <w:i/>
        </w:rPr>
        <w:t>requested transfer</w:t>
      </w:r>
      <w:r>
        <w:t xml:space="preserve"> is </w:t>
      </w:r>
      <w:r>
        <w:rPr>
          <w:i/>
        </w:rPr>
        <w:t>cancelled</w:t>
      </w:r>
      <w:r>
        <w:t xml:space="preserve"> after a </w:t>
      </w:r>
      <w:r>
        <w:rPr>
          <w:i/>
        </w:rPr>
        <w:t>reconnection</w:t>
      </w:r>
      <w:r>
        <w:t xml:space="preserve"> has occurred under clause </w:t>
      </w:r>
      <w:r>
        <w:fldChar w:fldCharType="begin"/>
      </w:r>
      <w:r>
        <w:instrText xml:space="preserve"> REF _Ref490647779 \w \h  \* MERGEFORMAT </w:instrText>
      </w:r>
      <w:r>
        <w:fldChar w:fldCharType="separate"/>
      </w:r>
      <w:r>
        <w:t>4.2.7</w:t>
      </w:r>
      <w:r>
        <w:fldChar w:fldCharType="end"/>
      </w:r>
      <w:r>
        <w:fldChar w:fldCharType="begin"/>
      </w:r>
      <w:r>
        <w:instrText xml:space="preserve"> REF _Ref490650165 \w \h  \* MERGEFORMAT </w:instrText>
      </w:r>
      <w:r>
        <w:fldChar w:fldCharType="separate"/>
      </w:r>
      <w:r>
        <w:t>(a)(iii)</w:t>
      </w:r>
      <w:r>
        <w:fldChar w:fldCharType="end"/>
      </w:r>
      <w:r>
        <w:t xml:space="preserve">— to </w:t>
      </w:r>
      <w:r>
        <w:rPr>
          <w:i/>
        </w:rPr>
        <w:t>disconnect</w:t>
      </w:r>
      <w:r>
        <w:t xml:space="preserve"> it again; and</w:t>
      </w:r>
      <w:bookmarkEnd w:id="1326"/>
    </w:p>
    <w:p w14:paraId="217D0FC7" w14:textId="77777777" w:rsidR="00AE39C2" w:rsidRDefault="00AE39C2" w:rsidP="00AE39C2">
      <w:pPr>
        <w:pStyle w:val="Lista0"/>
      </w:pPr>
      <w:r>
        <w:t xml:space="preserve">if the </w:t>
      </w:r>
      <w:r>
        <w:rPr>
          <w:i/>
        </w:rPr>
        <w:t>requested transfer</w:t>
      </w:r>
      <w:r>
        <w:t xml:space="preserve"> is a </w:t>
      </w:r>
      <w:r>
        <w:rPr>
          <w:i/>
        </w:rPr>
        <w:t>move in</w:t>
      </w:r>
      <w:r>
        <w:t xml:space="preserve"> at a </w:t>
      </w:r>
      <w:r>
        <w:rPr>
          <w:i/>
        </w:rPr>
        <w:t>basic-metered</w:t>
      </w:r>
      <w:r>
        <w:t xml:space="preserve"> </w:t>
      </w:r>
      <w:r>
        <w:rPr>
          <w:i/>
        </w:rPr>
        <w:t>delivery point</w:t>
      </w:r>
      <w:r>
        <w:t xml:space="preserve"> — to undertake a </w:t>
      </w:r>
      <w:r>
        <w:rPr>
          <w:i/>
        </w:rPr>
        <w:t>special meter reading</w:t>
      </w:r>
      <w:r>
        <w:t xml:space="preserve"> under clause </w:t>
      </w:r>
      <w:r>
        <w:fldChar w:fldCharType="begin"/>
      </w:r>
      <w:r>
        <w:instrText xml:space="preserve"> REF _Ref489091288 \w \h </w:instrText>
      </w:r>
      <w:r>
        <w:fldChar w:fldCharType="separate"/>
      </w:r>
      <w:r>
        <w:t>6.5.2</w:t>
      </w:r>
      <w:r>
        <w:fldChar w:fldCharType="end"/>
      </w:r>
      <w:r>
        <w:fldChar w:fldCharType="begin"/>
      </w:r>
      <w:r>
        <w:instrText xml:space="preserve"> REF _Ref489018364 \w \h </w:instrText>
      </w:r>
      <w:r>
        <w:fldChar w:fldCharType="separate"/>
      </w:r>
      <w:r>
        <w:t>(a)</w:t>
      </w:r>
      <w:r>
        <w:fldChar w:fldCharType="end"/>
      </w:r>
      <w:r>
        <w:t>.</w:t>
      </w:r>
    </w:p>
    <w:p w14:paraId="55D2FCF7" w14:textId="77777777" w:rsidR="00AE39C2" w:rsidRDefault="00AE39C2" w:rsidP="003F6E2B">
      <w:pPr>
        <w:pStyle w:val="Heading3"/>
      </w:pPr>
      <w:bookmarkStart w:id="1327" w:name="_Toc489183229"/>
      <w:bookmarkStart w:id="1328" w:name="_Ref488930529"/>
      <w:bookmarkStart w:id="1329" w:name="_Toc25164549"/>
      <w:r>
        <w:t>Requirements for transfer request</w:t>
      </w:r>
      <w:bookmarkEnd w:id="1327"/>
      <w:bookmarkEnd w:id="1328"/>
      <w:bookmarkEnd w:id="1329"/>
    </w:p>
    <w:p w14:paraId="0D857A6E" w14:textId="77777777" w:rsidR="00AE39C2" w:rsidRDefault="00AE39C2" w:rsidP="003F6E2B">
      <w:pPr>
        <w:pStyle w:val="Lista0"/>
        <w:numPr>
          <w:ilvl w:val="1"/>
          <w:numId w:val="650"/>
        </w:numPr>
      </w:pPr>
      <w:r>
        <w:t xml:space="preserve">A </w:t>
      </w:r>
      <w:r w:rsidRPr="00C14A39">
        <w:rPr>
          <w:i/>
        </w:rPr>
        <w:t>transfer request</w:t>
      </w:r>
      <w:r>
        <w:t xml:space="preserve"> is valid only if:</w:t>
      </w:r>
    </w:p>
    <w:p w14:paraId="54B68ACD" w14:textId="77777777" w:rsidR="00AE39C2" w:rsidRDefault="00AE39C2" w:rsidP="003F6E2B">
      <w:pPr>
        <w:pStyle w:val="Listi"/>
        <w:numPr>
          <w:ilvl w:val="2"/>
          <w:numId w:val="427"/>
        </w:numPr>
      </w:pPr>
      <w:bookmarkStart w:id="1330" w:name="_Ref488930548"/>
      <w:r>
        <w:t xml:space="preserve">the delivery point exists within AEMO’s metering database; </w:t>
      </w:r>
      <w:bookmarkEnd w:id="1330"/>
    </w:p>
    <w:p w14:paraId="79F7C731" w14:textId="77777777" w:rsidR="00AE39C2" w:rsidRDefault="00AE39C2" w:rsidP="003F6E2B">
      <w:pPr>
        <w:pStyle w:val="Listi"/>
        <w:numPr>
          <w:ilvl w:val="2"/>
          <w:numId w:val="427"/>
        </w:numPr>
      </w:pPr>
      <w:r>
        <w:t xml:space="preserve">the MIRN status is energised or de-energised; </w:t>
      </w:r>
    </w:p>
    <w:p w14:paraId="31A19225" w14:textId="77777777" w:rsidR="00AE39C2" w:rsidRDefault="00AE39C2" w:rsidP="003F6E2B">
      <w:pPr>
        <w:pStyle w:val="Listi"/>
        <w:numPr>
          <w:ilvl w:val="2"/>
          <w:numId w:val="427"/>
        </w:numPr>
      </w:pPr>
      <w:r>
        <w:t xml:space="preserve">there is not, in relation to the </w:t>
      </w:r>
      <w:r>
        <w:rPr>
          <w:i/>
        </w:rPr>
        <w:t>delivery point</w:t>
      </w:r>
      <w:r>
        <w:t xml:space="preserve">, an </w:t>
      </w:r>
      <w:r>
        <w:rPr>
          <w:i/>
        </w:rPr>
        <w:t>open</w:t>
      </w:r>
      <w:r>
        <w:t xml:space="preserve"> </w:t>
      </w:r>
      <w:r>
        <w:rPr>
          <w:i/>
        </w:rPr>
        <w:t>transfer request</w:t>
      </w:r>
      <w:r>
        <w:t xml:space="preserve">; </w:t>
      </w:r>
    </w:p>
    <w:p w14:paraId="1E706C49" w14:textId="77777777" w:rsidR="00AE39C2" w:rsidRDefault="00AE39C2" w:rsidP="003F6E2B">
      <w:pPr>
        <w:pStyle w:val="Listi"/>
        <w:numPr>
          <w:ilvl w:val="2"/>
          <w:numId w:val="427"/>
        </w:numPr>
      </w:pPr>
      <w:r>
        <w:t xml:space="preserve">there is not, in relation to the delivery point, an </w:t>
      </w:r>
      <w:r>
        <w:rPr>
          <w:i/>
        </w:rPr>
        <w:t>open error correction transaction</w:t>
      </w:r>
      <w:r>
        <w:t xml:space="preserve">; </w:t>
      </w:r>
    </w:p>
    <w:p w14:paraId="59F6F400" w14:textId="77777777" w:rsidR="00AE39C2" w:rsidRDefault="00AE39C2" w:rsidP="003F6E2B">
      <w:pPr>
        <w:pStyle w:val="Listi"/>
        <w:numPr>
          <w:ilvl w:val="2"/>
          <w:numId w:val="427"/>
        </w:numPr>
      </w:pPr>
      <w:r>
        <w:t xml:space="preserve">the </w:t>
      </w:r>
      <w:r>
        <w:rPr>
          <w:i/>
        </w:rPr>
        <w:t>incoming User</w:t>
      </w:r>
      <w:r>
        <w:t xml:space="preserve"> is registered as a </w:t>
      </w:r>
      <w:r>
        <w:rPr>
          <w:i/>
        </w:rPr>
        <w:t>User</w:t>
      </w:r>
      <w:r>
        <w:t xml:space="preserve"> and has a contract with a </w:t>
      </w:r>
      <w:r>
        <w:rPr>
          <w:i/>
        </w:rPr>
        <w:t>shipper</w:t>
      </w:r>
      <w:r>
        <w:t xml:space="preserve"> for the haulage of </w:t>
      </w:r>
      <w:r>
        <w:rPr>
          <w:i/>
        </w:rPr>
        <w:t>gas</w:t>
      </w:r>
      <w:r>
        <w:t xml:space="preserve"> to that </w:t>
      </w:r>
      <w:r>
        <w:rPr>
          <w:i/>
        </w:rPr>
        <w:t>delivery point</w:t>
      </w:r>
      <w:r>
        <w:t xml:space="preserve">; </w:t>
      </w:r>
    </w:p>
    <w:p w14:paraId="71FB88C7" w14:textId="77777777" w:rsidR="00AE39C2" w:rsidRDefault="00AE39C2" w:rsidP="003F6E2B">
      <w:pPr>
        <w:pStyle w:val="Listi"/>
        <w:numPr>
          <w:ilvl w:val="2"/>
          <w:numId w:val="427"/>
        </w:numPr>
      </w:pPr>
      <w:r>
        <w:t>if the requested transfer is a move in — the delivery point is basic-metered; and</w:t>
      </w:r>
    </w:p>
    <w:p w14:paraId="59BB1FE5" w14:textId="77777777" w:rsidR="00AE39C2" w:rsidRDefault="00AE39C2" w:rsidP="003F6E2B">
      <w:pPr>
        <w:pStyle w:val="Listi"/>
        <w:numPr>
          <w:ilvl w:val="2"/>
          <w:numId w:val="427"/>
        </w:numPr>
      </w:pPr>
      <w:bookmarkStart w:id="1331" w:name="_Ref505066629"/>
      <w:r>
        <w:t>the earliest transfer day is within the allowable period and occurs:</w:t>
      </w:r>
      <w:bookmarkEnd w:id="1331"/>
    </w:p>
    <w:p w14:paraId="7AC379B7" w14:textId="77777777" w:rsidR="00AE39C2" w:rsidRDefault="00AE39C2" w:rsidP="003F6E2B">
      <w:pPr>
        <w:pStyle w:val="ListA1"/>
        <w:numPr>
          <w:ilvl w:val="3"/>
          <w:numId w:val="427"/>
        </w:numPr>
      </w:pPr>
      <w:r>
        <w:t xml:space="preserve">if the </w:t>
      </w:r>
      <w:r w:rsidRPr="00BC0211">
        <w:t>requested</w:t>
      </w:r>
      <w:r>
        <w:t xml:space="preserve"> transfer is not a move in — no earlier than 5 business days after the date on which the transfer request is lodged; and</w:t>
      </w:r>
    </w:p>
    <w:p w14:paraId="38216667" w14:textId="77777777" w:rsidR="00AE39C2" w:rsidRDefault="00AE39C2" w:rsidP="003F6E2B">
      <w:pPr>
        <w:pStyle w:val="ListA1"/>
        <w:numPr>
          <w:ilvl w:val="3"/>
          <w:numId w:val="427"/>
        </w:numPr>
      </w:pPr>
      <w:r>
        <w:t xml:space="preserve">if </w:t>
      </w:r>
      <w:r w:rsidRPr="00BC0211">
        <w:t>the</w:t>
      </w:r>
      <w:r>
        <w:t xml:space="preserve"> requested transfer is a move in — no earlier than the date on which the notice is lodged.</w:t>
      </w:r>
    </w:p>
    <w:p w14:paraId="7462603F" w14:textId="29787851" w:rsidR="00AE39C2" w:rsidRDefault="00AE39C2" w:rsidP="00AE39C2">
      <w:pPr>
        <w:pStyle w:val="Lista0"/>
      </w:pPr>
      <w:r>
        <w:t xml:space="preserve">Upon receipt of a </w:t>
      </w:r>
      <w:r>
        <w:rPr>
          <w:i/>
        </w:rPr>
        <w:t>transfer request</w:t>
      </w:r>
      <w:r>
        <w:t xml:space="preserve"> which is not valid, </w:t>
      </w:r>
      <w:r>
        <w:rPr>
          <w:i/>
        </w:rPr>
        <w:t>AEMO</w:t>
      </w:r>
      <w:r>
        <w:t xml:space="preserve"> must reject the </w:t>
      </w:r>
      <w:r>
        <w:rPr>
          <w:i/>
        </w:rPr>
        <w:t>transfer request</w:t>
      </w:r>
      <w:r>
        <w:t xml:space="preserve"> and notify the </w:t>
      </w:r>
      <w:r>
        <w:rPr>
          <w:i/>
        </w:rPr>
        <w:t>incoming User</w:t>
      </w:r>
      <w:r>
        <w:t xml:space="preserve"> that the </w:t>
      </w:r>
      <w:r>
        <w:rPr>
          <w:i/>
        </w:rPr>
        <w:t>transfer request</w:t>
      </w:r>
      <w:r>
        <w:t xml:space="preserve"> has been rejected, specifying the reason why the </w:t>
      </w:r>
      <w:r>
        <w:rPr>
          <w:i/>
        </w:rPr>
        <w:t>transfer request</w:t>
      </w:r>
      <w:r>
        <w:t xml:space="preserve"> is not valid.</w:t>
      </w:r>
    </w:p>
    <w:p w14:paraId="74EA106E" w14:textId="77777777" w:rsidR="000443B5" w:rsidRDefault="00AE39C2" w:rsidP="003F6E2B">
      <w:pPr>
        <w:pStyle w:val="NotePara1"/>
      </w:pPr>
      <w:r w:rsidRPr="00092DC4">
        <w:rPr>
          <w:b/>
        </w:rPr>
        <w:t>Note:</w:t>
      </w:r>
      <w:r w:rsidRPr="001F1B5C">
        <w:t xml:space="preserve"> An </w:t>
      </w:r>
      <w:r w:rsidRPr="00DB2AD7">
        <w:t>incoming User</w:t>
      </w:r>
      <w:r w:rsidRPr="001D49F2">
        <w:t xml:space="preserve"> wishing to reinitiate a </w:t>
      </w:r>
      <w:r w:rsidRPr="00504D66">
        <w:t>requested transfer</w:t>
      </w:r>
      <w:r w:rsidRPr="006F1A76">
        <w:t xml:space="preserve"> that has been rejected must lodge a new </w:t>
      </w:r>
      <w:r w:rsidRPr="00FB2FA8">
        <w:t>transfer request</w:t>
      </w:r>
    </w:p>
    <w:p w14:paraId="3F75338D" w14:textId="77777777" w:rsidR="000443B5" w:rsidRDefault="000443B5" w:rsidP="003F6E2B">
      <w:pPr>
        <w:pStyle w:val="NotePara1"/>
      </w:pPr>
    </w:p>
    <w:p w14:paraId="7F75D809" w14:textId="475D377D" w:rsidR="00AE39C2" w:rsidRDefault="00AE39C2" w:rsidP="003F6E2B">
      <w:pPr>
        <w:pStyle w:val="Heading3"/>
      </w:pPr>
      <w:bookmarkStart w:id="1332" w:name="_Ref505021540"/>
      <w:bookmarkStart w:id="1333" w:name="_Toc25164550"/>
      <w:bookmarkStart w:id="1334" w:name="_Toc489183230"/>
      <w:r w:rsidRPr="00AE39C2">
        <w:t>Response to valid transfer request</w:t>
      </w:r>
      <w:bookmarkEnd w:id="1332"/>
      <w:bookmarkEnd w:id="1333"/>
      <w:r w:rsidRPr="00AE39C2">
        <w:t xml:space="preserve"> </w:t>
      </w:r>
      <w:bookmarkEnd w:id="1334"/>
    </w:p>
    <w:p w14:paraId="66EDC183" w14:textId="77777777" w:rsidR="00AE39C2" w:rsidRDefault="00AE39C2" w:rsidP="003F6E2B">
      <w:pPr>
        <w:pStyle w:val="Lista0"/>
        <w:numPr>
          <w:ilvl w:val="1"/>
          <w:numId w:val="649"/>
        </w:numPr>
      </w:pPr>
      <w:r>
        <w:t xml:space="preserve">Upon receipt of a valid </w:t>
      </w:r>
      <w:r w:rsidRPr="00C14A39">
        <w:rPr>
          <w:i/>
        </w:rPr>
        <w:t>transfer request</w:t>
      </w:r>
      <w:r>
        <w:t xml:space="preserve">, </w:t>
      </w:r>
      <w:r w:rsidRPr="00C14A39">
        <w:rPr>
          <w:i/>
        </w:rPr>
        <w:t>AEMO</w:t>
      </w:r>
      <w:r>
        <w:t xml:space="preserve"> must accept the </w:t>
      </w:r>
      <w:r w:rsidRPr="00C14A39">
        <w:rPr>
          <w:i/>
        </w:rPr>
        <w:t>transfer request</w:t>
      </w:r>
      <w:r>
        <w:t xml:space="preserve"> and:</w:t>
      </w:r>
    </w:p>
    <w:p w14:paraId="4A259C53" w14:textId="15E0D2AE" w:rsidR="00AE39C2" w:rsidRDefault="00AE39C2" w:rsidP="003F6E2B">
      <w:pPr>
        <w:pStyle w:val="Listi"/>
        <w:numPr>
          <w:ilvl w:val="2"/>
          <w:numId w:val="427"/>
        </w:numPr>
      </w:pPr>
      <w:r>
        <w:t xml:space="preserve">notify the </w:t>
      </w:r>
      <w:r>
        <w:rPr>
          <w:i/>
        </w:rPr>
        <w:t>incoming User</w:t>
      </w:r>
      <w:r>
        <w:t xml:space="preserve"> that the </w:t>
      </w:r>
      <w:r>
        <w:rPr>
          <w:i/>
        </w:rPr>
        <w:t>transfer request</w:t>
      </w:r>
      <w:r>
        <w:t xml:space="preserve"> has been accepted, specifying at least the following details:</w:t>
      </w:r>
    </w:p>
    <w:p w14:paraId="1FEAFEE9" w14:textId="77777777" w:rsidR="00AE39C2" w:rsidRDefault="00AE39C2" w:rsidP="003F6E2B">
      <w:pPr>
        <w:pStyle w:val="ListA1"/>
        <w:numPr>
          <w:ilvl w:val="3"/>
          <w:numId w:val="427"/>
        </w:numPr>
      </w:pPr>
      <w:r>
        <w:lastRenderedPageBreak/>
        <w:t>the unique identifier assigned by AEMO to the transfer request; and</w:t>
      </w:r>
    </w:p>
    <w:p w14:paraId="1541F38F" w14:textId="3244EAF1" w:rsidR="00AE39C2" w:rsidRDefault="00AE39C2" w:rsidP="003F6E2B">
      <w:pPr>
        <w:pStyle w:val="ListA1"/>
        <w:numPr>
          <w:ilvl w:val="3"/>
          <w:numId w:val="427"/>
        </w:numPr>
      </w:pPr>
      <w:r>
        <w:t xml:space="preserve">the process time of the transfer request; </w:t>
      </w:r>
    </w:p>
    <w:p w14:paraId="18F5F0B3" w14:textId="661FA2D7" w:rsidR="002F58DE" w:rsidRDefault="002F58DE" w:rsidP="003F6E2B">
      <w:pPr>
        <w:pStyle w:val="Caption"/>
      </w:pPr>
      <w:r>
        <w:t>Notification format defined in [ICD: TFR-NOTF-IU ‘Transfer Request Notification to Incoming user’]</w:t>
      </w:r>
    </w:p>
    <w:p w14:paraId="1E29704B" w14:textId="6C4E9A1D" w:rsidR="00AE39C2" w:rsidRDefault="00AE39C2" w:rsidP="003F6E2B">
      <w:pPr>
        <w:pStyle w:val="Listi"/>
        <w:numPr>
          <w:ilvl w:val="2"/>
          <w:numId w:val="427"/>
        </w:numPr>
      </w:pPr>
      <w:r>
        <w:t xml:space="preserve">notify the </w:t>
      </w:r>
      <w:r>
        <w:rPr>
          <w:i/>
        </w:rPr>
        <w:t>Network Operator</w:t>
      </w:r>
      <w:r>
        <w:t xml:space="preserve"> that the </w:t>
      </w:r>
      <w:r>
        <w:rPr>
          <w:i/>
        </w:rPr>
        <w:t>transfer request</w:t>
      </w:r>
      <w:r>
        <w:t xml:space="preserve"> has been accepted, specifying at least the following details:</w:t>
      </w:r>
    </w:p>
    <w:p w14:paraId="36C5C1B1" w14:textId="77777777" w:rsidR="00AE39C2" w:rsidRDefault="00AE39C2" w:rsidP="003F6E2B">
      <w:pPr>
        <w:pStyle w:val="ListA1"/>
        <w:numPr>
          <w:ilvl w:val="3"/>
          <w:numId w:val="427"/>
        </w:numPr>
      </w:pPr>
      <w:r>
        <w:t xml:space="preserve">the </w:t>
      </w:r>
      <w:r w:rsidRPr="00BC0211">
        <w:t>MIRN</w:t>
      </w:r>
      <w:r>
        <w:t>; and</w:t>
      </w:r>
    </w:p>
    <w:p w14:paraId="5BA471F9" w14:textId="77777777" w:rsidR="00AE39C2" w:rsidRDefault="00AE39C2" w:rsidP="003F6E2B">
      <w:pPr>
        <w:pStyle w:val="ListA1"/>
        <w:numPr>
          <w:ilvl w:val="3"/>
          <w:numId w:val="427"/>
        </w:numPr>
      </w:pPr>
      <w:r>
        <w:t>the incoming User; and</w:t>
      </w:r>
    </w:p>
    <w:p w14:paraId="4EB55305" w14:textId="77777777" w:rsidR="00AE39C2" w:rsidRDefault="00AE39C2" w:rsidP="003F6E2B">
      <w:pPr>
        <w:pStyle w:val="ListA1"/>
        <w:numPr>
          <w:ilvl w:val="3"/>
          <w:numId w:val="427"/>
        </w:numPr>
      </w:pPr>
      <w:r>
        <w:t>the earliest transfer day; and</w:t>
      </w:r>
    </w:p>
    <w:p w14:paraId="1D3EC06F" w14:textId="77777777" w:rsidR="00AE39C2" w:rsidRDefault="00AE39C2" w:rsidP="003F6E2B">
      <w:pPr>
        <w:pStyle w:val="ListA1"/>
        <w:numPr>
          <w:ilvl w:val="3"/>
          <w:numId w:val="427"/>
        </w:numPr>
      </w:pPr>
      <w:r>
        <w:t>whether the requested transfer is a move in; and</w:t>
      </w:r>
    </w:p>
    <w:p w14:paraId="0B691F18" w14:textId="77777777" w:rsidR="00AE39C2" w:rsidRDefault="00AE39C2" w:rsidP="003F6E2B">
      <w:pPr>
        <w:pStyle w:val="ListA1"/>
        <w:numPr>
          <w:ilvl w:val="3"/>
          <w:numId w:val="427"/>
        </w:numPr>
      </w:pPr>
      <w:bookmarkStart w:id="1335" w:name="_Ref489091075"/>
      <w:r>
        <w:t>the process time of the transfer request; and</w:t>
      </w:r>
      <w:bookmarkEnd w:id="1335"/>
    </w:p>
    <w:p w14:paraId="5ADA9B1B" w14:textId="4449779A" w:rsidR="00AE39C2" w:rsidRDefault="00AE39C2" w:rsidP="003F6E2B">
      <w:pPr>
        <w:pStyle w:val="ListA1"/>
        <w:numPr>
          <w:ilvl w:val="3"/>
          <w:numId w:val="427"/>
        </w:numPr>
      </w:pPr>
      <w:r>
        <w:t xml:space="preserve">the unique identifier assigned by AEMO to the transfer request; </w:t>
      </w:r>
    </w:p>
    <w:p w14:paraId="517E19B9" w14:textId="27D85797" w:rsidR="002F58DE" w:rsidRDefault="002F58DE" w:rsidP="003F6E2B">
      <w:pPr>
        <w:pStyle w:val="Caption"/>
      </w:pPr>
      <w:r>
        <w:t>Notification format defined in [ICD: TFR-NOTF-NO ‘Transfer Request Notification to Network Operator’]</w:t>
      </w:r>
    </w:p>
    <w:p w14:paraId="0F7D4E47" w14:textId="3B849047" w:rsidR="00AE39C2" w:rsidRDefault="00AE39C2" w:rsidP="003F6E2B">
      <w:pPr>
        <w:pStyle w:val="Listi"/>
        <w:numPr>
          <w:ilvl w:val="2"/>
          <w:numId w:val="427"/>
        </w:numPr>
      </w:pPr>
      <w:bookmarkStart w:id="1336" w:name="_Ref505021548"/>
      <w:r>
        <w:t xml:space="preserve">notify the </w:t>
      </w:r>
      <w:r>
        <w:rPr>
          <w:i/>
        </w:rPr>
        <w:t>current User</w:t>
      </w:r>
      <w:r>
        <w:t xml:space="preserve"> that the </w:t>
      </w:r>
      <w:r>
        <w:rPr>
          <w:i/>
        </w:rPr>
        <w:t>transfer request</w:t>
      </w:r>
      <w:r>
        <w:t xml:space="preserve"> has been accepted, specifying at least the following details:</w:t>
      </w:r>
      <w:bookmarkEnd w:id="1336"/>
    </w:p>
    <w:p w14:paraId="5530A9BF" w14:textId="77777777" w:rsidR="00AE39C2" w:rsidRDefault="00AE39C2" w:rsidP="003F6E2B">
      <w:pPr>
        <w:pStyle w:val="ListA1"/>
        <w:numPr>
          <w:ilvl w:val="3"/>
          <w:numId w:val="427"/>
        </w:numPr>
      </w:pPr>
      <w:r>
        <w:t>the MIRN; and</w:t>
      </w:r>
    </w:p>
    <w:p w14:paraId="46ECE7D1" w14:textId="77777777" w:rsidR="00AE39C2" w:rsidRDefault="00AE39C2" w:rsidP="003F6E2B">
      <w:pPr>
        <w:pStyle w:val="ListA1"/>
        <w:numPr>
          <w:ilvl w:val="3"/>
          <w:numId w:val="427"/>
        </w:numPr>
      </w:pPr>
      <w:r>
        <w:t>the earliest transfer day; and</w:t>
      </w:r>
    </w:p>
    <w:p w14:paraId="09861831" w14:textId="77777777" w:rsidR="00AE39C2" w:rsidRDefault="00AE39C2" w:rsidP="003F6E2B">
      <w:pPr>
        <w:pStyle w:val="ListA1"/>
        <w:numPr>
          <w:ilvl w:val="3"/>
          <w:numId w:val="427"/>
        </w:numPr>
      </w:pPr>
      <w:r>
        <w:t>whether the requested transfer is a move in; and</w:t>
      </w:r>
    </w:p>
    <w:p w14:paraId="785ACC6A" w14:textId="77777777" w:rsidR="00AE39C2" w:rsidRDefault="00AE39C2" w:rsidP="003F6E2B">
      <w:pPr>
        <w:pStyle w:val="ListA1"/>
        <w:numPr>
          <w:ilvl w:val="3"/>
          <w:numId w:val="427"/>
        </w:numPr>
      </w:pPr>
      <w:r>
        <w:t>the process time of the transfer request; and</w:t>
      </w:r>
    </w:p>
    <w:p w14:paraId="4E60FCB0" w14:textId="560579D1" w:rsidR="00AE39C2" w:rsidRDefault="00AE39C2" w:rsidP="003F6E2B">
      <w:pPr>
        <w:pStyle w:val="ListA1"/>
        <w:numPr>
          <w:ilvl w:val="3"/>
          <w:numId w:val="427"/>
        </w:numPr>
      </w:pPr>
      <w:r>
        <w:t>the unique identifier assigned by AEMO to the transfer request; and</w:t>
      </w:r>
    </w:p>
    <w:p w14:paraId="2B1F2F9A" w14:textId="2AB664AC" w:rsidR="002F58DE" w:rsidRDefault="002F58DE" w:rsidP="003F6E2B">
      <w:pPr>
        <w:pStyle w:val="Caption"/>
      </w:pPr>
      <w:r>
        <w:t>Notification format defined in [ICD: TFR-NOTF-CU ‘Transfer Request Notification to Current User’]</w:t>
      </w:r>
    </w:p>
    <w:p w14:paraId="79CAC147" w14:textId="628990C4" w:rsidR="00AE39C2" w:rsidRDefault="00AE39C2" w:rsidP="003F6E2B">
      <w:pPr>
        <w:pStyle w:val="Listi"/>
        <w:numPr>
          <w:ilvl w:val="2"/>
          <w:numId w:val="427"/>
        </w:numPr>
      </w:pPr>
      <w:r>
        <w:t xml:space="preserve">if the transfer </w:t>
      </w:r>
      <w:r w:rsidR="007A768C">
        <w:t xml:space="preserve">request </w:t>
      </w:r>
      <w:r>
        <w:t>is not a move in suspend the requested transfer until lapse of the transfer objection resolution period.</w:t>
      </w:r>
    </w:p>
    <w:p w14:paraId="7265BCB9" w14:textId="77777777" w:rsidR="00AE39C2" w:rsidRDefault="00AE39C2" w:rsidP="00AE39C2">
      <w:pPr>
        <w:pStyle w:val="Lista0"/>
      </w:pPr>
      <w:r>
        <w:t xml:space="preserve">In normal circumstances </w:t>
      </w:r>
      <w:r>
        <w:rPr>
          <w:i/>
        </w:rPr>
        <w:t>AEMO</w:t>
      </w:r>
      <w:r>
        <w:t xml:space="preserve"> will not notify the </w:t>
      </w:r>
      <w:r>
        <w:rPr>
          <w:i/>
        </w:rPr>
        <w:t>current User</w:t>
      </w:r>
      <w:r>
        <w:t xml:space="preserve"> of the identity of an </w:t>
      </w:r>
      <w:r>
        <w:rPr>
          <w:i/>
        </w:rPr>
        <w:t>incoming User</w:t>
      </w:r>
      <w:r>
        <w:t xml:space="preserve">, however </w:t>
      </w:r>
      <w:r>
        <w:rPr>
          <w:i/>
        </w:rPr>
        <w:t>AEMO</w:t>
      </w:r>
      <w:r>
        <w:t xml:space="preserve"> may do so where it judges, in its absolute discretion, that it is necessary to do so for the purpose of resolving any issue or dispute.</w:t>
      </w:r>
    </w:p>
    <w:p w14:paraId="4405EFD4" w14:textId="77777777" w:rsidR="00AE39C2" w:rsidRDefault="00AE39C2" w:rsidP="00AE39C2">
      <w:pPr>
        <w:pStyle w:val="Lista0"/>
      </w:pPr>
      <w:bookmarkStart w:id="1337" w:name="_Ref489091049"/>
      <w:r>
        <w:rPr>
          <w:i/>
        </w:rPr>
        <w:t>AEMO</w:t>
      </w:r>
      <w:r>
        <w:t xml:space="preserve"> may also, in its absolute discretion, for the purpose of resolving any issue or dispute in relation to the </w:t>
      </w:r>
      <w:r>
        <w:rPr>
          <w:i/>
        </w:rPr>
        <w:t>transfer request</w:t>
      </w:r>
      <w:r>
        <w:t xml:space="preserve">, provide the </w:t>
      </w:r>
      <w:r>
        <w:rPr>
          <w:i/>
        </w:rPr>
        <w:t>incoming User</w:t>
      </w:r>
      <w:r>
        <w:t xml:space="preserve"> with any information </w:t>
      </w:r>
      <w:r>
        <w:rPr>
          <w:i/>
        </w:rPr>
        <w:t>AEMO</w:t>
      </w:r>
      <w:r>
        <w:t xml:space="preserve"> receives in writing from the </w:t>
      </w:r>
      <w:r>
        <w:rPr>
          <w:i/>
        </w:rPr>
        <w:t>current User</w:t>
      </w:r>
      <w:r>
        <w:t xml:space="preserve"> in relation to the </w:t>
      </w:r>
      <w:r>
        <w:rPr>
          <w:i/>
        </w:rPr>
        <w:t>transfer request</w:t>
      </w:r>
      <w:r>
        <w:t>.</w:t>
      </w:r>
      <w:bookmarkEnd w:id="1337"/>
    </w:p>
    <w:p w14:paraId="32CE8423" w14:textId="4A2F89C0" w:rsidR="00AE39C2" w:rsidRDefault="00AE39C2" w:rsidP="00AE39C2">
      <w:pPr>
        <w:pStyle w:val="Lista0"/>
      </w:pPr>
      <w:r>
        <w:t xml:space="preserve">For the purposes of paragraph </w:t>
      </w:r>
      <w:r>
        <w:fldChar w:fldCharType="begin"/>
      </w:r>
      <w:r>
        <w:instrText xml:space="preserve"> REF _Ref489091049 \w \h </w:instrText>
      </w:r>
      <w:r>
        <w:fldChar w:fldCharType="separate"/>
      </w:r>
      <w:r>
        <w:t>(c)</w:t>
      </w:r>
      <w:r>
        <w:fldChar w:fldCharType="end"/>
      </w:r>
      <w:r>
        <w:t xml:space="preserve">, </w:t>
      </w:r>
      <w:r>
        <w:rPr>
          <w:i/>
        </w:rPr>
        <w:t>AEMO</w:t>
      </w:r>
      <w:r>
        <w:t xml:space="preserve"> must provide the </w:t>
      </w:r>
      <w:r>
        <w:rPr>
          <w:i/>
        </w:rPr>
        <w:t>incoming User</w:t>
      </w:r>
      <w:r>
        <w:t xml:space="preserve"> with the information </w:t>
      </w:r>
      <w:r>
        <w:rPr>
          <w:i/>
        </w:rPr>
        <w:t>AEMO</w:t>
      </w:r>
      <w:r>
        <w:t xml:space="preserve"> receives, in the same format as </w:t>
      </w:r>
      <w:r>
        <w:rPr>
          <w:i/>
        </w:rPr>
        <w:t>AEMO</w:t>
      </w:r>
      <w:r>
        <w:t xml:space="preserve"> received </w:t>
      </w:r>
      <w:r>
        <w:lastRenderedPageBreak/>
        <w:t xml:space="preserve">the information from the </w:t>
      </w:r>
      <w:r>
        <w:rPr>
          <w:i/>
        </w:rPr>
        <w:t>current User</w:t>
      </w:r>
      <w:r>
        <w:t xml:space="preserve">, provided that it is a format contemplated by these Procedures or the </w:t>
      </w:r>
      <w:r>
        <w:rPr>
          <w:i/>
        </w:rPr>
        <w:t>AEMO Specification Pack</w:t>
      </w:r>
      <w:r>
        <w:t>.</w:t>
      </w:r>
    </w:p>
    <w:p w14:paraId="4128B98B" w14:textId="77777777" w:rsidR="00C14A39" w:rsidRDefault="00C14A39" w:rsidP="003F6E2B">
      <w:pPr>
        <w:pStyle w:val="Caption"/>
      </w:pPr>
      <w:r>
        <w:t xml:space="preserve">{Note: For example, if AEMO receives the information in </w:t>
      </w:r>
      <w:proofErr w:type="spellStart"/>
      <w:r>
        <w:t>AseXML</w:t>
      </w:r>
      <w:proofErr w:type="spellEnd"/>
      <w:r>
        <w:t xml:space="preserve"> format then AEMO must forward the information in </w:t>
      </w:r>
      <w:proofErr w:type="spellStart"/>
      <w:r>
        <w:t>AseXML</w:t>
      </w:r>
      <w:proofErr w:type="spellEnd"/>
      <w:r>
        <w:t xml:space="preserve"> format to the incoming user, and if AEMO receives the information in an email, then AEMO must forward the information in an email.} </w:t>
      </w:r>
    </w:p>
    <w:p w14:paraId="5262E715" w14:textId="77777777" w:rsidR="00C14A39" w:rsidRDefault="00C14A39" w:rsidP="003F6E2B">
      <w:pPr>
        <w:pStyle w:val="Caption"/>
      </w:pPr>
      <w:r>
        <w:t>Notification format defined in [ICD: TFR-ALERT-CU ‘Transfer Change Alert’]</w:t>
      </w:r>
    </w:p>
    <w:p w14:paraId="1CC47886" w14:textId="07E3D789" w:rsidR="00C14A39" w:rsidRDefault="00C14A39" w:rsidP="003F6E2B">
      <w:pPr>
        <w:pStyle w:val="Caption"/>
      </w:pPr>
      <w:r>
        <w:t>Notification format defined in [ICD: TFR-ALERT-IU ‘Transfer Change Alert to Incoming User’]</w:t>
      </w:r>
    </w:p>
    <w:p w14:paraId="37B010AD" w14:textId="77777777" w:rsidR="00AE39C2" w:rsidRDefault="00AE39C2" w:rsidP="003F6E2B">
      <w:pPr>
        <w:pStyle w:val="Heading2"/>
      </w:pPr>
      <w:bookmarkStart w:id="1338" w:name="_Toc526282628"/>
      <w:bookmarkStart w:id="1339" w:name="_Toc489183232"/>
      <w:bookmarkStart w:id="1340" w:name="_Toc25164551"/>
      <w:r>
        <w:t>Objection to Transfer (other than a Move In)</w:t>
      </w:r>
      <w:bookmarkEnd w:id="1338"/>
      <w:bookmarkEnd w:id="1339"/>
      <w:bookmarkEnd w:id="1340"/>
    </w:p>
    <w:p w14:paraId="787C8E24" w14:textId="77777777" w:rsidR="00AE39C2" w:rsidRPr="00092DC4" w:rsidRDefault="00AE39C2" w:rsidP="003F6E2B">
      <w:pPr>
        <w:pStyle w:val="NotePara1"/>
      </w:pPr>
      <w:r w:rsidRPr="00504D66">
        <w:t>Note: The next ste</w:t>
      </w:r>
      <w:r w:rsidRPr="006F1A76">
        <w:t xml:space="preserve">p for a transfer that is a move in appears at clause </w:t>
      </w:r>
      <w:r w:rsidRPr="00D46695">
        <w:fldChar w:fldCharType="begin"/>
      </w:r>
      <w:r w:rsidRPr="00D46695">
        <w:instrText xml:space="preserve"> REF _Ref489014956 \r \h  \* MERGEFORMAT </w:instrText>
      </w:r>
      <w:r w:rsidRPr="00D46695">
        <w:fldChar w:fldCharType="separate"/>
      </w:r>
      <w:r w:rsidRPr="00D46695">
        <w:t>6.4.1</w:t>
      </w:r>
      <w:r w:rsidRPr="00D46695">
        <w:fldChar w:fldCharType="end"/>
      </w:r>
      <w:r w:rsidRPr="00D46695">
        <w:t>.</w:t>
      </w:r>
    </w:p>
    <w:p w14:paraId="2CDBA587" w14:textId="5318A8F1" w:rsidR="00AE39C2" w:rsidRDefault="00AE39C2" w:rsidP="003F6E2B">
      <w:pPr>
        <w:pStyle w:val="Heading3"/>
      </w:pPr>
      <w:bookmarkStart w:id="1341" w:name="_Toc489183233"/>
      <w:bookmarkStart w:id="1342" w:name="_Ref488998900"/>
      <w:bookmarkStart w:id="1343" w:name="_Toc25164552"/>
      <w:r>
        <w:t xml:space="preserve">Network </w:t>
      </w:r>
      <w:r w:rsidRPr="008032ED">
        <w:t>Operator</w:t>
      </w:r>
      <w:r>
        <w:t xml:space="preserve"> may object to transfer other than a move in</w:t>
      </w:r>
      <w:bookmarkEnd w:id="1341"/>
      <w:bookmarkEnd w:id="1342"/>
      <w:bookmarkEnd w:id="1343"/>
    </w:p>
    <w:p w14:paraId="0169F5ED" w14:textId="48D9A09C" w:rsidR="00AE39C2" w:rsidRDefault="00AE39C2" w:rsidP="003F6E2B">
      <w:pPr>
        <w:pStyle w:val="Lista0"/>
        <w:numPr>
          <w:ilvl w:val="1"/>
          <w:numId w:val="656"/>
        </w:numPr>
      </w:pPr>
      <w:bookmarkStart w:id="1344" w:name="_Ref488998905"/>
      <w:r>
        <w:t xml:space="preserve">Before the expiry of 2 </w:t>
      </w:r>
      <w:r w:rsidRPr="00C14A39">
        <w:rPr>
          <w:i/>
        </w:rPr>
        <w:t>business days</w:t>
      </w:r>
      <w:r>
        <w:t xml:space="preserve"> after the </w:t>
      </w:r>
      <w:r w:rsidRPr="00C14A39">
        <w:rPr>
          <w:i/>
        </w:rPr>
        <w:t>process time</w:t>
      </w:r>
      <w:r>
        <w:t xml:space="preserve"> notified under clause </w:t>
      </w:r>
      <w:r>
        <w:fldChar w:fldCharType="begin"/>
      </w:r>
      <w:r>
        <w:instrText xml:space="preserve"> REF _Ref505021540 \r \h </w:instrText>
      </w:r>
      <w:r>
        <w:fldChar w:fldCharType="separate"/>
      </w:r>
      <w:r>
        <w:t>6.2.4</w:t>
      </w:r>
      <w:r>
        <w:fldChar w:fldCharType="end"/>
      </w:r>
      <w:r>
        <w:fldChar w:fldCharType="begin"/>
      </w:r>
      <w:r>
        <w:instrText xml:space="preserve"> REF _Ref505021548 \r \h </w:instrText>
      </w:r>
      <w:r>
        <w:fldChar w:fldCharType="separate"/>
      </w:r>
      <w:r>
        <w:t>(a)(iii)</w:t>
      </w:r>
      <w:r>
        <w:fldChar w:fldCharType="end"/>
      </w:r>
      <w:r>
        <w:t xml:space="preserve">, if the </w:t>
      </w:r>
      <w:r w:rsidRPr="00C14A39">
        <w:rPr>
          <w:i/>
        </w:rPr>
        <w:t>requested transfer</w:t>
      </w:r>
      <w:r>
        <w:t xml:space="preserve"> is not a </w:t>
      </w:r>
      <w:r w:rsidRPr="00C14A39">
        <w:rPr>
          <w:i/>
        </w:rPr>
        <w:t>move in</w:t>
      </w:r>
      <w:r>
        <w:t xml:space="preserve">, a </w:t>
      </w:r>
      <w:r w:rsidRPr="00C14A39">
        <w:rPr>
          <w:i/>
        </w:rPr>
        <w:t>Network Operator</w:t>
      </w:r>
      <w:r>
        <w:t xml:space="preserve"> may lodge a </w:t>
      </w:r>
      <w:r w:rsidRPr="00C14A39">
        <w:rPr>
          <w:i/>
        </w:rPr>
        <w:t>transfer objection</w:t>
      </w:r>
      <w:r>
        <w:t xml:space="preserve"> with </w:t>
      </w:r>
      <w:r w:rsidRPr="00C14A39">
        <w:rPr>
          <w:i/>
        </w:rPr>
        <w:t>AEMO</w:t>
      </w:r>
      <w:r>
        <w:t xml:space="preserve"> on the ground that the </w:t>
      </w:r>
      <w:r w:rsidRPr="00C14A39">
        <w:rPr>
          <w:i/>
        </w:rPr>
        <w:t>incoming User</w:t>
      </w:r>
      <w:r>
        <w:t xml:space="preserve"> has not entered into a </w:t>
      </w:r>
      <w:r w:rsidRPr="00C14A39">
        <w:rPr>
          <w:i/>
        </w:rPr>
        <w:t>haulage contract</w:t>
      </w:r>
      <w:r>
        <w:t xml:space="preserve"> in respect of the </w:t>
      </w:r>
      <w:r w:rsidRPr="00C14A39">
        <w:rPr>
          <w:i/>
        </w:rPr>
        <w:t>delivery point</w:t>
      </w:r>
      <w:r>
        <w:t xml:space="preserve"> and its </w:t>
      </w:r>
      <w:r w:rsidRPr="00C14A39">
        <w:rPr>
          <w:i/>
        </w:rPr>
        <w:t>meter</w:t>
      </w:r>
      <w:r>
        <w:t xml:space="preserve"> with the </w:t>
      </w:r>
      <w:r w:rsidRPr="00C14A39">
        <w:rPr>
          <w:i/>
        </w:rPr>
        <w:t>Network Operator</w:t>
      </w:r>
      <w:r>
        <w:t>.</w:t>
      </w:r>
      <w:bookmarkEnd w:id="1344"/>
    </w:p>
    <w:p w14:paraId="5FF35FFB" w14:textId="5F4067FC" w:rsidR="00C14A39" w:rsidRDefault="00C14A39" w:rsidP="003F6E2B">
      <w:pPr>
        <w:pStyle w:val="Caption"/>
      </w:pPr>
      <w:r>
        <w:t>Notification format defined in [ICD: TFR-OBJ-NO ‘Transfer Objection by Network Operator’]</w:t>
      </w:r>
    </w:p>
    <w:p w14:paraId="590C3C52" w14:textId="77777777" w:rsidR="00AE39C2" w:rsidRDefault="00AE39C2" w:rsidP="00AE39C2">
      <w:pPr>
        <w:pStyle w:val="Lista0"/>
      </w:pPr>
      <w:bookmarkStart w:id="1345" w:name="_Ref488998926"/>
      <w:r>
        <w:t xml:space="preserve">A </w:t>
      </w:r>
      <w:r>
        <w:rPr>
          <w:i/>
        </w:rPr>
        <w:t>transfer objection</w:t>
      </w:r>
      <w:r>
        <w:t xml:space="preserve"> under paragraph </w:t>
      </w:r>
      <w:r>
        <w:fldChar w:fldCharType="begin"/>
      </w:r>
      <w:r>
        <w:instrText xml:space="preserve"> REF _Ref488998905 \w \h </w:instrText>
      </w:r>
      <w:r>
        <w:fldChar w:fldCharType="separate"/>
      </w:r>
      <w:r>
        <w:t>(a)</w:t>
      </w:r>
      <w:r>
        <w:fldChar w:fldCharType="end"/>
      </w:r>
      <w:r>
        <w:t xml:space="preserve"> must correspond to an </w:t>
      </w:r>
      <w:r>
        <w:rPr>
          <w:i/>
        </w:rPr>
        <w:t>open transfer request</w:t>
      </w:r>
      <w:r>
        <w:t xml:space="preserve">. </w:t>
      </w:r>
      <w:bookmarkEnd w:id="1345"/>
    </w:p>
    <w:p w14:paraId="4572EA9C" w14:textId="0B6B5F52" w:rsidR="00AE39C2" w:rsidRDefault="00AE39C2" w:rsidP="00AE39C2">
      <w:pPr>
        <w:pStyle w:val="Lista0"/>
      </w:pPr>
      <w:r>
        <w:t xml:space="preserve">Upon receipt of a </w:t>
      </w:r>
      <w:r>
        <w:rPr>
          <w:i/>
        </w:rPr>
        <w:t>transfer objection</w:t>
      </w:r>
      <w:r>
        <w:t xml:space="preserve"> which is not valid, </w:t>
      </w:r>
      <w:r>
        <w:rPr>
          <w:i/>
        </w:rPr>
        <w:t>AEMO</w:t>
      </w:r>
      <w:r>
        <w:t xml:space="preserve"> must reject the </w:t>
      </w:r>
      <w:r>
        <w:rPr>
          <w:i/>
        </w:rPr>
        <w:t>transfer objection</w:t>
      </w:r>
      <w:r>
        <w:t xml:space="preserve"> and notify the </w:t>
      </w:r>
      <w:r>
        <w:rPr>
          <w:i/>
        </w:rPr>
        <w:t>Participant</w:t>
      </w:r>
      <w:r>
        <w:t xml:space="preserve"> that lodged the </w:t>
      </w:r>
      <w:r>
        <w:rPr>
          <w:i/>
        </w:rPr>
        <w:t>transfer objection</w:t>
      </w:r>
      <w:r>
        <w:t xml:space="preserve">, specifying the reason why the </w:t>
      </w:r>
      <w:r>
        <w:rPr>
          <w:i/>
        </w:rPr>
        <w:t>transfer objection</w:t>
      </w:r>
      <w:r>
        <w:t xml:space="preserve"> is not valid.</w:t>
      </w:r>
    </w:p>
    <w:p w14:paraId="649F3949" w14:textId="77777777" w:rsidR="00AE39C2" w:rsidRDefault="00AE39C2" w:rsidP="003F6E2B">
      <w:pPr>
        <w:pStyle w:val="Heading3"/>
      </w:pPr>
      <w:bookmarkStart w:id="1346" w:name="_Ref505022662"/>
      <w:bookmarkStart w:id="1347" w:name="_Toc489183236"/>
      <w:bookmarkStart w:id="1348" w:name="_Ref489091134"/>
      <w:bookmarkStart w:id="1349" w:name="_Toc25164553"/>
      <w:r>
        <w:t>Response to valid transfer objection</w:t>
      </w:r>
      <w:bookmarkEnd w:id="1346"/>
      <w:bookmarkEnd w:id="1347"/>
      <w:bookmarkEnd w:id="1348"/>
      <w:bookmarkEnd w:id="1349"/>
    </w:p>
    <w:p w14:paraId="1570FD6F" w14:textId="6EF52906" w:rsidR="00AE39C2" w:rsidRDefault="00AE39C2" w:rsidP="003F6E2B">
      <w:pPr>
        <w:pStyle w:val="ClauseParagraph"/>
      </w:pPr>
      <w:r>
        <w:t xml:space="preserve">Upon receipt of a valid </w:t>
      </w:r>
      <w:r>
        <w:rPr>
          <w:i/>
        </w:rPr>
        <w:t>transfer objection</w:t>
      </w:r>
      <w:r>
        <w:t xml:space="preserve">, </w:t>
      </w:r>
      <w:r>
        <w:rPr>
          <w:i/>
        </w:rPr>
        <w:t>AEMO</w:t>
      </w:r>
      <w:r>
        <w:t xml:space="preserve"> must accept the </w:t>
      </w:r>
      <w:r>
        <w:rPr>
          <w:i/>
        </w:rPr>
        <w:t>transfer objection</w:t>
      </w:r>
      <w:r>
        <w:t xml:space="preserve"> and notify the </w:t>
      </w:r>
      <w:r>
        <w:rPr>
          <w:i/>
        </w:rPr>
        <w:t>incoming User</w:t>
      </w:r>
      <w:r>
        <w:t xml:space="preserve"> and the </w:t>
      </w:r>
      <w:r>
        <w:rPr>
          <w:i/>
        </w:rPr>
        <w:t>Participant</w:t>
      </w:r>
      <w:r>
        <w:t xml:space="preserve"> that lodged the </w:t>
      </w:r>
      <w:r>
        <w:rPr>
          <w:i/>
        </w:rPr>
        <w:t>transfer objection</w:t>
      </w:r>
      <w:r>
        <w:t xml:space="preserve"> that the </w:t>
      </w:r>
      <w:r>
        <w:rPr>
          <w:i/>
        </w:rPr>
        <w:t>transfer objection</w:t>
      </w:r>
      <w:r>
        <w:t xml:space="preserve"> has been accepted, specifying at least:</w:t>
      </w:r>
    </w:p>
    <w:p w14:paraId="2AB74971" w14:textId="77777777" w:rsidR="00AE39C2" w:rsidRDefault="00AE39C2" w:rsidP="003F6E2B">
      <w:pPr>
        <w:pStyle w:val="Lista0"/>
        <w:numPr>
          <w:ilvl w:val="1"/>
          <w:numId w:val="657"/>
        </w:numPr>
      </w:pPr>
      <w:r>
        <w:t xml:space="preserve">details of the </w:t>
      </w:r>
      <w:r w:rsidRPr="00C14A39">
        <w:rPr>
          <w:i/>
        </w:rPr>
        <w:t>transfer request</w:t>
      </w:r>
      <w:r>
        <w:t xml:space="preserve"> to which the </w:t>
      </w:r>
      <w:r w:rsidRPr="00C14A39">
        <w:rPr>
          <w:i/>
        </w:rPr>
        <w:t>transfer objection</w:t>
      </w:r>
      <w:r>
        <w:t xml:space="preserve"> relates; and</w:t>
      </w:r>
    </w:p>
    <w:p w14:paraId="54893DC7" w14:textId="7E51D76D" w:rsidR="00AE39C2" w:rsidRDefault="00AE39C2" w:rsidP="00AE39C2">
      <w:pPr>
        <w:pStyle w:val="Lista0"/>
      </w:pPr>
      <w:r>
        <w:t xml:space="preserve">the </w:t>
      </w:r>
      <w:r>
        <w:rPr>
          <w:i/>
        </w:rPr>
        <w:t>process time</w:t>
      </w:r>
      <w:r>
        <w:t xml:space="preserve"> of the </w:t>
      </w:r>
      <w:r>
        <w:rPr>
          <w:i/>
        </w:rPr>
        <w:t>transfer objection</w:t>
      </w:r>
      <w:r>
        <w:t>.</w:t>
      </w:r>
    </w:p>
    <w:p w14:paraId="0FC12503" w14:textId="77777777" w:rsidR="00C14A39" w:rsidRDefault="00C14A39" w:rsidP="003F6E2B">
      <w:pPr>
        <w:pStyle w:val="Caption"/>
      </w:pPr>
      <w:r>
        <w:t>Notification format defined in [ICD: TFR-OBJ-NOTF-OP ‘Transfer Objection Notification to Objecting Participant’]</w:t>
      </w:r>
    </w:p>
    <w:p w14:paraId="24C2663D" w14:textId="03A284B8" w:rsidR="00C14A39" w:rsidRDefault="00C14A39" w:rsidP="003F6E2B">
      <w:pPr>
        <w:pStyle w:val="Caption"/>
      </w:pPr>
      <w:r>
        <w:t>Notification format defined in [ICD: TFR-OBJ-NOTF-IU ‘Transfer Objection Notification to Incoming User’]</w:t>
      </w:r>
    </w:p>
    <w:p w14:paraId="3013F14E" w14:textId="77777777" w:rsidR="00AE39C2" w:rsidRDefault="00AE39C2" w:rsidP="003F6E2B">
      <w:pPr>
        <w:pStyle w:val="Heading3"/>
      </w:pPr>
      <w:bookmarkStart w:id="1350" w:name="_Toc489183237"/>
      <w:bookmarkStart w:id="1351" w:name="_Ref489014748"/>
      <w:bookmarkStart w:id="1352" w:name="_Toc25164554"/>
      <w:r>
        <w:t>Withdrawal of transfer objection</w:t>
      </w:r>
      <w:bookmarkEnd w:id="1350"/>
      <w:bookmarkEnd w:id="1351"/>
      <w:bookmarkEnd w:id="1352"/>
    </w:p>
    <w:p w14:paraId="081D1A67" w14:textId="77777777" w:rsidR="00AE39C2" w:rsidRDefault="00AE39C2" w:rsidP="003F6E2B">
      <w:pPr>
        <w:pStyle w:val="ResetPara"/>
        <w:numPr>
          <w:ilvl w:val="0"/>
          <w:numId w:val="0"/>
        </w:numPr>
      </w:pPr>
    </w:p>
    <w:p w14:paraId="5F8A8575" w14:textId="6FED3AD5" w:rsidR="00AE39C2" w:rsidRDefault="00AE39C2" w:rsidP="003F6E2B">
      <w:pPr>
        <w:pStyle w:val="Lista0"/>
        <w:numPr>
          <w:ilvl w:val="1"/>
          <w:numId w:val="658"/>
        </w:numPr>
      </w:pPr>
      <w:bookmarkStart w:id="1353" w:name="_Ref505023079"/>
      <w:bookmarkStart w:id="1354" w:name="_Ref489014760"/>
      <w:r>
        <w:t xml:space="preserve">Before the expiry of 3 </w:t>
      </w:r>
      <w:r w:rsidRPr="00C14A39">
        <w:rPr>
          <w:i/>
        </w:rPr>
        <w:t>business days</w:t>
      </w:r>
      <w:r>
        <w:t xml:space="preserve"> after the </w:t>
      </w:r>
      <w:r w:rsidRPr="00C14A39">
        <w:rPr>
          <w:i/>
        </w:rPr>
        <w:t>process time</w:t>
      </w:r>
      <w:r>
        <w:t xml:space="preserve"> notified under clause </w:t>
      </w:r>
      <w:r>
        <w:fldChar w:fldCharType="begin"/>
      </w:r>
      <w:r>
        <w:instrText xml:space="preserve"> REF _Ref505022662 \r \h </w:instrText>
      </w:r>
      <w:r>
        <w:fldChar w:fldCharType="separate"/>
      </w:r>
      <w:r>
        <w:t>6.3.2</w:t>
      </w:r>
      <w:r>
        <w:fldChar w:fldCharType="end"/>
      </w:r>
      <w:r>
        <w:t xml:space="preserve">, a </w:t>
      </w:r>
      <w:r w:rsidRPr="00C14A39">
        <w:rPr>
          <w:i/>
        </w:rPr>
        <w:t>Participant</w:t>
      </w:r>
      <w:r>
        <w:t xml:space="preserve"> that lodged a </w:t>
      </w:r>
      <w:r w:rsidRPr="00C14A39">
        <w:rPr>
          <w:i/>
        </w:rPr>
        <w:t>transfer objection</w:t>
      </w:r>
      <w:r>
        <w:t xml:space="preserve"> may lodge a </w:t>
      </w:r>
      <w:r w:rsidRPr="00C14A39">
        <w:rPr>
          <w:i/>
        </w:rPr>
        <w:t>transfer objection withdrawal notice</w:t>
      </w:r>
      <w:r>
        <w:t xml:space="preserve"> with </w:t>
      </w:r>
      <w:r w:rsidRPr="00C14A39">
        <w:rPr>
          <w:i/>
        </w:rPr>
        <w:t>AEMO</w:t>
      </w:r>
      <w:r>
        <w:t>.</w:t>
      </w:r>
      <w:bookmarkEnd w:id="1353"/>
      <w:bookmarkEnd w:id="1354"/>
    </w:p>
    <w:p w14:paraId="602EC181" w14:textId="77777777" w:rsidR="00AE39C2" w:rsidRDefault="00AE39C2" w:rsidP="00AE39C2">
      <w:pPr>
        <w:pStyle w:val="Lista0"/>
      </w:pPr>
      <w:r>
        <w:t xml:space="preserve">A </w:t>
      </w:r>
      <w:r>
        <w:rPr>
          <w:i/>
        </w:rPr>
        <w:t>transfer objection withdrawal notice</w:t>
      </w:r>
      <w:r>
        <w:t xml:space="preserve"> lodged by a </w:t>
      </w:r>
      <w:r>
        <w:rPr>
          <w:i/>
        </w:rPr>
        <w:t>Participant</w:t>
      </w:r>
      <w:r>
        <w:t xml:space="preserve"> must correspond to the </w:t>
      </w:r>
      <w:r>
        <w:rPr>
          <w:i/>
        </w:rPr>
        <w:t>open</w:t>
      </w:r>
      <w:r>
        <w:t xml:space="preserve"> </w:t>
      </w:r>
      <w:r>
        <w:rPr>
          <w:i/>
        </w:rPr>
        <w:t>transfer objection</w:t>
      </w:r>
      <w:r>
        <w:t xml:space="preserve"> previously lodged by that </w:t>
      </w:r>
      <w:r>
        <w:rPr>
          <w:i/>
        </w:rPr>
        <w:t>Participant</w:t>
      </w:r>
      <w:r>
        <w:t>.</w:t>
      </w:r>
    </w:p>
    <w:p w14:paraId="7CC25032" w14:textId="4411A9B9" w:rsidR="00AE39C2" w:rsidRDefault="00AE39C2" w:rsidP="00AE39C2">
      <w:pPr>
        <w:pStyle w:val="Lista0"/>
      </w:pPr>
      <w:r>
        <w:t>Upon receipt of a</w:t>
      </w:r>
      <w:r>
        <w:rPr>
          <w:i/>
        </w:rPr>
        <w:t xml:space="preserve"> transfer objection withdrawal notice</w:t>
      </w:r>
      <w:r>
        <w:t xml:space="preserve"> which is not valid,</w:t>
      </w:r>
      <w:r>
        <w:rPr>
          <w:i/>
        </w:rPr>
        <w:t xml:space="preserve"> AEMO</w:t>
      </w:r>
      <w:r>
        <w:t xml:space="preserve"> must reject the</w:t>
      </w:r>
      <w:r>
        <w:rPr>
          <w:i/>
        </w:rPr>
        <w:t xml:space="preserve"> transfer objection withdrawal notice</w:t>
      </w:r>
      <w:r>
        <w:t xml:space="preserve"> and</w:t>
      </w:r>
      <w:r>
        <w:rPr>
          <w:i/>
        </w:rPr>
        <w:t xml:space="preserve"> </w:t>
      </w:r>
      <w:r>
        <w:t xml:space="preserve">notify the </w:t>
      </w:r>
      <w:r>
        <w:rPr>
          <w:i/>
        </w:rPr>
        <w:t>Participant</w:t>
      </w:r>
      <w:r>
        <w:t xml:space="preserve"> that lodged the </w:t>
      </w:r>
      <w:r>
        <w:rPr>
          <w:i/>
        </w:rPr>
        <w:t>transfer objection withdrawal notice</w:t>
      </w:r>
      <w:r>
        <w:t xml:space="preserve">, specifying the reason why the </w:t>
      </w:r>
      <w:r>
        <w:rPr>
          <w:i/>
        </w:rPr>
        <w:t>transfer objection withdrawal notice</w:t>
      </w:r>
      <w:r>
        <w:t xml:space="preserve"> is not valid.</w:t>
      </w:r>
    </w:p>
    <w:p w14:paraId="4DA65051" w14:textId="324E202E" w:rsidR="00C14A39" w:rsidRDefault="00C14A39" w:rsidP="003F6E2B">
      <w:pPr>
        <w:pStyle w:val="Caption"/>
      </w:pPr>
      <w:r>
        <w:t>Notice format defined in [ICD: TFR-WOBJ ‘Transfer Objection Withdrawal’]</w:t>
      </w:r>
    </w:p>
    <w:p w14:paraId="1412B2CB" w14:textId="70C9F36D" w:rsidR="00AE39C2" w:rsidRDefault="00AE39C2" w:rsidP="003F6E2B">
      <w:pPr>
        <w:pStyle w:val="Heading3"/>
      </w:pPr>
      <w:bookmarkStart w:id="1355" w:name="_Toc489183239"/>
      <w:bookmarkStart w:id="1356" w:name="_Toc25164555"/>
      <w:r>
        <w:t>Response to valid transfer objection withdrawal notice</w:t>
      </w:r>
      <w:bookmarkEnd w:id="1355"/>
      <w:bookmarkEnd w:id="1356"/>
    </w:p>
    <w:p w14:paraId="2C61E206" w14:textId="77777777" w:rsidR="00AE39C2" w:rsidRDefault="00AE39C2" w:rsidP="003F6E2B">
      <w:pPr>
        <w:pStyle w:val="ClauseParagraph"/>
      </w:pPr>
      <w:r>
        <w:t>Upon receipt of a valid transfer objection withdrawal notice, AEMO must accept the transfer objection withdrawal notice and:</w:t>
      </w:r>
    </w:p>
    <w:p w14:paraId="4228D692" w14:textId="77777777" w:rsidR="00AE39C2" w:rsidRDefault="00AE39C2" w:rsidP="003F6E2B">
      <w:pPr>
        <w:pStyle w:val="Lista0"/>
        <w:numPr>
          <w:ilvl w:val="1"/>
          <w:numId w:val="659"/>
        </w:numPr>
      </w:pPr>
      <w:r w:rsidRPr="003F6E2B">
        <w:rPr>
          <w:i/>
        </w:rPr>
        <w:t xml:space="preserve">cancel </w:t>
      </w:r>
      <w:r>
        <w:t xml:space="preserve">the </w:t>
      </w:r>
      <w:r w:rsidRPr="003F6E2B">
        <w:rPr>
          <w:i/>
        </w:rPr>
        <w:t>transfer objection</w:t>
      </w:r>
      <w:r>
        <w:t>; and</w:t>
      </w:r>
    </w:p>
    <w:p w14:paraId="33BC8970" w14:textId="6071C368" w:rsidR="00AE39C2" w:rsidRDefault="00AE39C2" w:rsidP="00AE39C2">
      <w:pPr>
        <w:pStyle w:val="Lista0"/>
      </w:pPr>
      <w:r>
        <w:t xml:space="preserve">notify the </w:t>
      </w:r>
      <w:r>
        <w:rPr>
          <w:i/>
        </w:rPr>
        <w:t>incoming User</w:t>
      </w:r>
      <w:r>
        <w:t xml:space="preserve"> and the </w:t>
      </w:r>
      <w:r>
        <w:rPr>
          <w:i/>
        </w:rPr>
        <w:t>Participant</w:t>
      </w:r>
      <w:r>
        <w:t xml:space="preserve"> that lodged the </w:t>
      </w:r>
      <w:r>
        <w:rPr>
          <w:i/>
        </w:rPr>
        <w:t>transfer objection withdrawal notice</w:t>
      </w:r>
      <w:r>
        <w:t xml:space="preserve">, specifying the details of the </w:t>
      </w:r>
      <w:r>
        <w:rPr>
          <w:i/>
        </w:rPr>
        <w:t>transfer objection</w:t>
      </w:r>
      <w:r>
        <w:t xml:space="preserve"> to which the </w:t>
      </w:r>
      <w:r>
        <w:rPr>
          <w:i/>
        </w:rPr>
        <w:t>transfer objection withdrawal notice</w:t>
      </w:r>
      <w:r>
        <w:t xml:space="preserve"> relates.</w:t>
      </w:r>
    </w:p>
    <w:p w14:paraId="6F40A446" w14:textId="77777777" w:rsidR="00C14A39" w:rsidRDefault="00C14A39" w:rsidP="003F6E2B">
      <w:pPr>
        <w:pStyle w:val="Caption"/>
      </w:pPr>
      <w:r>
        <w:t>Notification format defined in [ICD: TFR-WOB-NOTF-OP ‘Transfer Objection Withdrawal Notification to Objecting Participant’]</w:t>
      </w:r>
    </w:p>
    <w:p w14:paraId="38B1041D" w14:textId="629B059E" w:rsidR="00C14A39" w:rsidRDefault="00C14A39" w:rsidP="003F6E2B">
      <w:pPr>
        <w:pStyle w:val="Caption"/>
      </w:pPr>
      <w:r>
        <w:t>Notification format defined in [ICD: TFR-WOB-NOTF-IU ‘Transfer Objection Withdrawal Notification to Incoming User’]</w:t>
      </w:r>
    </w:p>
    <w:p w14:paraId="61B5FC5E" w14:textId="566DF2D0" w:rsidR="00AE39C2" w:rsidRDefault="00AE39C2" w:rsidP="003F6E2B">
      <w:pPr>
        <w:pStyle w:val="Heading3"/>
      </w:pPr>
      <w:bookmarkStart w:id="1357" w:name="_Toc489183240"/>
      <w:bookmarkStart w:id="1358" w:name="_Toc25164556"/>
      <w:r>
        <w:t>If transfer objection not withdrawn</w:t>
      </w:r>
      <w:bookmarkEnd w:id="1357"/>
      <w:bookmarkEnd w:id="1358"/>
    </w:p>
    <w:p w14:paraId="1D9F9CCF" w14:textId="77777777" w:rsidR="00AE39C2" w:rsidRDefault="00AE39C2" w:rsidP="003F6E2B">
      <w:pPr>
        <w:pStyle w:val="ClauseParagraph"/>
      </w:pPr>
      <w:r>
        <w:t>If AEMO</w:t>
      </w:r>
    </w:p>
    <w:p w14:paraId="0F4F71F1" w14:textId="77777777" w:rsidR="00AE39C2" w:rsidRDefault="00AE39C2" w:rsidP="003F6E2B">
      <w:pPr>
        <w:pStyle w:val="Lista0"/>
        <w:numPr>
          <w:ilvl w:val="1"/>
          <w:numId w:val="660"/>
        </w:numPr>
      </w:pPr>
      <w:r>
        <w:t xml:space="preserve">receives a valid </w:t>
      </w:r>
      <w:r w:rsidRPr="00C14A39">
        <w:rPr>
          <w:i/>
        </w:rPr>
        <w:t>transfer objection</w:t>
      </w:r>
      <w:r>
        <w:t>; and</w:t>
      </w:r>
    </w:p>
    <w:p w14:paraId="75D2DBA0" w14:textId="77777777" w:rsidR="00AE39C2" w:rsidRDefault="00AE39C2" w:rsidP="00AE39C2">
      <w:pPr>
        <w:pStyle w:val="Lista0"/>
      </w:pPr>
      <w:r>
        <w:t xml:space="preserve">does not receive a valid </w:t>
      </w:r>
      <w:r>
        <w:rPr>
          <w:i/>
        </w:rPr>
        <w:t>transfer objection withdrawal notice</w:t>
      </w:r>
      <w:r>
        <w:t xml:space="preserve"> within the time period specified under clause </w:t>
      </w:r>
      <w:r>
        <w:fldChar w:fldCharType="begin"/>
      </w:r>
      <w:r>
        <w:instrText xml:space="preserve"> REF _Ref489014748 \r \h </w:instrText>
      </w:r>
      <w:r>
        <w:fldChar w:fldCharType="separate"/>
      </w:r>
      <w:r>
        <w:t>6.3.3</w:t>
      </w:r>
      <w:r>
        <w:fldChar w:fldCharType="end"/>
      </w:r>
      <w:r>
        <w:fldChar w:fldCharType="begin"/>
      </w:r>
      <w:r>
        <w:instrText xml:space="preserve"> REF _Ref505023079 \r \h </w:instrText>
      </w:r>
      <w:r>
        <w:fldChar w:fldCharType="separate"/>
      </w:r>
      <w:r>
        <w:t>(a)</w:t>
      </w:r>
      <w:r>
        <w:fldChar w:fldCharType="end"/>
      </w:r>
      <w:r>
        <w:t>,</w:t>
      </w:r>
    </w:p>
    <w:p w14:paraId="3540885B" w14:textId="77777777" w:rsidR="00AE39C2" w:rsidRDefault="00AE39C2" w:rsidP="003F6E2B">
      <w:pPr>
        <w:pStyle w:val="ClauseParagraph"/>
      </w:pPr>
      <w:r>
        <w:t>then AEMO must:</w:t>
      </w:r>
    </w:p>
    <w:p w14:paraId="07BBCF06" w14:textId="77777777" w:rsidR="00AE39C2" w:rsidRDefault="00AE39C2" w:rsidP="00AE39C2">
      <w:pPr>
        <w:pStyle w:val="Lista0"/>
      </w:pPr>
      <w:r>
        <w:t xml:space="preserve">before the start of the next </w:t>
      </w:r>
      <w:r>
        <w:rPr>
          <w:i/>
        </w:rPr>
        <w:t>business day</w:t>
      </w:r>
      <w:r>
        <w:t xml:space="preserve">, </w:t>
      </w:r>
      <w:r>
        <w:rPr>
          <w:i/>
        </w:rPr>
        <w:t>cancel</w:t>
      </w:r>
      <w:r>
        <w:t xml:space="preserve"> the </w:t>
      </w:r>
      <w:r>
        <w:rPr>
          <w:i/>
        </w:rPr>
        <w:t>requested transfer</w:t>
      </w:r>
      <w:r>
        <w:t>; and</w:t>
      </w:r>
    </w:p>
    <w:p w14:paraId="4B01C2FD" w14:textId="5D1FA614" w:rsidR="00AE39C2" w:rsidRDefault="00AE39C2" w:rsidP="00AE39C2">
      <w:pPr>
        <w:pStyle w:val="Lista0"/>
      </w:pPr>
      <w:r>
        <w:t xml:space="preserve">notify the </w:t>
      </w:r>
      <w:r>
        <w:rPr>
          <w:i/>
        </w:rPr>
        <w:t>incoming User</w:t>
      </w:r>
      <w:r>
        <w:t xml:space="preserve">, the </w:t>
      </w:r>
      <w:r>
        <w:rPr>
          <w:i/>
        </w:rPr>
        <w:t>current User</w:t>
      </w:r>
      <w:r>
        <w:t xml:space="preserve"> and the </w:t>
      </w:r>
      <w:r>
        <w:rPr>
          <w:i/>
        </w:rPr>
        <w:t>Network Operator</w:t>
      </w:r>
      <w:r>
        <w:t xml:space="preserve"> that the </w:t>
      </w:r>
      <w:r>
        <w:rPr>
          <w:i/>
        </w:rPr>
        <w:t>requested transfer</w:t>
      </w:r>
      <w:r>
        <w:t xml:space="preserve"> has been </w:t>
      </w:r>
      <w:r>
        <w:rPr>
          <w:i/>
        </w:rPr>
        <w:t>cancelled</w:t>
      </w:r>
      <w:r>
        <w:t>.</w:t>
      </w:r>
    </w:p>
    <w:p w14:paraId="7DE76059" w14:textId="3D0B5A77" w:rsidR="00C14A39" w:rsidRDefault="00C14A39" w:rsidP="003F6E2B">
      <w:pPr>
        <w:pStyle w:val="Caption"/>
      </w:pPr>
      <w:r>
        <w:t>Notification format defined in [ICD: TFR-CAN-NOTF ‘Transfer Cancellation Notification’]</w:t>
      </w:r>
    </w:p>
    <w:p w14:paraId="1DA24B63" w14:textId="77777777" w:rsidR="00AE39C2" w:rsidRPr="00092DC4" w:rsidRDefault="00AE39C2" w:rsidP="003F6E2B">
      <w:pPr>
        <w:pStyle w:val="NotePara1"/>
      </w:pPr>
      <w:r w:rsidRPr="00092DC4">
        <w:rPr>
          <w:b/>
        </w:rPr>
        <w:t>Note:</w:t>
      </w:r>
      <w:r w:rsidRPr="00504D66">
        <w:t xml:space="preserve"> An </w:t>
      </w:r>
      <w:r w:rsidRPr="006F1A76">
        <w:t>incoming</w:t>
      </w:r>
      <w:r w:rsidRPr="00FB2FA8">
        <w:t xml:space="preserve"> User wishing to reinitiate a requested transfer that has been cancelled must lodge a new transfer request.</w:t>
      </w:r>
    </w:p>
    <w:p w14:paraId="7632E8E2" w14:textId="77777777" w:rsidR="00AE39C2" w:rsidRDefault="00AE39C2" w:rsidP="003F6E2B">
      <w:pPr>
        <w:pStyle w:val="Heading2"/>
      </w:pPr>
      <w:bookmarkStart w:id="1359" w:name="_Toc526282629"/>
      <w:bookmarkStart w:id="1360" w:name="_Toc489183241"/>
      <w:bookmarkStart w:id="1361" w:name="_Toc25164557"/>
      <w:r w:rsidRPr="008032ED">
        <w:t>Withdrawal</w:t>
      </w:r>
      <w:r>
        <w:t xml:space="preserve"> of Transfer Request</w:t>
      </w:r>
      <w:bookmarkEnd w:id="1359"/>
      <w:bookmarkEnd w:id="1360"/>
      <w:bookmarkEnd w:id="1361"/>
    </w:p>
    <w:p w14:paraId="68177554" w14:textId="3CA78E28" w:rsidR="00AE39C2" w:rsidRDefault="00AE39C2" w:rsidP="003F6E2B">
      <w:pPr>
        <w:pStyle w:val="Heading3"/>
      </w:pPr>
      <w:bookmarkStart w:id="1362" w:name="_Toc489183242"/>
      <w:bookmarkStart w:id="1363" w:name="_Ref489014956"/>
      <w:bookmarkStart w:id="1364" w:name="_Ref489014921"/>
      <w:bookmarkStart w:id="1365" w:name="_Toc25164558"/>
      <w:r>
        <w:lastRenderedPageBreak/>
        <w:t xml:space="preserve">Incoming User may withdraw transfer </w:t>
      </w:r>
      <w:bookmarkEnd w:id="1362"/>
      <w:bookmarkEnd w:id="1363"/>
      <w:bookmarkEnd w:id="1364"/>
      <w:r>
        <w:t>request</w:t>
      </w:r>
      <w:bookmarkEnd w:id="1365"/>
    </w:p>
    <w:p w14:paraId="66FCF579" w14:textId="76DF31D7" w:rsidR="00AE39C2" w:rsidRDefault="00AE39C2" w:rsidP="003F6E2B">
      <w:pPr>
        <w:pStyle w:val="Lista0"/>
        <w:numPr>
          <w:ilvl w:val="1"/>
          <w:numId w:val="661"/>
        </w:numPr>
      </w:pPr>
      <w:bookmarkStart w:id="1366" w:name="_Ref489014988"/>
      <w:r>
        <w:t xml:space="preserve">An </w:t>
      </w:r>
      <w:r w:rsidRPr="003F6E2B">
        <w:rPr>
          <w:i/>
        </w:rPr>
        <w:t>incoming User</w:t>
      </w:r>
      <w:r>
        <w:t xml:space="preserve"> may withdraw a </w:t>
      </w:r>
      <w:r w:rsidRPr="003F6E2B">
        <w:rPr>
          <w:i/>
        </w:rPr>
        <w:t>transfer request</w:t>
      </w:r>
      <w:r>
        <w:t xml:space="preserve"> for a </w:t>
      </w:r>
      <w:r w:rsidRPr="003F6E2B">
        <w:rPr>
          <w:i/>
        </w:rPr>
        <w:t>basic-metered</w:t>
      </w:r>
      <w:r>
        <w:t xml:space="preserve"> </w:t>
      </w:r>
      <w:r w:rsidRPr="003F6E2B">
        <w:rPr>
          <w:i/>
        </w:rPr>
        <w:t>delivery point</w:t>
      </w:r>
      <w:r>
        <w:t xml:space="preserve"> at any time before </w:t>
      </w:r>
      <w:r w:rsidRPr="003F6E2B">
        <w:rPr>
          <w:i/>
        </w:rPr>
        <w:t>AEMO</w:t>
      </w:r>
      <w:r>
        <w:t xml:space="preserve"> issues a </w:t>
      </w:r>
      <w:r w:rsidRPr="003F6E2B">
        <w:rPr>
          <w:i/>
        </w:rPr>
        <w:t>transfer confirmation</w:t>
      </w:r>
      <w:r>
        <w:t xml:space="preserve"> by lodging a </w:t>
      </w:r>
      <w:r w:rsidRPr="003F6E2B">
        <w:rPr>
          <w:i/>
        </w:rPr>
        <w:t>transfer withdrawal notice</w:t>
      </w:r>
      <w:r>
        <w:t xml:space="preserve"> with </w:t>
      </w:r>
      <w:r w:rsidRPr="003F6E2B">
        <w:rPr>
          <w:i/>
        </w:rPr>
        <w:t>AEMO</w:t>
      </w:r>
      <w:r>
        <w:t>.</w:t>
      </w:r>
      <w:bookmarkEnd w:id="1366"/>
    </w:p>
    <w:p w14:paraId="6B880156" w14:textId="2D3E5E0F" w:rsidR="00C14A39" w:rsidRDefault="00C14A39" w:rsidP="003F6E2B">
      <w:pPr>
        <w:pStyle w:val="Caption"/>
      </w:pPr>
      <w:r>
        <w:t xml:space="preserve">Notification format defined in </w:t>
      </w:r>
      <w:r w:rsidRPr="00C14A39">
        <w:rPr>
          <w:iCs/>
        </w:rPr>
        <w:t>[ICD: TFR-WREQ ‘</w:t>
      </w:r>
      <w:r>
        <w:t>Transfer Withdrawal Notice’]</w:t>
      </w:r>
    </w:p>
    <w:p w14:paraId="11621A9F" w14:textId="77777777" w:rsidR="00AE39C2" w:rsidRDefault="00AE39C2" w:rsidP="00AE39C2">
      <w:pPr>
        <w:pStyle w:val="Lista0"/>
      </w:pPr>
      <w:bookmarkStart w:id="1367" w:name="_Ref489015010"/>
      <w:r>
        <w:t xml:space="preserve">An </w:t>
      </w:r>
      <w:r>
        <w:rPr>
          <w:i/>
        </w:rPr>
        <w:t>incoming User</w:t>
      </w:r>
      <w:r>
        <w:t xml:space="preserve"> may withdraw a </w:t>
      </w:r>
      <w:r>
        <w:rPr>
          <w:i/>
        </w:rPr>
        <w:t>transfer request</w:t>
      </w:r>
      <w:r>
        <w:t xml:space="preserve"> for an </w:t>
      </w:r>
      <w:r>
        <w:rPr>
          <w:i/>
        </w:rPr>
        <w:t>interval-metered</w:t>
      </w:r>
      <w:r>
        <w:t xml:space="preserve"> </w:t>
      </w:r>
      <w:r>
        <w:rPr>
          <w:i/>
        </w:rPr>
        <w:t>delivery point</w:t>
      </w:r>
      <w:r>
        <w:t xml:space="preserve"> at any time up to two </w:t>
      </w:r>
      <w:r>
        <w:rPr>
          <w:i/>
        </w:rPr>
        <w:t>business days</w:t>
      </w:r>
      <w:r>
        <w:t xml:space="preserve"> before the </w:t>
      </w:r>
      <w:r>
        <w:rPr>
          <w:i/>
        </w:rPr>
        <w:t>earliest transfer day</w:t>
      </w:r>
      <w:r>
        <w:t xml:space="preserve"> specified in the </w:t>
      </w:r>
      <w:r>
        <w:rPr>
          <w:i/>
        </w:rPr>
        <w:t>transfer request</w:t>
      </w:r>
      <w:r>
        <w:t xml:space="preserve"> by lodging a </w:t>
      </w:r>
      <w:r>
        <w:rPr>
          <w:i/>
        </w:rPr>
        <w:t>transfer withdrawal notice</w:t>
      </w:r>
      <w:r>
        <w:t xml:space="preserve"> with </w:t>
      </w:r>
      <w:r>
        <w:rPr>
          <w:i/>
        </w:rPr>
        <w:t>AEMO</w:t>
      </w:r>
      <w:r>
        <w:t>.</w:t>
      </w:r>
      <w:bookmarkEnd w:id="1367"/>
    </w:p>
    <w:p w14:paraId="7BA3FC4E" w14:textId="77777777" w:rsidR="00AE39C2" w:rsidRDefault="00AE39C2" w:rsidP="00AE39C2">
      <w:pPr>
        <w:pStyle w:val="Lista0"/>
      </w:pPr>
      <w:bookmarkStart w:id="1368" w:name="_Ref489014926"/>
      <w:r>
        <w:t xml:space="preserve">A </w:t>
      </w:r>
      <w:r>
        <w:rPr>
          <w:i/>
        </w:rPr>
        <w:t>transfer withdrawal notice</w:t>
      </w:r>
      <w:r>
        <w:t xml:space="preserve"> must </w:t>
      </w:r>
      <w:bookmarkEnd w:id="1368"/>
      <w:r>
        <w:t xml:space="preserve">correspond to an </w:t>
      </w:r>
      <w:r>
        <w:rPr>
          <w:i/>
        </w:rPr>
        <w:t>open</w:t>
      </w:r>
      <w:r>
        <w:t xml:space="preserve"> </w:t>
      </w:r>
      <w:r>
        <w:rPr>
          <w:i/>
        </w:rPr>
        <w:t>transfer request</w:t>
      </w:r>
      <w:r>
        <w:t xml:space="preserve"> previously lodged by the </w:t>
      </w:r>
      <w:r>
        <w:rPr>
          <w:i/>
        </w:rPr>
        <w:t>incoming User</w:t>
      </w:r>
      <w:r>
        <w:t xml:space="preserve">. </w:t>
      </w:r>
    </w:p>
    <w:p w14:paraId="5D134587" w14:textId="1076E239" w:rsidR="00AE39C2" w:rsidRDefault="00AE39C2" w:rsidP="00AE39C2">
      <w:pPr>
        <w:pStyle w:val="Lista0"/>
      </w:pPr>
      <w:r>
        <w:t xml:space="preserve">Upon receipt of a </w:t>
      </w:r>
      <w:r>
        <w:rPr>
          <w:i/>
        </w:rPr>
        <w:t>transfer withdrawal notice</w:t>
      </w:r>
      <w:r>
        <w:t xml:space="preserve"> which is not valid, </w:t>
      </w:r>
      <w:r>
        <w:rPr>
          <w:i/>
        </w:rPr>
        <w:t>AEMO</w:t>
      </w:r>
      <w:r>
        <w:t xml:space="preserve"> must reject the </w:t>
      </w:r>
      <w:r>
        <w:rPr>
          <w:i/>
        </w:rPr>
        <w:t xml:space="preserve">transfer withdrawal notice </w:t>
      </w:r>
      <w:r>
        <w:t xml:space="preserve">and notify the </w:t>
      </w:r>
      <w:r>
        <w:rPr>
          <w:i/>
        </w:rPr>
        <w:t>Participant</w:t>
      </w:r>
      <w:r>
        <w:t xml:space="preserve"> that lodged the </w:t>
      </w:r>
      <w:r>
        <w:rPr>
          <w:i/>
        </w:rPr>
        <w:t>transfer withdrawal notice</w:t>
      </w:r>
      <w:r>
        <w:t xml:space="preserve">, specifying the reason why the </w:t>
      </w:r>
      <w:r>
        <w:rPr>
          <w:i/>
        </w:rPr>
        <w:t>transfer withdrawal notice</w:t>
      </w:r>
      <w:r>
        <w:t xml:space="preserve"> is not valid.</w:t>
      </w:r>
    </w:p>
    <w:p w14:paraId="2B9B79FA" w14:textId="25AED413" w:rsidR="00AE39C2" w:rsidRDefault="00AE39C2" w:rsidP="003F6E2B">
      <w:pPr>
        <w:pStyle w:val="Heading3"/>
      </w:pPr>
      <w:bookmarkStart w:id="1369" w:name="_Toc25164559"/>
      <w:bookmarkStart w:id="1370" w:name="_Toc489183244"/>
      <w:bookmarkStart w:id="1371" w:name="_Ref489091233"/>
      <w:r>
        <w:t>Response to valid transfer withdrawal notice</w:t>
      </w:r>
      <w:bookmarkEnd w:id="1369"/>
      <w:r>
        <w:t xml:space="preserve"> </w:t>
      </w:r>
      <w:bookmarkEnd w:id="1370"/>
      <w:bookmarkEnd w:id="1371"/>
    </w:p>
    <w:p w14:paraId="06A33C86" w14:textId="77777777" w:rsidR="00AE39C2" w:rsidRDefault="00AE39C2" w:rsidP="003F6E2B">
      <w:pPr>
        <w:pStyle w:val="ClauseParagraph"/>
      </w:pPr>
      <w:r>
        <w:t>Upon receipt of a valid transfer withdrawal notice, AEMO must accept the transfer withdrawal notice and:</w:t>
      </w:r>
    </w:p>
    <w:p w14:paraId="3F5585D8" w14:textId="77777777" w:rsidR="00AE39C2" w:rsidRDefault="00AE39C2" w:rsidP="003F6E2B">
      <w:pPr>
        <w:pStyle w:val="Lista0"/>
        <w:numPr>
          <w:ilvl w:val="1"/>
          <w:numId w:val="665"/>
        </w:numPr>
      </w:pPr>
      <w:r w:rsidRPr="003F6E2B">
        <w:rPr>
          <w:i/>
        </w:rPr>
        <w:t>cancel</w:t>
      </w:r>
      <w:r>
        <w:t xml:space="preserve"> the </w:t>
      </w:r>
      <w:r w:rsidRPr="003F6E2B">
        <w:rPr>
          <w:i/>
        </w:rPr>
        <w:t>requested transfer</w:t>
      </w:r>
      <w:r>
        <w:t>; and</w:t>
      </w:r>
    </w:p>
    <w:p w14:paraId="4EFC8CE7" w14:textId="2176581B" w:rsidR="00AE39C2" w:rsidRDefault="00AE39C2" w:rsidP="00AE39C2">
      <w:pPr>
        <w:pStyle w:val="Lista0"/>
      </w:pPr>
      <w:bookmarkStart w:id="1372" w:name="_Ref489091238"/>
      <w:r>
        <w:t xml:space="preserve">notify the </w:t>
      </w:r>
      <w:r>
        <w:rPr>
          <w:i/>
        </w:rPr>
        <w:t>current User</w:t>
      </w:r>
      <w:r>
        <w:t xml:space="preserve">, the </w:t>
      </w:r>
      <w:r>
        <w:rPr>
          <w:i/>
        </w:rPr>
        <w:t>incoming User</w:t>
      </w:r>
      <w:r>
        <w:t xml:space="preserve"> and the </w:t>
      </w:r>
      <w:r>
        <w:rPr>
          <w:i/>
        </w:rPr>
        <w:t>Network Operator</w:t>
      </w:r>
      <w:bookmarkEnd w:id="1372"/>
      <w:r>
        <w:t>.</w:t>
      </w:r>
    </w:p>
    <w:p w14:paraId="229F15B6" w14:textId="65B2D768" w:rsidR="008975BF" w:rsidRDefault="008975BF" w:rsidP="003F6E2B">
      <w:pPr>
        <w:pStyle w:val="Caption"/>
      </w:pPr>
      <w:r>
        <w:t>Notification format defined in [ICD: TFR-CAN-NOTF ‘Transfer Cancellation Notification’]</w:t>
      </w:r>
    </w:p>
    <w:p w14:paraId="49B6672A" w14:textId="291F06BF" w:rsidR="00AE39C2" w:rsidRDefault="00AE39C2" w:rsidP="003F6E2B">
      <w:pPr>
        <w:pStyle w:val="Heading2"/>
      </w:pPr>
      <w:bookmarkStart w:id="1373" w:name="_Toc526282630"/>
      <w:bookmarkStart w:id="1374" w:name="_Toc489183245"/>
      <w:bookmarkStart w:id="1375" w:name="_Toc25164560"/>
      <w:r>
        <w:t xml:space="preserve">Move </w:t>
      </w:r>
      <w:proofErr w:type="gramStart"/>
      <w:r>
        <w:t>In</w:t>
      </w:r>
      <w:r w:rsidR="007A768C">
        <w:t>s</w:t>
      </w:r>
      <w:proofErr w:type="gramEnd"/>
      <w:r>
        <w:t xml:space="preserve"> Pending</w:t>
      </w:r>
      <w:bookmarkEnd w:id="1373"/>
      <w:bookmarkEnd w:id="1374"/>
      <w:bookmarkEnd w:id="1375"/>
    </w:p>
    <w:p w14:paraId="2ACDABE1" w14:textId="58A94175" w:rsidR="00AE39C2" w:rsidRDefault="00AE39C2" w:rsidP="003F6E2B">
      <w:pPr>
        <w:pStyle w:val="Heading3"/>
      </w:pPr>
      <w:bookmarkStart w:id="1376" w:name="_Toc489183246"/>
      <w:bookmarkStart w:id="1377" w:name="_Ref489007418"/>
      <w:bookmarkStart w:id="1378" w:name="_Toc25164561"/>
      <w:r>
        <w:t>Marking a move in as pending</w:t>
      </w:r>
      <w:bookmarkEnd w:id="1376"/>
      <w:bookmarkEnd w:id="1377"/>
      <w:bookmarkEnd w:id="1378"/>
    </w:p>
    <w:p w14:paraId="2F4792E8" w14:textId="77777777" w:rsidR="00AE39C2" w:rsidRDefault="00AE39C2" w:rsidP="003F6E2B">
      <w:pPr>
        <w:pStyle w:val="ClauseParagraph"/>
      </w:pPr>
      <w:r>
        <w:t>If AEMO receives a valid transfer request and the requested transfer is a move in, AEMO must:</w:t>
      </w:r>
    </w:p>
    <w:p w14:paraId="67DBA2A6" w14:textId="77777777" w:rsidR="00AE39C2" w:rsidRDefault="00AE39C2" w:rsidP="003F6E2B">
      <w:pPr>
        <w:pStyle w:val="Lista0"/>
        <w:numPr>
          <w:ilvl w:val="1"/>
          <w:numId w:val="662"/>
        </w:numPr>
      </w:pPr>
      <w:r>
        <w:t xml:space="preserve">mark the </w:t>
      </w:r>
      <w:r w:rsidRPr="00C14A39">
        <w:rPr>
          <w:i/>
        </w:rPr>
        <w:t>move in</w:t>
      </w:r>
      <w:r>
        <w:t xml:space="preserve"> as </w:t>
      </w:r>
      <w:r w:rsidRPr="00C14A39">
        <w:rPr>
          <w:i/>
        </w:rPr>
        <w:t>pending</w:t>
      </w:r>
      <w:r>
        <w:t>; and</w:t>
      </w:r>
    </w:p>
    <w:p w14:paraId="6FFBA85F" w14:textId="46056E45" w:rsidR="00AE39C2" w:rsidRDefault="00AE39C2" w:rsidP="00AE39C2">
      <w:pPr>
        <w:pStyle w:val="Lista0"/>
      </w:pPr>
      <w:bookmarkStart w:id="1379" w:name="_Ref489007435"/>
      <w:r>
        <w:t xml:space="preserve">notify the </w:t>
      </w:r>
      <w:r>
        <w:rPr>
          <w:i/>
        </w:rPr>
        <w:t>incoming User</w:t>
      </w:r>
      <w:r>
        <w:t xml:space="preserve">, the </w:t>
      </w:r>
      <w:r>
        <w:rPr>
          <w:i/>
        </w:rPr>
        <w:t>current User</w:t>
      </w:r>
      <w:r>
        <w:t xml:space="preserve"> and the </w:t>
      </w:r>
      <w:r>
        <w:rPr>
          <w:i/>
        </w:rPr>
        <w:t>Network Operator</w:t>
      </w:r>
      <w:r>
        <w:t xml:space="preserve"> that the </w:t>
      </w:r>
      <w:r>
        <w:rPr>
          <w:i/>
        </w:rPr>
        <w:t>move in</w:t>
      </w:r>
      <w:r>
        <w:t xml:space="preserve"> is </w:t>
      </w:r>
      <w:r>
        <w:rPr>
          <w:i/>
        </w:rPr>
        <w:t>pending</w:t>
      </w:r>
      <w:r>
        <w:t>.</w:t>
      </w:r>
      <w:bookmarkEnd w:id="1379"/>
    </w:p>
    <w:p w14:paraId="17B3BE01" w14:textId="7C47E94A" w:rsidR="008975BF" w:rsidRDefault="008975BF" w:rsidP="003F6E2B">
      <w:pPr>
        <w:pStyle w:val="Caption"/>
      </w:pPr>
      <w:r>
        <w:t>Notification format defined in [ICD: TFR-PEND-MI-NOTF ‘Transfer Pending Notification for move-in’]</w:t>
      </w:r>
    </w:p>
    <w:p w14:paraId="0D99DD68" w14:textId="2165E4D6" w:rsidR="00AE39C2" w:rsidRDefault="00AE39C2" w:rsidP="003F6E2B">
      <w:pPr>
        <w:pStyle w:val="Heading3"/>
      </w:pPr>
      <w:bookmarkStart w:id="1380" w:name="_Toc489183247"/>
      <w:bookmarkStart w:id="1381" w:name="_Ref489091288"/>
      <w:bookmarkStart w:id="1382" w:name="_Ref489018239"/>
      <w:bookmarkStart w:id="1383" w:name="_Toc25164562"/>
      <w:r>
        <w:t>Network Operator may be required to undertake special meter reading for a move in</w:t>
      </w:r>
      <w:bookmarkEnd w:id="1380"/>
      <w:bookmarkEnd w:id="1381"/>
      <w:bookmarkEnd w:id="1382"/>
      <w:bookmarkEnd w:id="1383"/>
    </w:p>
    <w:p w14:paraId="62CF9F11" w14:textId="7B69C1BE" w:rsidR="00AE39C2" w:rsidRDefault="00AE39C2" w:rsidP="003F6E2B">
      <w:pPr>
        <w:pStyle w:val="Lista0"/>
        <w:numPr>
          <w:ilvl w:val="1"/>
          <w:numId w:val="663"/>
        </w:numPr>
      </w:pPr>
      <w:bookmarkStart w:id="1384" w:name="_Ref489018364"/>
      <w:r>
        <w:t xml:space="preserve">If a </w:t>
      </w:r>
      <w:r w:rsidRPr="003F6E2B">
        <w:rPr>
          <w:i/>
        </w:rPr>
        <w:t>requested transfer</w:t>
      </w:r>
      <w:r>
        <w:t xml:space="preserve"> is a </w:t>
      </w:r>
      <w:r w:rsidRPr="003F6E2B">
        <w:rPr>
          <w:i/>
        </w:rPr>
        <w:t>move in</w:t>
      </w:r>
      <w:r>
        <w:t xml:space="preserve"> and:</w:t>
      </w:r>
      <w:bookmarkEnd w:id="1384"/>
    </w:p>
    <w:p w14:paraId="52164988" w14:textId="77777777" w:rsidR="00AE39C2" w:rsidRDefault="00AE39C2" w:rsidP="003F6E2B">
      <w:pPr>
        <w:pStyle w:val="Listi"/>
        <w:numPr>
          <w:ilvl w:val="2"/>
          <w:numId w:val="427"/>
        </w:numPr>
      </w:pPr>
      <w:r>
        <w:lastRenderedPageBreak/>
        <w:t xml:space="preserve">the </w:t>
      </w:r>
      <w:r>
        <w:rPr>
          <w:i/>
        </w:rPr>
        <w:t>Network Operator</w:t>
      </w:r>
      <w:r>
        <w:t xml:space="preserve"> reasonably determines that there is no prospect of determining a </w:t>
      </w:r>
      <w:r>
        <w:rPr>
          <w:i/>
        </w:rPr>
        <w:t>deemed meter reading</w:t>
      </w:r>
      <w:r>
        <w:t xml:space="preserve"> under </w:t>
      </w:r>
      <w:r>
        <w:rPr>
          <w:szCs w:val="20"/>
        </w:rPr>
        <w:t xml:space="preserve">clause </w:t>
      </w:r>
      <w:r>
        <w:rPr>
          <w:szCs w:val="20"/>
        </w:rPr>
        <w:fldChar w:fldCharType="begin"/>
      </w:r>
      <w:r>
        <w:rPr>
          <w:szCs w:val="20"/>
        </w:rPr>
        <w:instrText xml:space="preserve"> REF _Ref504538759 \r \h  \* MERGEFORMAT </w:instrText>
      </w:r>
      <w:r>
        <w:rPr>
          <w:szCs w:val="20"/>
        </w:rPr>
      </w:r>
      <w:r>
        <w:rPr>
          <w:szCs w:val="20"/>
        </w:rPr>
        <w:fldChar w:fldCharType="separate"/>
      </w:r>
      <w:r>
        <w:rPr>
          <w:szCs w:val="20"/>
        </w:rPr>
        <w:t>3.1.4</w:t>
      </w:r>
      <w:r>
        <w:rPr>
          <w:szCs w:val="20"/>
        </w:rPr>
        <w:fldChar w:fldCharType="end"/>
      </w:r>
      <w:r>
        <w:t xml:space="preserve">, for the </w:t>
      </w:r>
      <w:r>
        <w:rPr>
          <w:i/>
        </w:rPr>
        <w:t>earliest transfer day</w:t>
      </w:r>
      <w:r>
        <w:t>; and</w:t>
      </w:r>
    </w:p>
    <w:p w14:paraId="3C0FD800" w14:textId="77777777" w:rsidR="00AE39C2" w:rsidRDefault="00AE39C2" w:rsidP="003F6E2B">
      <w:pPr>
        <w:pStyle w:val="NotePara1"/>
      </w:pPr>
      <w:r>
        <w:rPr>
          <w:b/>
        </w:rPr>
        <w:t>Note:</w:t>
      </w:r>
      <w:r>
        <w:t xml:space="preserve"> The Network Operator may make this determination if it determines that there is unlikely to be a validated scheduled meter reading or special meter reading in the 10 days before the move in.</w:t>
      </w:r>
    </w:p>
    <w:p w14:paraId="46DE3990" w14:textId="77777777" w:rsidR="00AE39C2" w:rsidRDefault="00AE39C2" w:rsidP="003F6E2B">
      <w:pPr>
        <w:pStyle w:val="Listi"/>
        <w:numPr>
          <w:ilvl w:val="2"/>
          <w:numId w:val="427"/>
        </w:numPr>
        <w:rPr>
          <w:sz w:val="20"/>
        </w:rPr>
      </w:pPr>
      <w:r>
        <w:t>no scheduled meter reading is scheduled for the earliest transfer day; and</w:t>
      </w:r>
    </w:p>
    <w:p w14:paraId="565320AE" w14:textId="77777777" w:rsidR="00AE39C2" w:rsidRDefault="00AE39C2" w:rsidP="003F6E2B">
      <w:pPr>
        <w:pStyle w:val="Listi"/>
        <w:numPr>
          <w:ilvl w:val="2"/>
          <w:numId w:val="427"/>
        </w:numPr>
      </w:pPr>
      <w:r>
        <w:t>no special meter reading has been requested (at least 2 business days prior to the earliest transfer day) by the User, for the earliest transfer day,</w:t>
      </w:r>
    </w:p>
    <w:p w14:paraId="4E19851B" w14:textId="77777777" w:rsidR="00AE39C2" w:rsidRDefault="00AE39C2" w:rsidP="003F6E2B">
      <w:pPr>
        <w:pStyle w:val="ClauseSub-Paragraph"/>
      </w:pPr>
      <w:r>
        <w:t>then the Network Operator must undertake a special meter reading:</w:t>
      </w:r>
    </w:p>
    <w:p w14:paraId="44144B1A" w14:textId="77777777" w:rsidR="00AE39C2" w:rsidRDefault="00AE39C2" w:rsidP="003F6E2B">
      <w:pPr>
        <w:pStyle w:val="Listi"/>
        <w:numPr>
          <w:ilvl w:val="2"/>
          <w:numId w:val="427"/>
        </w:numPr>
      </w:pPr>
      <w:bookmarkStart w:id="1385" w:name="_Ref489091356"/>
      <w:r>
        <w:t xml:space="preserve">on the </w:t>
      </w:r>
      <w:r w:rsidRPr="00057E0B">
        <w:t>earliest transfer day</w:t>
      </w:r>
      <w:r>
        <w:t>; or</w:t>
      </w:r>
      <w:bookmarkEnd w:id="1385"/>
    </w:p>
    <w:p w14:paraId="59920CAB" w14:textId="77777777" w:rsidR="00AE39C2" w:rsidRDefault="00AE39C2" w:rsidP="003F6E2B">
      <w:pPr>
        <w:pStyle w:val="Listi"/>
        <w:numPr>
          <w:ilvl w:val="2"/>
          <w:numId w:val="427"/>
        </w:numPr>
      </w:pPr>
      <w:bookmarkStart w:id="1386" w:name="_Ref489091376"/>
      <w:r>
        <w:t xml:space="preserve">if the </w:t>
      </w:r>
      <w:r>
        <w:rPr>
          <w:i/>
        </w:rPr>
        <w:t>earliest transfer day</w:t>
      </w:r>
      <w:r>
        <w:t xml:space="preserve"> is less than 2 </w:t>
      </w:r>
      <w:r>
        <w:rPr>
          <w:i/>
        </w:rPr>
        <w:t>business days</w:t>
      </w:r>
      <w:r>
        <w:t xml:space="preserve"> after </w:t>
      </w:r>
      <w:r>
        <w:rPr>
          <w:i/>
        </w:rPr>
        <w:t>AEMO</w:t>
      </w:r>
      <w:r>
        <w:t xml:space="preserve"> gives notice under clause </w:t>
      </w:r>
      <w:r>
        <w:fldChar w:fldCharType="begin"/>
      </w:r>
      <w:r>
        <w:instrText xml:space="preserve"> REF _Ref489007418 \w \h </w:instrText>
      </w:r>
      <w:r>
        <w:fldChar w:fldCharType="separate"/>
      </w:r>
      <w:r>
        <w:t>6.5.1</w:t>
      </w:r>
      <w:r>
        <w:fldChar w:fldCharType="end"/>
      </w:r>
      <w:r>
        <w:fldChar w:fldCharType="begin"/>
      </w:r>
      <w:r>
        <w:instrText xml:space="preserve"> REF _Ref489007435 \w \h </w:instrText>
      </w:r>
      <w:r>
        <w:fldChar w:fldCharType="separate"/>
      </w:r>
      <w:r>
        <w:t>(b)</w:t>
      </w:r>
      <w:r>
        <w:fldChar w:fldCharType="end"/>
      </w:r>
      <w:r>
        <w:t xml:space="preserve"> that the </w:t>
      </w:r>
      <w:r>
        <w:rPr>
          <w:i/>
        </w:rPr>
        <w:t>transfer</w:t>
      </w:r>
      <w:r>
        <w:t xml:space="preserve"> is </w:t>
      </w:r>
      <w:r>
        <w:rPr>
          <w:i/>
        </w:rPr>
        <w:t>pending</w:t>
      </w:r>
      <w:r>
        <w:t xml:space="preserve"> ― within 2 </w:t>
      </w:r>
      <w:r>
        <w:rPr>
          <w:i/>
        </w:rPr>
        <w:t>business days</w:t>
      </w:r>
      <w:r>
        <w:t xml:space="preserve"> after receipt of the notice.</w:t>
      </w:r>
      <w:bookmarkEnd w:id="1386"/>
    </w:p>
    <w:p w14:paraId="52FCEF5C" w14:textId="77777777" w:rsidR="00AE39C2" w:rsidRDefault="00AE39C2" w:rsidP="00AE39C2">
      <w:pPr>
        <w:pStyle w:val="Lista0"/>
      </w:pPr>
      <w:bookmarkStart w:id="1387" w:name="_Ref489018342"/>
      <w:r>
        <w:t xml:space="preserve">If a </w:t>
      </w:r>
      <w:r>
        <w:rPr>
          <w:i/>
        </w:rPr>
        <w:t>requested transfer</w:t>
      </w:r>
      <w:r>
        <w:t xml:space="preserve"> is a </w:t>
      </w:r>
      <w:r>
        <w:rPr>
          <w:i/>
        </w:rPr>
        <w:t>move in</w:t>
      </w:r>
      <w:r>
        <w:t xml:space="preserve"> and either:</w:t>
      </w:r>
      <w:bookmarkEnd w:id="1387"/>
    </w:p>
    <w:p w14:paraId="4C778432" w14:textId="77777777" w:rsidR="00AE39C2" w:rsidRDefault="00AE39C2" w:rsidP="003F6E2B">
      <w:pPr>
        <w:pStyle w:val="Listi"/>
        <w:numPr>
          <w:ilvl w:val="2"/>
          <w:numId w:val="427"/>
        </w:numPr>
      </w:pPr>
      <w:bookmarkStart w:id="1388" w:name="_Ref489018245"/>
      <w:r>
        <w:t xml:space="preserve">a </w:t>
      </w:r>
      <w:r>
        <w:rPr>
          <w:i/>
        </w:rPr>
        <w:t>scheduled meter reading</w:t>
      </w:r>
      <w:r>
        <w:t xml:space="preserve"> is scheduled for, or not more than 10 days before, the </w:t>
      </w:r>
      <w:r>
        <w:rPr>
          <w:i/>
        </w:rPr>
        <w:t>earliest transfer day</w:t>
      </w:r>
      <w:r>
        <w:t>; or</w:t>
      </w:r>
      <w:bookmarkEnd w:id="1388"/>
    </w:p>
    <w:p w14:paraId="201761F6" w14:textId="77777777" w:rsidR="00AE39C2" w:rsidRDefault="00AE39C2" w:rsidP="003F6E2B">
      <w:pPr>
        <w:pStyle w:val="Listi"/>
        <w:numPr>
          <w:ilvl w:val="2"/>
          <w:numId w:val="427"/>
        </w:numPr>
      </w:pPr>
      <w:bookmarkStart w:id="1389" w:name="_Ref505026614"/>
      <w:r>
        <w:t xml:space="preserve">a </w:t>
      </w:r>
      <w:r>
        <w:rPr>
          <w:i/>
        </w:rPr>
        <w:t>special meter reading</w:t>
      </w:r>
      <w:r>
        <w:t xml:space="preserve"> has been requested (at least 2 </w:t>
      </w:r>
      <w:r>
        <w:rPr>
          <w:i/>
        </w:rPr>
        <w:t>business days</w:t>
      </w:r>
      <w:r>
        <w:t xml:space="preserve"> prior to the </w:t>
      </w:r>
      <w:r>
        <w:rPr>
          <w:i/>
        </w:rPr>
        <w:t>earliest transfer day</w:t>
      </w:r>
      <w:r>
        <w:t xml:space="preserve">) for, or not more than 10 days before, the </w:t>
      </w:r>
      <w:r>
        <w:rPr>
          <w:i/>
        </w:rPr>
        <w:t>earliest transfer day</w:t>
      </w:r>
      <w:r>
        <w:t xml:space="preserve"> by either </w:t>
      </w:r>
      <w:bookmarkStart w:id="1390" w:name="_Ref489018300"/>
      <w:r>
        <w:t xml:space="preserve">the </w:t>
      </w:r>
      <w:r>
        <w:rPr>
          <w:i/>
        </w:rPr>
        <w:t>current User</w:t>
      </w:r>
      <w:r>
        <w:t xml:space="preserve"> or</w:t>
      </w:r>
      <w:bookmarkEnd w:id="1390"/>
      <w:r>
        <w:t xml:space="preserve"> </w:t>
      </w:r>
      <w:bookmarkStart w:id="1391" w:name="_Ref489018312"/>
      <w:r>
        <w:t xml:space="preserve">the </w:t>
      </w:r>
      <w:r>
        <w:rPr>
          <w:i/>
        </w:rPr>
        <w:t>incoming User</w:t>
      </w:r>
      <w:r>
        <w:t>; or</w:t>
      </w:r>
      <w:bookmarkEnd w:id="1389"/>
      <w:bookmarkEnd w:id="1391"/>
    </w:p>
    <w:p w14:paraId="3C15CE25" w14:textId="77777777" w:rsidR="00AE39C2" w:rsidRDefault="00AE39C2" w:rsidP="003F6E2B">
      <w:pPr>
        <w:pStyle w:val="Listi"/>
        <w:numPr>
          <w:ilvl w:val="2"/>
          <w:numId w:val="427"/>
        </w:numPr>
      </w:pPr>
      <w:bookmarkStart w:id="1392" w:name="_Ref505026617"/>
      <w:bookmarkStart w:id="1393" w:name="_Ref489018327"/>
      <w:r>
        <w:t xml:space="preserve">the </w:t>
      </w:r>
      <w:r>
        <w:rPr>
          <w:i/>
        </w:rPr>
        <w:t>Network Operator</w:t>
      </w:r>
      <w:r>
        <w:t xml:space="preserve"> is required to undertake a </w:t>
      </w:r>
      <w:r>
        <w:rPr>
          <w:i/>
        </w:rPr>
        <w:t>special meter reading</w:t>
      </w:r>
      <w:r>
        <w:t xml:space="preserve"> under paragraph </w:t>
      </w:r>
      <w:r>
        <w:fldChar w:fldCharType="begin"/>
      </w:r>
      <w:r>
        <w:instrText xml:space="preserve"> REF _Ref489091356 \w \h </w:instrText>
      </w:r>
      <w:r>
        <w:fldChar w:fldCharType="separate"/>
      </w:r>
      <w:r>
        <w:t>(a)(iv)</w:t>
      </w:r>
      <w:r>
        <w:fldChar w:fldCharType="end"/>
      </w:r>
      <w:r>
        <w:t xml:space="preserve"> or </w:t>
      </w:r>
      <w:r>
        <w:fldChar w:fldCharType="begin"/>
      </w:r>
      <w:r>
        <w:instrText xml:space="preserve"> REF _Ref489091376 \w \h </w:instrText>
      </w:r>
      <w:r>
        <w:fldChar w:fldCharType="separate"/>
      </w:r>
      <w:r>
        <w:t>(a)(v)</w:t>
      </w:r>
      <w:r>
        <w:fldChar w:fldCharType="end"/>
      </w:r>
      <w:r>
        <w:t>;</w:t>
      </w:r>
      <w:bookmarkEnd w:id="1392"/>
      <w:bookmarkEnd w:id="1393"/>
    </w:p>
    <w:p w14:paraId="2B9228A0" w14:textId="255F2C54" w:rsidR="00AE39C2" w:rsidRDefault="00AE39C2" w:rsidP="003F6E2B">
      <w:pPr>
        <w:pStyle w:val="ClauseSub-Paragraph"/>
      </w:pPr>
      <w:r>
        <w:t xml:space="preserve">and the </w:t>
      </w:r>
      <w:r>
        <w:rPr>
          <w:i/>
        </w:rPr>
        <w:t>Network Operator</w:t>
      </w:r>
      <w:r>
        <w:t xml:space="preserve"> fails to obtain a </w:t>
      </w:r>
      <w:r>
        <w:rPr>
          <w:i/>
        </w:rPr>
        <w:t>meter reading</w:t>
      </w:r>
      <w:r>
        <w:t xml:space="preserve"> under at least one of sub-</w:t>
      </w:r>
      <w:r w:rsidRPr="00504D66">
        <w:t>paragraphs</w:t>
      </w:r>
      <w:r>
        <w:t xml:space="preserve"> </w:t>
      </w:r>
      <w:r>
        <w:fldChar w:fldCharType="begin"/>
      </w:r>
      <w:r>
        <w:instrText xml:space="preserve"> REF _Ref489018245 \r \h </w:instrText>
      </w:r>
      <w:r>
        <w:fldChar w:fldCharType="separate"/>
      </w:r>
      <w:r>
        <w:t>(</w:t>
      </w:r>
      <w:proofErr w:type="spellStart"/>
      <w:r>
        <w:t>i</w:t>
      </w:r>
      <w:proofErr w:type="spellEnd"/>
      <w:r>
        <w:t>)</w:t>
      </w:r>
      <w:r>
        <w:fldChar w:fldCharType="end"/>
      </w:r>
      <w:r>
        <w:t xml:space="preserve">, </w:t>
      </w:r>
      <w:r>
        <w:fldChar w:fldCharType="begin"/>
      </w:r>
      <w:r>
        <w:instrText xml:space="preserve"> REF _Ref505026614 \r \h </w:instrText>
      </w:r>
      <w:r>
        <w:fldChar w:fldCharType="separate"/>
      </w:r>
      <w:r>
        <w:t>(ii)</w:t>
      </w:r>
      <w:r>
        <w:fldChar w:fldCharType="end"/>
      </w:r>
      <w:r>
        <w:t xml:space="preserve"> or </w:t>
      </w:r>
      <w:r>
        <w:fldChar w:fldCharType="begin"/>
      </w:r>
      <w:r>
        <w:instrText xml:space="preserve"> REF _Ref505026617 \r \h </w:instrText>
      </w:r>
      <w:r>
        <w:fldChar w:fldCharType="separate"/>
      </w:r>
      <w:r>
        <w:t>(iii)</w:t>
      </w:r>
      <w:r>
        <w:fldChar w:fldCharType="end"/>
      </w:r>
      <w:r>
        <w:t xml:space="preserve">, then the </w:t>
      </w:r>
      <w:r>
        <w:rPr>
          <w:i/>
        </w:rPr>
        <w:t>Network Operator</w:t>
      </w:r>
      <w:r>
        <w:t xml:space="preserve"> must notify the </w:t>
      </w:r>
      <w:r>
        <w:rPr>
          <w:i/>
        </w:rPr>
        <w:t>incoming User</w:t>
      </w:r>
      <w:r>
        <w:t xml:space="preserve"> of the failure</w:t>
      </w:r>
      <w:r w:rsidR="006631B5">
        <w:t xml:space="preserve"> by the end of the next business day</w:t>
      </w:r>
      <w:r>
        <w:t>.</w:t>
      </w:r>
    </w:p>
    <w:p w14:paraId="212D4B08" w14:textId="77777777" w:rsidR="00AE39C2" w:rsidRDefault="00AE39C2" w:rsidP="00AE39C2">
      <w:pPr>
        <w:pStyle w:val="Lista0"/>
      </w:pPr>
      <w:r>
        <w:t xml:space="preserve">If, within 3 </w:t>
      </w:r>
      <w:r>
        <w:rPr>
          <w:i/>
        </w:rPr>
        <w:t>business days</w:t>
      </w:r>
      <w:r>
        <w:t xml:space="preserve"> after notifying the </w:t>
      </w:r>
      <w:r>
        <w:rPr>
          <w:i/>
        </w:rPr>
        <w:t>incoming User</w:t>
      </w:r>
      <w:r>
        <w:t xml:space="preserve"> under paragraph </w:t>
      </w:r>
      <w:r>
        <w:fldChar w:fldCharType="begin"/>
      </w:r>
      <w:r>
        <w:instrText xml:space="preserve"> REF _Ref489018342 \w \h </w:instrText>
      </w:r>
      <w:r>
        <w:fldChar w:fldCharType="separate"/>
      </w:r>
      <w:r>
        <w:t>(b)</w:t>
      </w:r>
      <w:r>
        <w:fldChar w:fldCharType="end"/>
      </w:r>
      <w:r>
        <w:t xml:space="preserve">, the </w:t>
      </w:r>
      <w:r>
        <w:rPr>
          <w:i/>
        </w:rPr>
        <w:t>Network Operator</w:t>
      </w:r>
      <w:r>
        <w:t xml:space="preserve"> receives a request from the </w:t>
      </w:r>
      <w:r>
        <w:rPr>
          <w:i/>
        </w:rPr>
        <w:t>incoming User</w:t>
      </w:r>
      <w:r>
        <w:t xml:space="preserve"> to undertake a </w:t>
      </w:r>
      <w:r>
        <w:rPr>
          <w:i/>
        </w:rPr>
        <w:t xml:space="preserve">special meter reading </w:t>
      </w:r>
      <w:r>
        <w:t xml:space="preserve">for the </w:t>
      </w:r>
      <w:r>
        <w:rPr>
          <w:i/>
        </w:rPr>
        <w:t>delivery point</w:t>
      </w:r>
      <w:r>
        <w:t xml:space="preserve"> the subject of the </w:t>
      </w:r>
      <w:r>
        <w:rPr>
          <w:i/>
        </w:rPr>
        <w:t>requested transfer</w:t>
      </w:r>
      <w:r>
        <w:t xml:space="preserve"> paragraph </w:t>
      </w:r>
      <w:r>
        <w:fldChar w:fldCharType="begin"/>
      </w:r>
      <w:r>
        <w:instrText xml:space="preserve"> REF _Ref489018364 \w \h </w:instrText>
      </w:r>
      <w:r>
        <w:fldChar w:fldCharType="separate"/>
      </w:r>
      <w:r>
        <w:t>(a)</w:t>
      </w:r>
      <w:r>
        <w:fldChar w:fldCharType="end"/>
      </w:r>
      <w:r>
        <w:t xml:space="preserve">, the </w:t>
      </w:r>
      <w:r>
        <w:rPr>
          <w:i/>
        </w:rPr>
        <w:t>Network Operator</w:t>
      </w:r>
      <w:r>
        <w:t xml:space="preserve"> must undertake a </w:t>
      </w:r>
      <w:r>
        <w:rPr>
          <w:i/>
        </w:rPr>
        <w:t xml:space="preserve">special meter reading </w:t>
      </w:r>
      <w:r>
        <w:t>as soon as practicable.</w:t>
      </w:r>
    </w:p>
    <w:p w14:paraId="61A441A1" w14:textId="77777777" w:rsidR="00AE39C2" w:rsidRDefault="00AE39C2" w:rsidP="00AE39C2">
      <w:pPr>
        <w:pStyle w:val="Lista0"/>
      </w:pPr>
      <w:r>
        <w:t xml:space="preserve">If </w:t>
      </w:r>
      <w:r>
        <w:rPr>
          <w:i/>
        </w:rPr>
        <w:t>AEMO</w:t>
      </w:r>
      <w:r>
        <w:t xml:space="preserve"> does not receive an </w:t>
      </w:r>
      <w:r>
        <w:rPr>
          <w:i/>
        </w:rPr>
        <w:t xml:space="preserve">actual meter reading </w:t>
      </w:r>
      <w:r>
        <w:t xml:space="preserve">or a </w:t>
      </w:r>
      <w:r>
        <w:rPr>
          <w:i/>
        </w:rPr>
        <w:t>substituted meter reading</w:t>
      </w:r>
      <w:r>
        <w:t xml:space="preserve"> within 7 </w:t>
      </w:r>
      <w:r>
        <w:rPr>
          <w:i/>
        </w:rPr>
        <w:t>business days</w:t>
      </w:r>
      <w:r>
        <w:t xml:space="preserve"> of the </w:t>
      </w:r>
      <w:r>
        <w:rPr>
          <w:i/>
        </w:rPr>
        <w:t>earliest transfer day</w:t>
      </w:r>
      <w:r>
        <w:t xml:space="preserve">, then </w:t>
      </w:r>
      <w:r>
        <w:rPr>
          <w:i/>
        </w:rPr>
        <w:t>AEMO</w:t>
      </w:r>
      <w:r>
        <w:t xml:space="preserve"> must:</w:t>
      </w:r>
    </w:p>
    <w:p w14:paraId="7576A184" w14:textId="77777777" w:rsidR="00AE39C2" w:rsidRDefault="00AE39C2" w:rsidP="003F6E2B">
      <w:pPr>
        <w:pStyle w:val="Listi"/>
        <w:numPr>
          <w:ilvl w:val="2"/>
          <w:numId w:val="427"/>
        </w:numPr>
      </w:pPr>
      <w:r>
        <w:t>cancel the requested transfer; and</w:t>
      </w:r>
    </w:p>
    <w:p w14:paraId="631F3199" w14:textId="2218AB0B" w:rsidR="00AE39C2" w:rsidRDefault="00AE39C2" w:rsidP="003F6E2B">
      <w:pPr>
        <w:pStyle w:val="Listi"/>
        <w:numPr>
          <w:ilvl w:val="2"/>
          <w:numId w:val="427"/>
        </w:numPr>
      </w:pPr>
      <w:r>
        <w:t>notify the incoming User, the current User and the Network Operator that the requested transfer has been cancelled.</w:t>
      </w:r>
    </w:p>
    <w:p w14:paraId="09D38629" w14:textId="1AA02B14" w:rsidR="008975BF" w:rsidRDefault="008975BF" w:rsidP="003F6E2B">
      <w:pPr>
        <w:pStyle w:val="Caption"/>
      </w:pPr>
      <w:r>
        <w:t>Notification format defined in [ICD: TFR-CAN-NOTF ‘Transfer Cancellation Notification’]</w:t>
      </w:r>
    </w:p>
    <w:p w14:paraId="0DA162AE" w14:textId="18A1BA41" w:rsidR="006631B5" w:rsidRDefault="006631B5" w:rsidP="003F6E2B"/>
    <w:p w14:paraId="0F7317EC" w14:textId="77777777" w:rsidR="006631B5" w:rsidRPr="00B648F4" w:rsidRDefault="006631B5" w:rsidP="003F6E2B"/>
    <w:p w14:paraId="32842B8F" w14:textId="6DEE06DE" w:rsidR="00AE39C2" w:rsidRDefault="00AE39C2" w:rsidP="003F6E2B">
      <w:pPr>
        <w:pStyle w:val="Heading2"/>
      </w:pPr>
      <w:bookmarkStart w:id="1394" w:name="_Ref526498829"/>
      <w:bookmarkStart w:id="1395" w:name="_Ref526497632"/>
      <w:bookmarkStart w:id="1396" w:name="_Ref526496429"/>
      <w:bookmarkStart w:id="1397" w:name="_Toc526282631"/>
      <w:bookmarkStart w:id="1398" w:name="_Toc489183248"/>
      <w:bookmarkStart w:id="1399" w:name="_Toc25164563"/>
      <w:r>
        <w:lastRenderedPageBreak/>
        <w:t>Other Transfer Pending</w:t>
      </w:r>
      <w:bookmarkEnd w:id="1394"/>
      <w:bookmarkEnd w:id="1395"/>
      <w:bookmarkEnd w:id="1396"/>
      <w:bookmarkEnd w:id="1397"/>
      <w:bookmarkEnd w:id="1398"/>
      <w:bookmarkEnd w:id="1399"/>
    </w:p>
    <w:p w14:paraId="1387E43E" w14:textId="4FE761AB" w:rsidR="00AE39C2" w:rsidRDefault="00AE39C2" w:rsidP="003F6E2B">
      <w:pPr>
        <w:pStyle w:val="Lista0"/>
        <w:numPr>
          <w:ilvl w:val="1"/>
          <w:numId w:val="664"/>
        </w:numPr>
      </w:pPr>
      <w:r>
        <w:t xml:space="preserve">This clause </w:t>
      </w:r>
      <w:r>
        <w:fldChar w:fldCharType="begin"/>
      </w:r>
      <w:r>
        <w:instrText xml:space="preserve"> REF _Ref526498829 \r \h </w:instrText>
      </w:r>
      <w:r>
        <w:fldChar w:fldCharType="separate"/>
      </w:r>
      <w:r>
        <w:t>6.6</w:t>
      </w:r>
      <w:r>
        <w:fldChar w:fldCharType="end"/>
      </w:r>
      <w:r w:rsidR="008032ED">
        <w:t xml:space="preserve"> </w:t>
      </w:r>
      <w:r>
        <w:t xml:space="preserve">applies if </w:t>
      </w:r>
      <w:r w:rsidRPr="008975BF">
        <w:rPr>
          <w:i/>
        </w:rPr>
        <w:t xml:space="preserve">AEMO </w:t>
      </w:r>
      <w:r>
        <w:t xml:space="preserve">receives a valid </w:t>
      </w:r>
      <w:r w:rsidRPr="008975BF">
        <w:rPr>
          <w:i/>
        </w:rPr>
        <w:t>transfer request</w:t>
      </w:r>
      <w:r>
        <w:t xml:space="preserve"> and the </w:t>
      </w:r>
      <w:r w:rsidRPr="008975BF">
        <w:rPr>
          <w:i/>
        </w:rPr>
        <w:t>requested transfer</w:t>
      </w:r>
      <w:r>
        <w:t xml:space="preserve"> is not a </w:t>
      </w:r>
      <w:r w:rsidRPr="008975BF">
        <w:rPr>
          <w:i/>
        </w:rPr>
        <w:t>move in</w:t>
      </w:r>
      <w:r>
        <w:t>.</w:t>
      </w:r>
    </w:p>
    <w:p w14:paraId="5F4BE973" w14:textId="77777777" w:rsidR="00AE39C2" w:rsidRDefault="00AE39C2" w:rsidP="00AE39C2">
      <w:pPr>
        <w:pStyle w:val="Lista0"/>
      </w:pPr>
      <w:r>
        <w:t xml:space="preserve">If </w:t>
      </w:r>
      <w:r>
        <w:rPr>
          <w:i/>
        </w:rPr>
        <w:t>AEMO</w:t>
      </w:r>
      <w:r>
        <w:t>:</w:t>
      </w:r>
    </w:p>
    <w:p w14:paraId="7E47D330" w14:textId="77777777" w:rsidR="00AE39C2" w:rsidRDefault="00AE39C2" w:rsidP="003F6E2B">
      <w:pPr>
        <w:pStyle w:val="Listi"/>
        <w:numPr>
          <w:ilvl w:val="2"/>
          <w:numId w:val="427"/>
        </w:numPr>
      </w:pPr>
      <w:r>
        <w:t xml:space="preserve">does not receive a valid </w:t>
      </w:r>
      <w:r>
        <w:rPr>
          <w:i/>
        </w:rPr>
        <w:t>transfer objection</w:t>
      </w:r>
      <w:r>
        <w:t>; or</w:t>
      </w:r>
    </w:p>
    <w:p w14:paraId="247DE6A7" w14:textId="77777777" w:rsidR="00AE39C2" w:rsidRDefault="00AE39C2" w:rsidP="003F6E2B">
      <w:pPr>
        <w:pStyle w:val="Listi"/>
        <w:numPr>
          <w:ilvl w:val="2"/>
          <w:numId w:val="427"/>
        </w:numPr>
      </w:pPr>
      <w:r>
        <w:t xml:space="preserve">receives a valid transfer objection </w:t>
      </w:r>
      <w:proofErr w:type="gramStart"/>
      <w:r>
        <w:t>and also</w:t>
      </w:r>
      <w:proofErr w:type="gramEnd"/>
      <w:r>
        <w:t xml:space="preserve"> a valid transfer objection withdrawal notice,</w:t>
      </w:r>
    </w:p>
    <w:p w14:paraId="0D066538" w14:textId="77777777" w:rsidR="00AE39C2" w:rsidRDefault="00AE39C2" w:rsidP="003F6E2B">
      <w:pPr>
        <w:pStyle w:val="ClauseSub-Paragraph"/>
      </w:pPr>
      <w:r>
        <w:t>then AEMO must upon the lapse of the transfer objection resolution period:</w:t>
      </w:r>
    </w:p>
    <w:p w14:paraId="4965D2EF" w14:textId="77777777" w:rsidR="00AE39C2" w:rsidRDefault="00AE39C2" w:rsidP="003F6E2B">
      <w:pPr>
        <w:pStyle w:val="Listi"/>
        <w:numPr>
          <w:ilvl w:val="2"/>
          <w:numId w:val="427"/>
        </w:numPr>
      </w:pPr>
      <w:r>
        <w:t>mark the requested transfer as pending; and</w:t>
      </w:r>
    </w:p>
    <w:p w14:paraId="625A0080" w14:textId="0124078C" w:rsidR="00AE39C2" w:rsidRDefault="00AE39C2" w:rsidP="003F6E2B">
      <w:pPr>
        <w:pStyle w:val="Listi"/>
        <w:numPr>
          <w:ilvl w:val="2"/>
          <w:numId w:val="427"/>
        </w:numPr>
      </w:pPr>
      <w:bookmarkStart w:id="1400" w:name="_Ref489007932"/>
      <w:r>
        <w:t>notify the incoming User, the current User and the Network Operator that the requested transfer is pending.</w:t>
      </w:r>
      <w:bookmarkEnd w:id="1400"/>
    </w:p>
    <w:p w14:paraId="0C351D91" w14:textId="6C5B40C4" w:rsidR="008975BF" w:rsidRDefault="008975BF" w:rsidP="003F6E2B">
      <w:pPr>
        <w:pStyle w:val="Caption"/>
      </w:pPr>
      <w:r>
        <w:t>Notification format defined in [ICD: TFR-PEND-NOTF ‘Transfer Pending Notification’]</w:t>
      </w:r>
    </w:p>
    <w:p w14:paraId="64628313" w14:textId="30746F59" w:rsidR="00AE39C2" w:rsidRDefault="00AE39C2" w:rsidP="003F6E2B">
      <w:pPr>
        <w:pStyle w:val="Heading2"/>
      </w:pPr>
      <w:bookmarkStart w:id="1401" w:name="_Toc489183250"/>
      <w:bookmarkStart w:id="1402" w:name="_Toc526282632"/>
      <w:bookmarkStart w:id="1403" w:name="_Ref504979631"/>
      <w:bookmarkStart w:id="1404" w:name="_Toc25164564"/>
      <w:r>
        <w:t>Actual Meter Reading for Transfer of Basic-Metered Delivery Point</w:t>
      </w:r>
      <w:bookmarkEnd w:id="1401"/>
      <w:r>
        <w:t>s</w:t>
      </w:r>
      <w:bookmarkEnd w:id="1402"/>
      <w:bookmarkEnd w:id="1403"/>
      <w:bookmarkEnd w:id="1404"/>
    </w:p>
    <w:p w14:paraId="324B52F5" w14:textId="6D7F144A" w:rsidR="00AE39C2" w:rsidRDefault="00AE39C2" w:rsidP="003F6E2B">
      <w:pPr>
        <w:pStyle w:val="Lista0"/>
        <w:numPr>
          <w:ilvl w:val="1"/>
          <w:numId w:val="666"/>
        </w:numPr>
      </w:pPr>
      <w:r>
        <w:t xml:space="preserve">If a </w:t>
      </w:r>
      <w:r w:rsidRPr="008975BF">
        <w:rPr>
          <w:i/>
        </w:rPr>
        <w:t>requested transfer</w:t>
      </w:r>
      <w:r>
        <w:t xml:space="preserve"> for a </w:t>
      </w:r>
      <w:r w:rsidRPr="008975BF">
        <w:rPr>
          <w:i/>
        </w:rPr>
        <w:t>basic-metered</w:t>
      </w:r>
      <w:r>
        <w:t xml:space="preserve"> </w:t>
      </w:r>
      <w:r w:rsidRPr="008975BF">
        <w:rPr>
          <w:i/>
        </w:rPr>
        <w:t>delivery point</w:t>
      </w:r>
      <w:r>
        <w:t xml:space="preserve"> is </w:t>
      </w:r>
      <w:r w:rsidRPr="008975BF">
        <w:rPr>
          <w:i/>
        </w:rPr>
        <w:t>pending</w:t>
      </w:r>
      <w:r>
        <w:t xml:space="preserve"> and </w:t>
      </w:r>
      <w:r w:rsidRPr="008975BF">
        <w:rPr>
          <w:i/>
        </w:rPr>
        <w:t>AEMO</w:t>
      </w:r>
      <w:r>
        <w:t xml:space="preserve"> receives </w:t>
      </w:r>
      <w:r w:rsidRPr="008975BF">
        <w:rPr>
          <w:i/>
        </w:rPr>
        <w:t>metering data</w:t>
      </w:r>
      <w:r>
        <w:t xml:space="preserve"> under clause </w:t>
      </w:r>
      <w:r>
        <w:fldChar w:fldCharType="begin"/>
      </w:r>
      <w:r>
        <w:instrText xml:space="preserve"> REF _Ref490649621 \w \h  \* MERGEFORMAT </w:instrText>
      </w:r>
      <w:r>
        <w:fldChar w:fldCharType="separate"/>
      </w:r>
      <w:r>
        <w:t>3.7.1</w:t>
      </w:r>
      <w:r>
        <w:fldChar w:fldCharType="end"/>
      </w:r>
      <w:r>
        <w:t xml:space="preserve"> based on an </w:t>
      </w:r>
      <w:r w:rsidRPr="008975BF">
        <w:rPr>
          <w:i/>
        </w:rPr>
        <w:t>estimated meter reading</w:t>
      </w:r>
      <w:r>
        <w:t xml:space="preserve">, </w:t>
      </w:r>
      <w:r w:rsidRPr="008975BF">
        <w:rPr>
          <w:i/>
        </w:rPr>
        <w:t>AEMO</w:t>
      </w:r>
      <w:r>
        <w:t xml:space="preserve"> must within 24 hours notify the </w:t>
      </w:r>
      <w:r w:rsidRPr="008975BF">
        <w:rPr>
          <w:i/>
        </w:rPr>
        <w:t>incoming User</w:t>
      </w:r>
      <w:r>
        <w:t xml:space="preserve"> and </w:t>
      </w:r>
      <w:r w:rsidRPr="008975BF">
        <w:rPr>
          <w:i/>
        </w:rPr>
        <w:t>current User</w:t>
      </w:r>
      <w:r>
        <w:t xml:space="preserve"> that the </w:t>
      </w:r>
      <w:r w:rsidRPr="008975BF">
        <w:rPr>
          <w:i/>
        </w:rPr>
        <w:t>requested transfer</w:t>
      </w:r>
      <w:r>
        <w:t xml:space="preserve"> cannot take place until </w:t>
      </w:r>
      <w:r w:rsidRPr="008975BF">
        <w:rPr>
          <w:i/>
        </w:rPr>
        <w:t>AEMO</w:t>
      </w:r>
      <w:r>
        <w:t xml:space="preserve"> receives </w:t>
      </w:r>
      <w:r w:rsidRPr="008975BF">
        <w:rPr>
          <w:i/>
        </w:rPr>
        <w:t xml:space="preserve">metering data </w:t>
      </w:r>
      <w:r>
        <w:t xml:space="preserve">based on a </w:t>
      </w:r>
      <w:r w:rsidRPr="008975BF">
        <w:rPr>
          <w:i/>
        </w:rPr>
        <w:t>validated</w:t>
      </w:r>
      <w:r>
        <w:t xml:space="preserve"> </w:t>
      </w:r>
      <w:r w:rsidRPr="008975BF">
        <w:rPr>
          <w:i/>
        </w:rPr>
        <w:t>actual meter reading</w:t>
      </w:r>
      <w:r>
        <w:t xml:space="preserve"> for the </w:t>
      </w:r>
      <w:r w:rsidRPr="008975BF">
        <w:rPr>
          <w:i/>
        </w:rPr>
        <w:t>delivery point</w:t>
      </w:r>
      <w:r>
        <w:t>.</w:t>
      </w:r>
    </w:p>
    <w:p w14:paraId="3F3A3A0B" w14:textId="7831D22D" w:rsidR="008975BF" w:rsidRDefault="008975BF" w:rsidP="003F6E2B">
      <w:pPr>
        <w:pStyle w:val="Caption"/>
      </w:pPr>
      <w:r>
        <w:t>Notification format defined in [ICD: TFR-MAR-NOTF ‘Transfer Request Missing Actual Read Notification’]</w:t>
      </w:r>
    </w:p>
    <w:p w14:paraId="0EBA5FCB" w14:textId="77777777" w:rsidR="00AE39C2" w:rsidRPr="007A768C" w:rsidRDefault="00AE39C2" w:rsidP="003F6E2B">
      <w:pPr>
        <w:pStyle w:val="NotePara1"/>
      </w:pPr>
      <w:r w:rsidRPr="003F6E2B">
        <w:rPr>
          <w:b/>
        </w:rPr>
        <w:t>Note:</w:t>
      </w:r>
      <w:r w:rsidRPr="00092DC4">
        <w:t xml:space="preserve"> The </w:t>
      </w:r>
      <w:r w:rsidRPr="001F1B5C">
        <w:t>Network Operator</w:t>
      </w:r>
      <w:r w:rsidRPr="00DB2AD7">
        <w:t xml:space="preserve"> may provide </w:t>
      </w:r>
      <w:r w:rsidRPr="001D49F2">
        <w:t>AEMO</w:t>
      </w:r>
      <w:r w:rsidRPr="00504D66">
        <w:t xml:space="preserve"> with </w:t>
      </w:r>
      <w:r w:rsidRPr="006F1A76">
        <w:t>metering data</w:t>
      </w:r>
      <w:r w:rsidRPr="00FB2FA8">
        <w:t xml:space="preserve"> for an </w:t>
      </w:r>
      <w:r w:rsidRPr="00A77C27">
        <w:t xml:space="preserve">actual meter reading for the delivery point at any time. However, if that meter reading is taken after the allowable period has elapsed, AEMO will have already </w:t>
      </w:r>
      <w:r w:rsidRPr="007A768C">
        <w:t>cancelled the requested transfer.</w:t>
      </w:r>
    </w:p>
    <w:p w14:paraId="1EF9999C" w14:textId="77777777" w:rsidR="00AE39C2" w:rsidRPr="008032ED" w:rsidRDefault="00AE39C2">
      <w:pPr>
        <w:pStyle w:val="NotePara1"/>
      </w:pPr>
      <w:r w:rsidRPr="003F6E2B">
        <w:rPr>
          <w:b/>
        </w:rPr>
        <w:t>Note:</w:t>
      </w:r>
      <w:r w:rsidRPr="008032ED">
        <w:t xml:space="preserve"> Clause </w:t>
      </w:r>
      <w:r w:rsidRPr="001F1B5C">
        <w:fldChar w:fldCharType="begin"/>
      </w:r>
      <w:r w:rsidRPr="008032ED">
        <w:instrText xml:space="preserve"> REF _Ref489009306 \w \h  \* MERGEFORMAT </w:instrText>
      </w:r>
      <w:r w:rsidRPr="001F1B5C">
        <w:fldChar w:fldCharType="separate"/>
      </w:r>
      <w:r w:rsidRPr="008032ED">
        <w:t>6.2.1</w:t>
      </w:r>
      <w:r w:rsidRPr="001F1B5C">
        <w:fldChar w:fldCharType="end"/>
      </w:r>
      <w:r w:rsidRPr="001D49F2">
        <w:fldChar w:fldCharType="begin"/>
      </w:r>
      <w:r w:rsidRPr="008032ED">
        <w:instrText xml:space="preserve"> REF _Ref489009327 \w \h  \* MERGEFORMAT </w:instrText>
      </w:r>
      <w:r w:rsidRPr="001D49F2">
        <w:fldChar w:fldCharType="separate"/>
      </w:r>
      <w:r w:rsidRPr="008032ED">
        <w:t>(b)</w:t>
      </w:r>
      <w:r w:rsidRPr="001D49F2">
        <w:fldChar w:fldCharType="end"/>
      </w:r>
      <w:r w:rsidRPr="008032ED">
        <w:t xml:space="preserve"> </w:t>
      </w:r>
      <w:r w:rsidRPr="00057E0B">
        <w:t>provides</w:t>
      </w:r>
      <w:r w:rsidRPr="008032ED">
        <w:t xml:space="preserve"> that a requested transfer may be specified to be a move in.</w:t>
      </w:r>
    </w:p>
    <w:p w14:paraId="6886A540" w14:textId="77777777" w:rsidR="00AE39C2" w:rsidRDefault="00AE39C2" w:rsidP="00AE39C2">
      <w:pPr>
        <w:pStyle w:val="Lista0"/>
        <w:rPr>
          <w:sz w:val="20"/>
        </w:rPr>
      </w:pPr>
      <w:bookmarkStart w:id="1405" w:name="_Ref504979635"/>
      <w:r>
        <w:t xml:space="preserve">If a </w:t>
      </w:r>
      <w:r>
        <w:rPr>
          <w:i/>
        </w:rPr>
        <w:t>requested transfer</w:t>
      </w:r>
      <w:r>
        <w:t xml:space="preserve"> for a </w:t>
      </w:r>
      <w:r>
        <w:rPr>
          <w:i/>
        </w:rPr>
        <w:t>basic-metered</w:t>
      </w:r>
      <w:r>
        <w:t xml:space="preserve"> </w:t>
      </w:r>
      <w:r>
        <w:rPr>
          <w:i/>
        </w:rPr>
        <w:t>delivery point</w:t>
      </w:r>
      <w:r>
        <w:t xml:space="preserve"> is </w:t>
      </w:r>
      <w:r>
        <w:rPr>
          <w:i/>
        </w:rPr>
        <w:t>pending</w:t>
      </w:r>
      <w:r>
        <w:t xml:space="preserve"> and </w:t>
      </w:r>
      <w:r>
        <w:rPr>
          <w:i/>
        </w:rPr>
        <w:t>AEMO</w:t>
      </w:r>
      <w:r>
        <w:t xml:space="preserve"> does not receive </w:t>
      </w:r>
      <w:r>
        <w:rPr>
          <w:i/>
        </w:rPr>
        <w:t xml:space="preserve">metering data </w:t>
      </w:r>
      <w:r>
        <w:t xml:space="preserve">based on an </w:t>
      </w:r>
      <w:r>
        <w:rPr>
          <w:i/>
        </w:rPr>
        <w:t>actual meter reading</w:t>
      </w:r>
      <w:r>
        <w:t xml:space="preserve"> for the </w:t>
      </w:r>
      <w:r>
        <w:rPr>
          <w:i/>
        </w:rPr>
        <w:t>delivery point</w:t>
      </w:r>
      <w:r>
        <w:t xml:space="preserve"> within the </w:t>
      </w:r>
      <w:r>
        <w:rPr>
          <w:i/>
        </w:rPr>
        <w:t>allowable period</w:t>
      </w:r>
      <w:r>
        <w:t xml:space="preserve">, then within 24 hours of the lapse of the </w:t>
      </w:r>
      <w:r>
        <w:rPr>
          <w:i/>
        </w:rPr>
        <w:t>allowable period</w:t>
      </w:r>
      <w:r>
        <w:t xml:space="preserve"> </w:t>
      </w:r>
      <w:r>
        <w:rPr>
          <w:i/>
        </w:rPr>
        <w:t>AEMO</w:t>
      </w:r>
      <w:r>
        <w:t xml:space="preserve"> must:</w:t>
      </w:r>
      <w:bookmarkEnd w:id="1405"/>
    </w:p>
    <w:p w14:paraId="107E6F34" w14:textId="77777777" w:rsidR="00AE39C2" w:rsidRDefault="00AE39C2" w:rsidP="003F6E2B">
      <w:pPr>
        <w:pStyle w:val="Listi"/>
        <w:numPr>
          <w:ilvl w:val="2"/>
          <w:numId w:val="427"/>
        </w:numPr>
      </w:pPr>
      <w:r>
        <w:t>cancel the requested transfer; and</w:t>
      </w:r>
    </w:p>
    <w:p w14:paraId="5D7CE765" w14:textId="77777777" w:rsidR="00AE39C2" w:rsidRDefault="00AE39C2" w:rsidP="003F6E2B">
      <w:pPr>
        <w:pStyle w:val="Listi"/>
        <w:numPr>
          <w:ilvl w:val="2"/>
          <w:numId w:val="427"/>
        </w:numPr>
      </w:pPr>
      <w:bookmarkStart w:id="1406" w:name="_Ref489091469"/>
      <w:r>
        <w:t>notify the incoming User, the current User and the Network Operator that the requested transfer is cancelled.</w:t>
      </w:r>
      <w:bookmarkEnd w:id="1406"/>
    </w:p>
    <w:p w14:paraId="1BC5EECD" w14:textId="33DA14C5" w:rsidR="00AE39C2" w:rsidRDefault="00AE39C2" w:rsidP="003F6E2B">
      <w:pPr>
        <w:pStyle w:val="NotePara1"/>
      </w:pPr>
      <w:r w:rsidRPr="00092DC4">
        <w:rPr>
          <w:b/>
        </w:rPr>
        <w:t>Note</w:t>
      </w:r>
      <w:r w:rsidRPr="003F6E2B">
        <w:t>:</w:t>
      </w:r>
      <w:r w:rsidRPr="00092DC4">
        <w:t xml:space="preserve"> An </w:t>
      </w:r>
      <w:r w:rsidRPr="00504D66">
        <w:t xml:space="preserve">incoming </w:t>
      </w:r>
      <w:r w:rsidRPr="006F1A76">
        <w:t>User</w:t>
      </w:r>
      <w:r w:rsidRPr="00FB2FA8">
        <w:t xml:space="preserve"> wishing to reinitiate a </w:t>
      </w:r>
      <w:r w:rsidRPr="00A77C27">
        <w:t>requested transfer that has been cancelled must lodge a new transfer request.</w:t>
      </w:r>
    </w:p>
    <w:p w14:paraId="5D4DCF7D" w14:textId="77777777" w:rsidR="008975BF" w:rsidRDefault="008975BF" w:rsidP="003F6E2B">
      <w:pPr>
        <w:pStyle w:val="Caption"/>
      </w:pPr>
      <w:r>
        <w:t>Notification format defined in [ICD: TFR-CAN-NOTF ‘Transfer Cancellation Notification’]</w:t>
      </w:r>
    </w:p>
    <w:p w14:paraId="505B97F1" w14:textId="77777777" w:rsidR="008975BF" w:rsidRPr="006F1A76" w:rsidRDefault="008975BF" w:rsidP="003F6E2B"/>
    <w:p w14:paraId="1366F189" w14:textId="77777777" w:rsidR="00AE39C2" w:rsidRDefault="00AE39C2" w:rsidP="003F6E2B">
      <w:pPr>
        <w:pStyle w:val="Heading2"/>
      </w:pPr>
      <w:bookmarkStart w:id="1407" w:name="_Toc526282633"/>
      <w:bookmarkStart w:id="1408" w:name="_Toc489183252"/>
      <w:bookmarkStart w:id="1409" w:name="_Toc25164565"/>
      <w:r>
        <w:lastRenderedPageBreak/>
        <w:t>Transfer Takes Effect</w:t>
      </w:r>
      <w:bookmarkEnd w:id="1407"/>
      <w:bookmarkEnd w:id="1408"/>
      <w:bookmarkEnd w:id="1409"/>
    </w:p>
    <w:p w14:paraId="72EF64EC" w14:textId="03715096" w:rsidR="00AE39C2" w:rsidRDefault="00AE39C2" w:rsidP="003F6E2B">
      <w:pPr>
        <w:pStyle w:val="Heading3"/>
      </w:pPr>
      <w:bookmarkStart w:id="1410" w:name="_Toc489183253"/>
      <w:bookmarkStart w:id="1411" w:name="_Ref488922148"/>
      <w:bookmarkStart w:id="1412" w:name="_Toc25164566"/>
      <w:r>
        <w:t>Requirements for a transfer confirmation</w:t>
      </w:r>
      <w:bookmarkEnd w:id="1410"/>
      <w:bookmarkEnd w:id="1411"/>
      <w:bookmarkEnd w:id="1412"/>
    </w:p>
    <w:p w14:paraId="64FFA798" w14:textId="77777777" w:rsidR="00AE39C2" w:rsidRDefault="00AE39C2" w:rsidP="003F6E2B">
      <w:pPr>
        <w:pStyle w:val="ClauseParagraph"/>
      </w:pPr>
      <w:r>
        <w:t xml:space="preserve">A </w:t>
      </w:r>
      <w:r>
        <w:rPr>
          <w:i/>
        </w:rPr>
        <w:t>transfer confirmation</w:t>
      </w:r>
      <w:r>
        <w:t xml:space="preserve"> must specify at least the following information:</w:t>
      </w:r>
    </w:p>
    <w:p w14:paraId="3ECD67C8" w14:textId="77777777" w:rsidR="00AE39C2" w:rsidRDefault="00AE39C2" w:rsidP="003F6E2B">
      <w:pPr>
        <w:pStyle w:val="Lista0"/>
        <w:numPr>
          <w:ilvl w:val="1"/>
          <w:numId w:val="533"/>
        </w:numPr>
      </w:pPr>
      <w:r>
        <w:t xml:space="preserve">the </w:t>
      </w:r>
      <w:r w:rsidRPr="008032ED">
        <w:rPr>
          <w:i/>
        </w:rPr>
        <w:t>MIRN</w:t>
      </w:r>
      <w:r>
        <w:t xml:space="preserve">; </w:t>
      </w:r>
    </w:p>
    <w:p w14:paraId="69133D45" w14:textId="77777777" w:rsidR="00AE39C2" w:rsidRDefault="00AE39C2" w:rsidP="00AE39C2">
      <w:pPr>
        <w:pStyle w:val="Lista0"/>
      </w:pPr>
      <w:r>
        <w:t xml:space="preserve">the </w:t>
      </w:r>
      <w:r>
        <w:rPr>
          <w:i/>
        </w:rPr>
        <w:t>transfer day</w:t>
      </w:r>
      <w:r>
        <w:t>;</w:t>
      </w:r>
    </w:p>
    <w:p w14:paraId="22226333" w14:textId="77777777" w:rsidR="00AE39C2" w:rsidRDefault="00AE39C2" w:rsidP="00AE39C2">
      <w:pPr>
        <w:pStyle w:val="Lista0"/>
      </w:pPr>
      <w:r>
        <w:t xml:space="preserve">in the notice to the </w:t>
      </w:r>
      <w:r>
        <w:rPr>
          <w:i/>
        </w:rPr>
        <w:t>Network Operator</w:t>
      </w:r>
      <w:r>
        <w:t xml:space="preserve"> and the </w:t>
      </w:r>
      <w:r>
        <w:rPr>
          <w:i/>
        </w:rPr>
        <w:t>current User</w:t>
      </w:r>
      <w:r>
        <w:t xml:space="preserve"> for that </w:t>
      </w:r>
      <w:r>
        <w:rPr>
          <w:i/>
        </w:rPr>
        <w:t>delivery point</w:t>
      </w:r>
      <w:r>
        <w:t xml:space="preserve">, the identity of the </w:t>
      </w:r>
      <w:r>
        <w:rPr>
          <w:i/>
        </w:rPr>
        <w:t>incoming User</w:t>
      </w:r>
      <w:r>
        <w:t>; and</w:t>
      </w:r>
    </w:p>
    <w:p w14:paraId="1C445AEB" w14:textId="77777777" w:rsidR="00AE39C2" w:rsidRDefault="00AE39C2" w:rsidP="00AE39C2">
      <w:pPr>
        <w:pStyle w:val="Lista0"/>
      </w:pPr>
      <w:r>
        <w:t xml:space="preserve">in the notice to the </w:t>
      </w:r>
      <w:r>
        <w:rPr>
          <w:i/>
        </w:rPr>
        <w:t>incoming User</w:t>
      </w:r>
      <w:r>
        <w:t xml:space="preserve"> who delivered the </w:t>
      </w:r>
      <w:r>
        <w:rPr>
          <w:i/>
        </w:rPr>
        <w:t>transfer request</w:t>
      </w:r>
      <w:r>
        <w:t xml:space="preserve"> to </w:t>
      </w:r>
      <w:r>
        <w:rPr>
          <w:i/>
        </w:rPr>
        <w:t>AEMO</w:t>
      </w:r>
      <w:r>
        <w:t xml:space="preserve"> for that </w:t>
      </w:r>
      <w:r>
        <w:rPr>
          <w:i/>
        </w:rPr>
        <w:t>delivery point</w:t>
      </w:r>
      <w:r>
        <w:t xml:space="preserve">, the identity of the </w:t>
      </w:r>
      <w:r>
        <w:rPr>
          <w:i/>
        </w:rPr>
        <w:t>current User</w:t>
      </w:r>
      <w:r>
        <w:t>.</w:t>
      </w:r>
    </w:p>
    <w:p w14:paraId="6A451646" w14:textId="42C3A4A4" w:rsidR="00AE39C2" w:rsidRDefault="00AE39C2" w:rsidP="003F6E2B">
      <w:pPr>
        <w:pStyle w:val="Heading3"/>
      </w:pPr>
      <w:bookmarkStart w:id="1413" w:name="_Toc489183254"/>
      <w:bookmarkStart w:id="1414" w:name="_Ref489091541"/>
      <w:bookmarkStart w:id="1415" w:name="_Ref489018681"/>
      <w:bookmarkStart w:id="1416" w:name="_Toc25164567"/>
      <w:r>
        <w:t>The transfer</w:t>
      </w:r>
      <w:bookmarkEnd w:id="1413"/>
      <w:bookmarkEnd w:id="1414"/>
      <w:bookmarkEnd w:id="1415"/>
      <w:bookmarkEnd w:id="1416"/>
    </w:p>
    <w:p w14:paraId="77745EDB" w14:textId="1798FDE9" w:rsidR="00AE39C2" w:rsidRDefault="00AE39C2" w:rsidP="003F6E2B">
      <w:pPr>
        <w:pStyle w:val="Lista0"/>
        <w:numPr>
          <w:ilvl w:val="1"/>
          <w:numId w:val="675"/>
        </w:numPr>
      </w:pPr>
      <w:bookmarkStart w:id="1417" w:name="_Ref505028188"/>
      <w:r>
        <w:t xml:space="preserve">If a </w:t>
      </w:r>
      <w:r w:rsidRPr="003F6E2B">
        <w:rPr>
          <w:i/>
        </w:rPr>
        <w:t xml:space="preserve">transfer </w:t>
      </w:r>
      <w:r>
        <w:t>is pending for a</w:t>
      </w:r>
      <w:r w:rsidRPr="003F6E2B">
        <w:rPr>
          <w:i/>
        </w:rPr>
        <w:t xml:space="preserve"> basic-metered delivery point </w:t>
      </w:r>
      <w:r>
        <w:t>and</w:t>
      </w:r>
      <w:r w:rsidRPr="003F6E2B">
        <w:rPr>
          <w:i/>
        </w:rPr>
        <w:t xml:space="preserve"> </w:t>
      </w:r>
      <w:bookmarkStart w:id="1418" w:name="_Ref489091547"/>
      <w:r w:rsidRPr="003F6E2B">
        <w:rPr>
          <w:i/>
        </w:rPr>
        <w:t xml:space="preserve">AEMO </w:t>
      </w:r>
      <w:r>
        <w:t>receives</w:t>
      </w:r>
      <w:r w:rsidRPr="003F6E2B">
        <w:rPr>
          <w:i/>
        </w:rPr>
        <w:t xml:space="preserve"> metering data </w:t>
      </w:r>
      <w:r>
        <w:t>based on an</w:t>
      </w:r>
      <w:r w:rsidRPr="003F6E2B">
        <w:rPr>
          <w:i/>
        </w:rPr>
        <w:t xml:space="preserve"> actual meter reading </w:t>
      </w:r>
      <w:r>
        <w:t>for the</w:t>
      </w:r>
      <w:r w:rsidRPr="003F6E2B">
        <w:rPr>
          <w:i/>
        </w:rPr>
        <w:t xml:space="preserve"> delivery point</w:t>
      </w:r>
      <w:r>
        <w:t>:</w:t>
      </w:r>
      <w:bookmarkEnd w:id="1417"/>
      <w:bookmarkEnd w:id="1418"/>
    </w:p>
    <w:p w14:paraId="4667F92F" w14:textId="77777777" w:rsidR="00AE39C2" w:rsidRDefault="00AE39C2" w:rsidP="003F6E2B">
      <w:pPr>
        <w:pStyle w:val="Listi"/>
        <w:numPr>
          <w:ilvl w:val="2"/>
          <w:numId w:val="427"/>
        </w:numPr>
      </w:pPr>
      <w:r>
        <w:t xml:space="preserve">within the </w:t>
      </w:r>
      <w:r>
        <w:rPr>
          <w:i/>
        </w:rPr>
        <w:t>allowable period</w:t>
      </w:r>
      <w:r>
        <w:t>; and</w:t>
      </w:r>
    </w:p>
    <w:p w14:paraId="1DCF6335" w14:textId="77777777" w:rsidR="00AE39C2" w:rsidRDefault="00AE39C2" w:rsidP="003F6E2B">
      <w:pPr>
        <w:pStyle w:val="Listi"/>
        <w:numPr>
          <w:ilvl w:val="2"/>
          <w:numId w:val="427"/>
        </w:numPr>
      </w:pPr>
      <w:r>
        <w:t xml:space="preserve">which would result in the </w:t>
      </w:r>
      <w:r>
        <w:rPr>
          <w:i/>
        </w:rPr>
        <w:t>transfer day</w:t>
      </w:r>
      <w:r>
        <w:t xml:space="preserve"> being on or after the </w:t>
      </w:r>
      <w:r>
        <w:rPr>
          <w:i/>
        </w:rPr>
        <w:t>earliest transfer day</w:t>
      </w:r>
      <w:r>
        <w:t>,</w:t>
      </w:r>
    </w:p>
    <w:p w14:paraId="381DA7A5" w14:textId="77777777" w:rsidR="00AE39C2" w:rsidRDefault="00AE39C2" w:rsidP="003F6E2B">
      <w:pPr>
        <w:pStyle w:val="ClauseParagraph"/>
        <w:ind w:left="1276"/>
      </w:pPr>
      <w:r>
        <w:t xml:space="preserve">then </w:t>
      </w:r>
      <w:bookmarkStart w:id="1419" w:name="_Ref489091615"/>
      <w:r>
        <w:t>the transfer takes effect as from the transfer time, and</w:t>
      </w:r>
      <w:bookmarkEnd w:id="1419"/>
      <w:r>
        <w:t xml:space="preserve"> </w:t>
      </w:r>
      <w:bookmarkStart w:id="1420" w:name="_Ref489091579"/>
      <w:r>
        <w:t>AEMO must give a transfer confirmation to the incoming User, the Network Operator and the current User by:</w:t>
      </w:r>
      <w:bookmarkEnd w:id="1420"/>
    </w:p>
    <w:p w14:paraId="64B5320A" w14:textId="77777777" w:rsidR="00AE39C2" w:rsidRDefault="00AE39C2" w:rsidP="003F6E2B">
      <w:pPr>
        <w:pStyle w:val="Listi"/>
        <w:numPr>
          <w:ilvl w:val="2"/>
          <w:numId w:val="427"/>
        </w:numPr>
      </w:pPr>
      <w:bookmarkStart w:id="1421" w:name="_Ref489091676"/>
      <w:r>
        <w:t xml:space="preserve">if </w:t>
      </w:r>
      <w:r>
        <w:rPr>
          <w:i/>
        </w:rPr>
        <w:t>AEMO</w:t>
      </w:r>
      <w:r>
        <w:t xml:space="preserve"> received the </w:t>
      </w:r>
      <w:r>
        <w:rPr>
          <w:i/>
        </w:rPr>
        <w:t>metering data</w:t>
      </w:r>
      <w:r>
        <w:t xml:space="preserve"> before 5.00 pm on a day — before the start of the next </w:t>
      </w:r>
      <w:r>
        <w:rPr>
          <w:i/>
        </w:rPr>
        <w:t>gas day</w:t>
      </w:r>
      <w:r>
        <w:t>; and</w:t>
      </w:r>
      <w:bookmarkEnd w:id="1421"/>
    </w:p>
    <w:p w14:paraId="164DA651" w14:textId="77777777" w:rsidR="00AE39C2" w:rsidRDefault="00AE39C2" w:rsidP="003F6E2B">
      <w:pPr>
        <w:pStyle w:val="Listi"/>
        <w:numPr>
          <w:ilvl w:val="2"/>
          <w:numId w:val="427"/>
        </w:numPr>
      </w:pPr>
      <w:r>
        <w:t xml:space="preserve">otherwise — before the start of the second </w:t>
      </w:r>
      <w:r>
        <w:rPr>
          <w:i/>
        </w:rPr>
        <w:t>gas day</w:t>
      </w:r>
      <w:r>
        <w:t xml:space="preserve"> after receipt of the </w:t>
      </w:r>
      <w:r>
        <w:rPr>
          <w:i/>
        </w:rPr>
        <w:t>metering data</w:t>
      </w:r>
      <w:r>
        <w:t>.</w:t>
      </w:r>
    </w:p>
    <w:p w14:paraId="3BF22E7E" w14:textId="77777777" w:rsidR="00AE39C2" w:rsidRPr="001F1B5C" w:rsidRDefault="00AE39C2" w:rsidP="003F6E2B">
      <w:pPr>
        <w:pStyle w:val="NotePara1"/>
      </w:pPr>
      <w:r w:rsidRPr="00092DC4">
        <w:rPr>
          <w:b/>
        </w:rPr>
        <w:t>Note</w:t>
      </w:r>
      <w:r w:rsidRPr="003F6E2B">
        <w:t>:</w:t>
      </w:r>
      <w:r w:rsidRPr="00092DC4">
        <w:t xml:space="preserve"> The </w:t>
      </w:r>
      <w:r w:rsidRPr="00504D66">
        <w:t xml:space="preserve">transfer </w:t>
      </w:r>
      <w:r w:rsidRPr="006F1A76">
        <w:t>day</w:t>
      </w:r>
      <w:r w:rsidRPr="00FB2FA8">
        <w:t xml:space="preserve"> is the </w:t>
      </w:r>
      <w:r w:rsidRPr="00A77C27">
        <w:t xml:space="preserve">gas day upon which the actual meter reading is obtained. The incoming User is responsible for all transportation and haulage charges to and all gas withdrawals from the </w:t>
      </w:r>
      <w:r w:rsidRPr="007A768C">
        <w:t>delivery point from the beginning of the transfer day.</w:t>
      </w:r>
    </w:p>
    <w:p w14:paraId="54EE7309" w14:textId="77777777" w:rsidR="00AE39C2" w:rsidRPr="001F1B5C" w:rsidRDefault="00AE39C2" w:rsidP="003F6E2B">
      <w:pPr>
        <w:pStyle w:val="NotePara1"/>
      </w:pPr>
      <w:r w:rsidRPr="00504D66">
        <w:rPr>
          <w:b/>
        </w:rPr>
        <w:t>Note</w:t>
      </w:r>
      <w:r w:rsidRPr="003F6E2B">
        <w:t>:</w:t>
      </w:r>
      <w:r w:rsidRPr="00092DC4">
        <w:t xml:space="preserve"> Upon accepting </w:t>
      </w:r>
      <w:r w:rsidRPr="00504D66">
        <w:t>metering data</w:t>
      </w:r>
      <w:r w:rsidRPr="006F1A76">
        <w:t xml:space="preserve"> under this clause, </w:t>
      </w:r>
      <w:r w:rsidRPr="00FB2FA8">
        <w:t>AEMO</w:t>
      </w:r>
      <w:r w:rsidRPr="00A77C27">
        <w:t xml:space="preserve"> must update its metering database.</w:t>
      </w:r>
    </w:p>
    <w:p w14:paraId="5AC00340" w14:textId="33A6DA7B" w:rsidR="00AE39C2" w:rsidRPr="003F6E2B" w:rsidRDefault="00AE39C2" w:rsidP="00AE39C2">
      <w:pPr>
        <w:pStyle w:val="Lista0"/>
        <w:rPr>
          <w:sz w:val="20"/>
        </w:rPr>
      </w:pPr>
      <w:r>
        <w:t xml:space="preserve">If </w:t>
      </w:r>
      <w:bookmarkStart w:id="1422" w:name="_Ref489091631"/>
      <w:r>
        <w:t xml:space="preserve">a </w:t>
      </w:r>
      <w:r>
        <w:rPr>
          <w:i/>
        </w:rPr>
        <w:t>transfer</w:t>
      </w:r>
      <w:r>
        <w:t xml:space="preserve"> is </w:t>
      </w:r>
      <w:r>
        <w:rPr>
          <w:i/>
        </w:rPr>
        <w:t>pending</w:t>
      </w:r>
      <w:r>
        <w:t xml:space="preserve"> for an </w:t>
      </w:r>
      <w:r>
        <w:rPr>
          <w:i/>
        </w:rPr>
        <w:t>interval-metered</w:t>
      </w:r>
      <w:r>
        <w:t xml:space="preserve"> </w:t>
      </w:r>
      <w:r>
        <w:rPr>
          <w:i/>
        </w:rPr>
        <w:t>delivery point</w:t>
      </w:r>
      <w:r>
        <w:t xml:space="preserve">, then the </w:t>
      </w:r>
      <w:r>
        <w:rPr>
          <w:i/>
        </w:rPr>
        <w:t>transfer</w:t>
      </w:r>
      <w:r>
        <w:t xml:space="preserve"> takes effect as from the </w:t>
      </w:r>
      <w:r>
        <w:rPr>
          <w:i/>
        </w:rPr>
        <w:t>transfer time</w:t>
      </w:r>
      <w:r>
        <w:t>, and</w:t>
      </w:r>
      <w:bookmarkEnd w:id="1422"/>
      <w:r>
        <w:t xml:space="preserve"> </w:t>
      </w:r>
      <w:bookmarkStart w:id="1423" w:name="_Ref489091851"/>
      <w:r>
        <w:rPr>
          <w:i/>
        </w:rPr>
        <w:t>AEMO</w:t>
      </w:r>
      <w:r>
        <w:t xml:space="preserve"> must give a </w:t>
      </w:r>
      <w:r>
        <w:rPr>
          <w:i/>
        </w:rPr>
        <w:t>transfer confirmation</w:t>
      </w:r>
      <w:r>
        <w:t xml:space="preserve"> to the </w:t>
      </w:r>
      <w:r>
        <w:rPr>
          <w:i/>
        </w:rPr>
        <w:t>incoming User</w:t>
      </w:r>
      <w:r>
        <w:t xml:space="preserve">, the </w:t>
      </w:r>
      <w:r>
        <w:rPr>
          <w:i/>
        </w:rPr>
        <w:t>Network Operator</w:t>
      </w:r>
      <w:r>
        <w:t xml:space="preserve"> and the </w:t>
      </w:r>
      <w:r>
        <w:rPr>
          <w:i/>
        </w:rPr>
        <w:t>current User</w:t>
      </w:r>
      <w:r>
        <w:t xml:space="preserve"> after the </w:t>
      </w:r>
      <w:r>
        <w:rPr>
          <w:i/>
        </w:rPr>
        <w:t>transfer time</w:t>
      </w:r>
      <w:r>
        <w:t>.</w:t>
      </w:r>
      <w:bookmarkEnd w:id="1423"/>
    </w:p>
    <w:p w14:paraId="6A0BC022" w14:textId="77777777" w:rsidR="008975BF" w:rsidRDefault="008975BF" w:rsidP="003F6E2B">
      <w:pPr>
        <w:pStyle w:val="Caption"/>
      </w:pPr>
      <w:r>
        <w:t>Notification format defined in [ICD: TFR-CONF-NOTF ‘Transfer Confirmation’]</w:t>
      </w:r>
    </w:p>
    <w:p w14:paraId="13498612" w14:textId="77777777" w:rsidR="00AE39C2" w:rsidRDefault="00AE39C2" w:rsidP="00AE39C2">
      <w:pPr>
        <w:pStyle w:val="Lista0"/>
      </w:pPr>
      <w:r>
        <w:t xml:space="preserve">Upon receipt of a </w:t>
      </w:r>
      <w:r>
        <w:rPr>
          <w:i/>
        </w:rPr>
        <w:t>transfer confirmation</w:t>
      </w:r>
      <w:r>
        <w:t xml:space="preserve">, the </w:t>
      </w:r>
      <w:r>
        <w:rPr>
          <w:i/>
        </w:rPr>
        <w:t>Network Operator</w:t>
      </w:r>
      <w:r>
        <w:t xml:space="preserve"> must:</w:t>
      </w:r>
    </w:p>
    <w:p w14:paraId="06A90F86" w14:textId="77777777" w:rsidR="00AE39C2" w:rsidRDefault="00AE39C2" w:rsidP="003F6E2B">
      <w:pPr>
        <w:pStyle w:val="Listi"/>
        <w:numPr>
          <w:ilvl w:val="2"/>
          <w:numId w:val="427"/>
        </w:numPr>
      </w:pPr>
      <w:r>
        <w:t xml:space="preserve">with effect from the </w:t>
      </w:r>
      <w:r>
        <w:rPr>
          <w:i/>
        </w:rPr>
        <w:t>transfer time</w:t>
      </w:r>
      <w:r>
        <w:t xml:space="preserve">, record the </w:t>
      </w:r>
      <w:r>
        <w:rPr>
          <w:i/>
        </w:rPr>
        <w:t>incoming User</w:t>
      </w:r>
      <w:r>
        <w:t xml:space="preserve"> in the </w:t>
      </w:r>
      <w:r>
        <w:rPr>
          <w:i/>
        </w:rPr>
        <w:t>metering database</w:t>
      </w:r>
      <w:r>
        <w:t xml:space="preserve"> as the entity which is withdrawing </w:t>
      </w:r>
      <w:r>
        <w:rPr>
          <w:i/>
        </w:rPr>
        <w:t>gas</w:t>
      </w:r>
      <w:r>
        <w:t xml:space="preserve"> at the </w:t>
      </w:r>
      <w:r>
        <w:rPr>
          <w:i/>
        </w:rPr>
        <w:t>delivery point</w:t>
      </w:r>
      <w:r>
        <w:t>; and</w:t>
      </w:r>
    </w:p>
    <w:p w14:paraId="1EC536E3" w14:textId="77777777" w:rsidR="00AE39C2" w:rsidRDefault="00AE39C2" w:rsidP="003F6E2B">
      <w:pPr>
        <w:pStyle w:val="Listi"/>
        <w:numPr>
          <w:ilvl w:val="2"/>
          <w:numId w:val="427"/>
        </w:numPr>
      </w:pPr>
      <w:bookmarkStart w:id="1424" w:name="_Ref489092143"/>
      <w:r>
        <w:t xml:space="preserve">within 24 hours provide to the </w:t>
      </w:r>
      <w:r>
        <w:rPr>
          <w:i/>
        </w:rPr>
        <w:t>incoming User</w:t>
      </w:r>
      <w:r>
        <w:t>:</w:t>
      </w:r>
      <w:bookmarkEnd w:id="1424"/>
    </w:p>
    <w:p w14:paraId="0ED76694" w14:textId="77777777" w:rsidR="00AE39C2" w:rsidRDefault="00AE39C2">
      <w:pPr>
        <w:pStyle w:val="ListA1"/>
      </w:pPr>
      <w:bookmarkStart w:id="1425" w:name="_Ref489092094"/>
      <w:r>
        <w:lastRenderedPageBreak/>
        <w:t xml:space="preserve">subject to </w:t>
      </w:r>
      <w:r w:rsidRPr="00057E0B">
        <w:t>paragraph</w:t>
      </w:r>
      <w:r>
        <w:t xml:space="preserve"> </w:t>
      </w:r>
      <w:r>
        <w:fldChar w:fldCharType="begin"/>
      </w:r>
      <w:r>
        <w:instrText xml:space="preserve"> REF _Ref489091872 \w \h </w:instrText>
      </w:r>
      <w:r>
        <w:fldChar w:fldCharType="separate"/>
      </w:r>
      <w:r>
        <w:t>(a)</w:t>
      </w:r>
      <w:r>
        <w:fldChar w:fldCharType="end"/>
      </w:r>
      <w:r>
        <w:t xml:space="preserve">, the </w:t>
      </w:r>
      <w:r w:rsidRPr="00057E0B">
        <w:t>MIRN standing data</w:t>
      </w:r>
      <w:r>
        <w:t xml:space="preserve"> and the </w:t>
      </w:r>
      <w:r w:rsidRPr="00057E0B">
        <w:t>meter standing data</w:t>
      </w:r>
      <w:r>
        <w:t>; and</w:t>
      </w:r>
      <w:bookmarkEnd w:id="1425"/>
    </w:p>
    <w:p w14:paraId="38270084" w14:textId="77777777" w:rsidR="008975BF" w:rsidRDefault="00AE39C2" w:rsidP="003F6E2B">
      <w:pPr>
        <w:pStyle w:val="ListA1"/>
      </w:pPr>
      <w:bookmarkStart w:id="1426" w:name="_Ref489018695"/>
      <w:r>
        <w:t xml:space="preserve">for a </w:t>
      </w:r>
      <w:r w:rsidRPr="00057E0B">
        <w:t>basic-metered</w:t>
      </w:r>
      <w:r>
        <w:t xml:space="preserve"> </w:t>
      </w:r>
      <w:r w:rsidRPr="00057E0B">
        <w:t>delivery point</w:t>
      </w:r>
      <w:r>
        <w:t xml:space="preserve"> only, the </w:t>
      </w:r>
      <w:r w:rsidRPr="00057E0B">
        <w:t>index reading</w:t>
      </w:r>
      <w:r>
        <w:t xml:space="preserve"> from the </w:t>
      </w:r>
      <w:r w:rsidRPr="00057E0B">
        <w:t>metering data</w:t>
      </w:r>
      <w:r>
        <w:t xml:space="preserve"> </w:t>
      </w:r>
      <w:r w:rsidRPr="00057E0B">
        <w:t>AEMO</w:t>
      </w:r>
      <w:r>
        <w:t xml:space="preserve"> received for the </w:t>
      </w:r>
      <w:r w:rsidRPr="00057E0B">
        <w:t>delivery point</w:t>
      </w:r>
      <w:r>
        <w:t xml:space="preserve"> under clause </w:t>
      </w:r>
      <w:r>
        <w:fldChar w:fldCharType="begin"/>
      </w:r>
      <w:r>
        <w:instrText xml:space="preserve"> REF _Ref490649621 \w \h  \* MERGEFORMAT </w:instrText>
      </w:r>
      <w:r>
        <w:fldChar w:fldCharType="separate"/>
      </w:r>
      <w:r>
        <w:t>3.7.1</w:t>
      </w:r>
      <w:r>
        <w:fldChar w:fldCharType="end"/>
      </w:r>
      <w:r>
        <w:t xml:space="preserve">, as referred to in paragraph </w:t>
      </w:r>
      <w:r>
        <w:fldChar w:fldCharType="begin"/>
      </w:r>
      <w:r>
        <w:instrText xml:space="preserve"> REF _Ref505028188 \r \h </w:instrText>
      </w:r>
      <w:r>
        <w:fldChar w:fldCharType="separate"/>
      </w:r>
      <w:r>
        <w:t>(a)</w:t>
      </w:r>
      <w:r>
        <w:fldChar w:fldCharType="end"/>
      </w:r>
      <w:r>
        <w:t>.</w:t>
      </w:r>
      <w:bookmarkEnd w:id="1426"/>
    </w:p>
    <w:p w14:paraId="4C9E3354" w14:textId="1BC6E409" w:rsidR="008975BF" w:rsidRDefault="008975BF" w:rsidP="003F6E2B">
      <w:pPr>
        <w:pStyle w:val="Caption"/>
      </w:pPr>
      <w:r>
        <w:t xml:space="preserve">Notification format defined in [ICD: DSD ‘Deliver standing data’] </w:t>
      </w:r>
    </w:p>
    <w:p w14:paraId="16326DB8" w14:textId="214465A1" w:rsidR="008975BF" w:rsidRDefault="008975BF">
      <w:pPr>
        <w:spacing w:after="0"/>
        <w:ind w:left="0"/>
        <w:jc w:val="left"/>
        <w:rPr>
          <w:sz w:val="14"/>
          <w:szCs w:val="14"/>
        </w:rPr>
      </w:pPr>
      <w:r>
        <w:rPr>
          <w:sz w:val="14"/>
          <w:szCs w:val="14"/>
        </w:rPr>
        <w:br w:type="page"/>
      </w:r>
    </w:p>
    <w:p w14:paraId="4D1CD5AC" w14:textId="632FAA72" w:rsidR="001B75F5" w:rsidRPr="003F6E2B" w:rsidRDefault="006631B5" w:rsidP="003F6E2B">
      <w:pPr>
        <w:pStyle w:val="Heading1"/>
      </w:pPr>
      <w:bookmarkStart w:id="1427" w:name="_Toc25164568"/>
      <w:bookmarkStart w:id="1428" w:name="_Toc526282634"/>
      <w:r>
        <w:lastRenderedPageBreak/>
        <w:t>RETAILER OF LAST RESORT</w:t>
      </w:r>
      <w:bookmarkEnd w:id="1427"/>
    </w:p>
    <w:p w14:paraId="485F9E61" w14:textId="3EC2E7A9" w:rsidR="001B75F5" w:rsidRDefault="001B75F5" w:rsidP="003F6E2B">
      <w:pPr>
        <w:pStyle w:val="Heading2"/>
      </w:pPr>
      <w:bookmarkStart w:id="1429" w:name="_Toc25164569"/>
      <w:r w:rsidRPr="00FB2FA8">
        <w:t>Customer</w:t>
      </w:r>
      <w:r>
        <w:t xml:space="preserve"> Details Database</w:t>
      </w:r>
      <w:bookmarkEnd w:id="1428"/>
      <w:bookmarkEnd w:id="1429"/>
    </w:p>
    <w:p w14:paraId="174BD285" w14:textId="77777777" w:rsidR="001B75F5" w:rsidRDefault="001B75F5" w:rsidP="003F6E2B">
      <w:pPr>
        <w:pStyle w:val="Lista0"/>
        <w:numPr>
          <w:ilvl w:val="1"/>
          <w:numId w:val="676"/>
        </w:numPr>
      </w:pPr>
      <w:r w:rsidRPr="00111E68">
        <w:rPr>
          <w:i/>
        </w:rPr>
        <w:t>AEMO</w:t>
      </w:r>
      <w:r>
        <w:t xml:space="preserve"> must create, maintain and administer a database to store </w:t>
      </w:r>
      <w:r w:rsidRPr="00111E68">
        <w:rPr>
          <w:i/>
        </w:rPr>
        <w:t>Customer</w:t>
      </w:r>
      <w:r>
        <w:t xml:space="preserve"> details provided to </w:t>
      </w:r>
      <w:r w:rsidRPr="00111E68">
        <w:rPr>
          <w:i/>
        </w:rPr>
        <w:t>AEMO</w:t>
      </w:r>
      <w:r>
        <w:t xml:space="preserve"> under this clause.</w:t>
      </w:r>
    </w:p>
    <w:p w14:paraId="52D805A4" w14:textId="77777777" w:rsidR="001B75F5" w:rsidRDefault="001B75F5" w:rsidP="001B75F5">
      <w:pPr>
        <w:pStyle w:val="Lista0"/>
      </w:pPr>
      <w:r>
        <w:t xml:space="preserve">Each </w:t>
      </w:r>
      <w:r>
        <w:rPr>
          <w:i/>
        </w:rPr>
        <w:t>User</w:t>
      </w:r>
      <w:r>
        <w:t xml:space="preserve"> must update, format and deliver a new </w:t>
      </w:r>
      <w:r>
        <w:rPr>
          <w:i/>
        </w:rPr>
        <w:t>complete Customer listing</w:t>
      </w:r>
      <w:r>
        <w:t xml:space="preserve"> to </w:t>
      </w:r>
      <w:r>
        <w:rPr>
          <w:i/>
        </w:rPr>
        <w:t>AEMO</w:t>
      </w:r>
      <w:r>
        <w:t xml:space="preserve"> by the end of the tenth </w:t>
      </w:r>
      <w:r>
        <w:rPr>
          <w:i/>
        </w:rPr>
        <w:t>business day</w:t>
      </w:r>
      <w:r>
        <w:t xml:space="preserve"> after the end of the calendar month.</w:t>
      </w:r>
    </w:p>
    <w:p w14:paraId="445D4FCD" w14:textId="77777777" w:rsidR="001B75F5" w:rsidRDefault="001B75F5" w:rsidP="001B75F5">
      <w:pPr>
        <w:pStyle w:val="Lista0"/>
      </w:pPr>
      <w:r>
        <w:t xml:space="preserve">By the twelfth </w:t>
      </w:r>
      <w:r>
        <w:rPr>
          <w:i/>
        </w:rPr>
        <w:t>business day</w:t>
      </w:r>
      <w:r>
        <w:t xml:space="preserve"> after the end of the calendar month, </w:t>
      </w:r>
      <w:r>
        <w:rPr>
          <w:i/>
        </w:rPr>
        <w:t>AEMO</w:t>
      </w:r>
      <w:r>
        <w:t xml:space="preserve"> must:</w:t>
      </w:r>
    </w:p>
    <w:p w14:paraId="4ACB428A" w14:textId="77777777" w:rsidR="001B75F5" w:rsidRDefault="001B75F5" w:rsidP="003F6E2B">
      <w:pPr>
        <w:pStyle w:val="Listi"/>
        <w:numPr>
          <w:ilvl w:val="2"/>
          <w:numId w:val="427"/>
        </w:numPr>
      </w:pPr>
      <w:r>
        <w:t>validate that:</w:t>
      </w:r>
    </w:p>
    <w:p w14:paraId="72C48484" w14:textId="77777777" w:rsidR="001B75F5" w:rsidRDefault="001B75F5">
      <w:pPr>
        <w:pStyle w:val="ListA1"/>
      </w:pPr>
      <w:r>
        <w:t>all mandatory fields as defined in the complete Customer listing are populated;</w:t>
      </w:r>
    </w:p>
    <w:p w14:paraId="781CBABB" w14:textId="77777777" w:rsidR="001B75F5" w:rsidRDefault="001B75F5">
      <w:pPr>
        <w:pStyle w:val="ListA1"/>
      </w:pPr>
      <w:r>
        <w:t>for each MIRN, the current User identified in the complete Customer listing corresponds to the current User identified in AEMO’s metering database as at the extraction date;</w:t>
      </w:r>
    </w:p>
    <w:p w14:paraId="01347EAA" w14:textId="77777777" w:rsidR="001B75F5" w:rsidRDefault="001B75F5" w:rsidP="003F6E2B">
      <w:pPr>
        <w:pStyle w:val="Listi"/>
        <w:numPr>
          <w:ilvl w:val="2"/>
          <w:numId w:val="427"/>
        </w:numPr>
      </w:pPr>
      <w:r>
        <w:t xml:space="preserve">store the </w:t>
      </w:r>
      <w:r>
        <w:rPr>
          <w:i/>
        </w:rPr>
        <w:t>complete Customer listing</w:t>
      </w:r>
      <w:r>
        <w:t xml:space="preserve"> in a secure database and archive previous versions of the </w:t>
      </w:r>
      <w:r>
        <w:rPr>
          <w:i/>
        </w:rPr>
        <w:t>complete Customer listing</w:t>
      </w:r>
      <w:r>
        <w:t>;</w:t>
      </w:r>
    </w:p>
    <w:p w14:paraId="55EBF46E" w14:textId="3741FBBF" w:rsidR="001B75F5" w:rsidRDefault="001B75F5" w:rsidP="003F6E2B">
      <w:pPr>
        <w:pStyle w:val="Listi"/>
        <w:numPr>
          <w:ilvl w:val="2"/>
          <w:numId w:val="427"/>
        </w:numPr>
      </w:pPr>
      <w:r>
        <w:t xml:space="preserve">where a </w:t>
      </w:r>
      <w:r>
        <w:rPr>
          <w:i/>
        </w:rPr>
        <w:t>complete Customer listing</w:t>
      </w:r>
      <w:r>
        <w:t xml:space="preserve"> fails validation, notify the relevant </w:t>
      </w:r>
      <w:r>
        <w:rPr>
          <w:i/>
        </w:rPr>
        <w:t>User</w:t>
      </w:r>
      <w:r>
        <w:t xml:space="preserve"> of the failure.</w:t>
      </w:r>
    </w:p>
    <w:p w14:paraId="7963A454" w14:textId="4F6B86EE" w:rsidR="00953CD6" w:rsidRDefault="00953CD6" w:rsidP="003F6E2B">
      <w:pPr>
        <w:pStyle w:val="Caption"/>
        <w:ind w:firstLine="703"/>
      </w:pPr>
      <w:r>
        <w:t>[MIBB] INT801 T900 Validation Results</w:t>
      </w:r>
    </w:p>
    <w:p w14:paraId="580D1466" w14:textId="77777777" w:rsidR="001B75F5" w:rsidRDefault="001B75F5" w:rsidP="003F6E2B">
      <w:pPr>
        <w:pStyle w:val="Heading2"/>
      </w:pPr>
      <w:bookmarkStart w:id="1430" w:name="_Toc526282635"/>
      <w:bookmarkStart w:id="1431" w:name="_Toc25164570"/>
      <w:proofErr w:type="spellStart"/>
      <w:r w:rsidRPr="003F6E2B">
        <w:t>RoLR</w:t>
      </w:r>
      <w:proofErr w:type="spellEnd"/>
      <w:r w:rsidRPr="003F6E2B">
        <w:t xml:space="preserve"> Event</w:t>
      </w:r>
      <w:bookmarkEnd w:id="1430"/>
      <w:bookmarkEnd w:id="1431"/>
    </w:p>
    <w:p w14:paraId="08D47CB4" w14:textId="77777777" w:rsidR="001B75F5" w:rsidRDefault="001B75F5" w:rsidP="003F6E2B">
      <w:pPr>
        <w:pStyle w:val="Heading3"/>
      </w:pPr>
      <w:bookmarkStart w:id="1432" w:name="_Ref505029525"/>
      <w:bookmarkStart w:id="1433" w:name="_Toc25164571"/>
      <w:r w:rsidRPr="003F6E2B">
        <w:t>Cancellation</w:t>
      </w:r>
      <w:r>
        <w:t xml:space="preserve"> and acceleration of Customer transfers</w:t>
      </w:r>
      <w:bookmarkEnd w:id="1432"/>
      <w:bookmarkEnd w:id="1433"/>
    </w:p>
    <w:p w14:paraId="2C75C5DC" w14:textId="77777777" w:rsidR="001B75F5" w:rsidRDefault="001B75F5" w:rsidP="003F6E2B">
      <w:pPr>
        <w:pStyle w:val="ClauseParagraph"/>
      </w:pPr>
      <w:r>
        <w:t xml:space="preserve">Where a </w:t>
      </w:r>
      <w:proofErr w:type="spellStart"/>
      <w:r>
        <w:rPr>
          <w:i/>
        </w:rPr>
        <w:t>RoLR</w:t>
      </w:r>
      <w:proofErr w:type="spellEnd"/>
      <w:r>
        <w:rPr>
          <w:i/>
        </w:rPr>
        <w:t xml:space="preserve"> event</w:t>
      </w:r>
      <w:r>
        <w:t xml:space="preserve"> has occurred, </w:t>
      </w:r>
      <w:r>
        <w:rPr>
          <w:i/>
        </w:rPr>
        <w:t>AEMO</w:t>
      </w:r>
      <w:r>
        <w:t xml:space="preserve"> must, in relation to a </w:t>
      </w:r>
      <w:r>
        <w:rPr>
          <w:i/>
        </w:rPr>
        <w:t>transfer request</w:t>
      </w:r>
      <w:r>
        <w:t xml:space="preserve"> that is lodged or </w:t>
      </w:r>
      <w:r>
        <w:rPr>
          <w:i/>
        </w:rPr>
        <w:t>pending</w:t>
      </w:r>
      <w:r>
        <w:t>:</w:t>
      </w:r>
    </w:p>
    <w:p w14:paraId="3D345114" w14:textId="77777777" w:rsidR="001B75F5" w:rsidRDefault="001B75F5" w:rsidP="003F6E2B">
      <w:pPr>
        <w:pStyle w:val="Lista0"/>
        <w:numPr>
          <w:ilvl w:val="1"/>
          <w:numId w:val="677"/>
        </w:numPr>
      </w:pPr>
      <w:r>
        <w:t xml:space="preserve">where </w:t>
      </w:r>
      <w:r w:rsidRPr="003F6E2B">
        <w:rPr>
          <w:i/>
        </w:rPr>
        <w:t xml:space="preserve">failed Retailer </w:t>
      </w:r>
      <w:r>
        <w:t xml:space="preserve">is the </w:t>
      </w:r>
      <w:r w:rsidRPr="003F6E2B">
        <w:rPr>
          <w:i/>
        </w:rPr>
        <w:t>incoming User</w:t>
      </w:r>
      <w:r>
        <w:t xml:space="preserve">, </w:t>
      </w:r>
      <w:r w:rsidRPr="003F6E2B">
        <w:rPr>
          <w:i/>
        </w:rPr>
        <w:t>cancel</w:t>
      </w:r>
      <w:r>
        <w:t xml:space="preserve"> the </w:t>
      </w:r>
      <w:r w:rsidRPr="003F6E2B">
        <w:rPr>
          <w:i/>
        </w:rPr>
        <w:t>transfer request</w:t>
      </w:r>
      <w:r>
        <w:t xml:space="preserve"> and deliver a notice of the withdrawal of the </w:t>
      </w:r>
      <w:r w:rsidRPr="003F6E2B">
        <w:rPr>
          <w:i/>
        </w:rPr>
        <w:t>transfer request</w:t>
      </w:r>
      <w:r>
        <w:t xml:space="preserve"> to the </w:t>
      </w:r>
      <w:r w:rsidRPr="003F6E2B">
        <w:rPr>
          <w:i/>
        </w:rPr>
        <w:t>current User</w:t>
      </w:r>
      <w:r>
        <w:t xml:space="preserve">, the </w:t>
      </w:r>
      <w:r w:rsidRPr="003F6E2B">
        <w:rPr>
          <w:i/>
        </w:rPr>
        <w:t>incoming User</w:t>
      </w:r>
      <w:r>
        <w:t xml:space="preserve"> and the </w:t>
      </w:r>
      <w:r w:rsidRPr="003F6E2B">
        <w:rPr>
          <w:i/>
        </w:rPr>
        <w:t>Network Operator</w:t>
      </w:r>
      <w:r>
        <w:t xml:space="preserve"> for the </w:t>
      </w:r>
      <w:r w:rsidRPr="003F6E2B">
        <w:rPr>
          <w:i/>
        </w:rPr>
        <w:t>delivery point</w:t>
      </w:r>
      <w:r>
        <w:t xml:space="preserve"> to which the </w:t>
      </w:r>
      <w:r w:rsidRPr="003F6E2B">
        <w:rPr>
          <w:i/>
        </w:rPr>
        <w:t>transfer request</w:t>
      </w:r>
      <w:r>
        <w:t xml:space="preserve"> relates before the </w:t>
      </w:r>
      <w:proofErr w:type="spellStart"/>
      <w:r w:rsidRPr="003F6E2B">
        <w:rPr>
          <w:i/>
        </w:rPr>
        <w:t>RoLR</w:t>
      </w:r>
      <w:proofErr w:type="spellEnd"/>
      <w:r w:rsidRPr="003F6E2B">
        <w:rPr>
          <w:i/>
        </w:rPr>
        <w:t xml:space="preserve"> transfer date</w:t>
      </w:r>
      <w:r>
        <w:t>;</w:t>
      </w:r>
    </w:p>
    <w:p w14:paraId="1B174309" w14:textId="77777777" w:rsidR="001B75F5" w:rsidRDefault="001B75F5" w:rsidP="001B75F5">
      <w:pPr>
        <w:pStyle w:val="Lista0"/>
      </w:pPr>
      <w:r>
        <w:t xml:space="preserve">where the </w:t>
      </w:r>
      <w:r>
        <w:rPr>
          <w:i/>
        </w:rPr>
        <w:t xml:space="preserve">failed Retailer </w:t>
      </w:r>
      <w:r>
        <w:t xml:space="preserve">is the </w:t>
      </w:r>
      <w:r>
        <w:rPr>
          <w:i/>
        </w:rPr>
        <w:t xml:space="preserve">current User </w:t>
      </w:r>
      <w:r>
        <w:t xml:space="preserve">for the </w:t>
      </w:r>
      <w:r>
        <w:rPr>
          <w:i/>
        </w:rPr>
        <w:t xml:space="preserve">delivery point </w:t>
      </w:r>
      <w:r>
        <w:t xml:space="preserve">subject to the </w:t>
      </w:r>
      <w:r>
        <w:rPr>
          <w:i/>
        </w:rPr>
        <w:t>transfer request</w:t>
      </w:r>
      <w:r>
        <w:t xml:space="preserve">, and the </w:t>
      </w:r>
      <w:r>
        <w:rPr>
          <w:i/>
        </w:rPr>
        <w:t>transfer request</w:t>
      </w:r>
      <w:r>
        <w:t xml:space="preserve"> is not a </w:t>
      </w:r>
      <w:r>
        <w:rPr>
          <w:i/>
        </w:rPr>
        <w:t>move in</w:t>
      </w:r>
      <w:r>
        <w:t xml:space="preserve">, accelerate the </w:t>
      </w:r>
      <w:r>
        <w:rPr>
          <w:i/>
        </w:rPr>
        <w:t>transfer request</w:t>
      </w:r>
      <w:r>
        <w:t xml:space="preserve"> and deliver a </w:t>
      </w:r>
      <w:r>
        <w:rPr>
          <w:i/>
        </w:rPr>
        <w:t>transfer confirmation</w:t>
      </w:r>
      <w:r>
        <w:t xml:space="preserve"> to the </w:t>
      </w:r>
      <w:r>
        <w:rPr>
          <w:i/>
        </w:rPr>
        <w:t>incoming User</w:t>
      </w:r>
      <w:r>
        <w:t xml:space="preserve">, the </w:t>
      </w:r>
      <w:r>
        <w:rPr>
          <w:i/>
        </w:rPr>
        <w:t>User</w:t>
      </w:r>
      <w:r>
        <w:t xml:space="preserve"> and the </w:t>
      </w:r>
      <w:r>
        <w:rPr>
          <w:i/>
        </w:rPr>
        <w:t>Network Operator</w:t>
      </w:r>
      <w:r>
        <w:t xml:space="preserve"> for the </w:t>
      </w:r>
      <w:r>
        <w:rPr>
          <w:i/>
        </w:rPr>
        <w:t>delivery point</w:t>
      </w:r>
      <w:r>
        <w:t xml:space="preserve"> to which the </w:t>
      </w:r>
      <w:r>
        <w:rPr>
          <w:i/>
        </w:rPr>
        <w:t>transfer request</w:t>
      </w:r>
      <w:r>
        <w:t xml:space="preserve"> relates before the </w:t>
      </w:r>
      <w:proofErr w:type="spellStart"/>
      <w:r>
        <w:rPr>
          <w:i/>
        </w:rPr>
        <w:t>RoLR</w:t>
      </w:r>
      <w:proofErr w:type="spellEnd"/>
      <w:r>
        <w:rPr>
          <w:i/>
        </w:rPr>
        <w:t xml:space="preserve"> transfer date</w:t>
      </w:r>
      <w:r>
        <w:t>;</w:t>
      </w:r>
    </w:p>
    <w:p w14:paraId="667370C8" w14:textId="77777777" w:rsidR="001B75F5" w:rsidRDefault="001B75F5" w:rsidP="001B75F5">
      <w:pPr>
        <w:pStyle w:val="Lista0"/>
      </w:pPr>
      <w:r>
        <w:t xml:space="preserve">where the </w:t>
      </w:r>
      <w:r>
        <w:rPr>
          <w:i/>
        </w:rPr>
        <w:t xml:space="preserve">failed Retailer </w:t>
      </w:r>
      <w:r>
        <w:t xml:space="preserve">is the </w:t>
      </w:r>
      <w:r>
        <w:rPr>
          <w:i/>
        </w:rPr>
        <w:t xml:space="preserve">current User </w:t>
      </w:r>
      <w:r>
        <w:t xml:space="preserve">for the </w:t>
      </w:r>
      <w:r>
        <w:rPr>
          <w:i/>
        </w:rPr>
        <w:t xml:space="preserve">delivery point </w:t>
      </w:r>
      <w:r>
        <w:t xml:space="preserve">subject to the </w:t>
      </w:r>
      <w:r>
        <w:rPr>
          <w:i/>
        </w:rPr>
        <w:t>transfer request</w:t>
      </w:r>
      <w:r>
        <w:t xml:space="preserve">, and the </w:t>
      </w:r>
      <w:r>
        <w:rPr>
          <w:i/>
        </w:rPr>
        <w:t>transfer request</w:t>
      </w:r>
      <w:r>
        <w:t xml:space="preserve"> is a </w:t>
      </w:r>
      <w:r>
        <w:rPr>
          <w:i/>
        </w:rPr>
        <w:t>move in</w:t>
      </w:r>
      <w:r>
        <w:t>:</w:t>
      </w:r>
    </w:p>
    <w:p w14:paraId="50813415" w14:textId="77777777" w:rsidR="00DB7C43" w:rsidRDefault="001B75F5" w:rsidP="003F6E2B">
      <w:pPr>
        <w:pStyle w:val="Listi"/>
        <w:numPr>
          <w:ilvl w:val="2"/>
          <w:numId w:val="427"/>
        </w:numPr>
      </w:pPr>
      <w:r>
        <w:t xml:space="preserve">if the transfer day is ten days or less after the </w:t>
      </w:r>
      <w:proofErr w:type="spellStart"/>
      <w:r>
        <w:t>RoLR</w:t>
      </w:r>
      <w:proofErr w:type="spellEnd"/>
      <w:r>
        <w:t xml:space="preserve"> transfer date, accelerate the transfer request and deliver a transfer confirmation to the </w:t>
      </w:r>
      <w:r>
        <w:lastRenderedPageBreak/>
        <w:t xml:space="preserve">incoming User, the User and the Network Operator for the delivery point to which the transfer request relates before the </w:t>
      </w:r>
      <w:proofErr w:type="spellStart"/>
      <w:r>
        <w:t>RoLR</w:t>
      </w:r>
      <w:proofErr w:type="spellEnd"/>
      <w:r>
        <w:t xml:space="preserve"> transfer date; </w:t>
      </w:r>
    </w:p>
    <w:p w14:paraId="75BA918E" w14:textId="1B2A83B2" w:rsidR="001B75F5" w:rsidRDefault="00DB7C43" w:rsidP="003F6E2B">
      <w:pPr>
        <w:pStyle w:val="Caption"/>
        <w:ind w:firstLine="539"/>
      </w:pPr>
      <w:r>
        <w:t xml:space="preserve">[MIBB]T1070 </w:t>
      </w:r>
      <w:proofErr w:type="spellStart"/>
      <w:r>
        <w:t>RoLR</w:t>
      </w:r>
      <w:proofErr w:type="spellEnd"/>
      <w:r>
        <w:t xml:space="preserve"> CATS Accelerated Transfers</w:t>
      </w:r>
      <w:r w:rsidRPr="00A453C8">
        <w:t xml:space="preserve"> </w:t>
      </w:r>
      <w:r w:rsidR="001B75F5" w:rsidRPr="003F6E2B">
        <w:rPr>
          <w:color w:val="auto"/>
        </w:rPr>
        <w:t>or</w:t>
      </w:r>
    </w:p>
    <w:p w14:paraId="116ED9D1" w14:textId="77777777" w:rsidR="001B75F5" w:rsidRDefault="001B75F5" w:rsidP="003F6E2B">
      <w:pPr>
        <w:pStyle w:val="Listi"/>
        <w:numPr>
          <w:ilvl w:val="2"/>
          <w:numId w:val="427"/>
        </w:numPr>
      </w:pPr>
      <w:r>
        <w:t xml:space="preserve">if the </w:t>
      </w:r>
      <w:r>
        <w:rPr>
          <w:i/>
        </w:rPr>
        <w:t>transfer day</w:t>
      </w:r>
      <w:r>
        <w:t xml:space="preserve"> is more than ten days after the </w:t>
      </w:r>
      <w:proofErr w:type="spellStart"/>
      <w:r>
        <w:rPr>
          <w:i/>
        </w:rPr>
        <w:t>RoLR</w:t>
      </w:r>
      <w:proofErr w:type="spellEnd"/>
      <w:r>
        <w:rPr>
          <w:i/>
        </w:rPr>
        <w:t xml:space="preserve"> transfer date</w:t>
      </w:r>
      <w:r>
        <w:t xml:space="preserve">, allow the </w:t>
      </w:r>
      <w:r>
        <w:rPr>
          <w:i/>
        </w:rPr>
        <w:t>transfer request</w:t>
      </w:r>
      <w:r>
        <w:t xml:space="preserve"> to be processed as normal and include the </w:t>
      </w:r>
      <w:r>
        <w:rPr>
          <w:i/>
        </w:rPr>
        <w:t>MIRN</w:t>
      </w:r>
      <w:r>
        <w:t xml:space="preserve"> relating to that </w:t>
      </w:r>
      <w:r>
        <w:rPr>
          <w:i/>
        </w:rPr>
        <w:t>transfer request</w:t>
      </w:r>
      <w:r>
        <w:t xml:space="preserve"> in </w:t>
      </w:r>
      <w:r>
        <w:rPr>
          <w:i/>
        </w:rPr>
        <w:t>AEMO’s metering database</w:t>
      </w:r>
      <w:r>
        <w:t xml:space="preserve"> update process described in clause </w:t>
      </w:r>
      <w:r>
        <w:fldChar w:fldCharType="begin"/>
      </w:r>
      <w:r>
        <w:instrText xml:space="preserve"> REF _Ref505028930 \r \h </w:instrText>
      </w:r>
      <w:r>
        <w:fldChar w:fldCharType="separate"/>
      </w:r>
      <w:r>
        <w:t>7.2.2</w:t>
      </w:r>
      <w:r>
        <w:fldChar w:fldCharType="end"/>
      </w:r>
      <w:r>
        <w:t>.</w:t>
      </w:r>
    </w:p>
    <w:p w14:paraId="725FD8B4" w14:textId="1C8166CE" w:rsidR="001B75F5" w:rsidRDefault="001B75F5" w:rsidP="003F6E2B">
      <w:pPr>
        <w:pStyle w:val="Heading3"/>
      </w:pPr>
      <w:bookmarkStart w:id="1434" w:name="_Ref505029732"/>
      <w:bookmarkStart w:id="1435" w:name="_Ref505028930"/>
      <w:bookmarkStart w:id="1436" w:name="_Toc25164572"/>
      <w:r>
        <w:t>AEMO metering database update</w:t>
      </w:r>
      <w:bookmarkEnd w:id="1434"/>
      <w:bookmarkEnd w:id="1435"/>
      <w:bookmarkEnd w:id="1436"/>
    </w:p>
    <w:p w14:paraId="62097470" w14:textId="32C22296" w:rsidR="001B75F5" w:rsidRDefault="001B75F5" w:rsidP="003F6E2B">
      <w:pPr>
        <w:pStyle w:val="ClauseParagraph"/>
      </w:pPr>
      <w:r>
        <w:t xml:space="preserve">Before the </w:t>
      </w:r>
      <w:proofErr w:type="spellStart"/>
      <w:r>
        <w:rPr>
          <w:i/>
        </w:rPr>
        <w:t>RoLR</w:t>
      </w:r>
      <w:proofErr w:type="spellEnd"/>
      <w:r>
        <w:rPr>
          <w:i/>
        </w:rPr>
        <w:t xml:space="preserve"> transfer date</w:t>
      </w:r>
      <w:r>
        <w:t xml:space="preserve">, for each </w:t>
      </w:r>
      <w:r>
        <w:rPr>
          <w:i/>
        </w:rPr>
        <w:t>MIRN</w:t>
      </w:r>
      <w:r>
        <w:t xml:space="preserve"> for which the </w:t>
      </w:r>
      <w:r>
        <w:rPr>
          <w:i/>
        </w:rPr>
        <w:t>failed Retailer</w:t>
      </w:r>
      <w:r>
        <w:t xml:space="preserve"> is recorded as the </w:t>
      </w:r>
      <w:r>
        <w:rPr>
          <w:i/>
        </w:rPr>
        <w:t>current User</w:t>
      </w:r>
      <w:r>
        <w:t xml:space="preserve"> and to which clause </w:t>
      </w:r>
      <w:r>
        <w:fldChar w:fldCharType="begin"/>
      </w:r>
      <w:r>
        <w:instrText xml:space="preserve"> REF _Ref505029525 \r \h  \* MERGEFORMAT </w:instrText>
      </w:r>
      <w:r>
        <w:fldChar w:fldCharType="separate"/>
      </w:r>
      <w:r>
        <w:t>7.2.1</w:t>
      </w:r>
      <w:r>
        <w:fldChar w:fldCharType="end"/>
      </w:r>
      <w:r>
        <w:t xml:space="preserve"> does not apply, </w:t>
      </w:r>
      <w:r>
        <w:rPr>
          <w:i/>
        </w:rPr>
        <w:t>AEMO</w:t>
      </w:r>
      <w:r>
        <w:t xml:space="preserve"> must amend its </w:t>
      </w:r>
      <w:r>
        <w:rPr>
          <w:i/>
        </w:rPr>
        <w:t>metering database</w:t>
      </w:r>
      <w:r>
        <w:t xml:space="preserve"> by recording the </w:t>
      </w:r>
      <w:r>
        <w:rPr>
          <w:i/>
        </w:rPr>
        <w:t xml:space="preserve">designated </w:t>
      </w:r>
      <w:proofErr w:type="spellStart"/>
      <w:r>
        <w:rPr>
          <w:i/>
        </w:rPr>
        <w:t>RoLR</w:t>
      </w:r>
      <w:proofErr w:type="spellEnd"/>
      <w:r>
        <w:t xml:space="preserve"> as the </w:t>
      </w:r>
      <w:r>
        <w:rPr>
          <w:i/>
        </w:rPr>
        <w:t>current User</w:t>
      </w:r>
      <w:r>
        <w:t>.</w:t>
      </w:r>
    </w:p>
    <w:p w14:paraId="5EFA8CEF" w14:textId="4ABF33FA" w:rsidR="001B75F5" w:rsidRDefault="001B75F5" w:rsidP="003F6E2B">
      <w:pPr>
        <w:pStyle w:val="Heading3"/>
      </w:pPr>
      <w:bookmarkStart w:id="1437" w:name="_Toc25164573"/>
      <w:r w:rsidRPr="00FB2FA8">
        <w:t>Network</w:t>
      </w:r>
      <w:r>
        <w:t xml:space="preserve"> Operator metering database update</w:t>
      </w:r>
      <w:bookmarkEnd w:id="1437"/>
    </w:p>
    <w:p w14:paraId="4CFD852A" w14:textId="77777777" w:rsidR="001B75F5" w:rsidRDefault="001B75F5" w:rsidP="003F6E2B">
      <w:pPr>
        <w:pStyle w:val="ClauseParagraph"/>
      </w:pPr>
      <w:r>
        <w:t>The Network Operator must:</w:t>
      </w:r>
    </w:p>
    <w:p w14:paraId="34EA7C04" w14:textId="77777777" w:rsidR="001B75F5" w:rsidRDefault="001B75F5" w:rsidP="003F6E2B">
      <w:pPr>
        <w:pStyle w:val="Lista0"/>
        <w:numPr>
          <w:ilvl w:val="1"/>
          <w:numId w:val="678"/>
        </w:numPr>
      </w:pPr>
      <w:r>
        <w:t xml:space="preserve">for each </w:t>
      </w:r>
      <w:r w:rsidRPr="00111E68">
        <w:rPr>
          <w:i/>
        </w:rPr>
        <w:t>MIRN</w:t>
      </w:r>
      <w:r>
        <w:t xml:space="preserve"> for which the </w:t>
      </w:r>
      <w:r w:rsidRPr="00111E68">
        <w:rPr>
          <w:i/>
        </w:rPr>
        <w:t>failed Retailer</w:t>
      </w:r>
      <w:r>
        <w:t xml:space="preserve"> is recorded as the </w:t>
      </w:r>
      <w:r w:rsidRPr="00111E68">
        <w:rPr>
          <w:i/>
        </w:rPr>
        <w:t>current User</w:t>
      </w:r>
      <w:r>
        <w:t xml:space="preserve"> and to which clause </w:t>
      </w:r>
      <w:r>
        <w:fldChar w:fldCharType="begin"/>
      </w:r>
      <w:r>
        <w:instrText xml:space="preserve"> REF _Ref505029525 \r \h </w:instrText>
      </w:r>
      <w:r>
        <w:fldChar w:fldCharType="separate"/>
      </w:r>
      <w:r>
        <w:t>7.2.1</w:t>
      </w:r>
      <w:r>
        <w:fldChar w:fldCharType="end"/>
      </w:r>
      <w:r>
        <w:t xml:space="preserve"> does not apply, amend its </w:t>
      </w:r>
      <w:r w:rsidRPr="00111E68">
        <w:rPr>
          <w:i/>
        </w:rPr>
        <w:t>metering database</w:t>
      </w:r>
      <w:r>
        <w:t xml:space="preserve"> by recording the </w:t>
      </w:r>
      <w:r w:rsidRPr="00111E68">
        <w:rPr>
          <w:i/>
        </w:rPr>
        <w:t xml:space="preserve">designated </w:t>
      </w:r>
      <w:proofErr w:type="spellStart"/>
      <w:r w:rsidRPr="00111E68">
        <w:rPr>
          <w:i/>
        </w:rPr>
        <w:t>RoLR</w:t>
      </w:r>
      <w:proofErr w:type="spellEnd"/>
      <w:r>
        <w:t xml:space="preserve"> as the </w:t>
      </w:r>
      <w:r w:rsidRPr="00111E68">
        <w:rPr>
          <w:i/>
        </w:rPr>
        <w:t>current User</w:t>
      </w:r>
      <w:r>
        <w:t>; and</w:t>
      </w:r>
    </w:p>
    <w:p w14:paraId="22A4848A" w14:textId="77777777" w:rsidR="001B75F5" w:rsidRDefault="001B75F5" w:rsidP="001B75F5">
      <w:pPr>
        <w:pStyle w:val="Lista0"/>
      </w:pPr>
      <w:r>
        <w:t xml:space="preserve">provide </w:t>
      </w:r>
      <w:r>
        <w:rPr>
          <w:i/>
        </w:rPr>
        <w:t>AEMO</w:t>
      </w:r>
      <w:r>
        <w:t xml:space="preserve"> with a report of the details of each </w:t>
      </w:r>
      <w:r>
        <w:rPr>
          <w:i/>
        </w:rPr>
        <w:t>MIRN</w:t>
      </w:r>
      <w:r>
        <w:t xml:space="preserve"> that has been updated in the </w:t>
      </w:r>
      <w:r>
        <w:rPr>
          <w:i/>
        </w:rPr>
        <w:t>metering database</w:t>
      </w:r>
      <w:r>
        <w:t>.</w:t>
      </w:r>
    </w:p>
    <w:p w14:paraId="122CD21C" w14:textId="2CB65745" w:rsidR="001B75F5" w:rsidRDefault="001B75F5" w:rsidP="003F6E2B">
      <w:pPr>
        <w:pStyle w:val="Heading3"/>
      </w:pPr>
      <w:bookmarkStart w:id="1438" w:name="_Ref505029928"/>
      <w:bookmarkStart w:id="1439" w:name="_Toc25164574"/>
      <w:r w:rsidRPr="00FB2FA8">
        <w:t>Data</w:t>
      </w:r>
      <w:r>
        <w:t xml:space="preserve"> exchange</w:t>
      </w:r>
      <w:bookmarkEnd w:id="1438"/>
      <w:bookmarkEnd w:id="1439"/>
    </w:p>
    <w:p w14:paraId="5C853E42" w14:textId="77777777" w:rsidR="001B75F5" w:rsidRDefault="001B75F5" w:rsidP="003F6E2B">
      <w:pPr>
        <w:pStyle w:val="ClauseParagraph"/>
      </w:pPr>
      <w:r>
        <w:t xml:space="preserve">Before the </w:t>
      </w:r>
      <w:proofErr w:type="spellStart"/>
      <w:r>
        <w:rPr>
          <w:i/>
        </w:rPr>
        <w:t>RoLR</w:t>
      </w:r>
      <w:proofErr w:type="spellEnd"/>
      <w:r>
        <w:rPr>
          <w:i/>
        </w:rPr>
        <w:t xml:space="preserve"> transfer date</w:t>
      </w:r>
      <w:r>
        <w:t xml:space="preserve">, </w:t>
      </w:r>
      <w:r>
        <w:rPr>
          <w:i/>
        </w:rPr>
        <w:t>AEMO</w:t>
      </w:r>
      <w:r>
        <w:t xml:space="preserve"> must provide to:</w:t>
      </w:r>
    </w:p>
    <w:p w14:paraId="7EB24BC1" w14:textId="00299EA2" w:rsidR="001B75F5" w:rsidRDefault="001B75F5" w:rsidP="003F6E2B">
      <w:pPr>
        <w:pStyle w:val="Lista0"/>
        <w:numPr>
          <w:ilvl w:val="1"/>
          <w:numId w:val="679"/>
        </w:numPr>
      </w:pPr>
      <w:r>
        <w:t xml:space="preserve">each </w:t>
      </w:r>
      <w:r w:rsidRPr="00111E68">
        <w:rPr>
          <w:i/>
        </w:rPr>
        <w:t xml:space="preserve">designated </w:t>
      </w:r>
      <w:proofErr w:type="spellStart"/>
      <w:r w:rsidRPr="00111E68">
        <w:rPr>
          <w:i/>
        </w:rPr>
        <w:t>RoLR</w:t>
      </w:r>
      <w:proofErr w:type="spellEnd"/>
      <w:r>
        <w:t xml:space="preserve"> a file containing </w:t>
      </w:r>
      <w:r w:rsidRPr="00111E68">
        <w:rPr>
          <w:i/>
        </w:rPr>
        <w:t>Customer</w:t>
      </w:r>
      <w:r>
        <w:t xml:space="preserve"> details using the most recently received </w:t>
      </w:r>
      <w:r w:rsidRPr="00111E68">
        <w:rPr>
          <w:i/>
        </w:rPr>
        <w:t>complete Customer listing</w:t>
      </w:r>
      <w:r>
        <w:t xml:space="preserve"> for the </w:t>
      </w:r>
      <w:r w:rsidRPr="00111E68">
        <w:rPr>
          <w:i/>
        </w:rPr>
        <w:t>MIRN</w:t>
      </w:r>
      <w:r>
        <w:t xml:space="preserve">s for which they have become the </w:t>
      </w:r>
      <w:r w:rsidRPr="00111E68">
        <w:rPr>
          <w:i/>
        </w:rPr>
        <w:t>current User</w:t>
      </w:r>
      <w:r>
        <w:t xml:space="preserve">, in accordance with the </w:t>
      </w:r>
      <w:r w:rsidRPr="00111E68">
        <w:rPr>
          <w:i/>
        </w:rPr>
        <w:t>AEMO Specification Pack</w:t>
      </w:r>
      <w:r>
        <w:t>; and</w:t>
      </w:r>
    </w:p>
    <w:p w14:paraId="57B75CCE" w14:textId="21822243" w:rsidR="00DB7C43" w:rsidRDefault="00DB7C43" w:rsidP="003F6E2B">
      <w:pPr>
        <w:pStyle w:val="Caption"/>
        <w:ind w:firstLine="256"/>
      </w:pPr>
      <w:r>
        <w:t>[MIBB] INT970 Customer and Site Details + BL &amp; TS values</w:t>
      </w:r>
    </w:p>
    <w:p w14:paraId="19112CE4" w14:textId="78EC2785" w:rsidR="001B75F5" w:rsidRDefault="001B75F5" w:rsidP="001B75F5">
      <w:pPr>
        <w:pStyle w:val="Lista0"/>
      </w:pPr>
      <w:bookmarkStart w:id="1440" w:name="_Ref505029931"/>
      <w:r>
        <w:t xml:space="preserve">the </w:t>
      </w:r>
      <w:r>
        <w:rPr>
          <w:i/>
        </w:rPr>
        <w:t>Network Operator</w:t>
      </w:r>
      <w:r>
        <w:t xml:space="preserve"> a file containing details of the </w:t>
      </w:r>
      <w:r>
        <w:rPr>
          <w:i/>
        </w:rPr>
        <w:t>MIRN</w:t>
      </w:r>
      <w:r>
        <w:t xml:space="preserve">s where, in accordance with clause </w:t>
      </w:r>
      <w:r>
        <w:fldChar w:fldCharType="begin"/>
      </w:r>
      <w:r>
        <w:instrText xml:space="preserve"> REF _Ref505029732 \r \h </w:instrText>
      </w:r>
      <w:r>
        <w:fldChar w:fldCharType="separate"/>
      </w:r>
      <w:r>
        <w:t>7.2.2</w:t>
      </w:r>
      <w:r>
        <w:fldChar w:fldCharType="end"/>
      </w:r>
      <w:r>
        <w:t xml:space="preserve">, </w:t>
      </w:r>
      <w:r>
        <w:rPr>
          <w:i/>
        </w:rPr>
        <w:t>AEMO</w:t>
      </w:r>
      <w:r>
        <w:t xml:space="preserve"> has updated </w:t>
      </w:r>
      <w:r>
        <w:rPr>
          <w:i/>
        </w:rPr>
        <w:t>AEMO’s metering database</w:t>
      </w:r>
      <w:r>
        <w:t xml:space="preserve"> with the </w:t>
      </w:r>
      <w:r>
        <w:rPr>
          <w:i/>
        </w:rPr>
        <w:t xml:space="preserve">designated </w:t>
      </w:r>
      <w:proofErr w:type="spellStart"/>
      <w:r>
        <w:rPr>
          <w:i/>
        </w:rPr>
        <w:t>RoLR</w:t>
      </w:r>
      <w:proofErr w:type="spellEnd"/>
      <w:r>
        <w:t xml:space="preserve"> as the </w:t>
      </w:r>
      <w:r>
        <w:rPr>
          <w:i/>
        </w:rPr>
        <w:t>current User</w:t>
      </w:r>
      <w:r>
        <w:t xml:space="preserve">, in accordance with the </w:t>
      </w:r>
      <w:r>
        <w:rPr>
          <w:i/>
        </w:rPr>
        <w:t>AEMO Specification Pack</w:t>
      </w:r>
      <w:r>
        <w:t>.</w:t>
      </w:r>
      <w:bookmarkEnd w:id="1440"/>
    </w:p>
    <w:p w14:paraId="16B5037E" w14:textId="514F8A6E" w:rsidR="00DB7C43" w:rsidRDefault="00DB7C43" w:rsidP="003F6E2B">
      <w:pPr>
        <w:pStyle w:val="Caption"/>
        <w:ind w:firstLine="256"/>
      </w:pPr>
      <w:r>
        <w:t xml:space="preserve">[MIBB] INT980 List of </w:t>
      </w:r>
      <w:proofErr w:type="spellStart"/>
      <w:r>
        <w:t>RoLR</w:t>
      </w:r>
      <w:proofErr w:type="spellEnd"/>
      <w:r>
        <w:t xml:space="preserve"> Transfers</w:t>
      </w:r>
    </w:p>
    <w:p w14:paraId="23800C2D" w14:textId="2780143E" w:rsidR="001B75F5" w:rsidRDefault="001B75F5" w:rsidP="003F6E2B">
      <w:pPr>
        <w:pStyle w:val="Heading3"/>
      </w:pPr>
      <w:bookmarkStart w:id="1441" w:name="_Toc25164575"/>
      <w:r>
        <w:t>Data Exchange from Failed Retailer</w:t>
      </w:r>
      <w:bookmarkEnd w:id="1441"/>
    </w:p>
    <w:p w14:paraId="025FF072" w14:textId="797B5EE0" w:rsidR="001B75F5" w:rsidRDefault="001B75F5" w:rsidP="003F6E2B">
      <w:pPr>
        <w:pStyle w:val="ClauseParagraph"/>
      </w:pPr>
      <w:r>
        <w:t xml:space="preserve">Before the </w:t>
      </w:r>
      <w:proofErr w:type="spellStart"/>
      <w:r>
        <w:rPr>
          <w:i/>
        </w:rPr>
        <w:t>RoLR</w:t>
      </w:r>
      <w:proofErr w:type="spellEnd"/>
      <w:r>
        <w:rPr>
          <w:i/>
        </w:rPr>
        <w:t xml:space="preserve"> transfer date</w:t>
      </w:r>
      <w:r>
        <w:t xml:space="preserve">, the </w:t>
      </w:r>
      <w:r>
        <w:rPr>
          <w:i/>
        </w:rPr>
        <w:t>failed Retailer</w:t>
      </w:r>
      <w:r>
        <w:t xml:space="preserve"> or its </w:t>
      </w:r>
      <w:r>
        <w:rPr>
          <w:i/>
        </w:rPr>
        <w:t>insolvency official</w:t>
      </w:r>
      <w:r>
        <w:t xml:space="preserve"> must provide each </w:t>
      </w:r>
      <w:r>
        <w:rPr>
          <w:i/>
        </w:rPr>
        <w:t xml:space="preserve">designated </w:t>
      </w:r>
      <w:proofErr w:type="spellStart"/>
      <w:r>
        <w:rPr>
          <w:i/>
        </w:rPr>
        <w:t>RoLR</w:t>
      </w:r>
      <w:proofErr w:type="spellEnd"/>
      <w:r>
        <w:t xml:space="preserve"> a file containing </w:t>
      </w:r>
      <w:r>
        <w:rPr>
          <w:i/>
        </w:rPr>
        <w:t>Customer</w:t>
      </w:r>
      <w:r>
        <w:t xml:space="preserve"> details for the </w:t>
      </w:r>
      <w:r>
        <w:rPr>
          <w:i/>
        </w:rPr>
        <w:t>MIRN</w:t>
      </w:r>
      <w:r>
        <w:t xml:space="preserve">s for which that </w:t>
      </w:r>
      <w:r>
        <w:rPr>
          <w:i/>
        </w:rPr>
        <w:t xml:space="preserve">designated </w:t>
      </w:r>
      <w:proofErr w:type="spellStart"/>
      <w:r>
        <w:rPr>
          <w:i/>
        </w:rPr>
        <w:t>RoLR</w:t>
      </w:r>
      <w:proofErr w:type="spellEnd"/>
      <w:r>
        <w:t xml:space="preserve"> will become the </w:t>
      </w:r>
      <w:r>
        <w:rPr>
          <w:i/>
        </w:rPr>
        <w:t>current User</w:t>
      </w:r>
      <w:r>
        <w:t xml:space="preserve">, in accordance with the </w:t>
      </w:r>
      <w:r>
        <w:rPr>
          <w:i/>
        </w:rPr>
        <w:t>AEMO Specification Pack</w:t>
      </w:r>
      <w:r>
        <w:t>.</w:t>
      </w:r>
    </w:p>
    <w:p w14:paraId="0CF3A419" w14:textId="77777777" w:rsidR="00111E68" w:rsidRDefault="00111E68" w:rsidP="003F6E2B">
      <w:pPr>
        <w:pStyle w:val="ClauseParagraph"/>
      </w:pPr>
    </w:p>
    <w:p w14:paraId="20820808" w14:textId="23811E72" w:rsidR="001B75F5" w:rsidRDefault="001B75F5" w:rsidP="003F6E2B">
      <w:pPr>
        <w:pStyle w:val="Heading3"/>
      </w:pPr>
      <w:bookmarkStart w:id="1442" w:name="_Ref505030513"/>
      <w:bookmarkStart w:id="1443" w:name="_Toc25164576"/>
      <w:r>
        <w:t xml:space="preserve">Meter </w:t>
      </w:r>
      <w:r w:rsidRPr="00FB2FA8">
        <w:t>Reading</w:t>
      </w:r>
      <w:r>
        <w:t xml:space="preserve"> and Account Creation</w:t>
      </w:r>
      <w:bookmarkEnd w:id="1442"/>
      <w:bookmarkEnd w:id="1443"/>
    </w:p>
    <w:p w14:paraId="377AED67" w14:textId="77777777" w:rsidR="001B75F5" w:rsidRDefault="001B75F5" w:rsidP="003F6E2B">
      <w:pPr>
        <w:pStyle w:val="Lista0"/>
        <w:numPr>
          <w:ilvl w:val="1"/>
          <w:numId w:val="695"/>
        </w:numPr>
      </w:pPr>
      <w:r>
        <w:t xml:space="preserve">Where the </w:t>
      </w:r>
      <w:r w:rsidRPr="007A768C">
        <w:rPr>
          <w:i/>
        </w:rPr>
        <w:t>failed Retailer</w:t>
      </w:r>
      <w:r>
        <w:t xml:space="preserve"> is not the </w:t>
      </w:r>
      <w:r w:rsidRPr="007A768C">
        <w:rPr>
          <w:i/>
        </w:rPr>
        <w:t xml:space="preserve">local area retailer </w:t>
      </w:r>
      <w:r>
        <w:t xml:space="preserve">for a </w:t>
      </w:r>
      <w:r w:rsidRPr="007A768C">
        <w:rPr>
          <w:i/>
        </w:rPr>
        <w:t xml:space="preserve">MIRN </w:t>
      </w:r>
      <w:r>
        <w:t xml:space="preserve">included in a file provided by </w:t>
      </w:r>
      <w:r w:rsidRPr="007A768C">
        <w:rPr>
          <w:i/>
        </w:rPr>
        <w:t xml:space="preserve">AEMO </w:t>
      </w:r>
      <w:r>
        <w:t xml:space="preserve">under clause </w:t>
      </w:r>
      <w:r>
        <w:fldChar w:fldCharType="begin"/>
      </w:r>
      <w:r>
        <w:instrText xml:space="preserve"> REF _Ref505029928 \r \h </w:instrText>
      </w:r>
      <w:r>
        <w:fldChar w:fldCharType="separate"/>
      </w:r>
      <w:r>
        <w:t>7.2.4</w:t>
      </w:r>
      <w:r>
        <w:fldChar w:fldCharType="end"/>
      </w:r>
      <w:r>
        <w:fldChar w:fldCharType="begin"/>
      </w:r>
      <w:r>
        <w:instrText xml:space="preserve"> REF _Ref505029931 \r \h </w:instrText>
      </w:r>
      <w:r>
        <w:fldChar w:fldCharType="separate"/>
      </w:r>
      <w:r>
        <w:t>(b)</w:t>
      </w:r>
      <w:r>
        <w:fldChar w:fldCharType="end"/>
      </w:r>
      <w:r>
        <w:t xml:space="preserve">, the </w:t>
      </w:r>
      <w:r w:rsidRPr="007A768C">
        <w:rPr>
          <w:i/>
        </w:rPr>
        <w:t>Network Operator</w:t>
      </w:r>
      <w:r>
        <w:t xml:space="preserve"> must:</w:t>
      </w:r>
    </w:p>
    <w:p w14:paraId="01F261BD" w14:textId="77777777" w:rsidR="001B75F5" w:rsidRDefault="001B75F5" w:rsidP="003F6E2B">
      <w:pPr>
        <w:pStyle w:val="Listi"/>
        <w:numPr>
          <w:ilvl w:val="2"/>
          <w:numId w:val="427"/>
        </w:numPr>
      </w:pPr>
      <w:r>
        <w:t xml:space="preserve">calculate an </w:t>
      </w:r>
      <w:r>
        <w:rPr>
          <w:i/>
        </w:rPr>
        <w:t>estimated meter reading</w:t>
      </w:r>
      <w:r>
        <w:t xml:space="preserve"> for the </w:t>
      </w:r>
      <w:proofErr w:type="spellStart"/>
      <w:r>
        <w:rPr>
          <w:i/>
        </w:rPr>
        <w:t>RoLR</w:t>
      </w:r>
      <w:proofErr w:type="spellEnd"/>
      <w:r>
        <w:rPr>
          <w:i/>
        </w:rPr>
        <w:t xml:space="preserve"> transfer date</w:t>
      </w:r>
      <w:r>
        <w:t xml:space="preserve"> and provide it to </w:t>
      </w:r>
      <w:r>
        <w:rPr>
          <w:i/>
        </w:rPr>
        <w:t>AEMO</w:t>
      </w:r>
      <w:r>
        <w:t xml:space="preserve"> as an actual where the </w:t>
      </w:r>
      <w:r>
        <w:rPr>
          <w:i/>
        </w:rPr>
        <w:t>MIRN</w:t>
      </w:r>
      <w:r>
        <w:t xml:space="preserve"> refers to a </w:t>
      </w:r>
      <w:r>
        <w:rPr>
          <w:i/>
        </w:rPr>
        <w:t>basic meter</w:t>
      </w:r>
      <w:r>
        <w:t>;</w:t>
      </w:r>
    </w:p>
    <w:p w14:paraId="4A9C308E" w14:textId="77777777" w:rsidR="001B75F5" w:rsidRDefault="001B75F5" w:rsidP="003F6E2B">
      <w:pPr>
        <w:pStyle w:val="Listi"/>
        <w:numPr>
          <w:ilvl w:val="2"/>
          <w:numId w:val="427"/>
        </w:numPr>
      </w:pPr>
      <w:r>
        <w:t xml:space="preserve">calculate an estimated meter reading for the </w:t>
      </w:r>
      <w:proofErr w:type="spellStart"/>
      <w:r>
        <w:t>RoLR</w:t>
      </w:r>
      <w:proofErr w:type="spellEnd"/>
      <w:r>
        <w:t xml:space="preserve"> transfer date and provide it to the failed Retailer where the MIRN refers to a basic meter;</w:t>
      </w:r>
    </w:p>
    <w:p w14:paraId="64FF8776" w14:textId="77777777" w:rsidR="001B75F5" w:rsidRDefault="001B75F5" w:rsidP="003F6E2B">
      <w:pPr>
        <w:pStyle w:val="Listi"/>
        <w:numPr>
          <w:ilvl w:val="2"/>
          <w:numId w:val="427"/>
        </w:numPr>
      </w:pPr>
      <w:r>
        <w:t xml:space="preserve">calculate the </w:t>
      </w:r>
      <w:r>
        <w:rPr>
          <w:i/>
        </w:rPr>
        <w:t>consumed energy</w:t>
      </w:r>
      <w:r>
        <w:t xml:space="preserve"> for the </w:t>
      </w:r>
      <w:proofErr w:type="spellStart"/>
      <w:r>
        <w:rPr>
          <w:i/>
        </w:rPr>
        <w:t>RoLR</w:t>
      </w:r>
      <w:proofErr w:type="spellEnd"/>
      <w:r>
        <w:rPr>
          <w:i/>
        </w:rPr>
        <w:t xml:space="preserve"> transfer date</w:t>
      </w:r>
      <w:r>
        <w:t xml:space="preserve"> and provide it to </w:t>
      </w:r>
      <w:r>
        <w:rPr>
          <w:i/>
        </w:rPr>
        <w:t>AEMO</w:t>
      </w:r>
      <w:r>
        <w:t xml:space="preserve"> as an actual where the </w:t>
      </w:r>
      <w:r>
        <w:rPr>
          <w:i/>
        </w:rPr>
        <w:t>MIRN</w:t>
      </w:r>
      <w:r>
        <w:t xml:space="preserve"> refers to a </w:t>
      </w:r>
      <w:r>
        <w:rPr>
          <w:i/>
        </w:rPr>
        <w:t>basic</w:t>
      </w:r>
      <w:r>
        <w:t xml:space="preserve"> </w:t>
      </w:r>
      <w:r>
        <w:rPr>
          <w:i/>
        </w:rPr>
        <w:t>meter</w:t>
      </w:r>
      <w:r>
        <w:t>;</w:t>
      </w:r>
    </w:p>
    <w:p w14:paraId="39FC9C79" w14:textId="77777777" w:rsidR="001B75F5" w:rsidRDefault="001B75F5" w:rsidP="003F6E2B">
      <w:pPr>
        <w:pStyle w:val="Listi"/>
        <w:numPr>
          <w:ilvl w:val="2"/>
          <w:numId w:val="427"/>
        </w:numPr>
      </w:pPr>
      <w:r>
        <w:t xml:space="preserve">calculate the </w:t>
      </w:r>
      <w:r>
        <w:rPr>
          <w:i/>
        </w:rPr>
        <w:t>consumed energy</w:t>
      </w:r>
      <w:r>
        <w:t xml:space="preserve"> for the </w:t>
      </w:r>
      <w:proofErr w:type="spellStart"/>
      <w:r>
        <w:rPr>
          <w:i/>
        </w:rPr>
        <w:t>RoLR</w:t>
      </w:r>
      <w:proofErr w:type="spellEnd"/>
      <w:r>
        <w:rPr>
          <w:i/>
        </w:rPr>
        <w:t xml:space="preserve"> transfer date</w:t>
      </w:r>
      <w:r>
        <w:t xml:space="preserve"> and provide it to the </w:t>
      </w:r>
      <w:r>
        <w:rPr>
          <w:i/>
        </w:rPr>
        <w:t>failed Retailer</w:t>
      </w:r>
      <w:r>
        <w:t xml:space="preserve"> where the </w:t>
      </w:r>
      <w:r>
        <w:rPr>
          <w:i/>
        </w:rPr>
        <w:t>MIRN</w:t>
      </w:r>
      <w:r>
        <w:t xml:space="preserve"> refers to a </w:t>
      </w:r>
      <w:r>
        <w:rPr>
          <w:i/>
        </w:rPr>
        <w:t>basic</w:t>
      </w:r>
      <w:r>
        <w:t xml:space="preserve"> </w:t>
      </w:r>
      <w:r>
        <w:rPr>
          <w:i/>
        </w:rPr>
        <w:t>meter</w:t>
      </w:r>
      <w:r>
        <w:t>; and</w:t>
      </w:r>
    </w:p>
    <w:p w14:paraId="2B0BA94C" w14:textId="77777777" w:rsidR="001B75F5" w:rsidRDefault="001B75F5" w:rsidP="003F6E2B">
      <w:pPr>
        <w:pStyle w:val="Listi"/>
        <w:numPr>
          <w:ilvl w:val="2"/>
          <w:numId w:val="427"/>
        </w:numPr>
      </w:pPr>
      <w:r>
        <w:t xml:space="preserve">provide the </w:t>
      </w:r>
      <w:r>
        <w:rPr>
          <w:i/>
        </w:rPr>
        <w:t xml:space="preserve">designated </w:t>
      </w:r>
      <w:proofErr w:type="spellStart"/>
      <w:r>
        <w:rPr>
          <w:i/>
        </w:rPr>
        <w:t>RoLR</w:t>
      </w:r>
      <w:proofErr w:type="spellEnd"/>
      <w:r>
        <w:t xml:space="preserve"> with the data required under clause </w:t>
      </w:r>
      <w:r>
        <w:fldChar w:fldCharType="begin"/>
      </w:r>
      <w:r>
        <w:instrText xml:space="preserve"> REF _Ref489091541 \w \h </w:instrText>
      </w:r>
      <w:r>
        <w:fldChar w:fldCharType="separate"/>
      </w:r>
      <w:r>
        <w:t>6.8.2</w:t>
      </w:r>
      <w:r>
        <w:fldChar w:fldCharType="end"/>
      </w:r>
      <w:r>
        <w:fldChar w:fldCharType="begin"/>
      </w:r>
      <w:r>
        <w:instrText xml:space="preserve"> REF _Ref489092143 \w \h </w:instrText>
      </w:r>
      <w:r>
        <w:fldChar w:fldCharType="separate"/>
      </w:r>
      <w:r>
        <w:t>(c)(ii)</w:t>
      </w:r>
      <w:r>
        <w:fldChar w:fldCharType="end"/>
      </w:r>
      <w:r>
        <w:t>,</w:t>
      </w:r>
    </w:p>
    <w:p w14:paraId="796A8C31" w14:textId="77777777" w:rsidR="001B75F5" w:rsidRPr="001B75F5" w:rsidRDefault="001B75F5" w:rsidP="003F6E2B">
      <w:pPr>
        <w:pStyle w:val="ClauseSub-Paragraph"/>
      </w:pPr>
      <w:r w:rsidRPr="001B75F5">
        <w:t xml:space="preserve">and that information is to be provided in accordance with the </w:t>
      </w:r>
      <w:r w:rsidRPr="001B75F5">
        <w:rPr>
          <w:i/>
        </w:rPr>
        <w:t>AEMO Specification Pack</w:t>
      </w:r>
      <w:r w:rsidRPr="001B75F5">
        <w:t xml:space="preserve"> as soon as practicable but no later than 4 days after the day on which the </w:t>
      </w:r>
      <w:proofErr w:type="spellStart"/>
      <w:r w:rsidRPr="001B75F5">
        <w:rPr>
          <w:i/>
        </w:rPr>
        <w:t>RoLR</w:t>
      </w:r>
      <w:proofErr w:type="spellEnd"/>
      <w:r w:rsidRPr="001B75F5">
        <w:rPr>
          <w:i/>
        </w:rPr>
        <w:t xml:space="preserve"> transfer date</w:t>
      </w:r>
      <w:r w:rsidRPr="001B75F5">
        <w:t xml:space="preserve"> ends.</w:t>
      </w:r>
    </w:p>
    <w:p w14:paraId="07912DDD" w14:textId="77777777" w:rsidR="001B75F5" w:rsidRDefault="001B75F5" w:rsidP="001B75F5">
      <w:pPr>
        <w:pStyle w:val="Lista0"/>
      </w:pPr>
      <w:r>
        <w:t xml:space="preserve">Where the </w:t>
      </w:r>
      <w:r>
        <w:rPr>
          <w:i/>
        </w:rPr>
        <w:t>failed Retailer</w:t>
      </w:r>
      <w:r>
        <w:t xml:space="preserve"> is the </w:t>
      </w:r>
      <w:r>
        <w:rPr>
          <w:i/>
        </w:rPr>
        <w:t xml:space="preserve">local area retailer </w:t>
      </w:r>
      <w:r>
        <w:t xml:space="preserve">for a </w:t>
      </w:r>
      <w:r>
        <w:rPr>
          <w:i/>
        </w:rPr>
        <w:t xml:space="preserve">MIRN </w:t>
      </w:r>
      <w:r>
        <w:t xml:space="preserve">included in a file provided by </w:t>
      </w:r>
      <w:r>
        <w:rPr>
          <w:i/>
        </w:rPr>
        <w:t xml:space="preserve">AEMO </w:t>
      </w:r>
      <w:r>
        <w:t xml:space="preserve">under clause </w:t>
      </w:r>
      <w:r>
        <w:fldChar w:fldCharType="begin"/>
      </w:r>
      <w:r>
        <w:instrText xml:space="preserve"> REF _Ref505029928 \r \h </w:instrText>
      </w:r>
      <w:r>
        <w:fldChar w:fldCharType="separate"/>
      </w:r>
      <w:r>
        <w:t>7.2.4</w:t>
      </w:r>
      <w:r>
        <w:fldChar w:fldCharType="end"/>
      </w:r>
      <w:r>
        <w:fldChar w:fldCharType="begin"/>
      </w:r>
      <w:r>
        <w:instrText xml:space="preserve"> REF _Ref505029931 \r \h </w:instrText>
      </w:r>
      <w:r>
        <w:fldChar w:fldCharType="separate"/>
      </w:r>
      <w:r>
        <w:t>(b)</w:t>
      </w:r>
      <w:r>
        <w:fldChar w:fldCharType="end"/>
      </w:r>
      <w:r>
        <w:t xml:space="preserve">, the </w:t>
      </w:r>
      <w:r>
        <w:rPr>
          <w:i/>
        </w:rPr>
        <w:t>Network Operator</w:t>
      </w:r>
      <w:r>
        <w:t xml:space="preserve"> must:</w:t>
      </w:r>
    </w:p>
    <w:p w14:paraId="679926B6" w14:textId="77777777" w:rsidR="001B75F5" w:rsidRPr="007129FE" w:rsidRDefault="001B75F5" w:rsidP="003F6E2B">
      <w:pPr>
        <w:pStyle w:val="Listi"/>
        <w:numPr>
          <w:ilvl w:val="2"/>
          <w:numId w:val="427"/>
        </w:numPr>
      </w:pPr>
      <w:r w:rsidRPr="007129FE">
        <w:t xml:space="preserve">calculate an </w:t>
      </w:r>
      <w:r w:rsidRPr="003F6E2B">
        <w:t>estimated meter reading</w:t>
      </w:r>
      <w:r w:rsidRPr="007129FE">
        <w:t xml:space="preserve"> for the </w:t>
      </w:r>
      <w:proofErr w:type="spellStart"/>
      <w:r w:rsidRPr="003F6E2B">
        <w:t>RoLR</w:t>
      </w:r>
      <w:proofErr w:type="spellEnd"/>
      <w:r w:rsidRPr="003F6E2B">
        <w:t xml:space="preserve"> transfer date</w:t>
      </w:r>
      <w:r w:rsidRPr="007129FE">
        <w:t xml:space="preserve"> and provide it to </w:t>
      </w:r>
      <w:r w:rsidRPr="003F6E2B">
        <w:t>AEMO</w:t>
      </w:r>
      <w:r w:rsidRPr="007129FE">
        <w:t xml:space="preserve"> as an actual where the </w:t>
      </w:r>
      <w:r w:rsidRPr="003F6E2B">
        <w:t>MIRN</w:t>
      </w:r>
      <w:r w:rsidRPr="007129FE">
        <w:t xml:space="preserve"> refers to a </w:t>
      </w:r>
      <w:r w:rsidRPr="003F6E2B">
        <w:t>basic</w:t>
      </w:r>
      <w:r w:rsidRPr="007129FE">
        <w:t xml:space="preserve"> </w:t>
      </w:r>
      <w:r w:rsidRPr="003F6E2B">
        <w:t>meter</w:t>
      </w:r>
      <w:r w:rsidRPr="007129FE">
        <w:t>;</w:t>
      </w:r>
    </w:p>
    <w:p w14:paraId="796F137E" w14:textId="77777777" w:rsidR="001B75F5" w:rsidRPr="007129FE" w:rsidRDefault="001B75F5" w:rsidP="003F6E2B">
      <w:pPr>
        <w:pStyle w:val="Listi"/>
        <w:numPr>
          <w:ilvl w:val="2"/>
          <w:numId w:val="427"/>
        </w:numPr>
      </w:pPr>
      <w:r w:rsidRPr="007129FE">
        <w:t xml:space="preserve">calculate an </w:t>
      </w:r>
      <w:r w:rsidRPr="003F6E2B">
        <w:t>estimated meter reading</w:t>
      </w:r>
      <w:r w:rsidRPr="007129FE">
        <w:t xml:space="preserve"> for the </w:t>
      </w:r>
      <w:proofErr w:type="spellStart"/>
      <w:r w:rsidRPr="003F6E2B">
        <w:t>RoLR</w:t>
      </w:r>
      <w:proofErr w:type="spellEnd"/>
      <w:r w:rsidRPr="003F6E2B">
        <w:t xml:space="preserve"> transfer date</w:t>
      </w:r>
      <w:r w:rsidRPr="007129FE">
        <w:t xml:space="preserve"> and provide it to the </w:t>
      </w:r>
      <w:r w:rsidRPr="003F6E2B">
        <w:t>failed Retailer</w:t>
      </w:r>
      <w:r w:rsidRPr="007129FE">
        <w:t xml:space="preserve"> where the </w:t>
      </w:r>
      <w:r w:rsidRPr="003F6E2B">
        <w:t>MIRN</w:t>
      </w:r>
      <w:r w:rsidRPr="007129FE">
        <w:t xml:space="preserve"> refers to a </w:t>
      </w:r>
      <w:r w:rsidRPr="003F6E2B">
        <w:t>basic</w:t>
      </w:r>
      <w:r w:rsidRPr="007129FE">
        <w:t xml:space="preserve"> </w:t>
      </w:r>
      <w:r w:rsidRPr="003F6E2B">
        <w:t>meter</w:t>
      </w:r>
      <w:r w:rsidRPr="007129FE">
        <w:t>;</w:t>
      </w:r>
    </w:p>
    <w:p w14:paraId="354BC0E2" w14:textId="77777777" w:rsidR="001B75F5" w:rsidRPr="007129FE" w:rsidRDefault="001B75F5" w:rsidP="003F6E2B">
      <w:pPr>
        <w:pStyle w:val="Listi"/>
        <w:numPr>
          <w:ilvl w:val="2"/>
          <w:numId w:val="427"/>
        </w:numPr>
      </w:pPr>
      <w:r w:rsidRPr="007129FE">
        <w:t xml:space="preserve">calculate the </w:t>
      </w:r>
      <w:r w:rsidRPr="003F6E2B">
        <w:t>consumed energy</w:t>
      </w:r>
      <w:r w:rsidRPr="007129FE">
        <w:t xml:space="preserve"> for the </w:t>
      </w:r>
      <w:proofErr w:type="spellStart"/>
      <w:r w:rsidRPr="003F6E2B">
        <w:t>RoLR</w:t>
      </w:r>
      <w:proofErr w:type="spellEnd"/>
      <w:r w:rsidRPr="003F6E2B">
        <w:t xml:space="preserve"> transfer date</w:t>
      </w:r>
      <w:r w:rsidRPr="007129FE">
        <w:t xml:space="preserve"> and provide to </w:t>
      </w:r>
      <w:r w:rsidRPr="003F6E2B">
        <w:t>AEMO</w:t>
      </w:r>
      <w:r w:rsidRPr="007129FE">
        <w:t xml:space="preserve"> as an actual where the </w:t>
      </w:r>
      <w:r w:rsidRPr="003F6E2B">
        <w:t>MIRN</w:t>
      </w:r>
      <w:r w:rsidRPr="007129FE">
        <w:t xml:space="preserve"> refers to a basic </w:t>
      </w:r>
      <w:r w:rsidRPr="003F6E2B">
        <w:t>meter</w:t>
      </w:r>
      <w:r w:rsidRPr="007129FE">
        <w:t>;</w:t>
      </w:r>
    </w:p>
    <w:p w14:paraId="36337E89" w14:textId="77777777" w:rsidR="001B75F5" w:rsidRPr="007129FE" w:rsidRDefault="001B75F5" w:rsidP="003F6E2B">
      <w:pPr>
        <w:pStyle w:val="Listi"/>
        <w:numPr>
          <w:ilvl w:val="2"/>
          <w:numId w:val="427"/>
        </w:numPr>
      </w:pPr>
      <w:r w:rsidRPr="007129FE">
        <w:t xml:space="preserve">calculate the </w:t>
      </w:r>
      <w:r w:rsidRPr="003F6E2B">
        <w:t>consumed energy</w:t>
      </w:r>
      <w:r w:rsidRPr="007129FE">
        <w:t xml:space="preserve"> for the </w:t>
      </w:r>
      <w:proofErr w:type="spellStart"/>
      <w:r w:rsidRPr="003F6E2B">
        <w:t>RoLR</w:t>
      </w:r>
      <w:proofErr w:type="spellEnd"/>
      <w:r w:rsidRPr="003F6E2B">
        <w:t xml:space="preserve"> transfer date</w:t>
      </w:r>
      <w:r w:rsidRPr="007129FE">
        <w:t xml:space="preserve"> and provide it to the </w:t>
      </w:r>
      <w:r w:rsidRPr="003F6E2B">
        <w:t>failed Retailer</w:t>
      </w:r>
      <w:r w:rsidRPr="007129FE">
        <w:t xml:space="preserve"> where the </w:t>
      </w:r>
      <w:r w:rsidRPr="003F6E2B">
        <w:t>MIRN</w:t>
      </w:r>
      <w:r w:rsidRPr="007129FE">
        <w:t xml:space="preserve"> refers to a basic </w:t>
      </w:r>
      <w:r w:rsidRPr="003F6E2B">
        <w:t>meter</w:t>
      </w:r>
      <w:r w:rsidRPr="007129FE">
        <w:t>;</w:t>
      </w:r>
    </w:p>
    <w:p w14:paraId="708A1ED7" w14:textId="77777777" w:rsidR="001B75F5" w:rsidRDefault="001B75F5" w:rsidP="003F6E2B">
      <w:pPr>
        <w:pStyle w:val="Listi"/>
        <w:numPr>
          <w:ilvl w:val="2"/>
          <w:numId w:val="427"/>
        </w:numPr>
      </w:pPr>
      <w:r>
        <w:t xml:space="preserve">provide the </w:t>
      </w:r>
      <w:r>
        <w:rPr>
          <w:i/>
        </w:rPr>
        <w:t xml:space="preserve">designated </w:t>
      </w:r>
      <w:proofErr w:type="spellStart"/>
      <w:r>
        <w:rPr>
          <w:i/>
        </w:rPr>
        <w:t>RoLR</w:t>
      </w:r>
      <w:proofErr w:type="spellEnd"/>
      <w:r>
        <w:t xml:space="preserve"> with the data required under clause </w:t>
      </w:r>
      <w:r>
        <w:fldChar w:fldCharType="begin"/>
      </w:r>
      <w:r>
        <w:instrText xml:space="preserve"> REF _Ref489091541 \w \h </w:instrText>
      </w:r>
      <w:r>
        <w:fldChar w:fldCharType="separate"/>
      </w:r>
      <w:r>
        <w:t>6.8.2</w:t>
      </w:r>
      <w:r>
        <w:fldChar w:fldCharType="end"/>
      </w:r>
      <w:r>
        <w:fldChar w:fldCharType="begin"/>
      </w:r>
      <w:r>
        <w:instrText xml:space="preserve"> REF _Ref489092143 \w \h </w:instrText>
      </w:r>
      <w:r>
        <w:fldChar w:fldCharType="separate"/>
      </w:r>
      <w:r>
        <w:t>(c)(ii)</w:t>
      </w:r>
      <w:r>
        <w:fldChar w:fldCharType="end"/>
      </w:r>
      <w:r>
        <w:t>,</w:t>
      </w:r>
    </w:p>
    <w:p w14:paraId="7DCE0C79" w14:textId="77777777" w:rsidR="001B75F5" w:rsidRPr="001B75F5" w:rsidRDefault="001B75F5" w:rsidP="003F6E2B">
      <w:pPr>
        <w:pStyle w:val="ClauseSub-Paragraph"/>
      </w:pPr>
      <w:r w:rsidRPr="001B75F5">
        <w:t xml:space="preserve">and that information is to be provided in accordance with the </w:t>
      </w:r>
      <w:r w:rsidRPr="00504D66">
        <w:t>AEMO Specification Pack</w:t>
      </w:r>
      <w:r w:rsidRPr="001B75F5">
        <w:t xml:space="preserve"> as soon as practicable, but no later than 8 days after the day on which the </w:t>
      </w:r>
      <w:proofErr w:type="spellStart"/>
      <w:r w:rsidRPr="00504D66">
        <w:t>RoLR</w:t>
      </w:r>
      <w:proofErr w:type="spellEnd"/>
      <w:r w:rsidRPr="00504D66">
        <w:t xml:space="preserve"> transfer date</w:t>
      </w:r>
      <w:r w:rsidRPr="001B75F5">
        <w:t xml:space="preserve"> ends.</w:t>
      </w:r>
    </w:p>
    <w:p w14:paraId="64C16D39" w14:textId="77777777" w:rsidR="001B75F5" w:rsidRDefault="001B75F5" w:rsidP="003F6E2B">
      <w:pPr>
        <w:pStyle w:val="Heading3"/>
      </w:pPr>
      <w:bookmarkStart w:id="1444" w:name="_Toc25164577"/>
      <w:r>
        <w:t xml:space="preserve">Updates to </w:t>
      </w:r>
      <w:r w:rsidRPr="003F6E2B">
        <w:t>Estimated</w:t>
      </w:r>
      <w:r>
        <w:t xml:space="preserve"> Meter Reading</w:t>
      </w:r>
      <w:bookmarkEnd w:id="1444"/>
    </w:p>
    <w:p w14:paraId="6B8819DE" w14:textId="77777777" w:rsidR="001B75F5" w:rsidRDefault="001B75F5" w:rsidP="001B75F5">
      <w:pPr>
        <w:pStyle w:val="ResetPara"/>
      </w:pPr>
    </w:p>
    <w:p w14:paraId="5F5544A5" w14:textId="49CB9B99" w:rsidR="001B75F5" w:rsidRDefault="001B75F5" w:rsidP="001B75F5">
      <w:pPr>
        <w:pStyle w:val="Lista0"/>
      </w:pPr>
      <w:r>
        <w:t xml:space="preserve">The </w:t>
      </w:r>
      <w:r>
        <w:rPr>
          <w:i/>
        </w:rPr>
        <w:t>Network Operator</w:t>
      </w:r>
      <w:r>
        <w:t xml:space="preserve"> must provide any updates to estimated data provided under clause </w:t>
      </w:r>
      <w:r>
        <w:fldChar w:fldCharType="begin"/>
      </w:r>
      <w:r>
        <w:instrText xml:space="preserve"> REF _Ref505030513 \r \h </w:instrText>
      </w:r>
      <w:r>
        <w:fldChar w:fldCharType="separate"/>
      </w:r>
      <w:r>
        <w:t>7.2.6</w:t>
      </w:r>
      <w:r>
        <w:fldChar w:fldCharType="end"/>
      </w:r>
      <w:r>
        <w:t xml:space="preserve"> </w:t>
      </w:r>
      <w:r>
        <w:fldChar w:fldCharType="begin"/>
      </w:r>
      <w:r>
        <w:instrText xml:space="preserve"> REF _Ref489099763 \w \h </w:instrText>
      </w:r>
      <w:r>
        <w:fldChar w:fldCharType="end"/>
      </w:r>
      <w:r>
        <w:t xml:space="preserve"> to </w:t>
      </w:r>
      <w:r>
        <w:rPr>
          <w:i/>
        </w:rPr>
        <w:t>AEMO</w:t>
      </w:r>
      <w:r>
        <w:t xml:space="preserve">, the </w:t>
      </w:r>
      <w:r>
        <w:rPr>
          <w:i/>
        </w:rPr>
        <w:t>failed Retailer</w:t>
      </w:r>
      <w:r>
        <w:t xml:space="preserve"> and the </w:t>
      </w:r>
      <w:r>
        <w:rPr>
          <w:i/>
        </w:rPr>
        <w:t xml:space="preserve">designated </w:t>
      </w:r>
      <w:proofErr w:type="spellStart"/>
      <w:r>
        <w:rPr>
          <w:i/>
        </w:rPr>
        <w:t>RoLR</w:t>
      </w:r>
      <w:proofErr w:type="spellEnd"/>
      <w:r>
        <w:t>.</w:t>
      </w:r>
    </w:p>
    <w:p w14:paraId="65375677" w14:textId="77777777" w:rsidR="001B75F5" w:rsidRDefault="001B75F5" w:rsidP="001B75F5">
      <w:pPr>
        <w:pStyle w:val="Lista0"/>
      </w:pPr>
      <w:r>
        <w:lastRenderedPageBreak/>
        <w:t xml:space="preserve">The updates must be provided as soon as it is practical to do so, but in any event no later than the 425th </w:t>
      </w:r>
      <w:r>
        <w:rPr>
          <w:i/>
        </w:rPr>
        <w:t>gas day</w:t>
      </w:r>
      <w:r>
        <w:t xml:space="preserve"> after the end of the month in which the </w:t>
      </w:r>
      <w:proofErr w:type="spellStart"/>
      <w:r>
        <w:rPr>
          <w:i/>
        </w:rPr>
        <w:t>RoLR</w:t>
      </w:r>
      <w:proofErr w:type="spellEnd"/>
      <w:r>
        <w:rPr>
          <w:i/>
        </w:rPr>
        <w:t xml:space="preserve"> transfer date</w:t>
      </w:r>
      <w:r>
        <w:t xml:space="preserve"> occurs.</w:t>
      </w:r>
    </w:p>
    <w:p w14:paraId="025BA37B" w14:textId="6E0D7D2A" w:rsidR="001B75F5" w:rsidRDefault="001B75F5" w:rsidP="003F6E2B">
      <w:pPr>
        <w:pStyle w:val="Heading3"/>
      </w:pPr>
      <w:bookmarkStart w:id="1445" w:name="_Toc25164578"/>
      <w:r>
        <w:t>Service Order Processes</w:t>
      </w:r>
      <w:bookmarkEnd w:id="1445"/>
    </w:p>
    <w:p w14:paraId="109B4A40" w14:textId="77777777" w:rsidR="001B75F5" w:rsidRDefault="001B75F5" w:rsidP="003F6E2B">
      <w:pPr>
        <w:pStyle w:val="Lista0"/>
        <w:numPr>
          <w:ilvl w:val="1"/>
          <w:numId w:val="680"/>
        </w:numPr>
      </w:pPr>
      <w:r>
        <w:t xml:space="preserve">Where a </w:t>
      </w:r>
      <w:r w:rsidRPr="00111E68">
        <w:rPr>
          <w:i/>
        </w:rPr>
        <w:t>Network Operator</w:t>
      </w:r>
      <w:r>
        <w:t xml:space="preserve"> has not yet completed service orders that were initiated prior to the </w:t>
      </w:r>
      <w:proofErr w:type="spellStart"/>
      <w:r w:rsidRPr="00111E68">
        <w:rPr>
          <w:i/>
        </w:rPr>
        <w:t>RoLR</w:t>
      </w:r>
      <w:proofErr w:type="spellEnd"/>
      <w:r w:rsidRPr="00111E68">
        <w:rPr>
          <w:i/>
        </w:rPr>
        <w:t xml:space="preserve"> transfer date</w:t>
      </w:r>
      <w:r>
        <w:t xml:space="preserve"> by a </w:t>
      </w:r>
      <w:r w:rsidRPr="00111E68">
        <w:rPr>
          <w:i/>
        </w:rPr>
        <w:t>failed Retailer</w:t>
      </w:r>
      <w:r>
        <w:t xml:space="preserve"> who is not a </w:t>
      </w:r>
      <w:r w:rsidRPr="00111E68">
        <w:rPr>
          <w:i/>
        </w:rPr>
        <w:t>local area retailer</w:t>
      </w:r>
      <w:r>
        <w:t xml:space="preserve">; the </w:t>
      </w:r>
      <w:r w:rsidRPr="00111E68">
        <w:rPr>
          <w:i/>
        </w:rPr>
        <w:t>Network Operator</w:t>
      </w:r>
      <w:r>
        <w:t xml:space="preserve"> in accordance with the </w:t>
      </w:r>
      <w:r w:rsidRPr="00111E68">
        <w:rPr>
          <w:i/>
        </w:rPr>
        <w:t>AEMO Specification Pack</w:t>
      </w:r>
      <w:r>
        <w:t xml:space="preserve"> must provide a </w:t>
      </w:r>
      <w:r w:rsidRPr="00111E68">
        <w:rPr>
          <w:i/>
        </w:rPr>
        <w:t>service order in flight report</w:t>
      </w:r>
      <w:r>
        <w:t xml:space="preserve"> to the </w:t>
      </w:r>
      <w:r w:rsidRPr="00111E68">
        <w:rPr>
          <w:i/>
        </w:rPr>
        <w:t xml:space="preserve">designated </w:t>
      </w:r>
      <w:proofErr w:type="spellStart"/>
      <w:r w:rsidRPr="00111E68">
        <w:rPr>
          <w:i/>
        </w:rPr>
        <w:t>RoLR</w:t>
      </w:r>
      <w:proofErr w:type="spellEnd"/>
      <w:r>
        <w:t xml:space="preserve"> by the next calendar day.</w:t>
      </w:r>
    </w:p>
    <w:p w14:paraId="307C454E" w14:textId="77777777" w:rsidR="001B75F5" w:rsidRDefault="001B75F5" w:rsidP="001B75F5">
      <w:pPr>
        <w:pStyle w:val="Lista0"/>
      </w:pPr>
      <w:r>
        <w:t xml:space="preserve">Where a </w:t>
      </w:r>
      <w:r>
        <w:rPr>
          <w:i/>
        </w:rPr>
        <w:t>Network Operator</w:t>
      </w:r>
      <w:r>
        <w:t xml:space="preserve"> has not yet completed service orders that were initiated prior to </w:t>
      </w:r>
      <w:proofErr w:type="spellStart"/>
      <w:r>
        <w:rPr>
          <w:i/>
        </w:rPr>
        <w:t>RoLR</w:t>
      </w:r>
      <w:proofErr w:type="spellEnd"/>
      <w:r>
        <w:rPr>
          <w:i/>
        </w:rPr>
        <w:t xml:space="preserve"> transfer date</w:t>
      </w:r>
      <w:r>
        <w:t xml:space="preserve"> by the </w:t>
      </w:r>
      <w:r>
        <w:rPr>
          <w:i/>
        </w:rPr>
        <w:t>failed Retailer</w:t>
      </w:r>
      <w:r>
        <w:t xml:space="preserve"> who is the </w:t>
      </w:r>
      <w:r>
        <w:rPr>
          <w:i/>
        </w:rPr>
        <w:t>local area retailer</w:t>
      </w:r>
      <w:r>
        <w:t xml:space="preserve">; the </w:t>
      </w:r>
      <w:r>
        <w:rPr>
          <w:i/>
        </w:rPr>
        <w:t>Network Operator</w:t>
      </w:r>
      <w:r>
        <w:t xml:space="preserve"> in accordance with the </w:t>
      </w:r>
      <w:r>
        <w:rPr>
          <w:i/>
        </w:rPr>
        <w:t>AEMO Specification Pack</w:t>
      </w:r>
      <w:r>
        <w:t xml:space="preserve"> must provide a </w:t>
      </w:r>
      <w:r>
        <w:rPr>
          <w:i/>
        </w:rPr>
        <w:t>service order in flight report</w:t>
      </w:r>
      <w:r>
        <w:t xml:space="preserve"> to the </w:t>
      </w:r>
      <w:r>
        <w:rPr>
          <w:i/>
        </w:rPr>
        <w:t xml:space="preserve">designated </w:t>
      </w:r>
      <w:proofErr w:type="spellStart"/>
      <w:r>
        <w:rPr>
          <w:i/>
        </w:rPr>
        <w:t>RoLR</w:t>
      </w:r>
      <w:proofErr w:type="spellEnd"/>
      <w:r>
        <w:t xml:space="preserve"> as soon as practicable but no later than 4 calendar days after the </w:t>
      </w:r>
      <w:proofErr w:type="spellStart"/>
      <w:r>
        <w:rPr>
          <w:i/>
        </w:rPr>
        <w:t>RoLR</w:t>
      </w:r>
      <w:proofErr w:type="spellEnd"/>
      <w:r>
        <w:rPr>
          <w:i/>
        </w:rPr>
        <w:t xml:space="preserve"> transfer date</w:t>
      </w:r>
    </w:p>
    <w:p w14:paraId="62C92158" w14:textId="46A44B0B" w:rsidR="001B75F5" w:rsidRDefault="001B75F5" w:rsidP="003F6E2B">
      <w:pPr>
        <w:pStyle w:val="Heading3"/>
      </w:pPr>
      <w:bookmarkStart w:id="1446" w:name="_Toc25164579"/>
      <w:r>
        <w:t xml:space="preserve">Industry </w:t>
      </w:r>
      <w:r w:rsidRPr="00FB2FA8">
        <w:t>reconciliati</w:t>
      </w:r>
      <w:r w:rsidRPr="00A77C27">
        <w:t>on</w:t>
      </w:r>
      <w:r>
        <w:t xml:space="preserve"> program</w:t>
      </w:r>
      <w:bookmarkEnd w:id="1446"/>
    </w:p>
    <w:p w14:paraId="59112A2C" w14:textId="77777777" w:rsidR="001B75F5" w:rsidRDefault="001B75F5" w:rsidP="003F6E2B">
      <w:pPr>
        <w:pStyle w:val="ClauseParagraph"/>
      </w:pPr>
      <w:r>
        <w:t xml:space="preserve">By the 65th </w:t>
      </w:r>
      <w:r>
        <w:rPr>
          <w:i/>
        </w:rPr>
        <w:t>business day</w:t>
      </w:r>
      <w:r>
        <w:t xml:space="preserve"> after the day on which the </w:t>
      </w:r>
      <w:proofErr w:type="spellStart"/>
      <w:r>
        <w:rPr>
          <w:i/>
        </w:rPr>
        <w:t>RoLR</w:t>
      </w:r>
      <w:proofErr w:type="spellEnd"/>
      <w:r>
        <w:rPr>
          <w:i/>
        </w:rPr>
        <w:t xml:space="preserve"> transfer date</w:t>
      </w:r>
      <w:r>
        <w:t xml:space="preserve"> ends and after consulting with affected </w:t>
      </w:r>
      <w:r>
        <w:rPr>
          <w:i/>
        </w:rPr>
        <w:t>Users</w:t>
      </w:r>
      <w:r>
        <w:t xml:space="preserve"> and the </w:t>
      </w:r>
      <w:r>
        <w:rPr>
          <w:i/>
        </w:rPr>
        <w:t>Network Operator</w:t>
      </w:r>
      <w:r>
        <w:t xml:space="preserve">, </w:t>
      </w:r>
      <w:r>
        <w:rPr>
          <w:i/>
        </w:rPr>
        <w:t>AEMO</w:t>
      </w:r>
      <w:r>
        <w:t xml:space="preserve"> must determine if an industry reconciliation program is required.</w:t>
      </w:r>
    </w:p>
    <w:p w14:paraId="028BC7D5" w14:textId="77777777" w:rsidR="001B75F5" w:rsidRPr="00092DC4" w:rsidRDefault="001B75F5" w:rsidP="003F6E2B">
      <w:pPr>
        <w:pStyle w:val="NotePara1"/>
      </w:pPr>
      <w:r w:rsidRPr="00092DC4">
        <w:rPr>
          <w:b/>
        </w:rPr>
        <w:t>Note</w:t>
      </w:r>
      <w:r w:rsidRPr="00504D66">
        <w:t xml:space="preserve">: </w:t>
      </w:r>
      <w:r w:rsidRPr="006F1A76">
        <w:t xml:space="preserve">This clause places an obligation on AEMO to determine the need for a reconciliation of the Customer transfers that have occurred during a </w:t>
      </w:r>
      <w:proofErr w:type="spellStart"/>
      <w:r w:rsidRPr="006F1A76">
        <w:t>RoLR</w:t>
      </w:r>
      <w:proofErr w:type="spellEnd"/>
      <w:r w:rsidRPr="006F1A76">
        <w:t xml:space="preserve"> event to ensure that Customers have indeed been transferred to the correct Retailer of Last </w:t>
      </w:r>
      <w:r w:rsidRPr="00FB2FA8">
        <w:t>Resort and that the N</w:t>
      </w:r>
      <w:r w:rsidRPr="00A77C27">
        <w:t>etwork Operator, Users’ and AEMO’s databases are aligned. The intention is to perform an exercise that would identify and correct any errors. This will also meet s172 of the NERL.</w:t>
      </w:r>
    </w:p>
    <w:p w14:paraId="406D5172" w14:textId="77777777" w:rsidR="00061B26" w:rsidRDefault="00061B26" w:rsidP="001B75F5">
      <w:pPr>
        <w:pStyle w:val="CommentText"/>
      </w:pPr>
    </w:p>
    <w:p w14:paraId="1FC39FB6" w14:textId="77777777" w:rsidR="00061B26" w:rsidRDefault="00061B26" w:rsidP="001B75F5">
      <w:pPr>
        <w:pStyle w:val="CommentText"/>
      </w:pPr>
    </w:p>
    <w:p w14:paraId="203A76BC" w14:textId="77777777" w:rsidR="00061B26" w:rsidRDefault="00061B26">
      <w:pPr>
        <w:spacing w:after="0"/>
        <w:ind w:left="0"/>
        <w:jc w:val="left"/>
        <w:rPr>
          <w:sz w:val="20"/>
        </w:rPr>
      </w:pPr>
      <w:r>
        <w:br w:type="page"/>
      </w:r>
    </w:p>
    <w:p w14:paraId="1C260A14" w14:textId="03CCD3A5" w:rsidR="004674CA" w:rsidRDefault="006631B5">
      <w:pPr>
        <w:pStyle w:val="Heading1"/>
      </w:pPr>
      <w:bookmarkStart w:id="1447" w:name="_Toc25164580"/>
      <w:r>
        <w:lastRenderedPageBreak/>
        <w:t>ALLOCATION AND RECONCILIATION</w:t>
      </w:r>
      <w:bookmarkEnd w:id="1447"/>
    </w:p>
    <w:p w14:paraId="129144C2" w14:textId="150811CB" w:rsidR="003F08DC" w:rsidRDefault="003F08DC" w:rsidP="003F6E2B">
      <w:pPr>
        <w:pStyle w:val="Heading2"/>
      </w:pPr>
      <w:bookmarkStart w:id="1448" w:name="_Toc25164581"/>
      <w:r>
        <w:t>Introduction</w:t>
      </w:r>
      <w:bookmarkEnd w:id="1448"/>
    </w:p>
    <w:p w14:paraId="719F5B21" w14:textId="37F88C2E" w:rsidR="003F08DC" w:rsidRDefault="003F08DC" w:rsidP="003F6E2B">
      <w:pPr>
        <w:pStyle w:val="Heading3"/>
      </w:pPr>
      <w:bookmarkStart w:id="1449" w:name="_Toc25164582"/>
      <w:r>
        <w:t>Overview</w:t>
      </w:r>
      <w:r w:rsidR="00FB29C4">
        <w:t xml:space="preserve"> and Application</w:t>
      </w:r>
      <w:bookmarkEnd w:id="1449"/>
    </w:p>
    <w:p w14:paraId="705BA9D1" w14:textId="6488C6DA" w:rsidR="004674CA" w:rsidRPr="006410DE" w:rsidRDefault="003F08DC" w:rsidP="003F6E2B">
      <w:pPr>
        <w:pStyle w:val="ClauseParagraph"/>
      </w:pPr>
      <w:r>
        <w:t xml:space="preserve">This Chapter 8 assumes that the allocation and reporting arrangements for each part the </w:t>
      </w:r>
      <w:r>
        <w:rPr>
          <w:i/>
        </w:rPr>
        <w:t>GDS</w:t>
      </w:r>
      <w:r>
        <w:t xml:space="preserve"> will continue for each </w:t>
      </w:r>
      <w:r>
        <w:rPr>
          <w:i/>
        </w:rPr>
        <w:t>sub-network</w:t>
      </w:r>
      <w:r>
        <w:t xml:space="preserve"> supplied by a single </w:t>
      </w:r>
      <w:r>
        <w:rPr>
          <w:i/>
        </w:rPr>
        <w:t>transmission pipeline</w:t>
      </w:r>
      <w:r>
        <w:t>. However, for the allocation, reconciliation and reporting</w:t>
      </w:r>
      <w:r w:rsidR="00FB29C4">
        <w:t xml:space="preserve"> arrangements, these Procedures </w:t>
      </w:r>
      <w:r>
        <w:t xml:space="preserve">distinguish between allocations for </w:t>
      </w:r>
      <w:r w:rsidR="00FB29C4">
        <w:t>a STTM</w:t>
      </w:r>
      <w:r>
        <w:t xml:space="preserve"> </w:t>
      </w:r>
      <w:r>
        <w:rPr>
          <w:i/>
        </w:rPr>
        <w:t>sub-network</w:t>
      </w:r>
      <w:r>
        <w:t xml:space="preserve"> operating </w:t>
      </w:r>
      <w:r w:rsidR="00FB29C4">
        <w:t xml:space="preserve">and </w:t>
      </w:r>
      <w:r>
        <w:t xml:space="preserve">the separate allocations for each remaining </w:t>
      </w:r>
      <w:r>
        <w:rPr>
          <w:i/>
        </w:rPr>
        <w:t>sub-network</w:t>
      </w:r>
      <w:r>
        <w:t xml:space="preserve"> which will continue to operate under these Procedures.</w:t>
      </w:r>
    </w:p>
    <w:p w14:paraId="3F9937B0" w14:textId="31A5A613" w:rsidR="003F08DC" w:rsidRPr="001D7330" w:rsidRDefault="003F08DC">
      <w:pPr>
        <w:pStyle w:val="Heading3"/>
        <w:rPr>
          <w:sz w:val="20"/>
        </w:rPr>
      </w:pPr>
      <w:bookmarkStart w:id="1450" w:name="_Toc25164583"/>
      <w:r w:rsidRPr="001D7330">
        <w:t>Exempt</w:t>
      </w:r>
      <w:r>
        <w:t xml:space="preserve"> sub-networks</w:t>
      </w:r>
      <w:bookmarkEnd w:id="1450"/>
    </w:p>
    <w:p w14:paraId="6F1EBC38" w14:textId="77777777" w:rsidR="003F08DC" w:rsidRPr="00111E68" w:rsidRDefault="003F08DC" w:rsidP="001D7330">
      <w:pPr>
        <w:pStyle w:val="Lista0"/>
        <w:numPr>
          <w:ilvl w:val="1"/>
          <w:numId w:val="681"/>
        </w:numPr>
        <w:rPr>
          <w:sz w:val="20"/>
        </w:rPr>
      </w:pPr>
      <w:bookmarkStart w:id="1451" w:name="_Ref489096822"/>
      <w:r>
        <w:t>This Chapter does not apply in respect of:</w:t>
      </w:r>
      <w:bookmarkEnd w:id="1451"/>
    </w:p>
    <w:p w14:paraId="0927A755" w14:textId="77777777" w:rsidR="003F08DC" w:rsidRDefault="003F08DC" w:rsidP="001D7330">
      <w:pPr>
        <w:pStyle w:val="Listi"/>
      </w:pPr>
      <w:r>
        <w:t xml:space="preserve">a </w:t>
      </w:r>
      <w:r w:rsidRPr="001D7330">
        <w:t xml:space="preserve">farm </w:t>
      </w:r>
      <w:proofErr w:type="gramStart"/>
      <w:r w:rsidRPr="001D7330">
        <w:t>tap</w:t>
      </w:r>
      <w:proofErr w:type="gramEnd"/>
      <w:r w:rsidRPr="001D7330">
        <w:t xml:space="preserve"> sub-network</w:t>
      </w:r>
      <w:r>
        <w:t>; or</w:t>
      </w:r>
    </w:p>
    <w:p w14:paraId="514B2C70" w14:textId="77777777" w:rsidR="003F08DC" w:rsidRDefault="003F08DC" w:rsidP="001D7330">
      <w:pPr>
        <w:pStyle w:val="Listi"/>
      </w:pPr>
      <w:r>
        <w:t>an uncovered sub-network.</w:t>
      </w:r>
    </w:p>
    <w:p w14:paraId="4BF4A63E" w14:textId="77777777" w:rsidR="003F08DC" w:rsidRDefault="003F08DC" w:rsidP="003F08DC">
      <w:pPr>
        <w:pStyle w:val="Lista0"/>
      </w:pPr>
      <w:r>
        <w:t xml:space="preserve">If a </w:t>
      </w:r>
      <w:r>
        <w:rPr>
          <w:i/>
        </w:rPr>
        <w:t>Network Operator</w:t>
      </w:r>
      <w:r>
        <w:t xml:space="preserve"> of a </w:t>
      </w:r>
      <w:r>
        <w:rPr>
          <w:i/>
        </w:rPr>
        <w:t>sub-network</w:t>
      </w:r>
      <w:r>
        <w:t xml:space="preserve"> identified in paragraph </w:t>
      </w:r>
      <w:r>
        <w:fldChar w:fldCharType="begin"/>
      </w:r>
      <w:r>
        <w:instrText xml:space="preserve"> REF _Ref489096822 \w \h </w:instrText>
      </w:r>
      <w:r>
        <w:fldChar w:fldCharType="separate"/>
      </w:r>
      <w:r>
        <w:t>(a)</w:t>
      </w:r>
      <w:r>
        <w:fldChar w:fldCharType="end"/>
      </w:r>
      <w:r>
        <w:t xml:space="preserve"> becomes aware that:</w:t>
      </w:r>
    </w:p>
    <w:p w14:paraId="039A8566" w14:textId="77777777" w:rsidR="003F08DC" w:rsidRDefault="003F08DC" w:rsidP="001D7330">
      <w:pPr>
        <w:pStyle w:val="Listi"/>
      </w:pPr>
      <w:r w:rsidRPr="007129FE">
        <w:t xml:space="preserve">in the case of a </w:t>
      </w:r>
      <w:r w:rsidRPr="001D7330">
        <w:t>farm tap sub-network</w:t>
      </w:r>
      <w:r w:rsidRPr="007129FE">
        <w:t xml:space="preserve"> — it is proposed to add one or more </w:t>
      </w:r>
      <w:r w:rsidRPr="001D7330">
        <w:t>delivery points</w:t>
      </w:r>
      <w:r>
        <w:t xml:space="preserve"> to the existing </w:t>
      </w:r>
      <w:r w:rsidRPr="001D7330">
        <w:t>delivery point</w:t>
      </w:r>
      <w:r>
        <w:t>; and</w:t>
      </w:r>
    </w:p>
    <w:p w14:paraId="59FC4A9B" w14:textId="77777777" w:rsidR="003F08DC" w:rsidRDefault="003F08DC" w:rsidP="001D7330">
      <w:pPr>
        <w:pStyle w:val="Listi"/>
      </w:pPr>
      <w:r>
        <w:t xml:space="preserve">in the case of an </w:t>
      </w:r>
      <w:r w:rsidRPr="001D7330">
        <w:t>uncovered sub-network</w:t>
      </w:r>
      <w:r>
        <w:t xml:space="preserve">— it is proposed that the </w:t>
      </w:r>
      <w:r w:rsidRPr="001D7330">
        <w:t>sub-network</w:t>
      </w:r>
      <w:r>
        <w:t xml:space="preserve"> become a covered pipeline as defined in the </w:t>
      </w:r>
      <w:r w:rsidRPr="001D7330">
        <w:t>Law</w:t>
      </w:r>
      <w:r>
        <w:t xml:space="preserve"> or subject to any other </w:t>
      </w:r>
      <w:proofErr w:type="gramStart"/>
      <w:r>
        <w:t>third party</w:t>
      </w:r>
      <w:proofErr w:type="gramEnd"/>
      <w:r>
        <w:t xml:space="preserve"> access regime under a law or under an instrument having effect under a law,</w:t>
      </w:r>
    </w:p>
    <w:p w14:paraId="3EC7111F" w14:textId="77777777" w:rsidR="003F08DC" w:rsidRDefault="003F08DC" w:rsidP="001D7330">
      <w:pPr>
        <w:pStyle w:val="ClauseSub-Paragraph"/>
      </w:pPr>
      <w:r>
        <w:t xml:space="preserve">the </w:t>
      </w:r>
      <w:r>
        <w:rPr>
          <w:i/>
        </w:rPr>
        <w:t>Network Operator</w:t>
      </w:r>
      <w:r>
        <w:t xml:space="preserve"> must advise </w:t>
      </w:r>
      <w:r>
        <w:rPr>
          <w:i/>
        </w:rPr>
        <w:t>AEMO</w:t>
      </w:r>
      <w:r>
        <w:t xml:space="preserve"> of the proposal and provide </w:t>
      </w:r>
      <w:r>
        <w:rPr>
          <w:i/>
        </w:rPr>
        <w:t>AEMO</w:t>
      </w:r>
      <w:r>
        <w:t xml:space="preserve"> with information in reasonable detail regarding the proposal as soon as practicable.</w:t>
      </w:r>
    </w:p>
    <w:p w14:paraId="2D7682F4" w14:textId="77777777" w:rsidR="003F08DC" w:rsidRDefault="003F08DC">
      <w:pPr>
        <w:pStyle w:val="Heading3"/>
      </w:pPr>
      <w:bookmarkStart w:id="1452" w:name="_Ref7788697"/>
      <w:bookmarkStart w:id="1453" w:name="_Toc25164584"/>
      <w:r>
        <w:t>The Shipper Register</w:t>
      </w:r>
      <w:bookmarkEnd w:id="1452"/>
      <w:bookmarkEnd w:id="1453"/>
    </w:p>
    <w:p w14:paraId="368A9917" w14:textId="2CBB96CD" w:rsidR="003F08DC" w:rsidRDefault="003F08DC" w:rsidP="001D7330">
      <w:pPr>
        <w:pStyle w:val="Lista0"/>
        <w:numPr>
          <w:ilvl w:val="1"/>
          <w:numId w:val="537"/>
        </w:numPr>
      </w:pPr>
      <w:bookmarkStart w:id="1454" w:name="C3"/>
      <w:r w:rsidRPr="00C221A3">
        <w:t xml:space="preserve">AEMO must establish a shipper register for the purposes of this </w:t>
      </w:r>
      <w:r>
        <w:t>Chapter 8</w:t>
      </w:r>
    </w:p>
    <w:bookmarkEnd w:id="1454"/>
    <w:p w14:paraId="1773EB42" w14:textId="694A646B" w:rsidR="003F08DC" w:rsidRPr="001F1B5C" w:rsidRDefault="003F08DC" w:rsidP="001D7330">
      <w:pPr>
        <w:pStyle w:val="Listi"/>
      </w:pPr>
      <w:r w:rsidRPr="00092DC4">
        <w:t>which sets out for each user for each</w:t>
      </w:r>
      <w:r w:rsidRPr="001F1B5C">
        <w:t xml:space="preserve"> sub-network</w:t>
      </w:r>
      <w:r w:rsidRPr="00DB2AD7">
        <w:t xml:space="preserve"> </w:t>
      </w:r>
      <w:r w:rsidRPr="001D49F2">
        <w:t xml:space="preserve">a list of the </w:t>
      </w:r>
      <w:r w:rsidRPr="001D7330">
        <w:rPr>
          <w:iCs/>
        </w:rPr>
        <w:t xml:space="preserve">shippers </w:t>
      </w:r>
      <w:r w:rsidRPr="00092DC4">
        <w:t xml:space="preserve">that have provided a valid </w:t>
      </w:r>
      <w:r w:rsidRPr="001D7330">
        <w:rPr>
          <w:iCs/>
        </w:rPr>
        <w:t xml:space="preserve">listing request </w:t>
      </w:r>
      <w:r w:rsidRPr="00092DC4">
        <w:t>to AEMO; and</w:t>
      </w:r>
    </w:p>
    <w:p w14:paraId="24A93EFD" w14:textId="372F30F8" w:rsidR="003F08DC" w:rsidRPr="00092DC4" w:rsidRDefault="00C57B65" w:rsidP="001D7330">
      <w:pPr>
        <w:pStyle w:val="Listi"/>
        <w:rPr>
          <w:sz w:val="17"/>
          <w:szCs w:val="17"/>
        </w:rPr>
      </w:pPr>
      <w:r>
        <w:t xml:space="preserve"> subject to this CHAPTER 8</w:t>
      </w:r>
      <w:r w:rsidR="003F08DC" w:rsidRPr="008E71D0">
        <w:t>, the contents of whi</w:t>
      </w:r>
      <w:r>
        <w:t>ch AEMO must keep confidential.</w:t>
      </w:r>
    </w:p>
    <w:p w14:paraId="0BE240FC" w14:textId="77777777" w:rsidR="003F08DC" w:rsidRDefault="003F08DC" w:rsidP="001D7330">
      <w:pPr>
        <w:pStyle w:val="Lista0"/>
      </w:pPr>
      <w:bookmarkStart w:id="1455" w:name="_Ref7787556"/>
      <w:r w:rsidRPr="008E71D0">
        <w:t xml:space="preserve">A shipper may at any time directly or through </w:t>
      </w:r>
      <w:bookmarkStart w:id="1456" w:name="_Ref7782777"/>
      <w:r w:rsidRPr="008E71D0">
        <w:t>an agent provide:</w:t>
      </w:r>
      <w:bookmarkEnd w:id="1455"/>
      <w:bookmarkEnd w:id="1456"/>
      <w:r w:rsidRPr="008E71D0">
        <w:t xml:space="preserve"> </w:t>
      </w:r>
      <w:bookmarkStart w:id="1457" w:name="C5"/>
    </w:p>
    <w:bookmarkEnd w:id="1457"/>
    <w:p w14:paraId="01E3CB8F" w14:textId="77777777" w:rsidR="003F08DC" w:rsidRDefault="003F08DC" w:rsidP="001D7330">
      <w:pPr>
        <w:pStyle w:val="Listi"/>
      </w:pPr>
      <w:r w:rsidRPr="008E71D0">
        <w:t xml:space="preserve">a request (“listing request”) to AEMO to list it in the shipper register in respect of a user and a sub-network from a specified “effective date”; or </w:t>
      </w:r>
    </w:p>
    <w:p w14:paraId="1B04CF6B" w14:textId="77777777" w:rsidR="003F08DC" w:rsidRPr="004B6D77" w:rsidRDefault="003F08DC" w:rsidP="001D7330">
      <w:pPr>
        <w:pStyle w:val="Caption"/>
      </w:pPr>
      <w:r w:rsidRPr="004B6D77">
        <w:t xml:space="preserve">Notification </w:t>
      </w:r>
      <w:r w:rsidRPr="001D7330">
        <w:rPr>
          <w:rStyle w:val="Emphasis"/>
        </w:rPr>
        <w:t>format</w:t>
      </w:r>
      <w:r w:rsidRPr="004B6D77">
        <w:t xml:space="preserve"> defined in [ICD</w:t>
      </w:r>
      <w:proofErr w:type="gramStart"/>
      <w:r w:rsidRPr="004B6D77">
        <w:t>][</w:t>
      </w:r>
      <w:proofErr w:type="gramEnd"/>
      <w:r w:rsidRPr="004B6D77">
        <w:t>SHPREGLST: Shipper Listing Request].</w:t>
      </w:r>
    </w:p>
    <w:p w14:paraId="229604A2" w14:textId="77777777" w:rsidR="003F08DC" w:rsidRPr="004B6D77" w:rsidRDefault="003F08DC" w:rsidP="001D7330">
      <w:pPr>
        <w:pStyle w:val="Listi"/>
      </w:pPr>
      <w:r w:rsidRPr="00AA5504">
        <w:lastRenderedPageBreak/>
        <w:t>a request (“delisting request”) to AEMO to remove its listing from the shipper register in respect of a user and a sub-network from a specified “effective date”.</w:t>
      </w:r>
    </w:p>
    <w:p w14:paraId="703C6D47" w14:textId="77777777" w:rsidR="003F08DC" w:rsidRPr="004B6D77" w:rsidRDefault="003F08DC" w:rsidP="001D7330">
      <w:pPr>
        <w:pStyle w:val="Caption"/>
      </w:pPr>
      <w:r w:rsidRPr="004B6D77">
        <w:t>Notification format defined in [ICD</w:t>
      </w:r>
      <w:proofErr w:type="gramStart"/>
      <w:r w:rsidRPr="004B6D77">
        <w:t>][</w:t>
      </w:r>
      <w:proofErr w:type="gramEnd"/>
      <w:r w:rsidRPr="004B6D77">
        <w:t>SHPREGLST: Shipper Listing Request].</w:t>
      </w:r>
    </w:p>
    <w:p w14:paraId="59391FFF" w14:textId="07419162" w:rsidR="003F08DC" w:rsidRDefault="003F08DC" w:rsidP="001D7330">
      <w:pPr>
        <w:pStyle w:val="Lista0"/>
      </w:pPr>
      <w:r w:rsidRPr="008E71D0">
        <w:t>A listing request by a shipper under</w:t>
      </w:r>
      <w:r w:rsidR="00CE57D4">
        <w:t xml:space="preserve"> </w:t>
      </w:r>
      <w:r w:rsidR="00CE57D4">
        <w:fldChar w:fldCharType="begin"/>
      </w:r>
      <w:r w:rsidR="00CE57D4">
        <w:instrText xml:space="preserve"> REF _Ref7787821 \w \h </w:instrText>
      </w:r>
      <w:r w:rsidR="00CE57D4">
        <w:fldChar w:fldCharType="end"/>
      </w:r>
      <w:r w:rsidRPr="008E71D0">
        <w:t>clause</w:t>
      </w:r>
      <w:r w:rsidR="00B335EF">
        <w:t xml:space="preserve"> </w:t>
      </w:r>
      <w:r w:rsidR="00B335EF">
        <w:fldChar w:fldCharType="begin"/>
      </w:r>
      <w:r w:rsidR="00B335EF">
        <w:instrText xml:space="preserve"> REF _Ref7788697 \w \h </w:instrText>
      </w:r>
      <w:r w:rsidR="00B335EF">
        <w:fldChar w:fldCharType="separate"/>
      </w:r>
      <w:r w:rsidR="00B335EF">
        <w:t>8.1.3</w:t>
      </w:r>
      <w:r w:rsidR="00B335EF">
        <w:fldChar w:fldCharType="end"/>
      </w:r>
      <w:r w:rsidR="00B335EF">
        <w:t>(b) is</w:t>
      </w:r>
      <w:r w:rsidRPr="008E71D0">
        <w:t xml:space="preserve"> a statement by the shipper that the shipper agrees to be listed from time to time in the user’s allocation instruction in respect of the user’s gas injections into the sub-network, and </w:t>
      </w:r>
      <w:r w:rsidR="00B2578B">
        <w:t xml:space="preserve">must include a written confirmation from the </w:t>
      </w:r>
      <w:r w:rsidR="00B2578B">
        <w:rPr>
          <w:i/>
        </w:rPr>
        <w:t>transmission pipeline operator</w:t>
      </w:r>
      <w:r w:rsidR="00B2578B">
        <w:t xml:space="preserve"> that the </w:t>
      </w:r>
      <w:r w:rsidR="00B2578B">
        <w:rPr>
          <w:i/>
        </w:rPr>
        <w:t>shipper</w:t>
      </w:r>
      <w:r w:rsidR="00B2578B">
        <w:t xml:space="preserve"> has a </w:t>
      </w:r>
      <w:r w:rsidR="00B2578B">
        <w:rPr>
          <w:i/>
        </w:rPr>
        <w:t>gas</w:t>
      </w:r>
      <w:r w:rsidR="00B2578B">
        <w:t xml:space="preserve"> </w:t>
      </w:r>
      <w:r w:rsidR="00B2578B">
        <w:rPr>
          <w:i/>
        </w:rPr>
        <w:t>transmission contract</w:t>
      </w:r>
      <w:r w:rsidR="00B2578B">
        <w:t xml:space="preserve"> in the </w:t>
      </w:r>
      <w:r w:rsidR="00B2578B">
        <w:rPr>
          <w:i/>
        </w:rPr>
        <w:t>transmission pipeline</w:t>
      </w:r>
      <w:r w:rsidR="00B2578B">
        <w:t>.</w:t>
      </w:r>
      <w:r w:rsidRPr="008E71D0">
        <w:t xml:space="preserve"> </w:t>
      </w:r>
    </w:p>
    <w:p w14:paraId="79732341" w14:textId="40FDF70F" w:rsidR="00FB29C4" w:rsidRPr="001D7330" w:rsidRDefault="00FB29C4" w:rsidP="001D7330">
      <w:pPr>
        <w:pStyle w:val="Lista0"/>
        <w:numPr>
          <w:ilvl w:val="0"/>
          <w:numId w:val="0"/>
        </w:numPr>
        <w:ind w:left="1560"/>
        <w:rPr>
          <w:sz w:val="20"/>
        </w:rPr>
      </w:pPr>
      <w:r w:rsidRPr="001D7330">
        <w:rPr>
          <w:b/>
          <w:sz w:val="20"/>
          <w:szCs w:val="20"/>
        </w:rPr>
        <w:t xml:space="preserve">Note: </w:t>
      </w:r>
      <w:r w:rsidRPr="001D7330">
        <w:rPr>
          <w:sz w:val="20"/>
          <w:szCs w:val="20"/>
        </w:rPr>
        <w:t xml:space="preserve"> For an STTM sub-network a User is not required to nominate a shipper.</w:t>
      </w:r>
    </w:p>
    <w:p w14:paraId="2CF4BBAC" w14:textId="77777777" w:rsidR="003F08DC" w:rsidRDefault="003F08DC" w:rsidP="001D7330">
      <w:pPr>
        <w:pStyle w:val="Lista0"/>
      </w:pPr>
      <w:r w:rsidRPr="00281724">
        <w:t xml:space="preserve">Upon receipt of a valid listing request or a delisting request, AEMO must update the shipper register accordingly: </w:t>
      </w:r>
    </w:p>
    <w:p w14:paraId="43D08C07" w14:textId="77777777" w:rsidR="003F08DC" w:rsidRPr="00281724" w:rsidRDefault="003F08DC" w:rsidP="001D7330">
      <w:pPr>
        <w:pStyle w:val="Listi"/>
      </w:pPr>
      <w:r w:rsidRPr="00281724">
        <w:t xml:space="preserve">where the request is received from a shipper: </w:t>
      </w:r>
    </w:p>
    <w:p w14:paraId="3298BA84" w14:textId="77777777" w:rsidR="003F08DC" w:rsidRDefault="003F08DC" w:rsidP="001D7330">
      <w:pPr>
        <w:pStyle w:val="ListA1"/>
      </w:pPr>
      <w:r w:rsidRPr="00281724">
        <w:t xml:space="preserve">where </w:t>
      </w:r>
      <w:r w:rsidRPr="001F1B5C">
        <w:t>the</w:t>
      </w:r>
      <w:r w:rsidRPr="00281724">
        <w:t xml:space="preserve"> </w:t>
      </w:r>
      <w:r w:rsidRPr="009B683B">
        <w:t xml:space="preserve">effective date </w:t>
      </w:r>
      <w:r w:rsidRPr="00281724">
        <w:t xml:space="preserve">is within 2 </w:t>
      </w:r>
      <w:r w:rsidRPr="009B683B">
        <w:t xml:space="preserve">business days </w:t>
      </w:r>
      <w:r w:rsidRPr="00281724">
        <w:t xml:space="preserve">of the date of the </w:t>
      </w:r>
      <w:r w:rsidRPr="009B683B">
        <w:t xml:space="preserve">listing request </w:t>
      </w:r>
      <w:r w:rsidRPr="00281724">
        <w:t xml:space="preserve">or </w:t>
      </w:r>
      <w:r w:rsidRPr="009B683B">
        <w:t xml:space="preserve">delisting request </w:t>
      </w:r>
      <w:r w:rsidRPr="00281724">
        <w:t xml:space="preserve">– as soon as practicable, and in any event before the end of the </w:t>
      </w:r>
      <w:r w:rsidRPr="009B683B">
        <w:t xml:space="preserve">business day </w:t>
      </w:r>
      <w:r w:rsidRPr="00281724">
        <w:t xml:space="preserve">on which AEMO receives the </w:t>
      </w:r>
      <w:r w:rsidRPr="009B683B">
        <w:t xml:space="preserve">listing request </w:t>
      </w:r>
      <w:r w:rsidRPr="00281724">
        <w:t xml:space="preserve">or </w:t>
      </w:r>
      <w:r w:rsidRPr="009B683B">
        <w:t>delisting request</w:t>
      </w:r>
      <w:r w:rsidRPr="00281724">
        <w:t xml:space="preserve">, to apply at the latest in respect of the </w:t>
      </w:r>
      <w:r w:rsidRPr="009B683B">
        <w:t xml:space="preserve">gas day </w:t>
      </w:r>
      <w:r w:rsidRPr="00281724">
        <w:t xml:space="preserve">starting 2 </w:t>
      </w:r>
      <w:r w:rsidRPr="009B683B">
        <w:t xml:space="preserve">business days </w:t>
      </w:r>
      <w:r w:rsidRPr="00281724">
        <w:t xml:space="preserve">later; and </w:t>
      </w:r>
    </w:p>
    <w:p w14:paraId="1F7EB23A" w14:textId="4B15095D" w:rsidR="003F08DC" w:rsidRPr="00092DC4" w:rsidRDefault="003F08DC" w:rsidP="001D7330">
      <w:pPr>
        <w:pStyle w:val="ListA1"/>
      </w:pPr>
      <w:r w:rsidRPr="009B683B">
        <w:t xml:space="preserve">where the effective date is 2 business days from the date of the listing request or delisting request or later – to apply in respect of the first gas day after the effective date, </w:t>
      </w:r>
      <w:r>
        <w:t>and</w:t>
      </w:r>
    </w:p>
    <w:p w14:paraId="5A8818F6" w14:textId="77777777" w:rsidR="003F08DC" w:rsidRDefault="003F08DC" w:rsidP="001D7330">
      <w:pPr>
        <w:pStyle w:val="Lista0"/>
      </w:pPr>
      <w:r w:rsidRPr="009B683B">
        <w:t xml:space="preserve">If requested by a pipeline operator, AEMO must as soon as practicable </w:t>
      </w:r>
      <w:proofErr w:type="gramStart"/>
      <w:r w:rsidRPr="009B683B">
        <w:t>advise</w:t>
      </w:r>
      <w:proofErr w:type="gramEnd"/>
      <w:r w:rsidRPr="009B683B">
        <w:t xml:space="preserve"> the pipeline operator of all shippers listed in the shipper register in respect of a gate point which interconnects the pipeline operator’s pipeline and a sub-network. </w:t>
      </w:r>
    </w:p>
    <w:p w14:paraId="3232708E" w14:textId="5A34C614" w:rsidR="003F08DC" w:rsidRDefault="003F08DC" w:rsidP="001D7330">
      <w:pPr>
        <w:pStyle w:val="Caption"/>
      </w:pPr>
      <w:r w:rsidRPr="00492255">
        <w:t>Notification format defined in [ICD</w:t>
      </w:r>
      <w:proofErr w:type="gramStart"/>
      <w:r w:rsidRPr="00492255">
        <w:t>][</w:t>
      </w:r>
      <w:proofErr w:type="gramEnd"/>
      <w:r w:rsidRPr="00492255">
        <w:t>SHPREGREQ: Pip</w:t>
      </w:r>
      <w:r w:rsidR="00B2578B">
        <w:t>e</w:t>
      </w:r>
      <w:r w:rsidRPr="00492255">
        <w:t>line Operator Request].</w:t>
      </w:r>
    </w:p>
    <w:p w14:paraId="5414D399" w14:textId="2BD2A25B" w:rsidR="003F08DC" w:rsidRPr="00492255" w:rsidRDefault="003F08DC" w:rsidP="001D7330">
      <w:pPr>
        <w:pStyle w:val="Caption"/>
      </w:pPr>
      <w:r>
        <w:t>Report</w:t>
      </w:r>
      <w:r w:rsidRPr="00492255">
        <w:t xml:space="preserve"> format defined in [ICD</w:t>
      </w:r>
      <w:proofErr w:type="gramStart"/>
      <w:r w:rsidRPr="00492255">
        <w:t>][</w:t>
      </w:r>
      <w:proofErr w:type="gramEnd"/>
      <w:r w:rsidRPr="00492255">
        <w:t>SHPREGR</w:t>
      </w:r>
      <w:r>
        <w:t>PT</w:t>
      </w:r>
      <w:r w:rsidRPr="00492255">
        <w:t>: Pip</w:t>
      </w:r>
      <w:r w:rsidR="00B2578B">
        <w:t>e</w:t>
      </w:r>
      <w:r w:rsidRPr="00492255">
        <w:t xml:space="preserve">line Operator </w:t>
      </w:r>
      <w:r>
        <w:t>Repor</w:t>
      </w:r>
      <w:r w:rsidRPr="00492255">
        <w:t>t].</w:t>
      </w:r>
    </w:p>
    <w:p w14:paraId="3E067085" w14:textId="77777777" w:rsidR="003F08DC" w:rsidRDefault="003F08DC" w:rsidP="001D7330">
      <w:pPr>
        <w:pStyle w:val="Lista0"/>
      </w:pPr>
      <w:r w:rsidRPr="009B683B">
        <w:t xml:space="preserve">If a shipper does not have a gas transmission contract in a pipeline, the pipeline operator may give a notice (“removal request”) to AEMO requesting AEMO to remove the shipper from the shipper register for the pipeline. </w:t>
      </w:r>
    </w:p>
    <w:p w14:paraId="56AE909C" w14:textId="77777777" w:rsidR="003F08DC" w:rsidRDefault="003F08DC" w:rsidP="001D7330">
      <w:pPr>
        <w:pStyle w:val="Lista0"/>
      </w:pPr>
      <w:r w:rsidRPr="009B683B">
        <w:t xml:space="preserve">By providing a removal request, the pipeline operator represents and warrants to AEMO that the shipper named in the removal request does not have a gas transmission contract in the pipeline. </w:t>
      </w:r>
    </w:p>
    <w:p w14:paraId="37197734" w14:textId="77777777" w:rsidR="003F08DC" w:rsidRDefault="003F08DC" w:rsidP="001D7330">
      <w:pPr>
        <w:pStyle w:val="Lista0"/>
      </w:pPr>
      <w:r w:rsidRPr="009B683B">
        <w:t xml:space="preserve">On receipt of a removal request, AEMO must: </w:t>
      </w:r>
    </w:p>
    <w:p w14:paraId="66FED05F" w14:textId="77777777" w:rsidR="003F08DC" w:rsidRPr="009B683B" w:rsidRDefault="003F08DC" w:rsidP="001D7330">
      <w:pPr>
        <w:pStyle w:val="Listi"/>
      </w:pPr>
      <w:r w:rsidRPr="009B683B">
        <w:t xml:space="preserve">as soon as practicable and in any event within 12 hours, advise the shipper and each user in respect of which the shipper is listed in the shipper register that, on the pipeline operator’s request, the shipper will be removed from the shipper register in respect of the gate point which interconnects the pipeline and the sub-network; and </w:t>
      </w:r>
    </w:p>
    <w:p w14:paraId="27B3F269" w14:textId="5FC213D7" w:rsidR="003F08DC" w:rsidRPr="00092DC4" w:rsidRDefault="003F08DC" w:rsidP="001D7330">
      <w:pPr>
        <w:pStyle w:val="Listi"/>
      </w:pPr>
      <w:r w:rsidRPr="009B683B">
        <w:lastRenderedPageBreak/>
        <w:t xml:space="preserve">remove the shipper from the shipper register in respect of the gate point which interconnects the pipeline and the sub-network as soon as practicable and in any event before the end of the business day on which AEMO receives the notification from the pipeline operator, to apply at the latest in respect of the gas day starting 2 business days later. </w:t>
      </w:r>
    </w:p>
    <w:p w14:paraId="576DACC4" w14:textId="51DDFE9E" w:rsidR="00B2578B" w:rsidRPr="001D7330" w:rsidRDefault="00B2578B">
      <w:pPr>
        <w:pStyle w:val="Heading3"/>
        <w:rPr>
          <w:sz w:val="20"/>
        </w:rPr>
      </w:pPr>
      <w:bookmarkStart w:id="1458" w:name="_Toc489183351"/>
      <w:bookmarkStart w:id="1459" w:name="_Ref488998218"/>
      <w:bookmarkStart w:id="1460" w:name="_Toc25164585"/>
      <w:r w:rsidRPr="001D7330">
        <w:t>Notional</w:t>
      </w:r>
      <w:r>
        <w:t xml:space="preserve"> gate points</w:t>
      </w:r>
      <w:bookmarkEnd w:id="1458"/>
      <w:bookmarkEnd w:id="1459"/>
      <w:bookmarkEnd w:id="1460"/>
    </w:p>
    <w:p w14:paraId="5E87D76E" w14:textId="77777777" w:rsidR="00B2578B" w:rsidRPr="00B2578B" w:rsidRDefault="00B2578B" w:rsidP="001D7330">
      <w:pPr>
        <w:pStyle w:val="Lista0"/>
        <w:numPr>
          <w:ilvl w:val="1"/>
          <w:numId w:val="539"/>
        </w:numPr>
        <w:rPr>
          <w:sz w:val="20"/>
        </w:rPr>
      </w:pPr>
      <w:r>
        <w:t xml:space="preserve">If there is more than one physical interconnection between a given </w:t>
      </w:r>
      <w:r w:rsidRPr="00B2578B">
        <w:rPr>
          <w:i/>
        </w:rPr>
        <w:t>sub-network</w:t>
      </w:r>
      <w:r>
        <w:t xml:space="preserve"> and a </w:t>
      </w:r>
      <w:r w:rsidRPr="001D7330">
        <w:t>transmission</w:t>
      </w:r>
      <w:r w:rsidRPr="00B2578B">
        <w:rPr>
          <w:i/>
        </w:rPr>
        <w:t xml:space="preserve"> pipeline</w:t>
      </w:r>
      <w:r>
        <w:t xml:space="preserve">, then for the purposes of this Chapter 8, </w:t>
      </w:r>
      <w:proofErr w:type="gramStart"/>
      <w:r>
        <w:t>all of</w:t>
      </w:r>
      <w:proofErr w:type="gramEnd"/>
      <w:r>
        <w:t xml:space="preserve"> those physical points of interconnection are treated as a single (notional) </w:t>
      </w:r>
      <w:r w:rsidRPr="00B2578B">
        <w:rPr>
          <w:i/>
        </w:rPr>
        <w:t>gate point</w:t>
      </w:r>
      <w:r>
        <w:t xml:space="preserve"> between the </w:t>
      </w:r>
      <w:r w:rsidRPr="00B2578B">
        <w:rPr>
          <w:i/>
        </w:rPr>
        <w:t>transmission pipeline</w:t>
      </w:r>
      <w:r>
        <w:t xml:space="preserve"> and the </w:t>
      </w:r>
      <w:r w:rsidRPr="00B2578B">
        <w:rPr>
          <w:i/>
        </w:rPr>
        <w:t>sub-network</w:t>
      </w:r>
      <w:r>
        <w:t>.</w:t>
      </w:r>
    </w:p>
    <w:p w14:paraId="1C6076A6" w14:textId="77777777" w:rsidR="00B2578B" w:rsidRDefault="00B2578B" w:rsidP="00B2578B">
      <w:pPr>
        <w:pStyle w:val="Lista0"/>
      </w:pPr>
      <w:r>
        <w:t xml:space="preserve">If there is only one physical interconnection between a given </w:t>
      </w:r>
      <w:r>
        <w:rPr>
          <w:i/>
        </w:rPr>
        <w:t>sub-network</w:t>
      </w:r>
      <w:r>
        <w:t xml:space="preserve"> and a </w:t>
      </w:r>
      <w:r>
        <w:rPr>
          <w:i/>
        </w:rPr>
        <w:t>transmission pipeline</w:t>
      </w:r>
      <w:r>
        <w:t xml:space="preserve">, then for the purposes of this Chapter 8, that physical point of interconnection is treated as the </w:t>
      </w:r>
      <w:r>
        <w:rPr>
          <w:i/>
        </w:rPr>
        <w:t>gate point</w:t>
      </w:r>
      <w:r>
        <w:t>.</w:t>
      </w:r>
    </w:p>
    <w:p w14:paraId="4C7DE5AA" w14:textId="4E508D1B" w:rsidR="00B2578B" w:rsidRDefault="00B2578B">
      <w:pPr>
        <w:pStyle w:val="Heading3"/>
      </w:pPr>
      <w:bookmarkStart w:id="1461" w:name="_Ref7788862"/>
      <w:bookmarkStart w:id="1462" w:name="_Toc25164586"/>
      <w:r>
        <w:t>Gate Point Control Systems</w:t>
      </w:r>
      <w:bookmarkEnd w:id="1461"/>
      <w:bookmarkEnd w:id="1462"/>
    </w:p>
    <w:p w14:paraId="0537F56C" w14:textId="77777777" w:rsidR="00B335EF" w:rsidRPr="00B335EF" w:rsidRDefault="00B335EF" w:rsidP="001D7330">
      <w:pPr>
        <w:pStyle w:val="Lista0"/>
        <w:numPr>
          <w:ilvl w:val="1"/>
          <w:numId w:val="543"/>
        </w:numPr>
        <w:rPr>
          <w:sz w:val="20"/>
        </w:rPr>
      </w:pPr>
      <w:r>
        <w:t xml:space="preserve">Subject to paragraphs </w:t>
      </w:r>
      <w:r>
        <w:fldChar w:fldCharType="begin"/>
      </w:r>
      <w:r>
        <w:instrText xml:space="preserve"> REF _Ref489018827 \w \h </w:instrText>
      </w:r>
      <w:r>
        <w:fldChar w:fldCharType="separate"/>
      </w:r>
      <w:r>
        <w:t>(b)</w:t>
      </w:r>
      <w:r>
        <w:fldChar w:fldCharType="end"/>
      </w:r>
      <w:r>
        <w:t xml:space="preserve"> to </w:t>
      </w:r>
      <w:r>
        <w:fldChar w:fldCharType="begin"/>
      </w:r>
      <w:r>
        <w:instrText xml:space="preserve"> REF _Ref489018852 \w \h </w:instrText>
      </w:r>
      <w:r>
        <w:fldChar w:fldCharType="separate"/>
      </w:r>
      <w:r>
        <w:t>(d)</w:t>
      </w:r>
      <w:r>
        <w:fldChar w:fldCharType="end"/>
      </w:r>
      <w:r>
        <w:t xml:space="preserve">, a </w:t>
      </w:r>
      <w:r w:rsidRPr="00B335EF">
        <w:rPr>
          <w:i/>
        </w:rPr>
        <w:t>transmission pipeline operator</w:t>
      </w:r>
      <w:r>
        <w:t xml:space="preserve"> may:</w:t>
      </w:r>
    </w:p>
    <w:p w14:paraId="4ECEE2F6" w14:textId="77777777" w:rsidR="00B335EF" w:rsidRDefault="00B335EF">
      <w:pPr>
        <w:pStyle w:val="Listi"/>
      </w:pPr>
      <w:bookmarkStart w:id="1463" w:name="_Ref489096921"/>
      <w:r>
        <w:t xml:space="preserve">operate a </w:t>
      </w:r>
      <w:r w:rsidRPr="00C40F54">
        <w:rPr>
          <w:i/>
        </w:rPr>
        <w:t>gate point</w:t>
      </w:r>
      <w:r>
        <w:t xml:space="preserve"> on any of the following </w:t>
      </w:r>
      <w:r w:rsidRPr="00C40F54">
        <w:rPr>
          <w:i/>
        </w:rPr>
        <w:t>gate point</w:t>
      </w:r>
      <w:r>
        <w:t xml:space="preserve"> control systems:</w:t>
      </w:r>
      <w:bookmarkEnd w:id="1463"/>
    </w:p>
    <w:p w14:paraId="71E5D014" w14:textId="77777777" w:rsidR="00B335EF" w:rsidRDefault="00B335EF">
      <w:pPr>
        <w:pStyle w:val="ListA1"/>
      </w:pPr>
      <w:r>
        <w:t>pressure control;</w:t>
      </w:r>
    </w:p>
    <w:p w14:paraId="186C91DE" w14:textId="77777777" w:rsidR="00B335EF" w:rsidRDefault="00B335EF">
      <w:pPr>
        <w:pStyle w:val="ListA1"/>
      </w:pPr>
      <w:r>
        <w:t>flow profile control;</w:t>
      </w:r>
    </w:p>
    <w:p w14:paraId="1824BC34" w14:textId="77777777" w:rsidR="00B335EF" w:rsidRDefault="00B335EF">
      <w:pPr>
        <w:pStyle w:val="ListA1"/>
      </w:pPr>
      <w:r>
        <w:t>flow ratio control;</w:t>
      </w:r>
    </w:p>
    <w:p w14:paraId="5454E677" w14:textId="77777777" w:rsidR="00B335EF" w:rsidRDefault="00B335EF">
      <w:pPr>
        <w:pStyle w:val="ListA1"/>
      </w:pPr>
      <w:r>
        <w:t>market responsive flow control;</w:t>
      </w:r>
    </w:p>
    <w:p w14:paraId="581A3952" w14:textId="77777777" w:rsidR="00B335EF" w:rsidRDefault="00B335EF">
      <w:pPr>
        <w:pStyle w:val="Listi"/>
      </w:pPr>
      <w:r>
        <w:t xml:space="preserve">change the control system it is operating for a </w:t>
      </w:r>
      <w:r w:rsidRPr="00C40F54">
        <w:rPr>
          <w:i/>
        </w:rPr>
        <w:t>gate point</w:t>
      </w:r>
      <w:r>
        <w:t xml:space="preserve">, provided that not later than 20 </w:t>
      </w:r>
      <w:r w:rsidRPr="00C40F54">
        <w:rPr>
          <w:i/>
        </w:rPr>
        <w:t>business days</w:t>
      </w:r>
      <w:r>
        <w:t xml:space="preserve"> before it changes the control system it notifies </w:t>
      </w:r>
      <w:r w:rsidRPr="00C40F54">
        <w:rPr>
          <w:i/>
        </w:rPr>
        <w:t>AEMO</w:t>
      </w:r>
      <w:r>
        <w:t xml:space="preserve"> and each </w:t>
      </w:r>
      <w:r w:rsidRPr="00C40F54">
        <w:rPr>
          <w:i/>
        </w:rPr>
        <w:t>Network Operator</w:t>
      </w:r>
      <w:r>
        <w:t xml:space="preserve"> of the control system it proposes to operate for its </w:t>
      </w:r>
      <w:r w:rsidRPr="00C40F54">
        <w:rPr>
          <w:i/>
        </w:rPr>
        <w:t>gate point</w:t>
      </w:r>
      <w:r>
        <w:t xml:space="preserve"> after the date on which it changes the control system; and</w:t>
      </w:r>
    </w:p>
    <w:p w14:paraId="0115F3AE" w14:textId="77777777" w:rsidR="00B335EF" w:rsidRDefault="00B335EF">
      <w:pPr>
        <w:pStyle w:val="Listi"/>
      </w:pPr>
      <w:r>
        <w:t xml:space="preserve">adopt additional control measures for the control system it is operating for a </w:t>
      </w:r>
      <w:r w:rsidRPr="00C40F54">
        <w:rPr>
          <w:i/>
        </w:rPr>
        <w:t>gate point</w:t>
      </w:r>
      <w:r>
        <w:t xml:space="preserve"> on a temporary intra-day basis in order to maintain </w:t>
      </w:r>
      <w:r w:rsidRPr="00C40F54">
        <w:rPr>
          <w:i/>
        </w:rPr>
        <w:t>transmission pipeline</w:t>
      </w:r>
      <w:r>
        <w:t xml:space="preserve"> integrity or manage </w:t>
      </w:r>
      <w:r w:rsidRPr="00C40F54">
        <w:rPr>
          <w:i/>
        </w:rPr>
        <w:t>transmission pipeline</w:t>
      </w:r>
      <w:r>
        <w:t xml:space="preserve"> operational emergencies, if the failure to change the control system would result in material damage to the </w:t>
      </w:r>
      <w:r w:rsidRPr="00C40F54">
        <w:rPr>
          <w:i/>
        </w:rPr>
        <w:t>transmission pipeline</w:t>
      </w:r>
      <w:r>
        <w:t xml:space="preserve"> or a more extensive disruption or curtailment of </w:t>
      </w:r>
      <w:r w:rsidRPr="00C40F54">
        <w:rPr>
          <w:i/>
        </w:rPr>
        <w:t>gas</w:t>
      </w:r>
      <w:r>
        <w:t xml:space="preserve"> supply.</w:t>
      </w:r>
    </w:p>
    <w:p w14:paraId="42321B79" w14:textId="77777777" w:rsidR="00B335EF" w:rsidRDefault="00B335EF" w:rsidP="00B335EF">
      <w:pPr>
        <w:pStyle w:val="Lista0"/>
      </w:pPr>
      <w:bookmarkStart w:id="1464" w:name="_Ref489018827"/>
      <w:r>
        <w:t xml:space="preserve">A </w:t>
      </w:r>
      <w:r>
        <w:rPr>
          <w:i/>
        </w:rPr>
        <w:t>transmission pipeline operator</w:t>
      </w:r>
      <w:r>
        <w:t xml:space="preserve"> must not:</w:t>
      </w:r>
      <w:bookmarkEnd w:id="1464"/>
    </w:p>
    <w:p w14:paraId="1754D2D1" w14:textId="77777777" w:rsidR="00B335EF" w:rsidRDefault="00B335EF">
      <w:pPr>
        <w:pStyle w:val="Listi"/>
      </w:pPr>
      <w:r>
        <w:t xml:space="preserve">operate a </w:t>
      </w:r>
      <w:r w:rsidRPr="00C40F54">
        <w:rPr>
          <w:i/>
        </w:rPr>
        <w:t>gate point</w:t>
      </w:r>
      <w:r>
        <w:t xml:space="preserve"> on a </w:t>
      </w:r>
      <w:r w:rsidRPr="00C40F54">
        <w:rPr>
          <w:i/>
        </w:rPr>
        <w:t>pressure control</w:t>
      </w:r>
      <w:r>
        <w:t xml:space="preserve"> system if any other </w:t>
      </w:r>
      <w:r w:rsidRPr="00C40F54">
        <w:rPr>
          <w:i/>
        </w:rPr>
        <w:t>gate point</w:t>
      </w:r>
      <w:r>
        <w:t xml:space="preserve"> that delivers </w:t>
      </w:r>
      <w:r w:rsidRPr="00C40F54">
        <w:rPr>
          <w:i/>
        </w:rPr>
        <w:t>gas</w:t>
      </w:r>
      <w:r>
        <w:t xml:space="preserve"> to the same </w:t>
      </w:r>
      <w:r w:rsidRPr="00C40F54">
        <w:rPr>
          <w:i/>
        </w:rPr>
        <w:t>sub-network</w:t>
      </w:r>
      <w:r>
        <w:t xml:space="preserve"> as that </w:t>
      </w:r>
      <w:r w:rsidRPr="00C40F54">
        <w:rPr>
          <w:i/>
        </w:rPr>
        <w:t>gate point</w:t>
      </w:r>
      <w:r>
        <w:t xml:space="preserve"> is operated on a </w:t>
      </w:r>
      <w:r w:rsidRPr="00C40F54">
        <w:rPr>
          <w:i/>
        </w:rPr>
        <w:t>pressure control</w:t>
      </w:r>
      <w:r>
        <w:t xml:space="preserve"> </w:t>
      </w:r>
      <w:proofErr w:type="spellStart"/>
      <w:r>
        <w:t>control</w:t>
      </w:r>
      <w:proofErr w:type="spellEnd"/>
      <w:r>
        <w:t xml:space="preserve"> system; or</w:t>
      </w:r>
    </w:p>
    <w:p w14:paraId="2C286369" w14:textId="77777777" w:rsidR="00B335EF" w:rsidRDefault="00B335EF">
      <w:pPr>
        <w:pStyle w:val="Listi"/>
      </w:pPr>
      <w:r>
        <w:t xml:space="preserve">operate a </w:t>
      </w:r>
      <w:r w:rsidRPr="00C40F54">
        <w:rPr>
          <w:i/>
        </w:rPr>
        <w:t>gate point</w:t>
      </w:r>
      <w:r>
        <w:t xml:space="preserve"> on a control system other than a </w:t>
      </w:r>
      <w:r w:rsidRPr="00C40F54">
        <w:rPr>
          <w:i/>
        </w:rPr>
        <w:t>pressure control</w:t>
      </w:r>
      <w:r>
        <w:t xml:space="preserve"> system if no other </w:t>
      </w:r>
      <w:r w:rsidRPr="00C40F54">
        <w:rPr>
          <w:i/>
        </w:rPr>
        <w:t>gate point</w:t>
      </w:r>
      <w:r>
        <w:t xml:space="preserve"> that delivers </w:t>
      </w:r>
      <w:r w:rsidRPr="00C40F54">
        <w:rPr>
          <w:i/>
        </w:rPr>
        <w:t>gas</w:t>
      </w:r>
      <w:r>
        <w:t xml:space="preserve"> to the same </w:t>
      </w:r>
      <w:r w:rsidRPr="00C40F54">
        <w:rPr>
          <w:i/>
        </w:rPr>
        <w:t>sub-network</w:t>
      </w:r>
      <w:r>
        <w:t xml:space="preserve"> as that </w:t>
      </w:r>
      <w:r w:rsidRPr="00C40F54">
        <w:rPr>
          <w:i/>
        </w:rPr>
        <w:t>gate point</w:t>
      </w:r>
      <w:r>
        <w:t xml:space="preserve"> is operated on a </w:t>
      </w:r>
      <w:r w:rsidRPr="00C40F54">
        <w:rPr>
          <w:i/>
        </w:rPr>
        <w:t>pressure control</w:t>
      </w:r>
      <w:r>
        <w:t xml:space="preserve"> system.</w:t>
      </w:r>
    </w:p>
    <w:p w14:paraId="247A7190" w14:textId="77777777" w:rsidR="00B335EF" w:rsidRDefault="00B335EF" w:rsidP="00B335EF">
      <w:pPr>
        <w:pStyle w:val="Lista0"/>
      </w:pPr>
      <w:r>
        <w:lastRenderedPageBreak/>
        <w:t xml:space="preserve">If a </w:t>
      </w:r>
      <w:r>
        <w:rPr>
          <w:i/>
        </w:rPr>
        <w:t>transmission pipeline operator</w:t>
      </w:r>
      <w:r>
        <w:t xml:space="preserve"> wishes to operate a </w:t>
      </w:r>
      <w:r>
        <w:rPr>
          <w:i/>
        </w:rPr>
        <w:t>gate point</w:t>
      </w:r>
      <w:r>
        <w:t xml:space="preserve"> on a control system other than a control system specified in paragraph </w:t>
      </w:r>
      <w:r>
        <w:fldChar w:fldCharType="begin"/>
      </w:r>
      <w:r>
        <w:instrText xml:space="preserve"> REF _Ref489096921 \w \h </w:instrText>
      </w:r>
      <w:r>
        <w:fldChar w:fldCharType="separate"/>
      </w:r>
      <w:r>
        <w:t>(a)(</w:t>
      </w:r>
      <w:proofErr w:type="spellStart"/>
      <w:r>
        <w:t>i</w:t>
      </w:r>
      <w:proofErr w:type="spellEnd"/>
      <w:r>
        <w:t>)</w:t>
      </w:r>
      <w:r>
        <w:fldChar w:fldCharType="end"/>
      </w:r>
      <w:r>
        <w:t xml:space="preserve">, it must first consult with </w:t>
      </w:r>
      <w:r>
        <w:rPr>
          <w:i/>
        </w:rPr>
        <w:t>Participant</w:t>
      </w:r>
      <w:r>
        <w:t xml:space="preserve">s and </w:t>
      </w:r>
      <w:r>
        <w:rPr>
          <w:i/>
        </w:rPr>
        <w:t>AEMO</w:t>
      </w:r>
      <w:r>
        <w:t xml:space="preserve"> to develop changes to these Procedures that are consistent with the proposed form of </w:t>
      </w:r>
      <w:r>
        <w:rPr>
          <w:i/>
        </w:rPr>
        <w:t>gate point</w:t>
      </w:r>
      <w:r>
        <w:t xml:space="preserve"> control system in order to ensure that the implementation of the new control system would not prevent these Procedures from operating.</w:t>
      </w:r>
    </w:p>
    <w:p w14:paraId="0863608E" w14:textId="77777777" w:rsidR="00B335EF" w:rsidRDefault="00B335EF" w:rsidP="00B335EF">
      <w:pPr>
        <w:pStyle w:val="Lista0"/>
      </w:pPr>
      <w:bookmarkStart w:id="1465" w:name="_Ref489018852"/>
      <w:r>
        <w:t xml:space="preserve">If a </w:t>
      </w:r>
      <w:r>
        <w:rPr>
          <w:i/>
        </w:rPr>
        <w:t>transmission pipeline operator</w:t>
      </w:r>
      <w:r>
        <w:t xml:space="preserve"> wishes to change the control system for a </w:t>
      </w:r>
      <w:r>
        <w:rPr>
          <w:i/>
        </w:rPr>
        <w:t>gate point</w:t>
      </w:r>
      <w:r>
        <w:t xml:space="preserve">, it must use its reasonable endeavours to consult with all </w:t>
      </w:r>
      <w:r>
        <w:rPr>
          <w:i/>
        </w:rPr>
        <w:t>shipper</w:t>
      </w:r>
      <w:r>
        <w:t xml:space="preserve">s operating in the </w:t>
      </w:r>
      <w:r>
        <w:rPr>
          <w:i/>
        </w:rPr>
        <w:t>sub-network</w:t>
      </w:r>
      <w:r>
        <w:t xml:space="preserve"> connected to the affected </w:t>
      </w:r>
      <w:r>
        <w:rPr>
          <w:i/>
        </w:rPr>
        <w:t>gate point</w:t>
      </w:r>
      <w:r>
        <w:t xml:space="preserve"> at least 15 </w:t>
      </w:r>
      <w:r>
        <w:rPr>
          <w:i/>
        </w:rPr>
        <w:t>business days</w:t>
      </w:r>
      <w:r>
        <w:t xml:space="preserve"> before the change takes place to take into account the possible impact of the proposed change on </w:t>
      </w:r>
      <w:r>
        <w:rPr>
          <w:i/>
        </w:rPr>
        <w:t>Participant</w:t>
      </w:r>
      <w:r>
        <w:t xml:space="preserve">s and having due regard to maintaining an </w:t>
      </w:r>
      <w:r>
        <w:rPr>
          <w:i/>
        </w:rPr>
        <w:t>open</w:t>
      </w:r>
      <w:r>
        <w:t xml:space="preserve"> and competitive environment.</w:t>
      </w:r>
      <w:bookmarkEnd w:id="1465"/>
    </w:p>
    <w:p w14:paraId="154F0BB8" w14:textId="77777777" w:rsidR="00FB29C4" w:rsidRDefault="00B335EF" w:rsidP="00B335EF">
      <w:pPr>
        <w:pStyle w:val="Lista0"/>
      </w:pPr>
      <w:bookmarkStart w:id="1466" w:name="_Ref489096965"/>
      <w:r>
        <w:t xml:space="preserve">A </w:t>
      </w:r>
      <w:r>
        <w:rPr>
          <w:i/>
        </w:rPr>
        <w:t>transmission pipeline operator</w:t>
      </w:r>
      <w:r>
        <w:t xml:space="preserve"> may, for the purposes of complying with its obligations under paragraph </w:t>
      </w:r>
      <w:r>
        <w:fldChar w:fldCharType="begin"/>
      </w:r>
      <w:r>
        <w:instrText xml:space="preserve"> REF _Ref489018852 \w \h </w:instrText>
      </w:r>
      <w:r>
        <w:fldChar w:fldCharType="separate"/>
      </w:r>
      <w:r>
        <w:t>(d)</w:t>
      </w:r>
      <w:r>
        <w:fldChar w:fldCharType="end"/>
      </w:r>
      <w:r>
        <w:t xml:space="preserve">, request </w:t>
      </w:r>
      <w:r>
        <w:rPr>
          <w:i/>
        </w:rPr>
        <w:t>AEMO</w:t>
      </w:r>
      <w:r>
        <w:t xml:space="preserve"> to notify it of the identity of all </w:t>
      </w:r>
      <w:r>
        <w:rPr>
          <w:i/>
        </w:rPr>
        <w:t>shipper</w:t>
      </w:r>
      <w:r>
        <w:t xml:space="preserve">s operating in the </w:t>
      </w:r>
      <w:r>
        <w:rPr>
          <w:i/>
        </w:rPr>
        <w:t>sub-network</w:t>
      </w:r>
      <w:r>
        <w:t xml:space="preserve">. </w:t>
      </w:r>
    </w:p>
    <w:p w14:paraId="677BE6C0" w14:textId="0AEBDB77" w:rsidR="00B335EF" w:rsidRDefault="00B335EF" w:rsidP="00B335EF">
      <w:pPr>
        <w:pStyle w:val="Lista0"/>
      </w:pPr>
      <w:r>
        <w:rPr>
          <w:i/>
        </w:rPr>
        <w:t>AEMO</w:t>
      </w:r>
      <w:r>
        <w:t xml:space="preserve"> must comply with a request from a </w:t>
      </w:r>
      <w:r>
        <w:rPr>
          <w:i/>
        </w:rPr>
        <w:t>transmission pipeline operator</w:t>
      </w:r>
      <w:r>
        <w:t xml:space="preserve"> under this clause </w:t>
      </w:r>
      <w:r>
        <w:fldChar w:fldCharType="begin"/>
      </w:r>
      <w:r>
        <w:instrText xml:space="preserve"> REF _Ref7788862 \w \h </w:instrText>
      </w:r>
      <w:r>
        <w:fldChar w:fldCharType="separate"/>
      </w:r>
      <w:r>
        <w:t>8.1.5</w:t>
      </w:r>
      <w:r>
        <w:fldChar w:fldCharType="end"/>
      </w:r>
      <w:r>
        <w:t xml:space="preserve">(e) within 3 </w:t>
      </w:r>
      <w:r>
        <w:rPr>
          <w:i/>
        </w:rPr>
        <w:t>business days</w:t>
      </w:r>
      <w:r>
        <w:t xml:space="preserve"> of receiving the request.</w:t>
      </w:r>
      <w:bookmarkEnd w:id="1466"/>
    </w:p>
    <w:p w14:paraId="5493DC23" w14:textId="34FBA5C7" w:rsidR="00B335EF" w:rsidRPr="001D7330" w:rsidRDefault="00B335EF">
      <w:pPr>
        <w:pStyle w:val="Heading3"/>
        <w:rPr>
          <w:sz w:val="20"/>
        </w:rPr>
      </w:pPr>
      <w:bookmarkStart w:id="1467" w:name="_Toc489183353"/>
      <w:bookmarkStart w:id="1468" w:name="_Ref488755122"/>
      <w:bookmarkStart w:id="1469" w:name="_Toc25164587"/>
      <w:r w:rsidRPr="001D7330">
        <w:t>Calculation</w:t>
      </w:r>
      <w:r>
        <w:t xml:space="preserve"> of heating degree day</w:t>
      </w:r>
      <w:bookmarkEnd w:id="1467"/>
      <w:bookmarkEnd w:id="1468"/>
      <w:bookmarkEnd w:id="1469"/>
    </w:p>
    <w:p w14:paraId="5F6892B8" w14:textId="77777777" w:rsidR="00B335EF" w:rsidRPr="00B335EF" w:rsidRDefault="00B335EF" w:rsidP="001D7330">
      <w:pPr>
        <w:pStyle w:val="Lista0"/>
        <w:numPr>
          <w:ilvl w:val="1"/>
          <w:numId w:val="544"/>
        </w:numPr>
        <w:rPr>
          <w:sz w:val="20"/>
        </w:rPr>
      </w:pPr>
      <w:r>
        <w:t xml:space="preserve">In performing the calculations under this clause </w:t>
      </w:r>
      <w:r>
        <w:fldChar w:fldCharType="begin"/>
      </w:r>
      <w:r>
        <w:instrText xml:space="preserve"> REF _Ref488755122 \r \h </w:instrText>
      </w:r>
      <w:r>
        <w:fldChar w:fldCharType="separate"/>
      </w:r>
      <w:r>
        <w:t>8.1.6</w:t>
      </w:r>
      <w:r>
        <w:fldChar w:fldCharType="end"/>
      </w:r>
      <w:r>
        <w:t xml:space="preserve">, </w:t>
      </w:r>
      <w:r w:rsidRPr="00B335EF">
        <w:rPr>
          <w:i/>
        </w:rPr>
        <w:t>AEMO</w:t>
      </w:r>
      <w:r>
        <w:t xml:space="preserve"> must use the values set out in the </w:t>
      </w:r>
      <w:r w:rsidRPr="00B335EF">
        <w:rPr>
          <w:i/>
        </w:rPr>
        <w:t>Register of Weather Related Information</w:t>
      </w:r>
      <w:r>
        <w:t xml:space="preserve"> for the coefficients C</w:t>
      </w:r>
      <w:r w:rsidRPr="00B335EF">
        <w:rPr>
          <w:vertAlign w:val="subscript"/>
        </w:rPr>
        <w:t xml:space="preserve">1 </w:t>
      </w:r>
      <w:r>
        <w:t>to C</w:t>
      </w:r>
      <w:r w:rsidRPr="00B335EF">
        <w:rPr>
          <w:vertAlign w:val="subscript"/>
        </w:rPr>
        <w:t xml:space="preserve">8 </w:t>
      </w:r>
      <w:r>
        <w:t>inclusive.</w:t>
      </w:r>
    </w:p>
    <w:p w14:paraId="49D195C7" w14:textId="20E23D57" w:rsidR="00B335EF" w:rsidRPr="001D7330" w:rsidRDefault="00FB29C4" w:rsidP="00B335EF">
      <w:pPr>
        <w:pStyle w:val="Lista0"/>
      </w:pPr>
      <w:r>
        <w:rPr>
          <w:i/>
        </w:rPr>
        <w:t>Following a change in the source of weather data used, AEMO must:</w:t>
      </w:r>
    </w:p>
    <w:p w14:paraId="46BC0F67" w14:textId="77777777" w:rsidR="00FB29C4" w:rsidRDefault="00FB29C4" w:rsidP="00FB29C4">
      <w:pPr>
        <w:pStyle w:val="Listi"/>
        <w:rPr>
          <w:sz w:val="20"/>
        </w:rPr>
      </w:pPr>
      <w:r>
        <w:t xml:space="preserve">review the impact of these changes on the value of each and advise the industry reference group established by </w:t>
      </w:r>
      <w:r>
        <w:rPr>
          <w:i/>
        </w:rPr>
        <w:t>AEMO</w:t>
      </w:r>
      <w:r>
        <w:t xml:space="preserve">, such as the Gas Retail Consultative Forum or a successor group or committee of the review outcome; and  </w:t>
      </w:r>
    </w:p>
    <w:p w14:paraId="37A7C8D9" w14:textId="77777777" w:rsidR="00FB29C4" w:rsidRDefault="00FB29C4" w:rsidP="00FB29C4">
      <w:pPr>
        <w:pStyle w:val="Listi"/>
      </w:pPr>
      <w:r>
        <w:t xml:space="preserve">if the review determines that the coefficients are no longer suitable, recalculate the value for each coefficient using linear regression of historic weather data, and update the </w:t>
      </w:r>
      <w:r>
        <w:rPr>
          <w:i/>
        </w:rPr>
        <w:t>Register of Weather Related Information</w:t>
      </w:r>
      <w:r>
        <w:t xml:space="preserve"> in accordance with </w:t>
      </w:r>
      <w:r>
        <w:fldChar w:fldCharType="begin"/>
      </w:r>
      <w:r>
        <w:instrText xml:space="preserve"> REF _Ref505678436 \r \h </w:instrText>
      </w:r>
      <w:r>
        <w:fldChar w:fldCharType="separate"/>
      </w:r>
      <w:r>
        <w:t>Appendix B</w:t>
      </w:r>
      <w:r>
        <w:fldChar w:fldCharType="end"/>
      </w:r>
      <w:r>
        <w:t xml:space="preserve"> if required to reflect the recalculated coefficient values.</w:t>
      </w:r>
    </w:p>
    <w:p w14:paraId="2257EF99" w14:textId="77777777" w:rsidR="00FB29C4" w:rsidRDefault="00FB29C4" w:rsidP="001D7330">
      <w:pPr>
        <w:pStyle w:val="Lista0"/>
        <w:numPr>
          <w:ilvl w:val="0"/>
          <w:numId w:val="0"/>
        </w:numPr>
      </w:pPr>
    </w:p>
    <w:p w14:paraId="086BD394" w14:textId="77777777" w:rsidR="00B335EF" w:rsidRDefault="00B335EF" w:rsidP="00B335EF">
      <w:pPr>
        <w:pStyle w:val="Lista0"/>
      </w:pPr>
      <w:r>
        <w:t xml:space="preserve">In performing calculations under this clause </w:t>
      </w:r>
      <w:r>
        <w:fldChar w:fldCharType="begin"/>
      </w:r>
      <w:r>
        <w:instrText xml:space="preserve"> REF _Ref488755122 \r \h </w:instrText>
      </w:r>
      <w:r>
        <w:fldChar w:fldCharType="separate"/>
      </w:r>
      <w:r>
        <w:t>8.1.6</w:t>
      </w:r>
      <w:r>
        <w:fldChar w:fldCharType="end"/>
      </w:r>
      <w:r>
        <w:t xml:space="preserve">, unless otherwise specified, </w:t>
      </w:r>
      <w:r>
        <w:rPr>
          <w:i/>
        </w:rPr>
        <w:t>AEMO</w:t>
      </w:r>
      <w:r>
        <w:t xml:space="preserve"> must use the most recent available weather data prior to the time of calculation, which it must obtain from the Australian Bureau of Meteorology or another external agency, reasonably determined by </w:t>
      </w:r>
      <w:r>
        <w:rPr>
          <w:i/>
        </w:rPr>
        <w:t>AEMO</w:t>
      </w:r>
      <w:r>
        <w:t xml:space="preserve"> to be a suitable supplier of weather data for each of the following weather data items:</w:t>
      </w:r>
    </w:p>
    <w:p w14:paraId="2BA097E7" w14:textId="77777777" w:rsidR="00B335EF" w:rsidRDefault="00B335EF">
      <w:pPr>
        <w:pStyle w:val="Listi"/>
      </w:pPr>
      <w:bookmarkStart w:id="1470" w:name="_Ref488921067"/>
      <w:r>
        <w:t xml:space="preserve">the maximum air temperature for </w:t>
      </w:r>
      <w:proofErr w:type="gramStart"/>
      <w:r>
        <w:t>a</w:t>
      </w:r>
      <w:proofErr w:type="gramEnd"/>
      <w:r>
        <w:t xml:space="preserve"> </w:t>
      </w:r>
      <w:r w:rsidRPr="00C40F54">
        <w:rPr>
          <w:i/>
        </w:rPr>
        <w:t>HDD zone</w:t>
      </w:r>
      <w:r>
        <w:t xml:space="preserve"> for a </w:t>
      </w:r>
      <w:r w:rsidRPr="00C40F54">
        <w:rPr>
          <w:i/>
        </w:rPr>
        <w:t>gas day</w:t>
      </w:r>
      <w:r>
        <w:t xml:space="preserve">, or forecast for a </w:t>
      </w:r>
      <w:r w:rsidRPr="00C40F54">
        <w:rPr>
          <w:i/>
        </w:rPr>
        <w:t>gas day</w:t>
      </w:r>
      <w:r>
        <w:t>, in degrees Celsius (“</w:t>
      </w:r>
      <w:proofErr w:type="spellStart"/>
      <w:r w:rsidRPr="00C40F54">
        <w:rPr>
          <w:i/>
        </w:rPr>
        <w:t>T</w:t>
      </w:r>
      <w:r w:rsidRPr="00C40F54">
        <w:rPr>
          <w:i/>
          <w:vertAlign w:val="subscript"/>
        </w:rPr>
        <w:t>max</w:t>
      </w:r>
      <w:proofErr w:type="spellEnd"/>
      <w:r>
        <w:t>”);</w:t>
      </w:r>
      <w:bookmarkEnd w:id="1470"/>
    </w:p>
    <w:p w14:paraId="4AF0492A" w14:textId="77777777" w:rsidR="00B335EF" w:rsidRDefault="00B335EF">
      <w:pPr>
        <w:pStyle w:val="Listi"/>
      </w:pPr>
      <w:bookmarkStart w:id="1471" w:name="_Ref488921079"/>
      <w:r>
        <w:lastRenderedPageBreak/>
        <w:t xml:space="preserve">the minimum air temperature for </w:t>
      </w:r>
      <w:proofErr w:type="gramStart"/>
      <w:r>
        <w:t>a</w:t>
      </w:r>
      <w:proofErr w:type="gramEnd"/>
      <w:r>
        <w:t xml:space="preserve"> </w:t>
      </w:r>
      <w:r w:rsidRPr="00C40F54">
        <w:rPr>
          <w:i/>
        </w:rPr>
        <w:t>HDD zone</w:t>
      </w:r>
      <w:r>
        <w:t xml:space="preserve"> for a </w:t>
      </w:r>
      <w:r w:rsidRPr="00C40F54">
        <w:rPr>
          <w:i/>
        </w:rPr>
        <w:t>gas day</w:t>
      </w:r>
      <w:r>
        <w:t xml:space="preserve">, or forecast for a </w:t>
      </w:r>
      <w:r w:rsidRPr="00C40F54">
        <w:rPr>
          <w:i/>
        </w:rPr>
        <w:t>gas day</w:t>
      </w:r>
      <w:r>
        <w:t>, in degrees Celsius (“</w:t>
      </w:r>
      <w:proofErr w:type="spellStart"/>
      <w:r w:rsidRPr="00C40F54">
        <w:rPr>
          <w:i/>
        </w:rPr>
        <w:t>T</w:t>
      </w:r>
      <w:r w:rsidRPr="00C40F54">
        <w:rPr>
          <w:i/>
          <w:vertAlign w:val="subscript"/>
        </w:rPr>
        <w:t>min</w:t>
      </w:r>
      <w:proofErr w:type="spellEnd"/>
      <w:r>
        <w:t>”); and</w:t>
      </w:r>
      <w:bookmarkEnd w:id="1471"/>
    </w:p>
    <w:p w14:paraId="7F33BEB3" w14:textId="77777777" w:rsidR="00B335EF" w:rsidRDefault="00B335EF">
      <w:pPr>
        <w:pStyle w:val="Listi"/>
      </w:pPr>
      <w:bookmarkStart w:id="1472" w:name="_Ref488921028"/>
      <w:r>
        <w:t xml:space="preserve">the hours of sun for </w:t>
      </w:r>
      <w:proofErr w:type="gramStart"/>
      <w:r>
        <w:t>a</w:t>
      </w:r>
      <w:proofErr w:type="gramEnd"/>
      <w:r>
        <w:t xml:space="preserve"> </w:t>
      </w:r>
      <w:r w:rsidRPr="00C40F54">
        <w:rPr>
          <w:i/>
        </w:rPr>
        <w:t>HDD zone</w:t>
      </w:r>
      <w:r>
        <w:t xml:space="preserve"> for a </w:t>
      </w:r>
      <w:r w:rsidRPr="00C40F54">
        <w:rPr>
          <w:i/>
        </w:rPr>
        <w:t>gas day</w:t>
      </w:r>
      <w:r>
        <w:t xml:space="preserve">, or forecast for a </w:t>
      </w:r>
      <w:r w:rsidRPr="00C40F54">
        <w:rPr>
          <w:i/>
        </w:rPr>
        <w:t>gas day</w:t>
      </w:r>
      <w:r>
        <w:t xml:space="preserve"> (“</w:t>
      </w:r>
      <w:proofErr w:type="spellStart"/>
      <w:r w:rsidRPr="00C40F54">
        <w:rPr>
          <w:i/>
        </w:rPr>
        <w:t>H</w:t>
      </w:r>
      <w:r w:rsidRPr="00C40F54">
        <w:rPr>
          <w:i/>
          <w:vertAlign w:val="subscript"/>
        </w:rPr>
        <w:t>sun</w:t>
      </w:r>
      <w:proofErr w:type="spellEnd"/>
      <w:r>
        <w:t>”).</w:t>
      </w:r>
      <w:bookmarkEnd w:id="1472"/>
    </w:p>
    <w:p w14:paraId="7F27CF30" w14:textId="77777777" w:rsidR="00B335EF" w:rsidRDefault="00B335EF" w:rsidP="00B335EF">
      <w:pPr>
        <w:pStyle w:val="Lista0"/>
      </w:pPr>
      <w:r>
        <w:t xml:space="preserve">For each </w:t>
      </w:r>
      <w:r>
        <w:rPr>
          <w:i/>
        </w:rPr>
        <w:t>gas day D</w:t>
      </w:r>
      <w:r>
        <w:t xml:space="preserve"> for each </w:t>
      </w:r>
      <w:r>
        <w:rPr>
          <w:i/>
        </w:rPr>
        <w:t>HDD zone</w:t>
      </w:r>
      <w:r>
        <w:t xml:space="preserve">, </w:t>
      </w:r>
      <w:r>
        <w:rPr>
          <w:i/>
        </w:rPr>
        <w:t>AEMO</w:t>
      </w:r>
      <w:r>
        <w:t xml:space="preserve"> must, in accordance with the applicable provisions of paragraph </w:t>
      </w:r>
      <w:r>
        <w:fldChar w:fldCharType="begin"/>
      </w:r>
      <w:r>
        <w:instrText xml:space="preserve"> REF _Ref505031323 \r \h </w:instrText>
      </w:r>
      <w:r>
        <w:fldChar w:fldCharType="separate"/>
      </w:r>
      <w:r>
        <w:t>(e)</w:t>
      </w:r>
      <w:r>
        <w:fldChar w:fldCharType="end"/>
      </w:r>
      <w:r>
        <w:t>:</w:t>
      </w:r>
    </w:p>
    <w:p w14:paraId="35444F83" w14:textId="77777777" w:rsidR="00B335EF" w:rsidRDefault="00B335EF">
      <w:pPr>
        <w:pStyle w:val="Listi"/>
      </w:pPr>
      <w:r>
        <w:t xml:space="preserve">by 17 hours before the end of </w:t>
      </w:r>
      <w:r w:rsidRPr="00C40F54">
        <w:rPr>
          <w:i/>
        </w:rPr>
        <w:t>gas day D</w:t>
      </w:r>
      <w:r>
        <w:t xml:space="preserve">, calculate the </w:t>
      </w:r>
      <w:r w:rsidRPr="00C40F54">
        <w:rPr>
          <w:i/>
        </w:rPr>
        <w:t>forecast heating degree day</w:t>
      </w:r>
      <w:r>
        <w:t xml:space="preserve"> for </w:t>
      </w:r>
      <w:r w:rsidRPr="00C40F54">
        <w:rPr>
          <w:i/>
        </w:rPr>
        <w:t>gas day D</w:t>
      </w:r>
      <w:r>
        <w:t xml:space="preserve">+1 for use in clause </w:t>
      </w:r>
      <w:r>
        <w:fldChar w:fldCharType="begin"/>
      </w:r>
      <w:r>
        <w:instrText xml:space="preserve"> REF _Ref488997664 \w \h </w:instrText>
      </w:r>
      <w:r>
        <w:fldChar w:fldCharType="separate"/>
      </w:r>
      <w:r>
        <w:t>8.4.4</w:t>
      </w:r>
      <w:r>
        <w:fldChar w:fldCharType="end"/>
      </w:r>
      <w:r>
        <w:t>;</w:t>
      </w:r>
    </w:p>
    <w:p w14:paraId="77A2E057" w14:textId="77777777" w:rsidR="00B335EF" w:rsidRDefault="00B335EF">
      <w:pPr>
        <w:pStyle w:val="Listi"/>
      </w:pPr>
      <w:r>
        <w:t xml:space="preserve">by 4 hours after the end of </w:t>
      </w:r>
      <w:r w:rsidRPr="00C40F54">
        <w:rPr>
          <w:i/>
        </w:rPr>
        <w:t>gas day D</w:t>
      </w:r>
      <w:r>
        <w:t xml:space="preserve">, calculate the </w:t>
      </w:r>
      <w:r w:rsidRPr="00C40F54">
        <w:rPr>
          <w:i/>
        </w:rPr>
        <w:t>actual heating degree day</w:t>
      </w:r>
      <w:r>
        <w:t xml:space="preserve"> for </w:t>
      </w:r>
      <w:r w:rsidRPr="00C40F54">
        <w:rPr>
          <w:i/>
        </w:rPr>
        <w:t>gas day D</w:t>
      </w:r>
      <w:r>
        <w:t xml:space="preserve"> for use in clause </w:t>
      </w:r>
      <w:r>
        <w:fldChar w:fldCharType="begin"/>
      </w:r>
      <w:r>
        <w:instrText xml:space="preserve"> REF _Ref489097968 \w \h </w:instrText>
      </w:r>
      <w:r>
        <w:fldChar w:fldCharType="separate"/>
      </w:r>
      <w:r>
        <w:t>8.6.6</w:t>
      </w:r>
      <w:r>
        <w:fldChar w:fldCharType="end"/>
      </w:r>
      <w:r>
        <w:t>.</w:t>
      </w:r>
    </w:p>
    <w:p w14:paraId="3E856384" w14:textId="0656272C" w:rsidR="00B335EF" w:rsidRDefault="00B335EF" w:rsidP="00B335EF">
      <w:pPr>
        <w:pStyle w:val="Lista0"/>
      </w:pPr>
      <w:bookmarkStart w:id="1473" w:name="_Ref505031323"/>
      <w:r>
        <w:t xml:space="preserve">In this clause </w:t>
      </w:r>
      <w:r>
        <w:fldChar w:fldCharType="begin"/>
      </w:r>
      <w:r>
        <w:instrText xml:space="preserve"> REF _Ref488755122 \r \h </w:instrText>
      </w:r>
      <w:r>
        <w:fldChar w:fldCharType="separate"/>
      </w:r>
      <w:r>
        <w:t>8.1.6</w:t>
      </w:r>
      <w:r>
        <w:fldChar w:fldCharType="end"/>
      </w:r>
      <w:r>
        <w:t xml:space="preserve">, for each </w:t>
      </w:r>
      <w:r>
        <w:rPr>
          <w:i/>
        </w:rPr>
        <w:t>HDD zone</w:t>
      </w:r>
      <w:r>
        <w:t xml:space="preserve"> for each </w:t>
      </w:r>
      <w:r>
        <w:rPr>
          <w:i/>
        </w:rPr>
        <w:t>gas day D</w:t>
      </w:r>
      <w:r w:rsidR="006A491E">
        <w:rPr>
          <w:i/>
        </w:rPr>
        <w:t xml:space="preserve"> the relevant values of EDD, average temperature, total sun hours, proxy ground temperature, actual heating degree day, forecast EDD and forecast heating degree day are calculated in accordance with Appendix C. </w:t>
      </w:r>
      <w:r>
        <w:t>:</w:t>
      </w:r>
      <w:bookmarkEnd w:id="1473"/>
    </w:p>
    <w:p w14:paraId="0058CBC2" w14:textId="473A4DD8" w:rsidR="003679C4" w:rsidRDefault="003679C4" w:rsidP="001C39C7">
      <w:pPr>
        <w:rPr>
          <w:iCs/>
        </w:rPr>
      </w:pPr>
    </w:p>
    <w:p w14:paraId="28A291A6" w14:textId="2E18DF91" w:rsidR="00F37C3C" w:rsidRDefault="00F37C3C">
      <w:pPr>
        <w:pStyle w:val="Heading2"/>
      </w:pPr>
      <w:bookmarkStart w:id="1474" w:name="_Toc526282637"/>
      <w:bookmarkStart w:id="1475" w:name="_Ref503018547"/>
      <w:bookmarkStart w:id="1476" w:name="_Toc489183354"/>
      <w:bookmarkStart w:id="1477" w:name="_Toc25164588"/>
      <w:r>
        <w:t xml:space="preserve">User </w:t>
      </w:r>
      <w:r w:rsidRPr="001D7330">
        <w:t>Obligations</w:t>
      </w:r>
      <w:r>
        <w:t xml:space="preserve"> for Non-STTM Sub-networks</w:t>
      </w:r>
      <w:bookmarkEnd w:id="1474"/>
      <w:bookmarkEnd w:id="1475"/>
      <w:bookmarkEnd w:id="1476"/>
      <w:bookmarkEnd w:id="1477"/>
    </w:p>
    <w:p w14:paraId="0B457CFE" w14:textId="59925F00" w:rsidR="006A491E" w:rsidRPr="006A491E" w:rsidRDefault="006A491E" w:rsidP="001D7330">
      <w:pPr>
        <w:pStyle w:val="Lista0"/>
        <w:numPr>
          <w:ilvl w:val="0"/>
          <w:numId w:val="0"/>
        </w:numPr>
        <w:ind w:left="1560" w:hanging="567"/>
      </w:pPr>
      <w:r>
        <w:t>Clause 8.2 does not apply to a STTM sub-network.</w:t>
      </w:r>
    </w:p>
    <w:p w14:paraId="3A456C2B" w14:textId="682DD14A" w:rsidR="00F37C3C" w:rsidRPr="001D7330" w:rsidRDefault="00F37C3C">
      <w:pPr>
        <w:pStyle w:val="Heading3"/>
        <w:rPr>
          <w:sz w:val="20"/>
        </w:rPr>
      </w:pPr>
      <w:bookmarkStart w:id="1478" w:name="_Toc489183355"/>
      <w:bookmarkStart w:id="1479" w:name="_Ref489097011"/>
      <w:bookmarkStart w:id="1480" w:name="_Ref489080849"/>
      <w:bookmarkStart w:id="1481" w:name="_Toc25164589"/>
      <w:r w:rsidRPr="001D7330">
        <w:t>Injections</w:t>
      </w:r>
      <w:r>
        <w:t xml:space="preserve"> to match required withdrawals</w:t>
      </w:r>
      <w:bookmarkEnd w:id="1478"/>
      <w:bookmarkEnd w:id="1479"/>
      <w:bookmarkEnd w:id="1480"/>
      <w:bookmarkEnd w:id="1481"/>
    </w:p>
    <w:p w14:paraId="0BE59DF2" w14:textId="77777777" w:rsidR="00F37C3C" w:rsidRPr="00F37C3C" w:rsidRDefault="00F37C3C" w:rsidP="001D7330">
      <w:pPr>
        <w:pStyle w:val="Lista0"/>
        <w:numPr>
          <w:ilvl w:val="1"/>
          <w:numId w:val="546"/>
        </w:numPr>
        <w:rPr>
          <w:sz w:val="20"/>
        </w:rPr>
      </w:pPr>
      <w:r>
        <w:t xml:space="preserve">For each </w:t>
      </w:r>
      <w:r w:rsidRPr="00F37C3C">
        <w:rPr>
          <w:i/>
        </w:rPr>
        <w:t>sub-network</w:t>
      </w:r>
      <w:r>
        <w:t xml:space="preserve"> for each </w:t>
      </w:r>
      <w:r w:rsidRPr="00F37C3C">
        <w:rPr>
          <w:i/>
        </w:rPr>
        <w:t>gas day</w:t>
      </w:r>
      <w:r>
        <w:t xml:space="preserve">, a </w:t>
      </w:r>
      <w:r w:rsidRPr="00F37C3C">
        <w:rPr>
          <w:i/>
        </w:rPr>
        <w:t xml:space="preserve">User </w:t>
      </w:r>
      <w:r>
        <w:t xml:space="preserve">must procure the injection into the </w:t>
      </w:r>
      <w:r w:rsidRPr="00F37C3C">
        <w:rPr>
          <w:i/>
        </w:rPr>
        <w:t>sub-network</w:t>
      </w:r>
      <w:r>
        <w:t xml:space="preserve"> of an amount of </w:t>
      </w:r>
      <w:r w:rsidRPr="00F37C3C">
        <w:rPr>
          <w:i/>
        </w:rPr>
        <w:t>gas</w:t>
      </w:r>
      <w:r>
        <w:t xml:space="preserve"> equal to its good faith estimate of its likely </w:t>
      </w:r>
      <w:r w:rsidRPr="00F37C3C">
        <w:rPr>
          <w:i/>
        </w:rPr>
        <w:t>User’s required withdrawals</w:t>
      </w:r>
      <w:r>
        <w:t xml:space="preserve"> for the </w:t>
      </w:r>
      <w:r w:rsidRPr="00F37C3C">
        <w:rPr>
          <w:i/>
        </w:rPr>
        <w:t>sub-network</w:t>
      </w:r>
      <w:r>
        <w:t xml:space="preserve"> for the </w:t>
      </w:r>
      <w:r w:rsidRPr="00F37C3C">
        <w:rPr>
          <w:i/>
        </w:rPr>
        <w:t>gas day</w:t>
      </w:r>
      <w:r>
        <w:t>.</w:t>
      </w:r>
    </w:p>
    <w:p w14:paraId="02E90B1C" w14:textId="77777777" w:rsidR="00F37C3C" w:rsidRDefault="00F37C3C" w:rsidP="00F37C3C">
      <w:pPr>
        <w:pStyle w:val="Lista0"/>
      </w:pPr>
      <w:r>
        <w:t xml:space="preserve">It is recognised that at any point in time the quantity of </w:t>
      </w:r>
      <w:r>
        <w:rPr>
          <w:i/>
        </w:rPr>
        <w:t>gas</w:t>
      </w:r>
      <w:r>
        <w:t xml:space="preserve"> that the </w:t>
      </w:r>
      <w:r>
        <w:rPr>
          <w:i/>
        </w:rPr>
        <w:t>User</w:t>
      </w:r>
      <w:r>
        <w:t xml:space="preserve"> has injected or procured for injection into a </w:t>
      </w:r>
      <w:r>
        <w:rPr>
          <w:i/>
        </w:rPr>
        <w:t>sub-network</w:t>
      </w:r>
      <w:r>
        <w:t xml:space="preserve"> is unlikely to precisely equal the quantity of </w:t>
      </w:r>
      <w:r>
        <w:rPr>
          <w:i/>
        </w:rPr>
        <w:t>gas</w:t>
      </w:r>
      <w:r>
        <w:t xml:space="preserve"> withdrawn by the </w:t>
      </w:r>
      <w:r>
        <w:rPr>
          <w:i/>
        </w:rPr>
        <w:t>User</w:t>
      </w:r>
      <w:r>
        <w:t xml:space="preserve"> from the </w:t>
      </w:r>
      <w:r>
        <w:rPr>
          <w:i/>
        </w:rPr>
        <w:t>sub-network</w:t>
      </w:r>
      <w:r>
        <w:t xml:space="preserve">. However, the </w:t>
      </w:r>
      <w:r>
        <w:rPr>
          <w:i/>
        </w:rPr>
        <w:t>User</w:t>
      </w:r>
      <w:r>
        <w:t xml:space="preserve"> must ensure that the quantity of </w:t>
      </w:r>
      <w:r>
        <w:rPr>
          <w:i/>
        </w:rPr>
        <w:t>gas</w:t>
      </w:r>
      <w:r>
        <w:t xml:space="preserve"> that the </w:t>
      </w:r>
      <w:r>
        <w:rPr>
          <w:i/>
        </w:rPr>
        <w:t>User</w:t>
      </w:r>
      <w:r>
        <w:t xml:space="preserve"> has injected or procured for injection into a </w:t>
      </w:r>
      <w:r>
        <w:rPr>
          <w:i/>
        </w:rPr>
        <w:t>sub-network</w:t>
      </w:r>
      <w:r>
        <w:t xml:space="preserve"> equals the quantity of </w:t>
      </w:r>
      <w:r>
        <w:rPr>
          <w:i/>
        </w:rPr>
        <w:t>gas</w:t>
      </w:r>
      <w:r>
        <w:t xml:space="preserve"> withdrawn by the </w:t>
      </w:r>
      <w:r>
        <w:rPr>
          <w:i/>
        </w:rPr>
        <w:t>User</w:t>
      </w:r>
      <w:r>
        <w:t xml:space="preserve"> from the </w:t>
      </w:r>
      <w:r>
        <w:rPr>
          <w:i/>
        </w:rPr>
        <w:t>sub-network</w:t>
      </w:r>
      <w:r>
        <w:t xml:space="preserve"> in accordance with this Chapter.</w:t>
      </w:r>
    </w:p>
    <w:p w14:paraId="415BDB82" w14:textId="77777777" w:rsidR="00F37C3C" w:rsidRDefault="00F37C3C" w:rsidP="00F37C3C">
      <w:pPr>
        <w:pStyle w:val="Lista0"/>
      </w:pPr>
      <w:r>
        <w:t xml:space="preserve">To avoid doubt, paragraph (a) may require a </w:t>
      </w:r>
      <w:r>
        <w:rPr>
          <w:i/>
        </w:rPr>
        <w:t>User</w:t>
      </w:r>
      <w:r>
        <w:t xml:space="preserve"> to procure the injection into the </w:t>
      </w:r>
      <w:r>
        <w:rPr>
          <w:i/>
        </w:rPr>
        <w:t>sub-network</w:t>
      </w:r>
      <w:r>
        <w:t xml:space="preserve"> of a negative amount of </w:t>
      </w:r>
      <w:r>
        <w:rPr>
          <w:i/>
        </w:rPr>
        <w:t>gas</w:t>
      </w:r>
      <w:r>
        <w:t xml:space="preserve"> on a </w:t>
      </w:r>
      <w:r>
        <w:rPr>
          <w:i/>
        </w:rPr>
        <w:t>gas day</w:t>
      </w:r>
      <w:r>
        <w:t>.</w:t>
      </w:r>
    </w:p>
    <w:p w14:paraId="7C00D5C1" w14:textId="2E809E5E" w:rsidR="00F37C3C" w:rsidRDefault="00F37C3C" w:rsidP="001D7330">
      <w:pPr>
        <w:pStyle w:val="NotePara1"/>
      </w:pPr>
      <w:r>
        <w:rPr>
          <w:b/>
        </w:rPr>
        <w:t>Note:</w:t>
      </w:r>
      <w:r>
        <w:t xml:space="preserve"> Any negative injection requirement may be resolved between the User and its related shipper, between the shipper and the transmission pipeline operator or by an arrangement with another User.</w:t>
      </w:r>
    </w:p>
    <w:p w14:paraId="174837B8" w14:textId="77777777" w:rsidR="00DB7C43" w:rsidRPr="00FB2FA8" w:rsidRDefault="00DB7C43" w:rsidP="001D7330"/>
    <w:p w14:paraId="1F5083C5" w14:textId="1AA292D2" w:rsidR="00F37C3C" w:rsidRPr="001D7330" w:rsidRDefault="00F37C3C" w:rsidP="001D7330">
      <w:pPr>
        <w:pStyle w:val="Heading3"/>
        <w:rPr>
          <w:sz w:val="20"/>
        </w:rPr>
      </w:pPr>
      <w:bookmarkStart w:id="1482" w:name="_Toc489183357"/>
      <w:bookmarkStart w:id="1483" w:name="_Ref489097094"/>
      <w:bookmarkStart w:id="1484" w:name="_Ref489080864"/>
      <w:bookmarkStart w:id="1485" w:name="_Toc25164590"/>
      <w:r>
        <w:t xml:space="preserve">Users </w:t>
      </w:r>
      <w:r w:rsidRPr="00FB2FA8">
        <w:t>collectively</w:t>
      </w:r>
      <w:r>
        <w:t xml:space="preserve"> to keep sub-network pressurised</w:t>
      </w:r>
      <w:bookmarkEnd w:id="1482"/>
      <w:bookmarkEnd w:id="1483"/>
      <w:bookmarkEnd w:id="1484"/>
      <w:bookmarkEnd w:id="1485"/>
    </w:p>
    <w:p w14:paraId="6EDBD1D7" w14:textId="77777777" w:rsidR="00F37C3C" w:rsidRDefault="00F37C3C" w:rsidP="001D7330">
      <w:pPr>
        <w:pStyle w:val="Lista0"/>
        <w:numPr>
          <w:ilvl w:val="1"/>
          <w:numId w:val="682"/>
        </w:numPr>
      </w:pPr>
      <w:r>
        <w:t xml:space="preserve">Each </w:t>
      </w:r>
      <w:r w:rsidRPr="00111E68">
        <w:rPr>
          <w:i/>
        </w:rPr>
        <w:t>User</w:t>
      </w:r>
      <w:r>
        <w:t xml:space="preserve"> must ensure that its, and its </w:t>
      </w:r>
      <w:r w:rsidRPr="00111E68">
        <w:rPr>
          <w:i/>
        </w:rPr>
        <w:t>related shipper</w:t>
      </w:r>
      <w:r>
        <w:t xml:space="preserve">s’, conduct (including conduct within a </w:t>
      </w:r>
      <w:r w:rsidRPr="00111E68">
        <w:rPr>
          <w:i/>
        </w:rPr>
        <w:t>gas day</w:t>
      </w:r>
      <w:r>
        <w:t>) does not:</w:t>
      </w:r>
    </w:p>
    <w:p w14:paraId="020E0491" w14:textId="77777777" w:rsidR="00F37C3C" w:rsidRDefault="00F37C3C">
      <w:pPr>
        <w:pStyle w:val="Listi"/>
      </w:pPr>
      <w:r>
        <w:lastRenderedPageBreak/>
        <w:t xml:space="preserve">jeopardise </w:t>
      </w:r>
      <w:r w:rsidRPr="00C40F54">
        <w:rPr>
          <w:i/>
        </w:rPr>
        <w:t>gas</w:t>
      </w:r>
      <w:r>
        <w:t xml:space="preserve"> injections into the </w:t>
      </w:r>
      <w:r w:rsidRPr="00C40F54">
        <w:rPr>
          <w:i/>
        </w:rPr>
        <w:t>sub-network</w:t>
      </w:r>
      <w:r>
        <w:t xml:space="preserve"> in such a way that the </w:t>
      </w:r>
      <w:r w:rsidRPr="00C40F54">
        <w:rPr>
          <w:i/>
        </w:rPr>
        <w:t>sub-network</w:t>
      </w:r>
      <w:r>
        <w:t>’s system pressure is threatened; or</w:t>
      </w:r>
    </w:p>
    <w:p w14:paraId="6ED1F209" w14:textId="77777777" w:rsidR="00F37C3C" w:rsidRDefault="00F37C3C">
      <w:pPr>
        <w:pStyle w:val="Listi"/>
      </w:pPr>
      <w:r>
        <w:t xml:space="preserve">impede a </w:t>
      </w:r>
      <w:r w:rsidRPr="00C40F54">
        <w:rPr>
          <w:i/>
        </w:rPr>
        <w:t>Network Operator</w:t>
      </w:r>
      <w:r>
        <w:t xml:space="preserve">’s ability to ensure that the system pressure in a </w:t>
      </w:r>
      <w:r w:rsidRPr="00C40F54">
        <w:rPr>
          <w:i/>
        </w:rPr>
        <w:t>sub-network</w:t>
      </w:r>
      <w:r>
        <w:t xml:space="preserve"> is maintained.</w:t>
      </w:r>
    </w:p>
    <w:p w14:paraId="073F286E" w14:textId="77777777" w:rsidR="00F37C3C" w:rsidRDefault="00F37C3C" w:rsidP="00F37C3C">
      <w:pPr>
        <w:pStyle w:val="Lista0"/>
      </w:pPr>
      <w:r>
        <w:t xml:space="preserve">Without limiting this clause </w:t>
      </w:r>
      <w:r>
        <w:fldChar w:fldCharType="begin"/>
      </w:r>
      <w:r>
        <w:instrText xml:space="preserve"> REF _Ref489097094 \w \h </w:instrText>
      </w:r>
      <w:r>
        <w:fldChar w:fldCharType="separate"/>
      </w:r>
      <w:r>
        <w:t>8.2.2</w:t>
      </w:r>
      <w:r>
        <w:fldChar w:fldCharType="end"/>
      </w:r>
      <w:r>
        <w:t xml:space="preserve">, a </w:t>
      </w:r>
      <w:r>
        <w:rPr>
          <w:i/>
        </w:rPr>
        <w:t>User</w:t>
      </w:r>
      <w:r>
        <w:t xml:space="preserve"> must ensure that its intra-day </w:t>
      </w:r>
      <w:r>
        <w:rPr>
          <w:i/>
        </w:rPr>
        <w:t>gas</w:t>
      </w:r>
      <w:r>
        <w:t xml:space="preserve"> flows do not:</w:t>
      </w:r>
    </w:p>
    <w:p w14:paraId="1CFEB065" w14:textId="77777777" w:rsidR="00F37C3C" w:rsidRDefault="00F37C3C">
      <w:pPr>
        <w:pStyle w:val="Listi"/>
      </w:pPr>
      <w:r>
        <w:t xml:space="preserve">jeopardise the operation of the </w:t>
      </w:r>
      <w:r w:rsidRPr="00C40F54">
        <w:rPr>
          <w:i/>
        </w:rPr>
        <w:t>sub-network</w:t>
      </w:r>
      <w:r>
        <w:t>; or</w:t>
      </w:r>
    </w:p>
    <w:p w14:paraId="71C1E183" w14:textId="77777777" w:rsidR="00F37C3C" w:rsidRDefault="00F37C3C">
      <w:pPr>
        <w:pStyle w:val="Listi"/>
      </w:pPr>
      <w:r>
        <w:t xml:space="preserve">cause the obligation to keep the </w:t>
      </w:r>
      <w:r w:rsidRPr="00C40F54">
        <w:rPr>
          <w:i/>
        </w:rPr>
        <w:t>sub-network</w:t>
      </w:r>
      <w:r>
        <w:t xml:space="preserve"> pressurised to fall disproportionately on other parties.</w:t>
      </w:r>
    </w:p>
    <w:p w14:paraId="35F56217" w14:textId="77777777" w:rsidR="00F37C3C" w:rsidRDefault="00F37C3C" w:rsidP="00F37C3C">
      <w:pPr>
        <w:pStyle w:val="Lista0"/>
      </w:pPr>
      <w:r>
        <w:t xml:space="preserve">A </w:t>
      </w:r>
      <w:r>
        <w:rPr>
          <w:i/>
        </w:rPr>
        <w:t>User’s</w:t>
      </w:r>
      <w:r>
        <w:t xml:space="preserve"> obligation under this clause to keep the </w:t>
      </w:r>
      <w:r>
        <w:rPr>
          <w:i/>
        </w:rPr>
        <w:t>sub-network</w:t>
      </w:r>
      <w:r>
        <w:t xml:space="preserve"> pressurised applies to that </w:t>
      </w:r>
      <w:r>
        <w:rPr>
          <w:i/>
        </w:rPr>
        <w:t>User</w:t>
      </w:r>
      <w:r>
        <w:t xml:space="preserve"> in respect of that </w:t>
      </w:r>
      <w:r>
        <w:rPr>
          <w:i/>
        </w:rPr>
        <w:t>User’s</w:t>
      </w:r>
      <w:r>
        <w:t xml:space="preserve"> aggregate </w:t>
      </w:r>
      <w:r>
        <w:rPr>
          <w:i/>
        </w:rPr>
        <w:t>gas</w:t>
      </w:r>
      <w:r>
        <w:t xml:space="preserve"> withdrawals out of the </w:t>
      </w:r>
      <w:r>
        <w:rPr>
          <w:i/>
        </w:rPr>
        <w:t>sub-network</w:t>
      </w:r>
      <w:r>
        <w:t xml:space="preserve"> on a </w:t>
      </w:r>
      <w:r>
        <w:rPr>
          <w:i/>
        </w:rPr>
        <w:t>gas day</w:t>
      </w:r>
      <w:r>
        <w:t xml:space="preserve">, as a proportion of the total </w:t>
      </w:r>
      <w:r>
        <w:rPr>
          <w:i/>
        </w:rPr>
        <w:t xml:space="preserve">gas </w:t>
      </w:r>
      <w:r>
        <w:t>withdrawals.</w:t>
      </w:r>
    </w:p>
    <w:p w14:paraId="21C0DDCE" w14:textId="77777777" w:rsidR="00F37C3C" w:rsidRDefault="00F37C3C" w:rsidP="00F37C3C">
      <w:pPr>
        <w:pStyle w:val="Lista0"/>
      </w:pPr>
      <w:r>
        <w:t xml:space="preserve">A </w:t>
      </w:r>
      <w:r>
        <w:rPr>
          <w:i/>
        </w:rPr>
        <w:t>User’s</w:t>
      </w:r>
      <w:r>
        <w:t xml:space="preserve"> obligations under this clause </w:t>
      </w:r>
      <w:r>
        <w:fldChar w:fldCharType="begin"/>
      </w:r>
      <w:r>
        <w:instrText xml:space="preserve"> REF _Ref489097094 \w \h </w:instrText>
      </w:r>
      <w:r>
        <w:fldChar w:fldCharType="separate"/>
      </w:r>
      <w:r>
        <w:t>8.2.2</w:t>
      </w:r>
      <w:r>
        <w:fldChar w:fldCharType="end"/>
      </w:r>
      <w:r>
        <w:t xml:space="preserve"> are owed:</w:t>
      </w:r>
    </w:p>
    <w:p w14:paraId="7F09EC51" w14:textId="77777777" w:rsidR="00F37C3C" w:rsidRDefault="00F37C3C">
      <w:pPr>
        <w:pStyle w:val="Listi"/>
      </w:pPr>
      <w:r>
        <w:t xml:space="preserve">to every other </w:t>
      </w:r>
      <w:r w:rsidRPr="00C40F54">
        <w:rPr>
          <w:i/>
        </w:rPr>
        <w:t>User</w:t>
      </w:r>
      <w:r>
        <w:t xml:space="preserve"> who injects </w:t>
      </w:r>
      <w:r w:rsidRPr="00C40F54">
        <w:rPr>
          <w:i/>
        </w:rPr>
        <w:t>gas</w:t>
      </w:r>
      <w:r>
        <w:t xml:space="preserve"> into the </w:t>
      </w:r>
      <w:r w:rsidRPr="00C40F54">
        <w:rPr>
          <w:i/>
        </w:rPr>
        <w:t>sub-network</w:t>
      </w:r>
      <w:r>
        <w:t xml:space="preserve"> on a </w:t>
      </w:r>
      <w:r w:rsidRPr="00C40F54">
        <w:rPr>
          <w:i/>
        </w:rPr>
        <w:t>gas day</w:t>
      </w:r>
      <w:r>
        <w:t>, jointly and severally; and</w:t>
      </w:r>
    </w:p>
    <w:p w14:paraId="549BB3F1" w14:textId="6FA21BF1" w:rsidR="00F37C3C" w:rsidRPr="001F1B5C" w:rsidRDefault="00F37C3C" w:rsidP="001D7330">
      <w:pPr>
        <w:pStyle w:val="Listi"/>
        <w:rPr>
          <w:rFonts w:asciiTheme="minorHAnsi" w:hAnsiTheme="minorHAnsi"/>
        </w:rPr>
      </w:pPr>
      <w:r>
        <w:t xml:space="preserve">to the </w:t>
      </w:r>
      <w:r w:rsidRPr="00092DC4">
        <w:t>Network Operator</w:t>
      </w:r>
      <w:r>
        <w:t>.</w:t>
      </w:r>
    </w:p>
    <w:p w14:paraId="2F82EDAA" w14:textId="6F948F93" w:rsidR="00F37C3C" w:rsidRPr="001D7330" w:rsidRDefault="00F37C3C" w:rsidP="001D7330">
      <w:pPr>
        <w:pStyle w:val="Heading3"/>
        <w:rPr>
          <w:rFonts w:asciiTheme="majorHAnsi" w:hAnsiTheme="majorHAnsi"/>
          <w:szCs w:val="24"/>
        </w:rPr>
      </w:pPr>
      <w:bookmarkStart w:id="1486" w:name="_Toc489183358"/>
      <w:bookmarkStart w:id="1487" w:name="_Ref489004750"/>
      <w:bookmarkStart w:id="1488" w:name="_Toc25164591"/>
      <w:r>
        <w:t xml:space="preserve">User’s </w:t>
      </w:r>
      <w:r w:rsidRPr="00FB2FA8">
        <w:t>monthly</w:t>
      </w:r>
      <w:r>
        <w:t xml:space="preserve"> interval-meter load</w:t>
      </w:r>
      <w:bookmarkEnd w:id="1486"/>
      <w:bookmarkEnd w:id="1487"/>
      <w:bookmarkEnd w:id="1488"/>
    </w:p>
    <w:p w14:paraId="4CE4621B" w14:textId="77777777" w:rsidR="00F37C3C" w:rsidRDefault="00F37C3C" w:rsidP="001D7330">
      <w:pPr>
        <w:pStyle w:val="Lista0"/>
        <w:numPr>
          <w:ilvl w:val="1"/>
          <w:numId w:val="683"/>
        </w:numPr>
      </w:pPr>
      <w:r>
        <w:t xml:space="preserve">Within 7 </w:t>
      </w:r>
      <w:r w:rsidRPr="003D6F89">
        <w:rPr>
          <w:i/>
        </w:rPr>
        <w:t>gas day</w:t>
      </w:r>
      <w:r>
        <w:t xml:space="preserve">s after the end of each month, </w:t>
      </w:r>
      <w:r w:rsidRPr="003D6F89">
        <w:rPr>
          <w:i/>
        </w:rPr>
        <w:t>AEMO</w:t>
      </w:r>
      <w:r>
        <w:t xml:space="preserve"> must notify each </w:t>
      </w:r>
      <w:r w:rsidRPr="003D6F89">
        <w:rPr>
          <w:i/>
        </w:rPr>
        <w:t>User</w:t>
      </w:r>
      <w:r>
        <w:t xml:space="preserve"> of its “</w:t>
      </w:r>
      <w:r w:rsidRPr="003D6F89">
        <w:rPr>
          <w:i/>
        </w:rPr>
        <w:t>monthly interval-meter load percentage</w:t>
      </w:r>
      <w:r>
        <w:t>” (</w:t>
      </w:r>
      <w:r w:rsidRPr="003D6F89">
        <w:rPr>
          <w:i/>
        </w:rPr>
        <w:t>MILP”</w:t>
      </w:r>
      <w:r>
        <w:t xml:space="preserve">) for each </w:t>
      </w:r>
      <w:r w:rsidRPr="003D6F89">
        <w:rPr>
          <w:i/>
        </w:rPr>
        <w:t>sub-network</w:t>
      </w:r>
      <w:r>
        <w:t xml:space="preserve"> for the month, calculated under clause </w:t>
      </w:r>
      <w:r>
        <w:fldChar w:fldCharType="begin"/>
      </w:r>
      <w:r>
        <w:instrText xml:space="preserve"> REF _Ref489004750 \w \h </w:instrText>
      </w:r>
      <w:r>
        <w:fldChar w:fldCharType="separate"/>
      </w:r>
      <w:r>
        <w:t>8.2.3</w:t>
      </w:r>
      <w:r>
        <w:fldChar w:fldCharType="end"/>
      </w:r>
      <w:r>
        <w:fldChar w:fldCharType="begin"/>
      </w:r>
      <w:r>
        <w:instrText xml:space="preserve"> REF _Ref489004770 \w \h </w:instrText>
      </w:r>
      <w:r>
        <w:fldChar w:fldCharType="separate"/>
      </w:r>
      <w:r>
        <w:t>(b)</w:t>
      </w:r>
      <w:r>
        <w:fldChar w:fldCharType="end"/>
      </w:r>
      <w:r>
        <w:t xml:space="preserve">, and </w:t>
      </w:r>
      <w:r w:rsidRPr="003D6F89">
        <w:rPr>
          <w:i/>
        </w:rPr>
        <w:t>AEMO</w:t>
      </w:r>
      <w:r>
        <w:t xml:space="preserve"> must use the </w:t>
      </w:r>
      <w:r w:rsidRPr="003D6F89">
        <w:rPr>
          <w:i/>
        </w:rPr>
        <w:t>MILP</w:t>
      </w:r>
      <w:r>
        <w:t xml:space="preserve"> in its calculations under clause </w:t>
      </w:r>
      <w:r>
        <w:fldChar w:fldCharType="begin"/>
      </w:r>
      <w:r>
        <w:instrText xml:space="preserve"> REF _Ref489097149 \w \h </w:instrText>
      </w:r>
      <w:r>
        <w:fldChar w:fldCharType="separate"/>
      </w:r>
      <w:r>
        <w:t>8.2.4</w:t>
      </w:r>
      <w:r>
        <w:fldChar w:fldCharType="end"/>
      </w:r>
      <w:r>
        <w:t xml:space="preserve"> and for each </w:t>
      </w:r>
      <w:r w:rsidRPr="003D6F89">
        <w:rPr>
          <w:i/>
        </w:rPr>
        <w:t>gas day</w:t>
      </w:r>
      <w:r>
        <w:t xml:space="preserve"> after the </w:t>
      </w:r>
      <w:r w:rsidRPr="003D6F89">
        <w:rPr>
          <w:i/>
        </w:rPr>
        <w:t>gas day</w:t>
      </w:r>
      <w:r>
        <w:t xml:space="preserve"> on which the notice is given until </w:t>
      </w:r>
      <w:r w:rsidRPr="003D6F89">
        <w:rPr>
          <w:i/>
        </w:rPr>
        <w:t>AEMO</w:t>
      </w:r>
      <w:r>
        <w:t xml:space="preserve"> notifies the </w:t>
      </w:r>
      <w:r w:rsidRPr="003D6F89">
        <w:rPr>
          <w:i/>
        </w:rPr>
        <w:t xml:space="preserve">User </w:t>
      </w:r>
      <w:r>
        <w:t xml:space="preserve">of a new </w:t>
      </w:r>
      <w:r w:rsidRPr="003D6F89">
        <w:rPr>
          <w:i/>
        </w:rPr>
        <w:t xml:space="preserve">MILP </w:t>
      </w:r>
      <w:r>
        <w:t>under this clause.</w:t>
      </w:r>
    </w:p>
    <w:p w14:paraId="70948D5B" w14:textId="62639210" w:rsidR="00F37C3C" w:rsidRDefault="00F37C3C" w:rsidP="00F37C3C">
      <w:pPr>
        <w:pStyle w:val="Lista0"/>
      </w:pPr>
      <w:bookmarkStart w:id="1489" w:name="_Ref489004770"/>
      <w:r>
        <w:t xml:space="preserve">For each </w:t>
      </w:r>
      <w:r>
        <w:rPr>
          <w:i/>
        </w:rPr>
        <w:t>User</w:t>
      </w:r>
      <w:r>
        <w:t xml:space="preserve"> for each </w:t>
      </w:r>
      <w:r>
        <w:rPr>
          <w:i/>
        </w:rPr>
        <w:t>sub-network</w:t>
      </w:r>
      <w:r>
        <w:t xml:space="preserve"> for each month, </w:t>
      </w:r>
      <w:r>
        <w:rPr>
          <w:i/>
        </w:rPr>
        <w:t>AEMO</w:t>
      </w:r>
      <w:r>
        <w:t xml:space="preserve"> must calculate the </w:t>
      </w:r>
      <w:r>
        <w:rPr>
          <w:i/>
        </w:rPr>
        <w:t>User’s</w:t>
      </w:r>
      <w:r>
        <w:t xml:space="preserve"> </w:t>
      </w:r>
      <w:r>
        <w:rPr>
          <w:i/>
        </w:rPr>
        <w:t>MILP</w:t>
      </w:r>
      <w:r>
        <w:t xml:space="preserve"> as follows:</w:t>
      </w:r>
      <w:bookmarkEnd w:id="1489"/>
    </w:p>
    <w:p w14:paraId="0793B63F" w14:textId="77777777" w:rsidR="00F37C3C" w:rsidRDefault="00F37C3C" w:rsidP="001D7330">
      <w:pPr>
        <w:pStyle w:val="ClauseSub-Paragraph"/>
      </w:pPr>
      <w:r w:rsidRPr="00B54D05">
        <w:object w:dxaOrig="2460" w:dyaOrig="940" w14:anchorId="16098D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3pt;height:47pt" o:ole="">
            <v:imagedata r:id="rId20" o:title=""/>
          </v:shape>
          <o:OLEObject Type="Embed" ProgID="Equation.3" ShapeID="_x0000_i1025" DrawAspect="Content" ObjectID="_1642621398" r:id="rId21"/>
        </w:object>
      </w:r>
    </w:p>
    <w:p w14:paraId="48C33E64" w14:textId="77777777" w:rsidR="00F37C3C" w:rsidRDefault="00F37C3C" w:rsidP="001D7330">
      <w:pPr>
        <w:pStyle w:val="ParaFlw2"/>
      </w:pPr>
      <w:r w:rsidRPr="00F37C3C">
        <w:t>MILP</w:t>
      </w:r>
      <w:r>
        <w:tab/>
        <w:t xml:space="preserve">= the </w:t>
      </w:r>
      <w:r w:rsidRPr="00F37C3C">
        <w:t xml:space="preserve">user’s monthly interval-meter load percentage </w:t>
      </w:r>
      <w:r>
        <w:t xml:space="preserve">for the </w:t>
      </w:r>
      <w:r w:rsidRPr="00F37C3C">
        <w:t xml:space="preserve">sub-network </w:t>
      </w:r>
      <w:r>
        <w:t>for the month; and</w:t>
      </w:r>
    </w:p>
    <w:p w14:paraId="053D6251" w14:textId="66BACE9C" w:rsidR="00F37C3C" w:rsidRDefault="00F37C3C" w:rsidP="001D7330">
      <w:pPr>
        <w:pStyle w:val="ParaFlw2"/>
      </w:pPr>
      <w:proofErr w:type="spellStart"/>
      <w:r w:rsidRPr="00F37C3C">
        <w:t>UIW</w:t>
      </w:r>
      <w:r w:rsidRPr="00F37C3C">
        <w:rPr>
          <w:vertAlign w:val="subscript"/>
        </w:rPr>
        <w:t>m</w:t>
      </w:r>
      <w:proofErr w:type="spellEnd"/>
      <w:r w:rsidRPr="00F37C3C">
        <w:rPr>
          <w:vertAlign w:val="subscript"/>
        </w:rPr>
        <w:t xml:space="preserve"> u</w:t>
      </w:r>
      <w:r>
        <w:tab/>
        <w:t xml:space="preserve">= the </w:t>
      </w:r>
      <w:r w:rsidRPr="00F37C3C">
        <w:t xml:space="preserve">interval-metered withdrawals </w:t>
      </w:r>
      <w:r>
        <w:t xml:space="preserve">for </w:t>
      </w:r>
      <w:r w:rsidRPr="00F37C3C">
        <w:t xml:space="preserve">user u </w:t>
      </w:r>
      <w:r>
        <w:t xml:space="preserve">for </w:t>
      </w:r>
      <w:r w:rsidRPr="00F37C3C">
        <w:t>gas day m</w:t>
      </w:r>
      <w:r w:rsidR="004753F7">
        <w:t xml:space="preserve"> calculated under clause 8.6.4</w:t>
      </w:r>
      <w:r>
        <w:t>; and</w:t>
      </w:r>
    </w:p>
    <w:p w14:paraId="1EF164B1" w14:textId="3F3235F1" w:rsidR="00F37C3C" w:rsidRPr="00F37C3C" w:rsidRDefault="00F37C3C" w:rsidP="001D7330">
      <w:pPr>
        <w:pStyle w:val="ParaFlw2"/>
        <w:rPr>
          <w:lang w:val="en-US"/>
        </w:rPr>
      </w:pPr>
      <w:proofErr w:type="spellStart"/>
      <w:r w:rsidRPr="00F37C3C">
        <w:t>UIW</w:t>
      </w:r>
      <w:r w:rsidRPr="00F37C3C">
        <w:rPr>
          <w:vertAlign w:val="subscript"/>
        </w:rPr>
        <w:t>m</w:t>
      </w:r>
      <w:proofErr w:type="spellEnd"/>
      <w:r w:rsidRPr="00F37C3C">
        <w:tab/>
      </w:r>
      <w:r>
        <w:t xml:space="preserve">= for a </w:t>
      </w:r>
      <w:r w:rsidRPr="00F37C3C">
        <w:t>user</w:t>
      </w:r>
      <w:r>
        <w:t xml:space="preserve">, the </w:t>
      </w:r>
      <w:r w:rsidRPr="00F37C3C">
        <w:t xml:space="preserve">interval-metered withdrawals </w:t>
      </w:r>
      <w:r>
        <w:t xml:space="preserve">for </w:t>
      </w:r>
      <w:r w:rsidRPr="00F37C3C">
        <w:t>gas day m</w:t>
      </w:r>
      <w:r w:rsidR="004753F7" w:rsidRPr="004753F7">
        <w:t xml:space="preserve"> </w:t>
      </w:r>
      <w:r w:rsidR="004753F7">
        <w:t>calculated under clause 8.6.4</w:t>
      </w:r>
      <w:r>
        <w:t>; and</w:t>
      </w:r>
    </w:p>
    <w:p w14:paraId="2DB094AC" w14:textId="77777777" w:rsidR="00F37C3C" w:rsidRDefault="00F37C3C" w:rsidP="001D7330">
      <w:pPr>
        <w:pStyle w:val="ParaFlw2"/>
      </w:pPr>
      <w:r w:rsidRPr="00F37C3C">
        <w:t>m</w:t>
      </w:r>
      <w:r w:rsidRPr="00F37C3C">
        <w:tab/>
      </w:r>
      <w:r>
        <w:t xml:space="preserve">= a </w:t>
      </w:r>
      <w:r w:rsidRPr="00F37C3C">
        <w:t xml:space="preserve">gas day m </w:t>
      </w:r>
      <w:r>
        <w:t>in the month.</w:t>
      </w:r>
    </w:p>
    <w:p w14:paraId="18F49D5B" w14:textId="4DDB291A" w:rsidR="00F37C3C" w:rsidRPr="001D7330" w:rsidRDefault="00F37C3C" w:rsidP="001D7330">
      <w:pPr>
        <w:pStyle w:val="Heading3"/>
        <w:rPr>
          <w:rFonts w:asciiTheme="majorHAnsi" w:hAnsiTheme="majorHAnsi"/>
          <w:sz w:val="20"/>
        </w:rPr>
      </w:pPr>
      <w:bookmarkStart w:id="1490" w:name="_Toc489183359"/>
      <w:bookmarkStart w:id="1491" w:name="_Ref489097149"/>
      <w:bookmarkStart w:id="1492" w:name="_Toc25164592"/>
      <w:r>
        <w:t xml:space="preserve">User provides information to </w:t>
      </w:r>
      <w:bookmarkEnd w:id="1490"/>
      <w:bookmarkEnd w:id="1491"/>
      <w:r>
        <w:t>AEMO</w:t>
      </w:r>
      <w:bookmarkEnd w:id="1492"/>
    </w:p>
    <w:p w14:paraId="7B456C1E" w14:textId="77777777" w:rsidR="00F37C3C" w:rsidRDefault="00F37C3C" w:rsidP="001D7330">
      <w:pPr>
        <w:pStyle w:val="Lista0"/>
        <w:numPr>
          <w:ilvl w:val="1"/>
          <w:numId w:val="668"/>
        </w:numPr>
      </w:pPr>
      <w:bookmarkStart w:id="1493" w:name="_Ref489097168"/>
      <w:r>
        <w:lastRenderedPageBreak/>
        <w:t xml:space="preserve">If at any time before or during a </w:t>
      </w:r>
      <w:r w:rsidRPr="00DB7C43">
        <w:rPr>
          <w:i/>
        </w:rPr>
        <w:t>gas day</w:t>
      </w:r>
      <w:r>
        <w:t xml:space="preserve"> a </w:t>
      </w:r>
      <w:r w:rsidRPr="00DB7C43">
        <w:rPr>
          <w:i/>
        </w:rPr>
        <w:t>User</w:t>
      </w:r>
      <w:r>
        <w:t xml:space="preserve"> becomes aware of a fact which could cause its </w:t>
      </w:r>
      <w:r w:rsidRPr="00DB7C43">
        <w:rPr>
          <w:i/>
        </w:rPr>
        <w:t>interval-metered</w:t>
      </w:r>
      <w:r>
        <w:t xml:space="preserve"> withdrawals for a </w:t>
      </w:r>
      <w:r w:rsidRPr="00DB7C43">
        <w:rPr>
          <w:i/>
        </w:rPr>
        <w:t>sub-network</w:t>
      </w:r>
      <w:r>
        <w:t xml:space="preserve"> for the </w:t>
      </w:r>
      <w:r w:rsidRPr="00DB7C43">
        <w:rPr>
          <w:i/>
        </w:rPr>
        <w:t>gas day</w:t>
      </w:r>
      <w:r>
        <w:t xml:space="preserve"> to depart by greater than “A”%, where “A” is a variable, from the </w:t>
      </w:r>
      <w:r w:rsidRPr="00DB7C43">
        <w:rPr>
          <w:i/>
        </w:rPr>
        <w:t>User’s</w:t>
      </w:r>
      <w:r>
        <w:t xml:space="preserve"> </w:t>
      </w:r>
      <w:r w:rsidRPr="00DB7C43">
        <w:rPr>
          <w:i/>
        </w:rPr>
        <w:t>forecast interval-metered withdrawals</w:t>
      </w:r>
      <w:r>
        <w:t xml:space="preserve"> provided by the </w:t>
      </w:r>
      <w:r w:rsidRPr="00DB7C43">
        <w:rPr>
          <w:i/>
        </w:rPr>
        <w:t>User</w:t>
      </w:r>
      <w:r>
        <w:t xml:space="preserve"> to </w:t>
      </w:r>
      <w:r w:rsidRPr="00DB7C43">
        <w:rPr>
          <w:i/>
        </w:rPr>
        <w:t>AEMO</w:t>
      </w:r>
      <w:r>
        <w:t xml:space="preserve"> for the </w:t>
      </w:r>
      <w:r w:rsidRPr="00DB7C43">
        <w:rPr>
          <w:i/>
        </w:rPr>
        <w:t>gas day</w:t>
      </w:r>
      <w:r>
        <w:t xml:space="preserve"> under clause </w:t>
      </w:r>
      <w:r>
        <w:fldChar w:fldCharType="begin"/>
      </w:r>
      <w:r>
        <w:instrText xml:space="preserve"> REF _Ref488998024 \w \h </w:instrText>
      </w:r>
      <w:r>
        <w:fldChar w:fldCharType="separate"/>
      </w:r>
      <w:r>
        <w:t>8.4.2</w:t>
      </w:r>
      <w:r>
        <w:fldChar w:fldCharType="end"/>
      </w:r>
      <w:r>
        <w:fldChar w:fldCharType="begin"/>
      </w:r>
      <w:r>
        <w:instrText xml:space="preserve"> REF _Ref488998028 \w \h </w:instrText>
      </w:r>
      <w:r>
        <w:fldChar w:fldCharType="separate"/>
      </w:r>
      <w:r>
        <w:t>(a)(ii)</w:t>
      </w:r>
      <w:r>
        <w:fldChar w:fldCharType="end"/>
      </w:r>
      <w:r>
        <w:t xml:space="preserve">, then the </w:t>
      </w:r>
      <w:r w:rsidRPr="00DB7C43">
        <w:rPr>
          <w:i/>
        </w:rPr>
        <w:t>User</w:t>
      </w:r>
      <w:r>
        <w:t xml:space="preserve"> must notify </w:t>
      </w:r>
      <w:r w:rsidRPr="00DB7C43">
        <w:rPr>
          <w:i/>
        </w:rPr>
        <w:t>AEMO</w:t>
      </w:r>
      <w:r>
        <w:t xml:space="preserve"> of:</w:t>
      </w:r>
      <w:bookmarkEnd w:id="1493"/>
    </w:p>
    <w:p w14:paraId="3151C6B7" w14:textId="77777777" w:rsidR="00F37C3C" w:rsidRDefault="00F37C3C">
      <w:pPr>
        <w:pStyle w:val="Listi"/>
      </w:pPr>
      <w:r>
        <w:t>the likely departure and all relevant circumstances;</w:t>
      </w:r>
    </w:p>
    <w:p w14:paraId="29413239" w14:textId="73C3FEB6" w:rsidR="00F37C3C" w:rsidRDefault="00F37C3C">
      <w:pPr>
        <w:pStyle w:val="Listi"/>
      </w:pPr>
      <w:r>
        <w:t>a new interval-meter demand profile for the gas day; and</w:t>
      </w:r>
    </w:p>
    <w:p w14:paraId="410F7BC3" w14:textId="35399000" w:rsidR="00DB7C43" w:rsidRDefault="00DB7C43" w:rsidP="001D7330">
      <w:pPr>
        <w:pStyle w:val="Caption"/>
      </w:pPr>
      <w:r>
        <w:t>Notification format defined in [ICD</w:t>
      </w:r>
      <w:proofErr w:type="gramStart"/>
      <w:r>
        <w:t>][</w:t>
      </w:r>
      <w:proofErr w:type="gramEnd"/>
      <w:r>
        <w:t>IMDPROF: Interval-Meter Demand Profile].</w:t>
      </w:r>
    </w:p>
    <w:p w14:paraId="45308315" w14:textId="20D96CEF" w:rsidR="00F37C3C" w:rsidRDefault="00F37C3C">
      <w:pPr>
        <w:pStyle w:val="Listi"/>
      </w:pPr>
      <w:r>
        <w:t>a new User’s forecast interval-metered withdrawals for the gas day,</w:t>
      </w:r>
    </w:p>
    <w:p w14:paraId="5034C10C" w14:textId="3DF369BD" w:rsidR="00DB7C43" w:rsidRDefault="00DB7C43" w:rsidP="001D7330">
      <w:pPr>
        <w:pStyle w:val="Caption"/>
      </w:pPr>
      <w:r>
        <w:t>Notification format defined in [ICD</w:t>
      </w:r>
      <w:proofErr w:type="gramStart"/>
      <w:r>
        <w:t>][</w:t>
      </w:r>
      <w:proofErr w:type="gramEnd"/>
      <w:r>
        <w:t>AUIW: Anticipated User’s Interval-Metered Withdrawal].</w:t>
      </w:r>
    </w:p>
    <w:p w14:paraId="71219651" w14:textId="77777777" w:rsidR="00F37C3C" w:rsidRDefault="00F37C3C" w:rsidP="00F37C3C">
      <w:pPr>
        <w:pStyle w:val="ParaFlw1"/>
      </w:pPr>
      <w:r>
        <w:t>which notification must be made:</w:t>
      </w:r>
    </w:p>
    <w:p w14:paraId="30908B87" w14:textId="77777777" w:rsidR="00F37C3C" w:rsidRDefault="00F37C3C">
      <w:pPr>
        <w:pStyle w:val="Listi"/>
      </w:pPr>
      <w:r>
        <w:t xml:space="preserve">if possible, at least 15 hours before the start of the </w:t>
      </w:r>
      <w:r w:rsidRPr="00C40F54">
        <w:rPr>
          <w:i/>
        </w:rPr>
        <w:t>gas day</w:t>
      </w:r>
      <w:r>
        <w:t>; and</w:t>
      </w:r>
    </w:p>
    <w:p w14:paraId="34457550" w14:textId="00076E80" w:rsidR="00F37C3C" w:rsidRDefault="00F37C3C">
      <w:pPr>
        <w:pStyle w:val="Listi"/>
      </w:pPr>
      <w:r>
        <w:t xml:space="preserve">otherwise, </w:t>
      </w:r>
      <w:r w:rsidR="00B648F4">
        <w:rPr>
          <w:i/>
        </w:rPr>
        <w:t>within 4.5 hours</w:t>
      </w:r>
      <w:r>
        <w:t>.</w:t>
      </w:r>
    </w:p>
    <w:p w14:paraId="67B24B89" w14:textId="77777777" w:rsidR="00F37C3C" w:rsidRDefault="00F37C3C" w:rsidP="00F37C3C">
      <w:pPr>
        <w:pStyle w:val="Lista0"/>
      </w:pPr>
      <w:r>
        <w:t xml:space="preserve">The value to be used for the variable “A” in clause </w:t>
      </w:r>
      <w:r>
        <w:fldChar w:fldCharType="begin"/>
      </w:r>
      <w:r>
        <w:instrText xml:space="preserve"> REF _Ref489097149 \w \h </w:instrText>
      </w:r>
      <w:r>
        <w:fldChar w:fldCharType="separate"/>
      </w:r>
      <w:r>
        <w:t>8.2.4</w:t>
      </w:r>
      <w:r>
        <w:fldChar w:fldCharType="end"/>
      </w:r>
      <w:r>
        <w:fldChar w:fldCharType="begin"/>
      </w:r>
      <w:r>
        <w:instrText xml:space="preserve"> REF _Ref489097168 \w \h </w:instrText>
      </w:r>
      <w:r>
        <w:fldChar w:fldCharType="separate"/>
      </w:r>
      <w:r>
        <w:t>(a)</w:t>
      </w:r>
      <w:r>
        <w:fldChar w:fldCharType="end"/>
      </w:r>
      <w:r>
        <w:t xml:space="preserve"> is, if the </w:t>
      </w:r>
      <w:r>
        <w:rPr>
          <w:i/>
        </w:rPr>
        <w:t>User’s</w:t>
      </w:r>
      <w:r>
        <w:t xml:space="preserve"> </w:t>
      </w:r>
      <w:r>
        <w:rPr>
          <w:i/>
        </w:rPr>
        <w:t>MILP</w:t>
      </w:r>
      <w:r>
        <w:t xml:space="preserve"> calculated under clause </w:t>
      </w:r>
      <w:r>
        <w:fldChar w:fldCharType="begin"/>
      </w:r>
      <w:r>
        <w:instrText xml:space="preserve"> REF _Ref489004750 \w \h </w:instrText>
      </w:r>
      <w:r>
        <w:fldChar w:fldCharType="separate"/>
      </w:r>
      <w:r>
        <w:t>8.2.3</w:t>
      </w:r>
      <w:r>
        <w:fldChar w:fldCharType="end"/>
      </w:r>
      <w:r>
        <w:t xml:space="preserve"> is:</w:t>
      </w:r>
    </w:p>
    <w:p w14:paraId="3E08BFEE" w14:textId="77777777" w:rsidR="00F37C3C" w:rsidRDefault="00F37C3C">
      <w:pPr>
        <w:pStyle w:val="Listi"/>
      </w:pPr>
      <w:r>
        <w:t>41% or greater, 8;</w:t>
      </w:r>
    </w:p>
    <w:p w14:paraId="70B7DC48" w14:textId="77777777" w:rsidR="00F37C3C" w:rsidRDefault="00F37C3C">
      <w:pPr>
        <w:pStyle w:val="Listi"/>
      </w:pPr>
      <w:r>
        <w:t>in the range from 21% to 40%, 15;</w:t>
      </w:r>
    </w:p>
    <w:p w14:paraId="588AB9A7" w14:textId="77777777" w:rsidR="00F37C3C" w:rsidRDefault="00F37C3C">
      <w:pPr>
        <w:pStyle w:val="Listi"/>
      </w:pPr>
      <w:r>
        <w:t>in the range from 11% to 20%, 20; and</w:t>
      </w:r>
    </w:p>
    <w:p w14:paraId="5D01337A" w14:textId="77777777" w:rsidR="00F37C3C" w:rsidRDefault="00F37C3C">
      <w:pPr>
        <w:pStyle w:val="Listi"/>
      </w:pPr>
      <w:r>
        <w:t>in the range from 0% to 10%, 30.</w:t>
      </w:r>
    </w:p>
    <w:p w14:paraId="1220BA2C" w14:textId="504BB78A" w:rsidR="00F37C3C" w:rsidRDefault="00F37C3C" w:rsidP="00F37C3C">
      <w:pPr>
        <w:pStyle w:val="Lista0"/>
      </w:pPr>
      <w:r>
        <w:t xml:space="preserve">If at any time before a </w:t>
      </w:r>
      <w:r>
        <w:rPr>
          <w:i/>
        </w:rPr>
        <w:t>gas day</w:t>
      </w:r>
      <w:r>
        <w:t xml:space="preserve"> a </w:t>
      </w:r>
      <w:r>
        <w:rPr>
          <w:i/>
        </w:rPr>
        <w:t>User</w:t>
      </w:r>
      <w:r>
        <w:t xml:space="preserve"> becomes aware that its </w:t>
      </w:r>
      <w:r>
        <w:rPr>
          <w:i/>
        </w:rPr>
        <w:t>related shipper</w:t>
      </w:r>
      <w:r>
        <w:t xml:space="preserve">’s injections into a </w:t>
      </w:r>
      <w:r>
        <w:rPr>
          <w:i/>
        </w:rPr>
        <w:t>sub-network</w:t>
      </w:r>
      <w:r>
        <w:t xml:space="preserve"> is to be adjusted under the </w:t>
      </w:r>
      <w:r>
        <w:rPr>
          <w:i/>
        </w:rPr>
        <w:t>transmission contract</w:t>
      </w:r>
      <w:r>
        <w:t xml:space="preserve">, or that a </w:t>
      </w:r>
      <w:r>
        <w:rPr>
          <w:i/>
        </w:rPr>
        <w:t>transmission pipeline operator</w:t>
      </w:r>
      <w:r>
        <w:t xml:space="preserve"> does not plan to inject or repay (as applicable) </w:t>
      </w:r>
      <w:r>
        <w:rPr>
          <w:i/>
        </w:rPr>
        <w:t>gas</w:t>
      </w:r>
      <w:r>
        <w:t xml:space="preserve"> in accordance with the </w:t>
      </w:r>
      <w:r>
        <w:rPr>
          <w:i/>
        </w:rPr>
        <w:t>shipper</w:t>
      </w:r>
      <w:r>
        <w:t xml:space="preserve">’s request for injections request for repayment (as applicable) under its </w:t>
      </w:r>
      <w:r>
        <w:rPr>
          <w:i/>
        </w:rPr>
        <w:t>transmission contract</w:t>
      </w:r>
      <w:r>
        <w:t xml:space="preserve"> (for example due to a curtailment), in a manner which will cause a change to the amount of </w:t>
      </w:r>
      <w:r>
        <w:rPr>
          <w:i/>
        </w:rPr>
        <w:t>gas</w:t>
      </w:r>
      <w:r>
        <w:t xml:space="preserve"> being injected into the </w:t>
      </w:r>
      <w:r>
        <w:rPr>
          <w:i/>
        </w:rPr>
        <w:t>sub-network</w:t>
      </w:r>
      <w:r>
        <w:t xml:space="preserve"> on the </w:t>
      </w:r>
      <w:r>
        <w:rPr>
          <w:i/>
        </w:rPr>
        <w:t>User’s</w:t>
      </w:r>
      <w:r>
        <w:t xml:space="preserve"> behalf, the </w:t>
      </w:r>
      <w:r>
        <w:rPr>
          <w:i/>
        </w:rPr>
        <w:t>User</w:t>
      </w:r>
      <w:r>
        <w:t xml:space="preserve"> must notify </w:t>
      </w:r>
      <w:r>
        <w:rPr>
          <w:i/>
        </w:rPr>
        <w:t>AEMO</w:t>
      </w:r>
      <w:r>
        <w:t xml:space="preserve"> </w:t>
      </w:r>
      <w:r w:rsidR="006A491E">
        <w:t xml:space="preserve">within 4.5 hours </w:t>
      </w:r>
      <w:r>
        <w:t>of the fact and the surrounding circumstances.</w:t>
      </w:r>
    </w:p>
    <w:p w14:paraId="1ADB57D9" w14:textId="1460F830" w:rsidR="00BC0211" w:rsidRDefault="00BC0211">
      <w:pPr>
        <w:pStyle w:val="Heading2"/>
      </w:pPr>
      <w:bookmarkStart w:id="1494" w:name="_Toc25164593"/>
      <w:r>
        <w:t>Allocation Instructions for Non-STTM Sub-networks</w:t>
      </w:r>
      <w:bookmarkEnd w:id="1494"/>
    </w:p>
    <w:p w14:paraId="671E0F7E" w14:textId="4DB2FD8D" w:rsidR="00B8261C" w:rsidRPr="00B8261C" w:rsidRDefault="00B8261C" w:rsidP="001D7330">
      <w:pPr>
        <w:pStyle w:val="Lista0"/>
        <w:numPr>
          <w:ilvl w:val="0"/>
          <w:numId w:val="0"/>
        </w:numPr>
        <w:ind w:left="1560"/>
      </w:pPr>
      <w:r>
        <w:t>Clause 8.3 does not apply to a STTM sub-network.</w:t>
      </w:r>
    </w:p>
    <w:p w14:paraId="1F4B2F3E" w14:textId="4F774A8D" w:rsidR="00BC0211" w:rsidRDefault="00BC0211" w:rsidP="001D7330">
      <w:pPr>
        <w:pStyle w:val="Heading3"/>
      </w:pPr>
      <w:bookmarkStart w:id="1495" w:name="_Toc25164594"/>
      <w:r>
        <w:t xml:space="preserve">“User’s </w:t>
      </w:r>
      <w:r w:rsidRPr="001F1B5C">
        <w:t>gas</w:t>
      </w:r>
      <w:r>
        <w:t xml:space="preserve"> injections” defined</w:t>
      </w:r>
      <w:bookmarkEnd w:id="1495"/>
    </w:p>
    <w:p w14:paraId="5F8C4437" w14:textId="0574FC82" w:rsidR="00BC0211" w:rsidRDefault="00BC0211" w:rsidP="001D7330">
      <w:pPr>
        <w:pStyle w:val="ClauseParagraph"/>
      </w:pPr>
      <w:r>
        <w:t xml:space="preserve">In this Part 5.3, “User’s gas injections” for a </w:t>
      </w:r>
      <w:r w:rsidR="00B8261C">
        <w:t xml:space="preserve">sub-network for a gas day means </w:t>
      </w:r>
      <w:r>
        <w:t>as appropriate, either:</w:t>
      </w:r>
    </w:p>
    <w:p w14:paraId="2321DC75" w14:textId="77777777" w:rsidR="00BC0211" w:rsidRDefault="00BC0211" w:rsidP="001D7330">
      <w:pPr>
        <w:pStyle w:val="Lista0"/>
        <w:numPr>
          <w:ilvl w:val="1"/>
          <w:numId w:val="696"/>
        </w:numPr>
      </w:pPr>
      <w:r>
        <w:t>before the end of the gas day, the User’s daily forecast calculated under clause 8.4.4(c); or</w:t>
      </w:r>
    </w:p>
    <w:p w14:paraId="65132C40" w14:textId="094905A7" w:rsidR="00BC0211" w:rsidRDefault="00BC0211" w:rsidP="001D7330">
      <w:pPr>
        <w:pStyle w:val="Lista0"/>
      </w:pPr>
      <w:r>
        <w:lastRenderedPageBreak/>
        <w:t>after the end of the gas day, the User’s estimated total withdrawals calculated under clause 8.6.13.</w:t>
      </w:r>
    </w:p>
    <w:p w14:paraId="516A9961" w14:textId="77777777" w:rsidR="003F6E2B" w:rsidRDefault="003F6E2B" w:rsidP="003F6E2B">
      <w:pPr>
        <w:pStyle w:val="Lista0"/>
        <w:numPr>
          <w:ilvl w:val="0"/>
          <w:numId w:val="0"/>
        </w:numPr>
        <w:ind w:left="1560"/>
      </w:pPr>
    </w:p>
    <w:p w14:paraId="2B95727C" w14:textId="0DF45EEB" w:rsidR="00BC0211" w:rsidRDefault="00BC0211" w:rsidP="001D7330">
      <w:pPr>
        <w:pStyle w:val="Heading3"/>
      </w:pPr>
      <w:bookmarkStart w:id="1496" w:name="_Toc25164595"/>
      <w:r>
        <w:t>User’s allocation instruction</w:t>
      </w:r>
      <w:r w:rsidR="00B8261C">
        <w:t xml:space="preserve"> before the gas day</w:t>
      </w:r>
      <w:bookmarkEnd w:id="1496"/>
    </w:p>
    <w:p w14:paraId="07D3320C" w14:textId="45C0AB7B" w:rsidR="00BC0211" w:rsidRDefault="00BC0211" w:rsidP="001D7330">
      <w:pPr>
        <w:pStyle w:val="Lista0"/>
        <w:numPr>
          <w:ilvl w:val="1"/>
          <w:numId w:val="566"/>
        </w:numPr>
      </w:pPr>
      <w:r>
        <w:t>A User must give AEMO a valid allocation instruction</w:t>
      </w:r>
      <w:r w:rsidR="00B8261C">
        <w:t xml:space="preserve"> </w:t>
      </w:r>
      <w:r>
        <w:t>at least 2 business days before the gas day on which the User first withdraws gas from a sub-network; and</w:t>
      </w:r>
      <w:r w:rsidR="00B8261C">
        <w:t xml:space="preserve"> must have a valid allocation instruction</w:t>
      </w:r>
      <w:r w:rsidR="00B32F5F">
        <w:t xml:space="preserve"> in place at least 2 business days before </w:t>
      </w:r>
      <w:r>
        <w:t xml:space="preserve">each gas day on which </w:t>
      </w:r>
      <w:r w:rsidR="00B32F5F">
        <w:t>in intends</w:t>
      </w:r>
      <w:r>
        <w:t xml:space="preserve"> to withdraw gas.</w:t>
      </w:r>
    </w:p>
    <w:p w14:paraId="4C33A890" w14:textId="4DDB2B96" w:rsidR="00BC0211" w:rsidRDefault="00BC0211" w:rsidP="001D7330">
      <w:pPr>
        <w:pStyle w:val="Lista0"/>
      </w:pPr>
      <w:r>
        <w:t>An allocation instruction may be expressed as a standing instruction which applies until a new valid allocation instruction</w:t>
      </w:r>
      <w:r w:rsidR="00B8261C">
        <w:t xml:space="preserve"> is given.</w:t>
      </w:r>
    </w:p>
    <w:p w14:paraId="5A3C82E6" w14:textId="77777777" w:rsidR="00B8261C" w:rsidRDefault="00B8261C" w:rsidP="00B8261C">
      <w:pPr>
        <w:pStyle w:val="Lista0"/>
        <w:rPr>
          <w:sz w:val="20"/>
        </w:rPr>
      </w:pPr>
      <w:r>
        <w:t xml:space="preserve">A </w:t>
      </w:r>
      <w:r>
        <w:rPr>
          <w:i/>
        </w:rPr>
        <w:t>User</w:t>
      </w:r>
      <w:r>
        <w:t xml:space="preserve"> may update its </w:t>
      </w:r>
      <w:r>
        <w:rPr>
          <w:i/>
        </w:rPr>
        <w:t xml:space="preserve">allocation instruction </w:t>
      </w:r>
      <w:r>
        <w:t xml:space="preserve">by giving </w:t>
      </w:r>
      <w:r>
        <w:rPr>
          <w:i/>
        </w:rPr>
        <w:t>AEMO</w:t>
      </w:r>
      <w:r>
        <w:t xml:space="preserve"> a valid </w:t>
      </w:r>
      <w:r>
        <w:rPr>
          <w:i/>
        </w:rPr>
        <w:t>allocation instruction</w:t>
      </w:r>
      <w:r>
        <w:t xml:space="preserve"> not later than 18 hours before the start of the </w:t>
      </w:r>
      <w:r>
        <w:rPr>
          <w:i/>
        </w:rPr>
        <w:t xml:space="preserve">gas day </w:t>
      </w:r>
      <w:r>
        <w:t xml:space="preserve">to which, or with effect from which, the updated </w:t>
      </w:r>
      <w:r>
        <w:rPr>
          <w:i/>
        </w:rPr>
        <w:t xml:space="preserve">allocation instruction </w:t>
      </w:r>
      <w:r>
        <w:t>is to apply.</w:t>
      </w:r>
    </w:p>
    <w:p w14:paraId="6C23E88A" w14:textId="5E76A491" w:rsidR="00B8261C" w:rsidRDefault="00B8261C" w:rsidP="001D7330">
      <w:pPr>
        <w:pStyle w:val="Lista0"/>
        <w:numPr>
          <w:ilvl w:val="1"/>
          <w:numId w:val="427"/>
        </w:numPr>
      </w:pPr>
      <w:r>
        <w:t xml:space="preserve">An </w:t>
      </w:r>
      <w:r w:rsidRPr="001D7330">
        <w:t>allocation instruction</w:t>
      </w:r>
      <w:r>
        <w:t xml:space="preserve"> must specify for each </w:t>
      </w:r>
      <w:r w:rsidRPr="001D7330">
        <w:t>gas day</w:t>
      </w:r>
      <w:r>
        <w:t xml:space="preserve"> to which it applies how the </w:t>
      </w:r>
      <w:r w:rsidRPr="001D7330">
        <w:t>User’s gas injections</w:t>
      </w:r>
      <w:r>
        <w:t xml:space="preserve"> into the </w:t>
      </w:r>
      <w:r w:rsidRPr="001D7330">
        <w:t>sub-network</w:t>
      </w:r>
      <w:r>
        <w:t xml:space="preserve"> are to be allocated between the </w:t>
      </w:r>
      <w:r w:rsidRPr="001D7330">
        <w:t>shipper</w:t>
      </w:r>
      <w:r>
        <w:t xml:space="preserve">s </w:t>
      </w:r>
      <w:r w:rsidRPr="001D7330">
        <w:t>injecting</w:t>
      </w:r>
      <w:r>
        <w:t xml:space="preserve"> </w:t>
      </w:r>
      <w:r w:rsidRPr="001D7330">
        <w:t>gas</w:t>
      </w:r>
      <w:r>
        <w:t xml:space="preserve"> into the </w:t>
      </w:r>
      <w:r w:rsidRPr="001D7330">
        <w:t>sub-network</w:t>
      </w:r>
      <w:r>
        <w:t xml:space="preserve"> on the </w:t>
      </w:r>
      <w:r w:rsidRPr="001D7330">
        <w:t>User’s</w:t>
      </w:r>
      <w:r>
        <w:t xml:space="preserve"> behalf, which may be by:</w:t>
      </w:r>
    </w:p>
    <w:p w14:paraId="74D66A9C" w14:textId="77777777" w:rsidR="00BC0211" w:rsidRDefault="00BC0211" w:rsidP="001D7330">
      <w:pPr>
        <w:pStyle w:val="Listi"/>
      </w:pPr>
      <w:r>
        <w:t>percentages;</w:t>
      </w:r>
    </w:p>
    <w:p w14:paraId="60C4DBC1" w14:textId="77777777" w:rsidR="00BC0211" w:rsidRDefault="00BC0211" w:rsidP="001D7330">
      <w:pPr>
        <w:pStyle w:val="ClauseSub-Paragraph"/>
      </w:pPr>
      <w:r>
        <w:t>{Example: “20% to shipper A and 80% to shipper B”.</w:t>
      </w:r>
    </w:p>
    <w:p w14:paraId="7B2F6954" w14:textId="77777777" w:rsidR="00BC0211" w:rsidRDefault="00BC0211" w:rsidP="001D7330">
      <w:pPr>
        <w:pStyle w:val="Listi"/>
      </w:pPr>
      <w:r>
        <w:t>quantities, which must include an allocation of residual quantity; or</w:t>
      </w:r>
    </w:p>
    <w:p w14:paraId="64E8C322" w14:textId="77777777" w:rsidR="00BC0211" w:rsidRDefault="00BC0211" w:rsidP="001D7330">
      <w:pPr>
        <w:pStyle w:val="ClauseSub-Paragraph"/>
      </w:pPr>
      <w:r>
        <w:t>{Example: “15 TJ to shipper A, 5 TJ to shipper B and the balance to shipper A”.</w:t>
      </w:r>
    </w:p>
    <w:p w14:paraId="5092E6DD" w14:textId="77777777" w:rsidR="00BC0211" w:rsidRDefault="00BC0211" w:rsidP="001D7330">
      <w:pPr>
        <w:pStyle w:val="Listi"/>
      </w:pPr>
      <w:r>
        <w:t>by a combination of the options in sub-paragraphs (</w:t>
      </w:r>
      <w:proofErr w:type="spellStart"/>
      <w:r>
        <w:t>i</w:t>
      </w:r>
      <w:proofErr w:type="spellEnd"/>
      <w:r>
        <w:t>) and (ii).</w:t>
      </w:r>
    </w:p>
    <w:p w14:paraId="2EAF7B43" w14:textId="77777777" w:rsidR="00BC0211" w:rsidRDefault="00BC0211" w:rsidP="001D7330">
      <w:pPr>
        <w:pStyle w:val="ClauseSub-Paragraph"/>
      </w:pPr>
      <w:r>
        <w:t>Example: “15 TJ to shipper A, and the balance 40% to shipper A and 60% to shipper B”.</w:t>
      </w:r>
    </w:p>
    <w:p w14:paraId="0E248CA1" w14:textId="77777777" w:rsidR="00DB7C43" w:rsidRDefault="00DB7C43" w:rsidP="001D7330">
      <w:pPr>
        <w:pStyle w:val="Caption"/>
        <w:spacing w:before="0" w:after="0"/>
      </w:pPr>
      <w:r w:rsidRPr="00E77794">
        <w:rPr>
          <w:b/>
        </w:rPr>
        <w:t>UAI</w:t>
      </w:r>
      <w:r w:rsidRPr="00E77794">
        <w:t xml:space="preserve">: User’s allocation instruction </w:t>
      </w:r>
    </w:p>
    <w:p w14:paraId="2B33BF7A" w14:textId="77777777" w:rsidR="00DB7C43" w:rsidRPr="00E77794" w:rsidRDefault="00DB7C43" w:rsidP="001D7330">
      <w:pPr>
        <w:pStyle w:val="Caption"/>
        <w:spacing w:before="0" w:after="0"/>
      </w:pPr>
      <w:r w:rsidRPr="00E77794">
        <w:t xml:space="preserve">User GBO identifier </w:t>
      </w:r>
    </w:p>
    <w:p w14:paraId="7B456DA1" w14:textId="77777777" w:rsidR="00DB7C43" w:rsidRPr="00E77794" w:rsidRDefault="00DB7C43" w:rsidP="001D7330">
      <w:pPr>
        <w:pStyle w:val="Caption"/>
        <w:spacing w:before="0" w:after="0"/>
      </w:pPr>
      <w:r w:rsidRPr="00E77794">
        <w:t>Sub-network identifier</w:t>
      </w:r>
    </w:p>
    <w:p w14:paraId="318BB02D" w14:textId="77777777" w:rsidR="00DB7C43" w:rsidRPr="00E77794" w:rsidRDefault="00DB7C43" w:rsidP="001D7330">
      <w:pPr>
        <w:pStyle w:val="Caption"/>
        <w:spacing w:before="0" w:after="0"/>
      </w:pPr>
      <w:r w:rsidRPr="00E77794">
        <w:t>Gas day</w:t>
      </w:r>
    </w:p>
    <w:p w14:paraId="56F27D65" w14:textId="77777777" w:rsidR="00DB7C43" w:rsidRPr="00E77794" w:rsidRDefault="00DB7C43" w:rsidP="001D7330">
      <w:pPr>
        <w:pStyle w:val="Caption"/>
        <w:spacing w:before="0" w:after="0"/>
      </w:pPr>
      <w:r w:rsidRPr="00E77794">
        <w:t>Shipper GBO identifier</w:t>
      </w:r>
    </w:p>
    <w:p w14:paraId="2FC17DBC" w14:textId="77777777" w:rsidR="00DB7C43" w:rsidRPr="00E77794" w:rsidRDefault="00DB7C43" w:rsidP="001D7330">
      <w:pPr>
        <w:pStyle w:val="Caption"/>
        <w:spacing w:before="0" w:after="0"/>
      </w:pPr>
      <w:r w:rsidRPr="00E77794">
        <w:t xml:space="preserve">Allocation </w:t>
      </w:r>
    </w:p>
    <w:p w14:paraId="3C696A6D" w14:textId="0AB284CC" w:rsidR="00DB7C43" w:rsidRDefault="00DB7C43" w:rsidP="001D7330">
      <w:pPr>
        <w:pStyle w:val="Caption"/>
        <w:spacing w:before="0" w:after="0"/>
      </w:pPr>
      <w:r w:rsidRPr="00E77794">
        <w:t>Notification format defined in [ICD</w:t>
      </w:r>
      <w:proofErr w:type="gramStart"/>
      <w:r w:rsidRPr="00E77794">
        <w:t>][</w:t>
      </w:r>
      <w:proofErr w:type="gramEnd"/>
      <w:r w:rsidRPr="00E77794">
        <w:t>UAI – User’s allocation instruction].</w:t>
      </w:r>
    </w:p>
    <w:p w14:paraId="4FA881DA" w14:textId="77777777" w:rsidR="00BC0211" w:rsidRDefault="00BC0211" w:rsidP="001D7330">
      <w:pPr>
        <w:pStyle w:val="Heading3"/>
      </w:pPr>
      <w:bookmarkStart w:id="1497" w:name="_Toc25164596"/>
      <w:r>
        <w:t>Revised allocation instructions</w:t>
      </w:r>
      <w:bookmarkEnd w:id="1497"/>
    </w:p>
    <w:p w14:paraId="442EBB32" w14:textId="353CA458" w:rsidR="00BC0211" w:rsidRDefault="00B32F5F" w:rsidP="001D7330">
      <w:pPr>
        <w:pStyle w:val="Lista0"/>
        <w:numPr>
          <w:ilvl w:val="1"/>
          <w:numId w:val="698"/>
        </w:numPr>
      </w:pPr>
      <w:r>
        <w:t>Subject to clause 8.3.3(b</w:t>
      </w:r>
      <w:r w:rsidR="00BC0211">
        <w:t>), a revised allocation instruction given under clause 8.3.3(a) may be given at any time up to 3.5 hours after the end of a gas day to which it applies.</w:t>
      </w:r>
    </w:p>
    <w:p w14:paraId="4FD04B0C" w14:textId="77777777" w:rsidR="00BC0211" w:rsidRDefault="00BC0211" w:rsidP="001D7330">
      <w:pPr>
        <w:pStyle w:val="Lista0"/>
      </w:pPr>
      <w:r>
        <w:t>A User must not give AEMO a revised allocation instruction for a gas day after the start of the gas day:</w:t>
      </w:r>
    </w:p>
    <w:p w14:paraId="04DBFC0E" w14:textId="77777777" w:rsidR="00BC0211" w:rsidRDefault="00BC0211" w:rsidP="001D7330">
      <w:pPr>
        <w:pStyle w:val="Listi"/>
      </w:pPr>
      <w:r>
        <w:lastRenderedPageBreak/>
        <w:t>which, subject to paragraphs (d) and (e), purports to allocate a User’s gas injections into the sub-network across transmission pipelines in different proportions to the earlier allocation instruction in a way which for either transmission pipeline would be reasonably expected to result in more than a “A”% difference, where “A” is a variable, between the amount of gas allocated to a transmission pipeline at the end of the gas day compared with what would have been allocated under the earlier allocation instruction; or</w:t>
      </w:r>
    </w:p>
    <w:p w14:paraId="06615FC2" w14:textId="77777777" w:rsidR="00BC0211" w:rsidRDefault="00BC0211" w:rsidP="001D7330">
      <w:pPr>
        <w:pStyle w:val="Listi"/>
      </w:pPr>
      <w:r>
        <w:t>which purports to allocate a User’s gas injections into the sub-network across transmission pipelines in a manner which would be reasonably expected to result in the allocation to a transmission pipeline of less gas at the end of the gas day than is likely to have already been injected into the sub-network by shippers on the transmission pipeline which are injecting gas into the sub-network on the User’s behalf at the likely process time of the purported revised allocation instruction by AEMO.</w:t>
      </w:r>
    </w:p>
    <w:p w14:paraId="60A35191" w14:textId="77777777" w:rsidR="00BC0211" w:rsidRDefault="00BC0211" w:rsidP="001D7330">
      <w:pPr>
        <w:pStyle w:val="Lista0"/>
      </w:pPr>
      <w:r>
        <w:t>The value to be used for the variable in clause 8.3.3(c)(</w:t>
      </w:r>
      <w:proofErr w:type="spellStart"/>
      <w:r>
        <w:t>i</w:t>
      </w:r>
      <w:proofErr w:type="spellEnd"/>
      <w:r>
        <w:t>) is 10.</w:t>
      </w:r>
    </w:p>
    <w:p w14:paraId="747D1B70" w14:textId="77777777" w:rsidR="00BC0211" w:rsidRDefault="00BC0211" w:rsidP="001D7330">
      <w:pPr>
        <w:pStyle w:val="Lista0"/>
      </w:pPr>
      <w:r>
        <w:t>A revised allocation instruction provided by a User to AEMO is not subject to the limitation in paragraph (c)(</w:t>
      </w:r>
      <w:proofErr w:type="spellStart"/>
      <w:r>
        <w:t>i</w:t>
      </w:r>
      <w:proofErr w:type="spellEnd"/>
      <w:r>
        <w:t xml:space="preserve">) if the revised allocation instruction is provided by the User in extraordinary circumstances, acting reasonably </w:t>
      </w:r>
      <w:proofErr w:type="gramStart"/>
      <w:r>
        <w:t>in an attempt to</w:t>
      </w:r>
      <w:proofErr w:type="gramEnd"/>
      <w:r>
        <w:t xml:space="preserve"> maximise its compliance with clauses 8.2.1 and 8.2.2.</w:t>
      </w:r>
    </w:p>
    <w:p w14:paraId="7E9289E0" w14:textId="1726DF99" w:rsidR="00BC0211" w:rsidRDefault="00BC0211" w:rsidP="001D7330">
      <w:pPr>
        <w:pStyle w:val="NotePara1"/>
      </w:pPr>
      <w:r>
        <w:t>Note: The objective of paragraph (e) is to ensure that paragraph (c)(</w:t>
      </w:r>
      <w:proofErr w:type="spellStart"/>
      <w:r>
        <w:t>i</w:t>
      </w:r>
      <w:proofErr w:type="spellEnd"/>
      <w:r>
        <w:t xml:space="preserve">) does not prevent a User from </w:t>
      </w:r>
      <w:proofErr w:type="gramStart"/>
      <w:r>
        <w:t>taking action</w:t>
      </w:r>
      <w:proofErr w:type="gramEnd"/>
      <w:r>
        <w:t xml:space="preserve"> which is for the overall benefit of the sub-network as a whole in extraordinary circumstances. For example, a User should be able to ensure that an adequate amount of gas is supplied into a sub-network from an alternative transmission pipeline where the capacity of its original transmission pipeline for injecting gas into the sub-network is restricted because of sudden equipment failure or physical constraints within the sub-network.</w:t>
      </w:r>
    </w:p>
    <w:p w14:paraId="495CA076" w14:textId="0BE1CE79" w:rsidR="00DB7C43" w:rsidRPr="00FB2FA8" w:rsidRDefault="00DB7C43" w:rsidP="001D7330">
      <w:pPr>
        <w:pStyle w:val="Caption"/>
      </w:pPr>
      <w:r w:rsidRPr="00E77794">
        <w:t>Notification format defined in [ICD</w:t>
      </w:r>
      <w:proofErr w:type="gramStart"/>
      <w:r w:rsidRPr="00E77794">
        <w:t>][</w:t>
      </w:r>
      <w:proofErr w:type="gramEnd"/>
      <w:r w:rsidRPr="00E77794">
        <w:t>UAI – User’s allocation instruction].</w:t>
      </w:r>
    </w:p>
    <w:p w14:paraId="56C04FAF" w14:textId="77777777" w:rsidR="00BC0211" w:rsidRDefault="00BC0211" w:rsidP="001D7330">
      <w:pPr>
        <w:pStyle w:val="Heading3"/>
      </w:pPr>
      <w:bookmarkStart w:id="1498" w:name="_Toc25164597"/>
      <w:r>
        <w:t>Validity of allocation instruction</w:t>
      </w:r>
      <w:bookmarkEnd w:id="1498"/>
    </w:p>
    <w:p w14:paraId="4DE49D02" w14:textId="77777777" w:rsidR="00BC0211" w:rsidRDefault="00BC0211" w:rsidP="001D7330">
      <w:pPr>
        <w:pStyle w:val="Lista0"/>
        <w:numPr>
          <w:ilvl w:val="1"/>
          <w:numId w:val="684"/>
        </w:numPr>
      </w:pPr>
      <w:r>
        <w:t>Subject to this clause 8.3, a User’s allocation instruction will be valid for a gas day if:</w:t>
      </w:r>
    </w:p>
    <w:p w14:paraId="566823BA" w14:textId="77777777" w:rsidR="00BC0211" w:rsidRDefault="00BC0211" w:rsidP="001D7330">
      <w:pPr>
        <w:pStyle w:val="Listi"/>
      </w:pPr>
      <w:r>
        <w:t>the allocations in the allocation instruction are capable of being applied to allocate all the User’s gas injections (whatever they are on the gas day) to a shipper; and</w:t>
      </w:r>
    </w:p>
    <w:p w14:paraId="742F73C7" w14:textId="77777777" w:rsidR="00BC0211" w:rsidRDefault="00BC0211" w:rsidP="001D7330">
      <w:pPr>
        <w:pStyle w:val="Listi"/>
      </w:pPr>
      <w:r>
        <w:t>each shipper listed in the allocation instruction is listed in the shipper register for the User for the sub-network for the gas day.</w:t>
      </w:r>
    </w:p>
    <w:p w14:paraId="5B7997FF" w14:textId="77777777" w:rsidR="00BC0211" w:rsidRDefault="00BC0211" w:rsidP="001D7330">
      <w:pPr>
        <w:pStyle w:val="Lista0"/>
      </w:pPr>
      <w:r>
        <w:t>AEMO must assess each allocation instruction it receives from a User, for each gas day to which the allocation instruction is stated to apply, against the criteria in clause 8.3.4(a), as soon as practicable:</w:t>
      </w:r>
    </w:p>
    <w:p w14:paraId="62C8F178" w14:textId="77777777" w:rsidR="00BC0211" w:rsidRDefault="00BC0211" w:rsidP="001D7330">
      <w:pPr>
        <w:pStyle w:val="Listi"/>
      </w:pPr>
      <w:r>
        <w:t>after it receives the allocation instruction;</w:t>
      </w:r>
    </w:p>
    <w:p w14:paraId="51E46EA5" w14:textId="77777777" w:rsidR="00BC0211" w:rsidRDefault="00BC0211" w:rsidP="001D7330">
      <w:pPr>
        <w:pStyle w:val="Listi"/>
      </w:pPr>
      <w:r>
        <w:t>after the shipper register for the User for the sub-network is updated under clause 8.1.3(d), or after a shipper is removed from the shipper register in respect of a gate point for the sub-network under clause 8.1.3(h); and</w:t>
      </w:r>
    </w:p>
    <w:p w14:paraId="437598EB" w14:textId="77777777" w:rsidR="00BC0211" w:rsidRDefault="00BC0211" w:rsidP="001D7330">
      <w:pPr>
        <w:pStyle w:val="Listi"/>
      </w:pPr>
      <w:r>
        <w:lastRenderedPageBreak/>
        <w:t>after it has determined the User’s estimated total withdrawals for the gas day under clause 8.6.13(a).</w:t>
      </w:r>
    </w:p>
    <w:p w14:paraId="11783535" w14:textId="77777777" w:rsidR="00BC0211" w:rsidRDefault="00BC0211" w:rsidP="001D7330">
      <w:pPr>
        <w:pStyle w:val="Heading3"/>
      </w:pPr>
      <w:bookmarkStart w:id="1499" w:name="_Toc25164598"/>
      <w:r>
        <w:t>If allocation instruction is invalid</w:t>
      </w:r>
      <w:bookmarkEnd w:id="1499"/>
    </w:p>
    <w:p w14:paraId="052C7578" w14:textId="5DEB7E72" w:rsidR="00BC0211" w:rsidRDefault="00B648F4" w:rsidP="001D7330">
      <w:pPr>
        <w:pStyle w:val="Lista0"/>
        <w:numPr>
          <w:ilvl w:val="1"/>
          <w:numId w:val="568"/>
        </w:numPr>
      </w:pPr>
      <w:r>
        <w:t>Within 4.5 hours of determining that a User’s Allocation instruction is not</w:t>
      </w:r>
      <w:r w:rsidR="00BC0211">
        <w:t xml:space="preserve"> valid, AEMO must advise the User that its allocation instruction is not valid and the reason why, in order that the User can, if permitted under this Part 5.3, submit a revised allocation instruction.</w:t>
      </w:r>
    </w:p>
    <w:p w14:paraId="15A33385" w14:textId="420A8899" w:rsidR="00BC0211" w:rsidRDefault="00BC0211" w:rsidP="001D7330">
      <w:pPr>
        <w:pStyle w:val="Lista0"/>
      </w:pPr>
      <w:r>
        <w:t>If a User has not provided an allocation instruction to AEMO, then AEMO must use the appropriate alternative method under this paragraph (b) for allocating the User’s gas injections a</w:t>
      </w:r>
      <w:r w:rsidR="00B648F4">
        <w:t>cross shippers for the gas day, and within 4.5 hours of that allocation,</w:t>
      </w:r>
      <w:r>
        <w:t xml:space="preserve"> notify the User which m</w:t>
      </w:r>
      <w:r w:rsidR="00B648F4">
        <w:t>ethod was used and of the resulting allocation</w:t>
      </w:r>
      <w:r>
        <w:t xml:space="preserve">, and </w:t>
      </w:r>
      <w:r w:rsidR="00B648F4">
        <w:t>give a notice</w:t>
      </w:r>
      <w:r>
        <w:t xml:space="preserve"> (“clause 8.3.5(b) notice”) each shipper to which AEMO allocated some or all of the User’s gas injections </w:t>
      </w:r>
      <w:r w:rsidR="00B648F4">
        <w:t xml:space="preserve">specifying the amount of gas allocated to </w:t>
      </w:r>
      <w:r>
        <w:t>the shipper</w:t>
      </w:r>
      <w:r w:rsidR="00B648F4">
        <w:t xml:space="preserve"> under this paragraph (b)</w:t>
      </w:r>
      <w:r>
        <w:t xml:space="preserve"> and of the name of the User:</w:t>
      </w:r>
    </w:p>
    <w:p w14:paraId="39B7974F" w14:textId="77777777" w:rsidR="00DB7C43" w:rsidRPr="004B6D77" w:rsidRDefault="00DB7C43" w:rsidP="001D7330">
      <w:pPr>
        <w:pStyle w:val="Caption"/>
      </w:pPr>
      <w:r w:rsidRPr="00E77794">
        <w:t>Notification format defined in [ICD</w:t>
      </w:r>
      <w:proofErr w:type="gramStart"/>
      <w:r w:rsidRPr="00E77794">
        <w:t>][</w:t>
      </w:r>
      <w:proofErr w:type="gramEnd"/>
      <w:r w:rsidRPr="00E77794">
        <w:t>UA</w:t>
      </w:r>
      <w:r>
        <w:t>-SHP</w:t>
      </w:r>
      <w:r w:rsidRPr="00E77794">
        <w:t xml:space="preserve"> – </w:t>
      </w:r>
      <w:r>
        <w:t xml:space="preserve">Shipper </w:t>
      </w:r>
      <w:r w:rsidRPr="00E77794">
        <w:t>a</w:t>
      </w:r>
      <w:r>
        <w:t>llocation notification</w:t>
      </w:r>
      <w:r w:rsidRPr="00E77794">
        <w:t>].</w:t>
      </w:r>
    </w:p>
    <w:p w14:paraId="53347F66" w14:textId="77777777" w:rsidR="00DB7C43" w:rsidRPr="004B6D77" w:rsidRDefault="00DB7C43" w:rsidP="001D7330">
      <w:pPr>
        <w:pStyle w:val="Caption"/>
      </w:pPr>
      <w:r w:rsidRPr="00E77794">
        <w:t>Notification format defined in [ICD</w:t>
      </w:r>
      <w:proofErr w:type="gramStart"/>
      <w:r w:rsidRPr="00E77794">
        <w:t>][</w:t>
      </w:r>
      <w:proofErr w:type="gramEnd"/>
      <w:r w:rsidRPr="00E77794">
        <w:t>UA</w:t>
      </w:r>
      <w:r>
        <w:t>I-SUBS</w:t>
      </w:r>
      <w:r w:rsidRPr="00E77794">
        <w:t xml:space="preserve"> – User’s </w:t>
      </w:r>
      <w:r>
        <w:t xml:space="preserve">substitute </w:t>
      </w:r>
      <w:r w:rsidRPr="00E77794">
        <w:t>a</w:t>
      </w:r>
      <w:r>
        <w:t>llocation</w:t>
      </w:r>
      <w:r w:rsidRPr="00E77794">
        <w:t>].</w:t>
      </w:r>
    </w:p>
    <w:p w14:paraId="200853C2" w14:textId="77777777" w:rsidR="00DB7C43" w:rsidRPr="004B6D77" w:rsidRDefault="00DB7C43" w:rsidP="001D7330">
      <w:pPr>
        <w:pStyle w:val="Caption"/>
      </w:pPr>
      <w:r w:rsidRPr="00E77794">
        <w:t>Notification format defined in [ICD</w:t>
      </w:r>
      <w:proofErr w:type="gramStart"/>
      <w:r w:rsidRPr="00E77794">
        <w:t>][</w:t>
      </w:r>
      <w:proofErr w:type="gramEnd"/>
      <w:r w:rsidRPr="00E77794">
        <w:t>UA</w:t>
      </w:r>
      <w:r>
        <w:t>I-INV</w:t>
      </w:r>
      <w:r w:rsidRPr="00E77794">
        <w:t xml:space="preserve"> – User’s </w:t>
      </w:r>
      <w:r>
        <w:t>Invalid UAI notification</w:t>
      </w:r>
      <w:r w:rsidRPr="00E77794">
        <w:t>].</w:t>
      </w:r>
    </w:p>
    <w:p w14:paraId="21584914" w14:textId="384A774B" w:rsidR="00DB7C43" w:rsidRDefault="00B648F4" w:rsidP="001D7330">
      <w:pPr>
        <w:pStyle w:val="Lista0"/>
        <w:numPr>
          <w:ilvl w:val="0"/>
          <w:numId w:val="0"/>
        </w:numPr>
        <w:ind w:left="1276"/>
      </w:pPr>
      <w:r>
        <w:t>The alternative allocation methods are:</w:t>
      </w:r>
    </w:p>
    <w:p w14:paraId="30FC2E43" w14:textId="77777777" w:rsidR="00BC0211" w:rsidRDefault="00BC0211" w:rsidP="001D7330">
      <w:pPr>
        <w:pStyle w:val="Listi"/>
      </w:pPr>
      <w:r>
        <w:t>if possible, AEMO must use the User’s most recent allocation instruction for the sub-network that is valid for the gas day Determined using the like day substitution methodology; and</w:t>
      </w:r>
    </w:p>
    <w:p w14:paraId="55879BFA" w14:textId="77777777" w:rsidR="00BC0211" w:rsidRDefault="00BC0211" w:rsidP="001D7330">
      <w:pPr>
        <w:pStyle w:val="Listi"/>
      </w:pPr>
      <w:r>
        <w:t>if there is no such allocation instruction, AEMO must use the User’s most recent allocation instruction for the sub-network that is valid for the gas day from any previous gas day; and</w:t>
      </w:r>
    </w:p>
    <w:p w14:paraId="4E77A547" w14:textId="77777777" w:rsidR="00BC0211" w:rsidRDefault="00BC0211" w:rsidP="001D7330">
      <w:pPr>
        <w:pStyle w:val="Listi"/>
      </w:pPr>
      <w:r>
        <w:t xml:space="preserve">if there is no such allocation instruction, AEMO must apportion the User’s gas injections for the gas day across </w:t>
      </w:r>
      <w:proofErr w:type="gramStart"/>
      <w:r>
        <w:t>all of</w:t>
      </w:r>
      <w:proofErr w:type="gramEnd"/>
      <w:r>
        <w:t xml:space="preserve"> the shippers listed in the shipper register for the User for the sub-network in equal amounts; and</w:t>
      </w:r>
    </w:p>
    <w:p w14:paraId="5F0C7E5E" w14:textId="77777777" w:rsidR="00BC0211" w:rsidRDefault="00BC0211" w:rsidP="001D7330">
      <w:pPr>
        <w:pStyle w:val="Listi"/>
      </w:pPr>
      <w:r>
        <w:t>if there are no shippers listed in the shipper register for the User for the sub-network, then AEMO must determine the most recent gas day for which there was at least one shipper listed in the shipper register for the User for the sub-network, and allocate the User’s gas injections for the gas day across all of the shippers listed in the shipper register for the User for the sub-network on that gas day in equal amounts.</w:t>
      </w:r>
    </w:p>
    <w:p w14:paraId="63F9BF6B" w14:textId="77777777" w:rsidR="00BC0211" w:rsidRDefault="00BC0211" w:rsidP="001D7330">
      <w:pPr>
        <w:pStyle w:val="Heading3"/>
      </w:pPr>
      <w:bookmarkStart w:id="1500" w:name="_Toc25164599"/>
      <w:r>
        <w:t>User representations</w:t>
      </w:r>
      <w:bookmarkEnd w:id="1500"/>
    </w:p>
    <w:p w14:paraId="2362A53A" w14:textId="77777777" w:rsidR="00BC0211" w:rsidRDefault="00BC0211" w:rsidP="001D7330">
      <w:pPr>
        <w:pStyle w:val="Lista0"/>
        <w:numPr>
          <w:ilvl w:val="1"/>
          <w:numId w:val="569"/>
        </w:numPr>
      </w:pPr>
      <w:r>
        <w:t>By providing an allocation instruction under this Part 5.3, a User represents to AEMO that:</w:t>
      </w:r>
    </w:p>
    <w:p w14:paraId="1A6966C8" w14:textId="77777777" w:rsidR="00BC0211" w:rsidRDefault="00BC0211" w:rsidP="001D7330">
      <w:pPr>
        <w:pStyle w:val="Listi"/>
      </w:pPr>
      <w:r>
        <w:lastRenderedPageBreak/>
        <w:t xml:space="preserve">each of the shippers set out in the allocation instruction agrees to, and has </w:t>
      </w:r>
      <w:proofErr w:type="gramStart"/>
      <w:r>
        <w:t>sufficient</w:t>
      </w:r>
      <w:proofErr w:type="gramEnd"/>
      <w:r>
        <w:t xml:space="preserve"> contractual entitlements to, inject gas on the User’s behalf in accordance with the allocation instruction on any gas day to which the allocation instruction applies; and</w:t>
      </w:r>
    </w:p>
    <w:p w14:paraId="5898CFC9" w14:textId="77777777" w:rsidR="00BC0211" w:rsidRDefault="00BC0211" w:rsidP="001D7330">
      <w:pPr>
        <w:pStyle w:val="Listi"/>
      </w:pPr>
      <w:r>
        <w:t>the User is party to a haulage contract for the sub-network in respect of which the allocation instruction applies.</w:t>
      </w:r>
    </w:p>
    <w:p w14:paraId="796836A5" w14:textId="6C5E137E" w:rsidR="00BC0211" w:rsidRDefault="00BC0211" w:rsidP="001D7330">
      <w:pPr>
        <w:pStyle w:val="Lista0"/>
      </w:pPr>
      <w:r>
        <w:t>A User is taken to make the representation in paragraph (a) at the time of providing the instruction and on the gas day before any gas day on which the allocation instruction will apply.</w:t>
      </w:r>
    </w:p>
    <w:p w14:paraId="701EC7ED" w14:textId="3E75A5BD" w:rsidR="00CC6967" w:rsidRDefault="00CC6967" w:rsidP="001D7330">
      <w:pPr>
        <w:pStyle w:val="Lista0"/>
        <w:numPr>
          <w:ilvl w:val="0"/>
          <w:numId w:val="0"/>
        </w:numPr>
        <w:ind w:left="1276" w:hanging="567"/>
      </w:pPr>
    </w:p>
    <w:p w14:paraId="4CF32EC5" w14:textId="160A1C60" w:rsidR="00CC6967" w:rsidRDefault="00CC6967" w:rsidP="001D7330">
      <w:pPr>
        <w:pStyle w:val="Heading2"/>
      </w:pPr>
      <w:bookmarkStart w:id="1501" w:name="_Toc25164600"/>
      <w:r>
        <w:t>Before the Start of the Gas Day</w:t>
      </w:r>
      <w:bookmarkEnd w:id="1501"/>
    </w:p>
    <w:p w14:paraId="1CEF5D54" w14:textId="2014DF9A" w:rsidR="00B32F5F" w:rsidRPr="00B32F5F" w:rsidRDefault="00B32F5F" w:rsidP="001D7330">
      <w:pPr>
        <w:pStyle w:val="Lista0"/>
        <w:numPr>
          <w:ilvl w:val="0"/>
          <w:numId w:val="0"/>
        </w:numPr>
        <w:ind w:left="1560"/>
      </w:pPr>
      <w:r>
        <w:t>This clause 8.4 applies to all sub-networks unless otherwise stated</w:t>
      </w:r>
    </w:p>
    <w:p w14:paraId="07D97B78" w14:textId="39EA3E60" w:rsidR="00CC6967" w:rsidRDefault="00CC6967" w:rsidP="001D7330">
      <w:pPr>
        <w:pStyle w:val="Heading3"/>
      </w:pPr>
      <w:bookmarkStart w:id="1502" w:name="_Toc25164601"/>
      <w:r>
        <w:t>Forecast of unaccounted for gas</w:t>
      </w:r>
      <w:bookmarkEnd w:id="1502"/>
      <w:r>
        <w:tab/>
      </w:r>
    </w:p>
    <w:p w14:paraId="3D62559A" w14:textId="27DD6335" w:rsidR="00CC6967" w:rsidRDefault="00CC6967" w:rsidP="001D7330">
      <w:pPr>
        <w:pStyle w:val="Lista0"/>
        <w:numPr>
          <w:ilvl w:val="1"/>
          <w:numId w:val="685"/>
        </w:numPr>
      </w:pPr>
      <w:r>
        <w:t>For each sub-network for each gas day, at least 18 hours before the start of the gas day, the Network Operator must advise AEMO of its forecast of UAFG (“FUAFG”), the name of each User who is a supplier of UAFG for the sub-network and the quantity of the UAFG forecast to be supplied by each supplier.</w:t>
      </w:r>
    </w:p>
    <w:p w14:paraId="73CD40EE" w14:textId="77777777" w:rsidR="00D40D02" w:rsidRDefault="00D40D02" w:rsidP="001D7330">
      <w:pPr>
        <w:pStyle w:val="Caption"/>
      </w:pPr>
      <w:r>
        <w:rPr>
          <w:b/>
          <w:bCs/>
        </w:rPr>
        <w:t>FUAFG:</w:t>
      </w:r>
      <w:r>
        <w:t xml:space="preserve"> Forecast unaccounted for gas </w:t>
      </w:r>
    </w:p>
    <w:p w14:paraId="2440EAD1" w14:textId="77777777" w:rsidR="00D40D02" w:rsidRDefault="00D40D02" w:rsidP="001D7330">
      <w:pPr>
        <w:pStyle w:val="Caption"/>
      </w:pPr>
      <w:r>
        <w:t xml:space="preserve">User GBO identifier </w:t>
      </w:r>
    </w:p>
    <w:p w14:paraId="697D0D3E" w14:textId="77777777" w:rsidR="00D40D02" w:rsidRDefault="00D40D02" w:rsidP="001D7330">
      <w:pPr>
        <w:pStyle w:val="Caption"/>
      </w:pPr>
      <w:r>
        <w:t>Sub-network identifier</w:t>
      </w:r>
    </w:p>
    <w:p w14:paraId="7D720200" w14:textId="77777777" w:rsidR="00D40D02" w:rsidRDefault="00D40D02" w:rsidP="001D7330">
      <w:pPr>
        <w:pStyle w:val="Caption"/>
      </w:pPr>
      <w:r>
        <w:t>Gas day</w:t>
      </w:r>
    </w:p>
    <w:p w14:paraId="19C3AB38" w14:textId="77777777" w:rsidR="00D40D02" w:rsidRDefault="00D40D02" w:rsidP="001D7330">
      <w:pPr>
        <w:pStyle w:val="Caption"/>
      </w:pPr>
      <w:r>
        <w:t xml:space="preserve">User’s unaccounted for gas </w:t>
      </w:r>
    </w:p>
    <w:p w14:paraId="7333AF5C" w14:textId="2F67389C" w:rsidR="00D40D02" w:rsidRDefault="00D40D02" w:rsidP="001D7330">
      <w:pPr>
        <w:pStyle w:val="Caption"/>
      </w:pPr>
      <w:r>
        <w:t>Notification format defined in [ICD</w:t>
      </w:r>
      <w:proofErr w:type="gramStart"/>
      <w:r>
        <w:t>][</w:t>
      </w:r>
      <w:proofErr w:type="gramEnd"/>
      <w:r>
        <w:t>FUAFG – Forecast unaccounted for gas].</w:t>
      </w:r>
    </w:p>
    <w:p w14:paraId="007AD8D4" w14:textId="78C07704" w:rsidR="00CC6967" w:rsidRDefault="00CC6967">
      <w:pPr>
        <w:pStyle w:val="Lista0"/>
      </w:pPr>
      <w:r>
        <w:t xml:space="preserve">The Network Operator’s forecast of UAFG under clause 8.4.1(a) must </w:t>
      </w:r>
      <w:proofErr w:type="gramStart"/>
      <w:r>
        <w:t>take into account</w:t>
      </w:r>
      <w:proofErr w:type="gramEnd"/>
      <w:r>
        <w:t xml:space="preserve"> historical levels of UAFG.</w:t>
      </w:r>
    </w:p>
    <w:p w14:paraId="0488A18B" w14:textId="77777777" w:rsidR="00B32F5F" w:rsidRDefault="00B32F5F" w:rsidP="00B32F5F">
      <w:pPr>
        <w:pStyle w:val="Heading3"/>
      </w:pPr>
      <w:bookmarkStart w:id="1503" w:name="_Toc25164602"/>
      <w:r>
        <w:t>Provision of basic-metered delivery point information to AEMO</w:t>
      </w:r>
      <w:bookmarkEnd w:id="1503"/>
    </w:p>
    <w:p w14:paraId="08AA007B" w14:textId="77777777" w:rsidR="00B32F5F" w:rsidRDefault="00B32F5F" w:rsidP="00B32F5F">
      <w:pPr>
        <w:pStyle w:val="ClauseParagraph"/>
      </w:pPr>
      <w:r>
        <w:t xml:space="preserve">For </w:t>
      </w:r>
      <w:r w:rsidRPr="001F1B5C">
        <w:t>each</w:t>
      </w:r>
      <w:r>
        <w:t xml:space="preserve"> basic-metered delivery point in a sub-network, from time to time and at least once per calendar year, the Network Operator must calculate by linear regression of historical metering data the:</w:t>
      </w:r>
    </w:p>
    <w:p w14:paraId="7CE11DE3" w14:textId="77777777" w:rsidR="00B32F5F" w:rsidRDefault="00B32F5F" w:rsidP="00B32F5F">
      <w:pPr>
        <w:pStyle w:val="Lista0"/>
        <w:numPr>
          <w:ilvl w:val="1"/>
          <w:numId w:val="571"/>
        </w:numPr>
      </w:pPr>
      <w:r w:rsidRPr="00D609E6">
        <w:t>non</w:t>
      </w:r>
      <w:r>
        <w:t>-temperature-sensitive base load; and</w:t>
      </w:r>
    </w:p>
    <w:p w14:paraId="634477F0" w14:textId="77777777" w:rsidR="00B32F5F" w:rsidRDefault="00B32F5F" w:rsidP="00B32F5F">
      <w:pPr>
        <w:pStyle w:val="Lista0"/>
      </w:pPr>
      <w:r w:rsidRPr="00D609E6">
        <w:t>temperature</w:t>
      </w:r>
      <w:r>
        <w:t xml:space="preserve"> sensitivity heating rate,</w:t>
      </w:r>
    </w:p>
    <w:p w14:paraId="54BA105F" w14:textId="77777777" w:rsidR="00B32F5F" w:rsidRDefault="00B32F5F" w:rsidP="00B32F5F">
      <w:pPr>
        <w:pStyle w:val="ClauseParagraph"/>
      </w:pPr>
      <w:r>
        <w:t xml:space="preserve">and advise AEMO of the data calculated under this clause. </w:t>
      </w:r>
    </w:p>
    <w:p w14:paraId="4EBDBB0A" w14:textId="130C6B3B" w:rsidR="00CC6967" w:rsidRDefault="00CC6967" w:rsidP="001D7330">
      <w:pPr>
        <w:pStyle w:val="Heading3"/>
      </w:pPr>
      <w:bookmarkStart w:id="1504" w:name="_Toc25164603"/>
      <w:r>
        <w:t>Provision of interval-meter information to AEMO</w:t>
      </w:r>
      <w:bookmarkEnd w:id="1504"/>
      <w:r>
        <w:tab/>
      </w:r>
    </w:p>
    <w:p w14:paraId="5044835F" w14:textId="77777777" w:rsidR="00B32F5F" w:rsidRPr="001E14AD" w:rsidRDefault="00B32F5F" w:rsidP="001D7330">
      <w:pPr>
        <w:pStyle w:val="Lista0"/>
        <w:numPr>
          <w:ilvl w:val="1"/>
          <w:numId w:val="699"/>
        </w:numPr>
        <w:rPr>
          <w:sz w:val="20"/>
        </w:rPr>
      </w:pPr>
      <w:bookmarkStart w:id="1505" w:name="_Ref488998064"/>
      <w:r>
        <w:lastRenderedPageBreak/>
        <w:t xml:space="preserve">At all times, the </w:t>
      </w:r>
      <w:r w:rsidRPr="001D7330">
        <w:rPr>
          <w:i/>
        </w:rPr>
        <w:t xml:space="preserve">current User </w:t>
      </w:r>
      <w:r>
        <w:t xml:space="preserve">for an </w:t>
      </w:r>
      <w:r w:rsidRPr="001D7330">
        <w:rPr>
          <w:i/>
        </w:rPr>
        <w:t xml:space="preserve">interval-metered delivery point </w:t>
      </w:r>
      <w:r>
        <w:t xml:space="preserve">in a </w:t>
      </w:r>
      <w:r w:rsidRPr="001D7330">
        <w:rPr>
          <w:i/>
        </w:rPr>
        <w:t xml:space="preserve">sub-network </w:t>
      </w:r>
      <w:r>
        <w:t>must ensure that:</w:t>
      </w:r>
    </w:p>
    <w:p w14:paraId="6F70A734" w14:textId="595717A7" w:rsidR="00B32F5F" w:rsidRDefault="00B32F5F" w:rsidP="00B32F5F">
      <w:pPr>
        <w:pStyle w:val="Listi"/>
      </w:pPr>
      <w:r>
        <w:rPr>
          <w:i/>
        </w:rPr>
        <w:t xml:space="preserve">AEMO </w:t>
      </w:r>
      <w:r>
        <w:t xml:space="preserve">has been provided with an </w:t>
      </w:r>
      <w:r>
        <w:rPr>
          <w:i/>
        </w:rPr>
        <w:t xml:space="preserve">interval-meter demand profile </w:t>
      </w:r>
      <w:r>
        <w:t xml:space="preserve">and </w:t>
      </w:r>
      <w:r>
        <w:rPr>
          <w:i/>
        </w:rPr>
        <w:t>forecast interval-metered withdrawals</w:t>
      </w:r>
      <w:r>
        <w:t xml:space="preserve"> for each of a minimum of 7 consecutive </w:t>
      </w:r>
      <w:r>
        <w:rPr>
          <w:i/>
        </w:rPr>
        <w:t>gas days</w:t>
      </w:r>
      <w:r>
        <w:t xml:space="preserve">, being sufficient for </w:t>
      </w:r>
      <w:r>
        <w:rPr>
          <w:i/>
        </w:rPr>
        <w:t xml:space="preserve">AEMO </w:t>
      </w:r>
      <w:r>
        <w:t xml:space="preserve">to determine substitute values under paragraph </w:t>
      </w:r>
      <w:r>
        <w:fldChar w:fldCharType="begin"/>
      </w:r>
      <w:r>
        <w:instrText xml:space="preserve"> REF _Ref20913852 \r \h </w:instrText>
      </w:r>
      <w:r>
        <w:fldChar w:fldCharType="separate"/>
      </w:r>
      <w:r>
        <w:t>(c)</w:t>
      </w:r>
      <w:r>
        <w:fldChar w:fldCharType="end"/>
      </w:r>
      <w:r>
        <w:t xml:space="preserve"> if required; and </w:t>
      </w:r>
    </w:p>
    <w:p w14:paraId="24251241" w14:textId="77777777" w:rsidR="00B32F5F" w:rsidRPr="001E14AD" w:rsidRDefault="00B32F5F" w:rsidP="001D7330">
      <w:pPr>
        <w:pStyle w:val="Caption"/>
        <w:rPr>
          <w:bCs/>
        </w:rPr>
      </w:pPr>
      <w:r w:rsidRPr="001D7330">
        <w:rPr>
          <w:bCs/>
        </w:rPr>
        <w:t>IMDPROF:</w:t>
      </w:r>
      <w:r w:rsidRPr="001E14AD">
        <w:rPr>
          <w:bCs/>
        </w:rPr>
        <w:t xml:space="preserve"> Interval-meter demand profile </w:t>
      </w:r>
    </w:p>
    <w:p w14:paraId="3D3A1431" w14:textId="77777777" w:rsidR="00B32F5F" w:rsidRPr="001E14AD" w:rsidRDefault="00B32F5F" w:rsidP="001D7330">
      <w:pPr>
        <w:pStyle w:val="Caption"/>
        <w:rPr>
          <w:bCs/>
        </w:rPr>
      </w:pPr>
      <w:r w:rsidRPr="001E14AD">
        <w:rPr>
          <w:bCs/>
        </w:rPr>
        <w:t xml:space="preserve">User GBO identifier </w:t>
      </w:r>
    </w:p>
    <w:p w14:paraId="782567B3" w14:textId="77777777" w:rsidR="00B32F5F" w:rsidRPr="001E14AD" w:rsidRDefault="00B32F5F" w:rsidP="001D7330">
      <w:pPr>
        <w:pStyle w:val="Caption"/>
        <w:rPr>
          <w:bCs/>
        </w:rPr>
      </w:pPr>
      <w:r w:rsidRPr="001E14AD">
        <w:rPr>
          <w:bCs/>
        </w:rPr>
        <w:t>Sub-network identifier</w:t>
      </w:r>
    </w:p>
    <w:p w14:paraId="4E083E4E" w14:textId="77777777" w:rsidR="00B32F5F" w:rsidRPr="001E14AD" w:rsidRDefault="00B32F5F" w:rsidP="001D7330">
      <w:pPr>
        <w:pStyle w:val="Caption"/>
        <w:rPr>
          <w:bCs/>
        </w:rPr>
      </w:pPr>
      <w:r w:rsidRPr="001E14AD">
        <w:rPr>
          <w:bCs/>
        </w:rPr>
        <w:t>Gas day</w:t>
      </w:r>
    </w:p>
    <w:p w14:paraId="2D4B0EFA" w14:textId="77777777" w:rsidR="00B32F5F" w:rsidRPr="001E14AD" w:rsidRDefault="00B32F5F" w:rsidP="001D7330">
      <w:pPr>
        <w:pStyle w:val="Caption"/>
        <w:rPr>
          <w:bCs/>
        </w:rPr>
      </w:pPr>
      <w:r w:rsidRPr="001E14AD">
        <w:rPr>
          <w:bCs/>
        </w:rPr>
        <w:t>Profile</w:t>
      </w:r>
    </w:p>
    <w:p w14:paraId="338A6217" w14:textId="77777777" w:rsidR="00B32F5F" w:rsidRPr="001E14AD" w:rsidRDefault="00B32F5F" w:rsidP="001D7330">
      <w:pPr>
        <w:pStyle w:val="Caption"/>
        <w:rPr>
          <w:bCs/>
        </w:rPr>
      </w:pPr>
      <w:r w:rsidRPr="001E14AD">
        <w:rPr>
          <w:bCs/>
        </w:rPr>
        <w:t>Notification format defined in [ICD</w:t>
      </w:r>
      <w:proofErr w:type="gramStart"/>
      <w:r w:rsidRPr="001E14AD">
        <w:rPr>
          <w:bCs/>
        </w:rPr>
        <w:t>][</w:t>
      </w:r>
      <w:proofErr w:type="gramEnd"/>
      <w:r w:rsidRPr="001E14AD">
        <w:rPr>
          <w:bCs/>
        </w:rPr>
        <w:t>IMDPROF – Interval-meter demand profile].</w:t>
      </w:r>
    </w:p>
    <w:p w14:paraId="7D333B51" w14:textId="77777777" w:rsidR="00B32F5F" w:rsidRPr="001D7330" w:rsidRDefault="00B32F5F" w:rsidP="001D7330">
      <w:pPr>
        <w:pStyle w:val="Caption"/>
        <w:ind w:left="0"/>
        <w:rPr>
          <w:b/>
          <w:bCs/>
        </w:rPr>
      </w:pPr>
    </w:p>
    <w:p w14:paraId="4FCB71F9" w14:textId="32D1FBCA" w:rsidR="00B32F5F" w:rsidRDefault="00B32F5F">
      <w:pPr>
        <w:pStyle w:val="Listi"/>
      </w:pPr>
      <w:r>
        <w:t xml:space="preserve">the </w:t>
      </w:r>
      <w:r w:rsidRPr="001E14AD">
        <w:rPr>
          <w:i/>
        </w:rPr>
        <w:t xml:space="preserve">interval-meter demand profile </w:t>
      </w:r>
      <w:r>
        <w:t xml:space="preserve">and </w:t>
      </w:r>
      <w:r w:rsidRPr="001E14AD">
        <w:rPr>
          <w:i/>
        </w:rPr>
        <w:t xml:space="preserve">forecast interval-metered withdrawals </w:t>
      </w:r>
      <w:r>
        <w:t xml:space="preserve">most recently provided to </w:t>
      </w:r>
      <w:r w:rsidRPr="001E14AD">
        <w:rPr>
          <w:i/>
        </w:rPr>
        <w:t xml:space="preserve">AEMO </w:t>
      </w:r>
      <w:r>
        <w:t>under paragraph (</w:t>
      </w:r>
      <w:proofErr w:type="spellStart"/>
      <w:r>
        <w:t>i</w:t>
      </w:r>
      <w:proofErr w:type="spellEnd"/>
      <w:r>
        <w:t xml:space="preserve">) are a reasonable estimate of the expected profile and withdrawals at that </w:t>
      </w:r>
      <w:r w:rsidRPr="001E14AD">
        <w:rPr>
          <w:i/>
        </w:rPr>
        <w:t xml:space="preserve">interval-metered delivery point </w:t>
      </w:r>
      <w:r>
        <w:t xml:space="preserve">on the relevant </w:t>
      </w:r>
      <w:r w:rsidRPr="001E14AD">
        <w:rPr>
          <w:i/>
        </w:rPr>
        <w:t>gas day</w:t>
      </w:r>
      <w:r>
        <w:t>.</w:t>
      </w:r>
      <w:bookmarkEnd w:id="1505"/>
    </w:p>
    <w:p w14:paraId="3FC60254" w14:textId="77777777" w:rsidR="001E14AD" w:rsidRPr="001E14AD" w:rsidRDefault="001E14AD" w:rsidP="001D7330">
      <w:pPr>
        <w:pStyle w:val="Caption"/>
        <w:rPr>
          <w:bCs/>
        </w:rPr>
      </w:pPr>
      <w:r w:rsidRPr="001D7330">
        <w:rPr>
          <w:bCs/>
        </w:rPr>
        <w:t>AUIW:</w:t>
      </w:r>
      <w:r w:rsidRPr="001E14AD">
        <w:rPr>
          <w:bCs/>
        </w:rPr>
        <w:t xml:space="preserve"> Anticipated user’s interval withdrawal </w:t>
      </w:r>
    </w:p>
    <w:p w14:paraId="2A541946" w14:textId="77777777" w:rsidR="001E14AD" w:rsidRPr="001E14AD" w:rsidRDefault="001E14AD" w:rsidP="001D7330">
      <w:pPr>
        <w:pStyle w:val="Caption"/>
        <w:rPr>
          <w:bCs/>
        </w:rPr>
      </w:pPr>
      <w:r w:rsidRPr="001E14AD">
        <w:rPr>
          <w:bCs/>
        </w:rPr>
        <w:t xml:space="preserve">User GBO identifier </w:t>
      </w:r>
    </w:p>
    <w:p w14:paraId="775A5437" w14:textId="77777777" w:rsidR="001E14AD" w:rsidRPr="001E14AD" w:rsidRDefault="001E14AD" w:rsidP="001D7330">
      <w:pPr>
        <w:pStyle w:val="Caption"/>
        <w:rPr>
          <w:bCs/>
        </w:rPr>
      </w:pPr>
      <w:r w:rsidRPr="001E14AD">
        <w:rPr>
          <w:bCs/>
        </w:rPr>
        <w:t>Sub-network identifier</w:t>
      </w:r>
    </w:p>
    <w:p w14:paraId="5F5DAE40" w14:textId="77777777" w:rsidR="001E14AD" w:rsidRPr="006D6B3A" w:rsidRDefault="001E14AD" w:rsidP="001D7330">
      <w:pPr>
        <w:pStyle w:val="Caption"/>
        <w:rPr>
          <w:bCs/>
        </w:rPr>
      </w:pPr>
      <w:r w:rsidRPr="006D6B3A">
        <w:rPr>
          <w:bCs/>
        </w:rPr>
        <w:t>Gas day</w:t>
      </w:r>
    </w:p>
    <w:p w14:paraId="27F2B939" w14:textId="77777777" w:rsidR="001E14AD" w:rsidRPr="006D6B3A" w:rsidRDefault="001E14AD" w:rsidP="001D7330">
      <w:pPr>
        <w:pStyle w:val="Caption"/>
        <w:rPr>
          <w:bCs/>
        </w:rPr>
      </w:pPr>
      <w:r w:rsidRPr="006D6B3A">
        <w:rPr>
          <w:bCs/>
        </w:rPr>
        <w:t>Anticipated user’s interval withdrawal</w:t>
      </w:r>
    </w:p>
    <w:p w14:paraId="25B88FBB" w14:textId="77777777" w:rsidR="001E14AD" w:rsidRPr="006D6B3A" w:rsidRDefault="001E14AD" w:rsidP="001D7330">
      <w:pPr>
        <w:pStyle w:val="Caption"/>
        <w:rPr>
          <w:bCs/>
        </w:rPr>
      </w:pPr>
      <w:r w:rsidRPr="006D6B3A">
        <w:rPr>
          <w:bCs/>
        </w:rPr>
        <w:t>Notification format defined in [ICD</w:t>
      </w:r>
      <w:proofErr w:type="gramStart"/>
      <w:r w:rsidRPr="006D6B3A">
        <w:rPr>
          <w:bCs/>
        </w:rPr>
        <w:t>][</w:t>
      </w:r>
      <w:proofErr w:type="gramEnd"/>
      <w:r w:rsidRPr="006D6B3A">
        <w:rPr>
          <w:bCs/>
        </w:rPr>
        <w:t>AUIW – Anticipated user’s interval withdrawal].</w:t>
      </w:r>
    </w:p>
    <w:p w14:paraId="3CB5345F" w14:textId="77777777" w:rsidR="001E14AD" w:rsidRDefault="001E14AD" w:rsidP="001D7330">
      <w:pPr>
        <w:pStyle w:val="Lista0"/>
        <w:numPr>
          <w:ilvl w:val="0"/>
          <w:numId w:val="0"/>
        </w:numPr>
        <w:ind w:left="1560"/>
      </w:pPr>
    </w:p>
    <w:p w14:paraId="4AE02F81" w14:textId="77777777" w:rsidR="00B32F5F" w:rsidRDefault="00B32F5F" w:rsidP="001D7330">
      <w:pPr>
        <w:pStyle w:val="Lista0"/>
      </w:pPr>
      <w:r>
        <w:t xml:space="preserve">The </w:t>
      </w:r>
      <w:r w:rsidRPr="001D7330">
        <w:t xml:space="preserve">User </w:t>
      </w:r>
      <w:r>
        <w:t xml:space="preserve">for an </w:t>
      </w:r>
      <w:r w:rsidRPr="001D7330">
        <w:t xml:space="preserve">interval-metered delivery point </w:t>
      </w:r>
      <w:r>
        <w:t xml:space="preserve">may, not later than 18 hours before the start of a </w:t>
      </w:r>
      <w:r w:rsidRPr="001D7330">
        <w:t>gas day</w:t>
      </w:r>
      <w:r>
        <w:t xml:space="preserve">, give </w:t>
      </w:r>
      <w:r w:rsidRPr="001D7330">
        <w:t xml:space="preserve">AEMO </w:t>
      </w:r>
      <w:r>
        <w:t xml:space="preserve">an </w:t>
      </w:r>
      <w:r w:rsidRPr="001D7330">
        <w:t xml:space="preserve">interval-meter demand profile </w:t>
      </w:r>
      <w:r>
        <w:t xml:space="preserve">and </w:t>
      </w:r>
      <w:r w:rsidRPr="001D7330">
        <w:t xml:space="preserve">forecast interval-metered withdrawals </w:t>
      </w:r>
      <w:r>
        <w:t xml:space="preserve">for that </w:t>
      </w:r>
      <w:r w:rsidRPr="001D7330">
        <w:t xml:space="preserve">delivery point </w:t>
      </w:r>
      <w:r>
        <w:t xml:space="preserve">and </w:t>
      </w:r>
      <w:r w:rsidRPr="001D7330">
        <w:t>gas day</w:t>
      </w:r>
      <w:r>
        <w:t>.</w:t>
      </w:r>
      <w:r w:rsidRPr="001D7330">
        <w:t xml:space="preserve"> </w:t>
      </w:r>
    </w:p>
    <w:p w14:paraId="5E7A84CF" w14:textId="7D3BCCFE" w:rsidR="00B32F5F" w:rsidRDefault="00B32F5F" w:rsidP="001E14AD">
      <w:pPr>
        <w:pStyle w:val="Lista0"/>
      </w:pPr>
      <w:bookmarkStart w:id="1506" w:name="_Ref20913852"/>
      <w:r>
        <w:t xml:space="preserve">If, for a </w:t>
      </w:r>
      <w:r w:rsidRPr="001D7330">
        <w:t>gas day</w:t>
      </w:r>
      <w:r>
        <w:t xml:space="preserve"> for a </w:t>
      </w:r>
      <w:r w:rsidRPr="001D7330">
        <w:t>sub-network</w:t>
      </w:r>
      <w:r>
        <w:t xml:space="preserve">, a </w:t>
      </w:r>
      <w:r w:rsidRPr="001D7330">
        <w:t>User</w:t>
      </w:r>
      <w:r>
        <w:t xml:space="preserve"> does not provide an </w:t>
      </w:r>
      <w:r w:rsidRPr="001D7330">
        <w:t>interval-meter demand profile</w:t>
      </w:r>
      <w:r>
        <w:t xml:space="preserve"> or its </w:t>
      </w:r>
      <w:r w:rsidRPr="001D7330">
        <w:t>forecast interval-metered withdrawals</w:t>
      </w:r>
      <w:r>
        <w:t xml:space="preserve"> to </w:t>
      </w:r>
      <w:r w:rsidRPr="001D7330">
        <w:t>AEMO</w:t>
      </w:r>
      <w:r>
        <w:t xml:space="preserve"> by the time specified in paragraph</w:t>
      </w:r>
      <w:r>
        <w:fldChar w:fldCharType="begin"/>
      </w:r>
      <w:r>
        <w:instrText xml:space="preserve"> REF _Ref488998064 \w \h </w:instrText>
      </w:r>
      <w:r w:rsidR="001E14AD">
        <w:instrText xml:space="preserve"> \* MERGEFORMAT </w:instrText>
      </w:r>
      <w:r>
        <w:fldChar w:fldCharType="separate"/>
      </w:r>
      <w:r>
        <w:t>(a)</w:t>
      </w:r>
      <w:r>
        <w:fldChar w:fldCharType="end"/>
      </w:r>
      <w:r>
        <w:t xml:space="preserve">, </w:t>
      </w:r>
      <w:r w:rsidRPr="001D7330">
        <w:t>AEMO</w:t>
      </w:r>
      <w:r>
        <w:t xml:space="preserve"> must determine, and use in its calculations under this Chapter 8, a substitute value using the </w:t>
      </w:r>
      <w:r w:rsidRPr="001D7330">
        <w:t>like day substitution methodology</w:t>
      </w:r>
      <w:r>
        <w:t>.</w:t>
      </w:r>
      <w:bookmarkEnd w:id="1506"/>
    </w:p>
    <w:p w14:paraId="491AFA4A" w14:textId="7DB08175" w:rsidR="00CC6967" w:rsidRDefault="00CC6967" w:rsidP="001D7330">
      <w:pPr>
        <w:pStyle w:val="Heading3"/>
      </w:pPr>
      <w:bookmarkStart w:id="1507" w:name="_Toc25164604"/>
      <w:r>
        <w:t>User profiled forecasts</w:t>
      </w:r>
      <w:r w:rsidR="001E14AD">
        <w:t xml:space="preserve"> for non-STTM sub-networks</w:t>
      </w:r>
      <w:bookmarkEnd w:id="1507"/>
    </w:p>
    <w:p w14:paraId="59268EC3" w14:textId="61F1AB66" w:rsidR="00CC6967" w:rsidRDefault="00D609E6" w:rsidP="001D7330">
      <w:pPr>
        <w:pStyle w:val="Lista0"/>
        <w:numPr>
          <w:ilvl w:val="1"/>
          <w:numId w:val="572"/>
        </w:numPr>
      </w:pPr>
      <w:r>
        <w:t>F</w:t>
      </w:r>
      <w:r w:rsidR="00CC6967">
        <w:t>or each User for each sub-network for each gas day, AEMO must perform the following steps:</w:t>
      </w:r>
    </w:p>
    <w:p w14:paraId="23C623E3" w14:textId="68C1BB91" w:rsidR="00CC6967" w:rsidRDefault="00CC6967" w:rsidP="001D7330">
      <w:pPr>
        <w:pStyle w:val="Listi"/>
      </w:pPr>
      <w:r>
        <w:lastRenderedPageBreak/>
        <w:t>first, calculate the User’s forecast basic-metered withdrawals (“UFBW”) as follows:</w:t>
      </w:r>
    </w:p>
    <w:p w14:paraId="6B4593B2" w14:textId="01EABE54" w:rsidR="00803A08" w:rsidRDefault="00803A08" w:rsidP="001D7330">
      <w:pPr>
        <w:pStyle w:val="Listi"/>
        <w:numPr>
          <w:ilvl w:val="0"/>
          <w:numId w:val="0"/>
        </w:numPr>
        <w:ind w:left="1843"/>
      </w:pPr>
      <w:r>
        <w:rPr>
          <w:rFonts w:ascii="Arial" w:eastAsia="Calibri" w:hAnsi="Arial" w:cs="Arial"/>
          <w:color w:val="1F497D"/>
          <w:position w:val="-14"/>
          <w:sz w:val="20"/>
          <w:szCs w:val="24"/>
        </w:rPr>
        <w:object w:dxaOrig="3480" w:dyaOrig="360" w14:anchorId="2E5B5C25">
          <v:shape id="_x0000_i1026" type="#_x0000_t75" style="width:174pt;height:18pt" o:ole="">
            <v:imagedata r:id="rId22" o:title=""/>
          </v:shape>
          <o:OLEObject Type="Embed" ProgID="Equation.3" ShapeID="_x0000_i1026" DrawAspect="Content" ObjectID="_1642621399" r:id="rId23"/>
        </w:object>
      </w:r>
    </w:p>
    <w:p w14:paraId="035B92D6" w14:textId="77777777" w:rsidR="00CC6967" w:rsidRDefault="00CC6967" w:rsidP="001D7330">
      <w:pPr>
        <w:pStyle w:val="Lista0"/>
        <w:numPr>
          <w:ilvl w:val="0"/>
          <w:numId w:val="0"/>
        </w:numPr>
        <w:ind w:left="1276"/>
      </w:pPr>
      <w:r>
        <w:t>where:</w:t>
      </w:r>
    </w:p>
    <w:p w14:paraId="6B1CC746" w14:textId="77777777" w:rsidR="00CC6967" w:rsidRDefault="00CC6967" w:rsidP="001D7330">
      <w:pPr>
        <w:pStyle w:val="Lista0"/>
        <w:numPr>
          <w:ilvl w:val="0"/>
          <w:numId w:val="0"/>
        </w:numPr>
        <w:ind w:left="1276"/>
      </w:pPr>
      <w:r>
        <w:t>UFBW</w:t>
      </w:r>
      <w:r>
        <w:tab/>
        <w:t>= the User’s forecast basic-metered withdrawals for the sub-network for the gas day;</w:t>
      </w:r>
    </w:p>
    <w:p w14:paraId="4A15B6B9" w14:textId="77777777" w:rsidR="00CC6967" w:rsidRDefault="00CC6967" w:rsidP="001D7330">
      <w:pPr>
        <w:pStyle w:val="Lista0"/>
        <w:numPr>
          <w:ilvl w:val="0"/>
          <w:numId w:val="0"/>
        </w:numPr>
        <w:ind w:left="1276"/>
      </w:pPr>
      <w:r>
        <w:t>BL</w:t>
      </w:r>
      <w:r>
        <w:tab/>
        <w:t xml:space="preserve">= the non-temperature-sensitive base load for each of the User’s basic-metered delivery points provided to AEMO under clause Error! Reference source not </w:t>
      </w:r>
      <w:proofErr w:type="spellStart"/>
      <w:proofErr w:type="gramStart"/>
      <w:r>
        <w:t>found.Error</w:t>
      </w:r>
      <w:proofErr w:type="spellEnd"/>
      <w:proofErr w:type="gramEnd"/>
      <w:r>
        <w:t>! Reference source not found. or clause 8.4.3;</w:t>
      </w:r>
      <w:r>
        <w:cr/>
      </w:r>
    </w:p>
    <w:p w14:paraId="3E0FBF6F" w14:textId="77777777" w:rsidR="00CC6967" w:rsidRDefault="00CC6967" w:rsidP="001D7330">
      <w:pPr>
        <w:pStyle w:val="Lista0"/>
        <w:numPr>
          <w:ilvl w:val="0"/>
          <w:numId w:val="0"/>
        </w:numPr>
        <w:ind w:left="1276"/>
      </w:pPr>
      <w:r>
        <w:t>HR</w:t>
      </w:r>
      <w:r>
        <w:tab/>
        <w:t xml:space="preserve">= the temperature sensitivity heating rate for each of the User’s basic-metered delivery points provided to AEMO under clause Error! Reference source not </w:t>
      </w:r>
      <w:proofErr w:type="spellStart"/>
      <w:proofErr w:type="gramStart"/>
      <w:r>
        <w:t>found.Error</w:t>
      </w:r>
      <w:proofErr w:type="spellEnd"/>
      <w:proofErr w:type="gramEnd"/>
      <w:r>
        <w:t>! Reference source not found. or clause 8.4.3; and</w:t>
      </w:r>
      <w:r>
        <w:cr/>
      </w:r>
    </w:p>
    <w:p w14:paraId="7D2FD232" w14:textId="77777777" w:rsidR="00CC6967" w:rsidRDefault="00CC6967" w:rsidP="001D7330">
      <w:pPr>
        <w:pStyle w:val="Lista0"/>
        <w:numPr>
          <w:ilvl w:val="0"/>
          <w:numId w:val="0"/>
        </w:numPr>
        <w:ind w:left="1276"/>
      </w:pPr>
      <w:r>
        <w:t>HDDF</w:t>
      </w:r>
      <w:r>
        <w:tab/>
        <w:t>= the forecast heating degree day for the HDD zone for the sub-network for the gas day calculated under clause 8.1.6,</w:t>
      </w:r>
      <w:r>
        <w:cr/>
      </w:r>
    </w:p>
    <w:p w14:paraId="44ED37D7" w14:textId="320941B6" w:rsidR="00CC6967" w:rsidRDefault="00CC6967" w:rsidP="001D7330">
      <w:pPr>
        <w:pStyle w:val="Listi"/>
      </w:pPr>
      <w:r>
        <w:t>next, calculate the “User’s (basic-meter) profiled forecast” as follows:</w:t>
      </w:r>
    </w:p>
    <w:p w14:paraId="282ABAEF" w14:textId="77EA864D" w:rsidR="00803A08" w:rsidRDefault="00803A08" w:rsidP="001D7330">
      <w:pPr>
        <w:pStyle w:val="Listi"/>
        <w:numPr>
          <w:ilvl w:val="0"/>
          <w:numId w:val="0"/>
        </w:numPr>
        <w:ind w:left="1843" w:firstLine="317"/>
      </w:pPr>
      <w:r>
        <w:rPr>
          <w:rFonts w:ascii="Arial" w:eastAsia="Calibri" w:hAnsi="Arial" w:cs="Arial"/>
          <w:color w:val="1F497D"/>
          <w:position w:val="-10"/>
          <w:sz w:val="20"/>
          <w:szCs w:val="24"/>
        </w:rPr>
        <w:object w:dxaOrig="2280" w:dyaOrig="360" w14:anchorId="775AF80A">
          <v:shape id="_x0000_i1027" type="#_x0000_t75" style="width:114pt;height:18pt" o:ole="">
            <v:imagedata r:id="rId24" o:title=""/>
          </v:shape>
          <o:OLEObject Type="Embed" ProgID="Equation.3" ShapeID="_x0000_i1027" DrawAspect="Content" ObjectID="_1642621400" r:id="rId25"/>
        </w:object>
      </w:r>
    </w:p>
    <w:p w14:paraId="5B841436" w14:textId="77777777" w:rsidR="00CC6967" w:rsidRDefault="00CC6967" w:rsidP="001D7330">
      <w:pPr>
        <w:pStyle w:val="Lista0"/>
        <w:numPr>
          <w:ilvl w:val="0"/>
          <w:numId w:val="0"/>
        </w:numPr>
        <w:ind w:left="1276"/>
      </w:pPr>
      <w:r>
        <w:t>where:</w:t>
      </w:r>
    </w:p>
    <w:p w14:paraId="7508450A" w14:textId="77777777" w:rsidR="00CC6967" w:rsidRDefault="00CC6967" w:rsidP="001D7330">
      <w:pPr>
        <w:pStyle w:val="Lista0"/>
        <w:numPr>
          <w:ilvl w:val="0"/>
          <w:numId w:val="0"/>
        </w:numPr>
        <w:ind w:left="1276"/>
      </w:pPr>
      <w:r>
        <w:t>UBPF</w:t>
      </w:r>
      <w:r>
        <w:tab/>
        <w:t>= the User’s (</w:t>
      </w:r>
      <w:proofErr w:type="gramStart"/>
      <w:r>
        <w:t>basic-meter</w:t>
      </w:r>
      <w:proofErr w:type="gramEnd"/>
      <w:r>
        <w:t>) profiled forecast for the sub-network for the gas day;</w:t>
      </w:r>
    </w:p>
    <w:p w14:paraId="60322CB7" w14:textId="77777777" w:rsidR="00D609E6" w:rsidRDefault="00CC6967" w:rsidP="001D7330">
      <w:pPr>
        <w:pStyle w:val="Lista0"/>
        <w:numPr>
          <w:ilvl w:val="0"/>
          <w:numId w:val="0"/>
        </w:numPr>
        <w:ind w:left="1276"/>
      </w:pPr>
      <w:r>
        <w:t>DP</w:t>
      </w:r>
      <w:r>
        <w:tab/>
        <w:t>= the profile for the heating degree day for the sub-network for the gas day Determined in accordance with clause 8.4.9; and</w:t>
      </w:r>
      <w:r>
        <w:cr/>
      </w:r>
    </w:p>
    <w:p w14:paraId="0D3EF026" w14:textId="4DF236EE" w:rsidR="00CC6967" w:rsidRDefault="00CC6967" w:rsidP="001D7330">
      <w:pPr>
        <w:pStyle w:val="Lista0"/>
        <w:numPr>
          <w:ilvl w:val="0"/>
          <w:numId w:val="0"/>
        </w:numPr>
        <w:ind w:left="1276"/>
      </w:pPr>
      <w:r>
        <w:t>UFBW</w:t>
      </w:r>
      <w:r>
        <w:tab/>
        <w:t>= the User’s forecast basic-metered withdrawals for the sub-network for the gas day calculated under clause 8.4.4(a)(</w:t>
      </w:r>
      <w:proofErr w:type="spellStart"/>
      <w:r>
        <w:t>i</w:t>
      </w:r>
      <w:proofErr w:type="spellEnd"/>
      <w:r>
        <w:t>),</w:t>
      </w:r>
      <w:r>
        <w:cr/>
      </w:r>
    </w:p>
    <w:p w14:paraId="428F98CD" w14:textId="050E92AC" w:rsidR="00CC6967" w:rsidRDefault="00CC6967" w:rsidP="001D7330">
      <w:pPr>
        <w:pStyle w:val="Listi"/>
      </w:pPr>
      <w:r>
        <w:t>then, take the User’s forecast interval-metered withdrawals for the gas day provided under clause 8.4.2 (“UFIW”); and</w:t>
      </w:r>
    </w:p>
    <w:p w14:paraId="19E5D6C1" w14:textId="6D1F91A3" w:rsidR="00CC6967" w:rsidRDefault="00CC6967" w:rsidP="001D7330">
      <w:pPr>
        <w:pStyle w:val="Listi"/>
      </w:pPr>
      <w:r>
        <w:t>apply the interval-meter demand profile provided by the User under clause 8.4.2 to the UFIW provided under clause 8.4.2 to calculate the “User’s (interval-meter) profiled forecast”.</w:t>
      </w:r>
    </w:p>
    <w:p w14:paraId="54F61F89" w14:textId="33B2C244" w:rsidR="00CC6967" w:rsidRDefault="00CC6967">
      <w:pPr>
        <w:pStyle w:val="Lista0"/>
      </w:pPr>
      <w:r>
        <w:t>For each User for each sub-network, AEMO must calculate the “User’s profiled forecast” for the gas day, by summing for each hour in the gas day the component for the hour of the following:</w:t>
      </w:r>
    </w:p>
    <w:p w14:paraId="6BD36AC4" w14:textId="267C33E0" w:rsidR="00803A08" w:rsidRDefault="00803A08" w:rsidP="001D7330">
      <w:pPr>
        <w:pStyle w:val="Lista0"/>
        <w:numPr>
          <w:ilvl w:val="0"/>
          <w:numId w:val="0"/>
        </w:numPr>
        <w:ind w:left="1996" w:firstLine="164"/>
      </w:pPr>
      <w:r>
        <w:rPr>
          <w:rFonts w:ascii="Arial" w:eastAsia="Calibri" w:hAnsi="Arial" w:cs="Arial"/>
          <w:color w:val="1F497D"/>
          <w:position w:val="-6"/>
          <w:sz w:val="20"/>
          <w:szCs w:val="24"/>
        </w:rPr>
        <w:object w:dxaOrig="3960" w:dyaOrig="240" w14:anchorId="3FEDF27B">
          <v:shape id="_x0000_i1028" type="#_x0000_t75" style="width:198pt;height:12pt" o:ole="">
            <v:imagedata r:id="rId26" o:title=""/>
          </v:shape>
          <o:OLEObject Type="Embed" ProgID="Equation.3" ShapeID="_x0000_i1028" DrawAspect="Content" ObjectID="_1642621401" r:id="rId27"/>
        </w:object>
      </w:r>
    </w:p>
    <w:p w14:paraId="0124B0D3" w14:textId="77777777" w:rsidR="00CC6967" w:rsidRDefault="00CC6967" w:rsidP="001D7330">
      <w:pPr>
        <w:pStyle w:val="Lista0"/>
        <w:numPr>
          <w:ilvl w:val="0"/>
          <w:numId w:val="0"/>
        </w:numPr>
        <w:ind w:left="1560"/>
      </w:pPr>
      <w:r>
        <w:t>where:</w:t>
      </w:r>
    </w:p>
    <w:p w14:paraId="77A05143" w14:textId="77777777" w:rsidR="00CC6967" w:rsidRDefault="00CC6967" w:rsidP="001D7330">
      <w:pPr>
        <w:pStyle w:val="Lista0"/>
        <w:numPr>
          <w:ilvl w:val="0"/>
          <w:numId w:val="0"/>
        </w:numPr>
        <w:ind w:left="1276"/>
      </w:pPr>
      <w:r>
        <w:lastRenderedPageBreak/>
        <w:t>UPF</w:t>
      </w:r>
      <w:r>
        <w:tab/>
        <w:t>= the User’s profiled forecast for the sub-network for the gas day;</w:t>
      </w:r>
    </w:p>
    <w:p w14:paraId="5C5A6389" w14:textId="77777777" w:rsidR="00CC6967" w:rsidRDefault="00CC6967" w:rsidP="001D7330">
      <w:pPr>
        <w:pStyle w:val="Lista0"/>
        <w:numPr>
          <w:ilvl w:val="0"/>
          <w:numId w:val="0"/>
        </w:numPr>
        <w:ind w:left="1276"/>
      </w:pPr>
      <w:r>
        <w:t>UBPF</w:t>
      </w:r>
      <w:r>
        <w:tab/>
        <w:t>= the User’s (</w:t>
      </w:r>
      <w:proofErr w:type="gramStart"/>
      <w:r>
        <w:t>basic-meter</w:t>
      </w:r>
      <w:proofErr w:type="gramEnd"/>
      <w:r>
        <w:t>) profiled forecast for the sub-network for the gas day calculated under clause 8.4.4(a)(ii);</w:t>
      </w:r>
      <w:r>
        <w:cr/>
      </w:r>
    </w:p>
    <w:p w14:paraId="12A96F3D" w14:textId="77777777" w:rsidR="00CC6967" w:rsidRDefault="00CC6967" w:rsidP="001D7330">
      <w:pPr>
        <w:pStyle w:val="Lista0"/>
        <w:numPr>
          <w:ilvl w:val="0"/>
          <w:numId w:val="0"/>
        </w:numPr>
        <w:ind w:left="1276"/>
      </w:pPr>
      <w:r>
        <w:t>UIPF</w:t>
      </w:r>
      <w:r>
        <w:tab/>
        <w:t>= the User’s (interval-meter) profiled forecast for the sub-network for the gas day calculated under clause 8.4.4(a)(iv); and</w:t>
      </w:r>
      <w:r>
        <w:cr/>
      </w:r>
    </w:p>
    <w:p w14:paraId="091D434A" w14:textId="77777777" w:rsidR="00CC6967" w:rsidRDefault="00CC6967" w:rsidP="001D7330">
      <w:pPr>
        <w:pStyle w:val="Lista0"/>
        <w:numPr>
          <w:ilvl w:val="0"/>
          <w:numId w:val="0"/>
        </w:numPr>
        <w:ind w:left="1276"/>
      </w:pPr>
      <w:r>
        <w:t>UAFGPF</w:t>
      </w:r>
      <w:r>
        <w:tab/>
        <w:t xml:space="preserve">= the User’s unaccounted for gas profiled forecast for the gas day, calculated by applying a flat </w:t>
      </w:r>
      <w:proofErr w:type="gramStart"/>
      <w:r>
        <w:t>24 hour</w:t>
      </w:r>
      <w:proofErr w:type="gramEnd"/>
      <w:r>
        <w:t xml:space="preserve"> profile to any quantity of unaccounted for gas to be provided by the User on the gas day as notified under clause 8.4.1(a).</w:t>
      </w:r>
      <w:r>
        <w:cr/>
      </w:r>
    </w:p>
    <w:p w14:paraId="42AB3657" w14:textId="559DC2E7" w:rsidR="00CC6967" w:rsidRDefault="00CC6967">
      <w:pPr>
        <w:pStyle w:val="Lista0"/>
      </w:pPr>
      <w:r>
        <w:t>For each User for each sub-network for each gas day, AEMO must calculate the “User’s daily forecast” by summing the component for each hour of the User’s profiled forecast for the gas day calculated under clause 8.4.4(b).</w:t>
      </w:r>
    </w:p>
    <w:p w14:paraId="3D5073E2" w14:textId="6603BAF2" w:rsidR="00CC6967" w:rsidRDefault="00CC6967">
      <w:pPr>
        <w:pStyle w:val="Lista0"/>
      </w:pPr>
      <w:r>
        <w:t>For each User for each sub-network for each gas day, AEMO must at least 17 hours before the start of the gas day provide to the User:</w:t>
      </w:r>
    </w:p>
    <w:p w14:paraId="527A7B7E" w14:textId="05F975C0" w:rsidR="00CC6967" w:rsidRDefault="00CC6967" w:rsidP="001D7330">
      <w:pPr>
        <w:pStyle w:val="Listi"/>
      </w:pPr>
      <w:r>
        <w:t>the UPF, UBPF, UIPF and UAFGPF referred to in clause 8.4.4(b); and</w:t>
      </w:r>
    </w:p>
    <w:p w14:paraId="4E26FD86" w14:textId="56A70A05" w:rsidR="00D40D02" w:rsidRDefault="00D40D02" w:rsidP="001D7330">
      <w:pPr>
        <w:pStyle w:val="Caption"/>
      </w:pPr>
      <w:r w:rsidRPr="004B6D77">
        <w:t>Notification format defined in [ICD</w:t>
      </w:r>
      <w:proofErr w:type="gramStart"/>
      <w:r w:rsidRPr="004B6D77">
        <w:t>][</w:t>
      </w:r>
      <w:proofErr w:type="gramEnd"/>
      <w:r w:rsidRPr="004B6D77">
        <w:t>UPF: User profile forecast].</w:t>
      </w:r>
    </w:p>
    <w:p w14:paraId="3FE07B2C" w14:textId="34411F99" w:rsidR="00CC6967" w:rsidRDefault="00CC6967" w:rsidP="001D7330">
      <w:pPr>
        <w:pStyle w:val="Listi"/>
      </w:pPr>
      <w:r>
        <w:t>the heating degree day for the HDD zone for the sub-network for the gas day used in the calculation under clause 8.4.4(a)(</w:t>
      </w:r>
      <w:proofErr w:type="spellStart"/>
      <w:r>
        <w:t>i</w:t>
      </w:r>
      <w:proofErr w:type="spellEnd"/>
      <w:r>
        <w:t>).</w:t>
      </w:r>
    </w:p>
    <w:p w14:paraId="416605C7" w14:textId="2BDDA1B3" w:rsidR="00D40D02" w:rsidRDefault="00D40D02" w:rsidP="001D7330">
      <w:pPr>
        <w:pStyle w:val="Caption"/>
      </w:pPr>
      <w:r w:rsidRPr="00147384">
        <w:t>Notification format defined in [ICD</w:t>
      </w:r>
      <w:proofErr w:type="gramStart"/>
      <w:r w:rsidRPr="00147384">
        <w:t>][</w:t>
      </w:r>
      <w:proofErr w:type="gramEnd"/>
      <w:r w:rsidRPr="00147384">
        <w:t>HDD: Heating degree day].</w:t>
      </w:r>
    </w:p>
    <w:p w14:paraId="7AAA94FA" w14:textId="60F6F9F6" w:rsidR="00CC6967" w:rsidRDefault="006D6B3A" w:rsidP="001D7330">
      <w:pPr>
        <w:pStyle w:val="Heading3"/>
      </w:pPr>
      <w:bookmarkStart w:id="1508" w:name="_Toc25164605"/>
      <w:r>
        <w:t xml:space="preserve">Non-STTM </w:t>
      </w:r>
      <w:r w:rsidR="00CC6967">
        <w:t>Sub-network profiled forecasts</w:t>
      </w:r>
      <w:bookmarkEnd w:id="1508"/>
    </w:p>
    <w:p w14:paraId="7D223579" w14:textId="06F69794" w:rsidR="00CC6967" w:rsidRDefault="00CC6967" w:rsidP="001D7330">
      <w:pPr>
        <w:pStyle w:val="Lista0"/>
        <w:numPr>
          <w:ilvl w:val="1"/>
          <w:numId w:val="573"/>
        </w:numPr>
      </w:pPr>
      <w:r>
        <w:t>For each sub-network for each gas day, AEMO must:</w:t>
      </w:r>
    </w:p>
    <w:p w14:paraId="226A96A0" w14:textId="530E8F2F" w:rsidR="00CC6967" w:rsidRDefault="00CC6967" w:rsidP="001D7330">
      <w:pPr>
        <w:pStyle w:val="Listi"/>
      </w:pPr>
      <w:r>
        <w:t>first, calculate the “sub-network (basic-meter) profiled forecast” for the sub-network for the gas day as follows:</w:t>
      </w:r>
    </w:p>
    <w:p w14:paraId="7097EB51" w14:textId="0B9557C2" w:rsidR="00803A08" w:rsidRDefault="00803A08" w:rsidP="001D7330">
      <w:pPr>
        <w:pStyle w:val="Listi"/>
        <w:numPr>
          <w:ilvl w:val="0"/>
          <w:numId w:val="0"/>
        </w:numPr>
        <w:ind w:left="1843"/>
      </w:pPr>
      <w:r>
        <w:rPr>
          <w:rFonts w:ascii="Arial" w:eastAsia="Calibri" w:hAnsi="Arial" w:cs="Arial"/>
          <w:color w:val="1F497D"/>
          <w:position w:val="-14"/>
          <w:sz w:val="20"/>
          <w:szCs w:val="24"/>
        </w:rPr>
        <w:object w:dxaOrig="2640" w:dyaOrig="360" w14:anchorId="0D017294">
          <v:shape id="_x0000_i1029" type="#_x0000_t75" style="width:132pt;height:18pt" o:ole="">
            <v:imagedata r:id="rId28" o:title=""/>
          </v:shape>
          <o:OLEObject Type="Embed" ProgID="Equation.3" ShapeID="_x0000_i1029" DrawAspect="Content" ObjectID="_1642621402" r:id="rId29"/>
        </w:object>
      </w:r>
    </w:p>
    <w:p w14:paraId="6E212D79" w14:textId="77777777" w:rsidR="00CC6967" w:rsidRDefault="00CC6967" w:rsidP="001D7330">
      <w:pPr>
        <w:pStyle w:val="Lista0"/>
        <w:numPr>
          <w:ilvl w:val="0"/>
          <w:numId w:val="0"/>
        </w:numPr>
        <w:ind w:left="1276"/>
      </w:pPr>
      <w:r>
        <w:t>where:</w:t>
      </w:r>
    </w:p>
    <w:p w14:paraId="09DA6163" w14:textId="77777777" w:rsidR="00CC6967" w:rsidRDefault="00CC6967" w:rsidP="001D7330">
      <w:pPr>
        <w:pStyle w:val="Lista0"/>
        <w:numPr>
          <w:ilvl w:val="0"/>
          <w:numId w:val="0"/>
        </w:numPr>
        <w:ind w:left="1276"/>
      </w:pPr>
      <w:r>
        <w:t>NBPF</w:t>
      </w:r>
      <w:r>
        <w:tab/>
        <w:t>= the sub-network basic-meter profiled forecast for the gas day for the sub-network;</w:t>
      </w:r>
    </w:p>
    <w:p w14:paraId="19D6D222" w14:textId="77777777" w:rsidR="00CC6967" w:rsidRDefault="00CC6967" w:rsidP="001D7330">
      <w:pPr>
        <w:pStyle w:val="Lista0"/>
        <w:numPr>
          <w:ilvl w:val="0"/>
          <w:numId w:val="0"/>
        </w:numPr>
        <w:ind w:left="1276"/>
      </w:pPr>
      <w:r>
        <w:t>DP</w:t>
      </w:r>
      <w:r>
        <w:tab/>
        <w:t>= the profile for the heating degree day for the HDD zone for the sub-network for the gas day Determined under clause 8.4.9; and</w:t>
      </w:r>
      <w:r>
        <w:cr/>
      </w:r>
    </w:p>
    <w:p w14:paraId="61481A8C" w14:textId="77777777" w:rsidR="00CC6967" w:rsidRDefault="00CC6967" w:rsidP="001D7330">
      <w:pPr>
        <w:pStyle w:val="Lista0"/>
        <w:numPr>
          <w:ilvl w:val="0"/>
          <w:numId w:val="0"/>
        </w:numPr>
        <w:ind w:left="1276"/>
      </w:pPr>
      <w:r>
        <w:t>UFBW</w:t>
      </w:r>
      <w:r>
        <w:tab/>
        <w:t>= the User’s forecast basic-metered withdrawals for the sub-network for the gas day calculated under clause 8.4.4(a)(</w:t>
      </w:r>
      <w:proofErr w:type="spellStart"/>
      <w:r>
        <w:t>i</w:t>
      </w:r>
      <w:proofErr w:type="spellEnd"/>
      <w:r>
        <w:t>), and</w:t>
      </w:r>
      <w:r>
        <w:cr/>
      </w:r>
    </w:p>
    <w:p w14:paraId="262F4F8B" w14:textId="7E321F33" w:rsidR="00CC6967" w:rsidRDefault="00CC6967" w:rsidP="001D7330">
      <w:pPr>
        <w:pStyle w:val="Listi"/>
      </w:pPr>
      <w:r>
        <w:lastRenderedPageBreak/>
        <w:t>then, for each hour, the component for the hour of the “sub-network (interval-meter) profiled forecast” is calculated by summing the component for the hour of the User’s (interval-meter) profiled forecast calculated under clause 8.4.4(a)(iv) for each User in the sub-network for the gas day.</w:t>
      </w:r>
    </w:p>
    <w:p w14:paraId="000B4371" w14:textId="0057734B" w:rsidR="00CC6967" w:rsidRDefault="00CC6967">
      <w:pPr>
        <w:pStyle w:val="Lista0"/>
      </w:pPr>
      <w:r w:rsidRPr="00D609E6">
        <w:t>For</w:t>
      </w:r>
      <w:r>
        <w:t xml:space="preserve"> each hour, the component for the hour of the “sub-network profiled forecast” is calculated by summing the component for the hour of:</w:t>
      </w:r>
    </w:p>
    <w:p w14:paraId="4B270584" w14:textId="0D7BD433" w:rsidR="00CC6967" w:rsidRDefault="00CC6967" w:rsidP="001D7330">
      <w:pPr>
        <w:pStyle w:val="Listi"/>
      </w:pPr>
      <w:r>
        <w:t>the sub-network (</w:t>
      </w:r>
      <w:proofErr w:type="gramStart"/>
      <w:r>
        <w:t>basic-meter</w:t>
      </w:r>
      <w:proofErr w:type="gramEnd"/>
      <w:r>
        <w:t>) profiled forecast for the gas day calculated under clause 8.4.5(a)(</w:t>
      </w:r>
      <w:proofErr w:type="spellStart"/>
      <w:r>
        <w:t>i</w:t>
      </w:r>
      <w:proofErr w:type="spellEnd"/>
      <w:r>
        <w:t>); and</w:t>
      </w:r>
    </w:p>
    <w:p w14:paraId="330B6D06" w14:textId="777BB14C" w:rsidR="00CC6967" w:rsidRDefault="00CC6967" w:rsidP="001D7330">
      <w:pPr>
        <w:pStyle w:val="Listi"/>
      </w:pPr>
      <w:r>
        <w:t>the sub-network (interval-meter) profiled forecast for the gas day calculated under clause 8.4.5(a)(ii); and</w:t>
      </w:r>
    </w:p>
    <w:p w14:paraId="58625F03" w14:textId="22819B23" w:rsidR="00CC6967" w:rsidRDefault="00CC6967" w:rsidP="001D7330">
      <w:pPr>
        <w:pStyle w:val="Listi"/>
      </w:pPr>
      <w:r>
        <w:t xml:space="preserve">the sub-network unaccounted for gas profiled forecast for the gas day, calculated by applying a flat </w:t>
      </w:r>
      <w:proofErr w:type="gramStart"/>
      <w:r>
        <w:t>24 hour</w:t>
      </w:r>
      <w:proofErr w:type="gramEnd"/>
      <w:r>
        <w:t xml:space="preserve"> profile to the forecast of unaccounted for gas for the sub-network for the gas day notified under clause 8.4.1(a).</w:t>
      </w:r>
    </w:p>
    <w:p w14:paraId="50E3DC24" w14:textId="1C3309C4" w:rsidR="00CC6967" w:rsidRDefault="00CC6967">
      <w:pPr>
        <w:pStyle w:val="Lista0"/>
      </w:pPr>
      <w:r w:rsidRPr="00803A08">
        <w:t>At</w:t>
      </w:r>
      <w:r>
        <w:t xml:space="preserve"> least 17 hours before the start of the gas day, for each sub-network AEMO must publish to Users in the sub-network and their related shippers and transmission pipeline operators the sub-network profiled forecast.</w:t>
      </w:r>
    </w:p>
    <w:p w14:paraId="6D0A526E" w14:textId="2CF70D97" w:rsidR="00D40D02" w:rsidRDefault="00D40D02" w:rsidP="001D7330">
      <w:pPr>
        <w:pStyle w:val="Caption"/>
      </w:pPr>
      <w:r w:rsidRPr="00E77794">
        <w:t>Notification format defined in [ICD</w:t>
      </w:r>
      <w:proofErr w:type="gramStart"/>
      <w:r w:rsidRPr="00E77794">
        <w:t>][</w:t>
      </w:r>
      <w:proofErr w:type="gramEnd"/>
      <w:r w:rsidRPr="00E77794">
        <w:t>NPF: Sub-network profile forecast].</w:t>
      </w:r>
    </w:p>
    <w:p w14:paraId="089CF0EC" w14:textId="3BE46C99" w:rsidR="00CC6967" w:rsidRDefault="00CC6967" w:rsidP="001D7330">
      <w:pPr>
        <w:pStyle w:val="Heading3"/>
      </w:pPr>
      <w:bookmarkStart w:id="1509" w:name="_Toc25164606"/>
      <w:r>
        <w:t>Shipper profiled forecasts for non-STTM sub-networks</w:t>
      </w:r>
      <w:bookmarkEnd w:id="1509"/>
    </w:p>
    <w:p w14:paraId="07D34C4E" w14:textId="6B9775C1" w:rsidR="00CC6967" w:rsidRDefault="00CC6967" w:rsidP="001D7330">
      <w:pPr>
        <w:pStyle w:val="Lista0"/>
        <w:numPr>
          <w:ilvl w:val="1"/>
          <w:numId w:val="574"/>
        </w:numPr>
      </w:pPr>
      <w:r>
        <w:t>For each shipper for each sub-network for each gas day, AEMO must produce a “shipper profiled forecast” for the gas day by:</w:t>
      </w:r>
    </w:p>
    <w:p w14:paraId="5022F326" w14:textId="7F95126A" w:rsidR="00CC6967" w:rsidRDefault="00CC6967" w:rsidP="001D7330">
      <w:pPr>
        <w:pStyle w:val="Listi"/>
      </w:pPr>
      <w:r>
        <w:t>first, for each User in the sub-network, calculating the “allocation instruction percentage” for each shipper named in the User’s allocation instruction for the gas day, which:</w:t>
      </w:r>
    </w:p>
    <w:p w14:paraId="67D6D617" w14:textId="2DF9FA4A" w:rsidR="00CC6967" w:rsidRPr="00DB2AD7" w:rsidRDefault="00CC6967" w:rsidP="001D7330">
      <w:pPr>
        <w:pStyle w:val="ListA1"/>
      </w:pPr>
      <w:r w:rsidRPr="001F1B5C">
        <w:t>if the User’s allocation instruction is expressed solely in terms of percentages — is the same as the percentage allocated to the shipper in the allocation instruction; and</w:t>
      </w:r>
    </w:p>
    <w:p w14:paraId="29C5C866" w14:textId="068A862D" w:rsidR="00CC6967" w:rsidRDefault="00CC6967" w:rsidP="001D7330">
      <w:pPr>
        <w:pStyle w:val="ListA1"/>
      </w:pPr>
      <w:r>
        <w:t>otherwise — is calculated as follows:</w:t>
      </w:r>
    </w:p>
    <w:p w14:paraId="0B4A334F" w14:textId="30521299" w:rsidR="00803A08" w:rsidRDefault="00803A08" w:rsidP="001D7330">
      <w:pPr>
        <w:pStyle w:val="Listi"/>
        <w:numPr>
          <w:ilvl w:val="0"/>
          <w:numId w:val="0"/>
        </w:numPr>
        <w:ind w:left="1843" w:hanging="567"/>
      </w:pPr>
      <w:r>
        <w:rPr>
          <w:rFonts w:ascii="Arial" w:eastAsia="Calibri" w:hAnsi="Arial" w:cs="Arial"/>
          <w:color w:val="1F497D"/>
          <w:position w:val="-28"/>
          <w:sz w:val="20"/>
          <w:szCs w:val="24"/>
        </w:rPr>
        <w:object w:dxaOrig="1440" w:dyaOrig="720" w14:anchorId="5EE27291">
          <v:shape id="_x0000_i1030" type="#_x0000_t75" style="width:1in;height:36pt" o:ole="">
            <v:imagedata r:id="rId30" o:title=""/>
          </v:shape>
          <o:OLEObject Type="Embed" ProgID="Equation.3" ShapeID="_x0000_i1030" DrawAspect="Content" ObjectID="_1642621403" r:id="rId31"/>
        </w:object>
      </w:r>
    </w:p>
    <w:p w14:paraId="23A5AA27" w14:textId="77777777" w:rsidR="00CC6967" w:rsidRDefault="00CC6967" w:rsidP="001D7330">
      <w:pPr>
        <w:pStyle w:val="Lista0"/>
        <w:numPr>
          <w:ilvl w:val="0"/>
          <w:numId w:val="0"/>
        </w:numPr>
        <w:ind w:left="1560"/>
      </w:pPr>
      <w:r>
        <w:t>where:</w:t>
      </w:r>
    </w:p>
    <w:p w14:paraId="257D5D61" w14:textId="77777777" w:rsidR="00CC6967" w:rsidRDefault="00CC6967" w:rsidP="001D7330">
      <w:pPr>
        <w:pStyle w:val="Lista0"/>
        <w:numPr>
          <w:ilvl w:val="0"/>
          <w:numId w:val="0"/>
        </w:numPr>
        <w:ind w:left="1276"/>
      </w:pPr>
      <w:r>
        <w:t>AIP</w:t>
      </w:r>
      <w:r>
        <w:tab/>
        <w:t>= the User’s allocation instruction percentage for the shipper for the sub-network for the gas day; and</w:t>
      </w:r>
    </w:p>
    <w:p w14:paraId="2AC3DED5" w14:textId="77777777" w:rsidR="006D6B3A" w:rsidRDefault="00CC6967" w:rsidP="001D7330">
      <w:pPr>
        <w:pStyle w:val="Lista0"/>
        <w:numPr>
          <w:ilvl w:val="0"/>
          <w:numId w:val="0"/>
        </w:numPr>
        <w:ind w:left="1276"/>
      </w:pPr>
      <w:r>
        <w:t>UDF</w:t>
      </w:r>
      <w:r>
        <w:tab/>
        <w:t>= the User’s daily forecast for the sub-network for the gas day calculated under clause 8.4.4(c);</w:t>
      </w:r>
      <w:r>
        <w:cr/>
      </w:r>
    </w:p>
    <w:p w14:paraId="64673176" w14:textId="31768472" w:rsidR="00CC6967" w:rsidRDefault="00CC6967" w:rsidP="001D7330">
      <w:pPr>
        <w:pStyle w:val="Lista0"/>
        <w:numPr>
          <w:ilvl w:val="0"/>
          <w:numId w:val="0"/>
        </w:numPr>
        <w:ind w:left="1276"/>
      </w:pPr>
      <w:r>
        <w:t>and</w:t>
      </w:r>
    </w:p>
    <w:p w14:paraId="65E17267" w14:textId="5B65883F" w:rsidR="00CC6967" w:rsidRDefault="00CC6967" w:rsidP="001D7330">
      <w:pPr>
        <w:pStyle w:val="Listi"/>
      </w:pPr>
      <w:r>
        <w:lastRenderedPageBreak/>
        <w:t xml:space="preserve">next, taking each User’s profiled forecast for the gas day calculated under clause 8.4.4 and, for each hour, allocating it across shippers in accordance with the User’s allocation instruction percentage for the gas day; and </w:t>
      </w:r>
    </w:p>
    <w:p w14:paraId="14EEC0E6" w14:textId="0D84E9F7" w:rsidR="00CC6967" w:rsidRDefault="00CC6967" w:rsidP="001D7330">
      <w:pPr>
        <w:pStyle w:val="Listi"/>
      </w:pPr>
      <w:r>
        <w:t>for each shipper, summing for each hour all amounts allocated to the shipper.</w:t>
      </w:r>
    </w:p>
    <w:p w14:paraId="266AE51D" w14:textId="1F29F7CB" w:rsidR="00CC6967" w:rsidRDefault="00CC6967">
      <w:pPr>
        <w:pStyle w:val="Lista0"/>
      </w:pPr>
      <w:r>
        <w:t>At least 17 hours before the start of the gas day, AEMO must provide each shipper’s shipper profiled forecast to the shipper and to the appropriate transmission pipeline operator.</w:t>
      </w:r>
    </w:p>
    <w:p w14:paraId="2813F127" w14:textId="5B793636" w:rsidR="00D40D02" w:rsidRDefault="00D40D02" w:rsidP="001D7330">
      <w:pPr>
        <w:pStyle w:val="Caption"/>
      </w:pPr>
      <w:r w:rsidRPr="008E4D56">
        <w:t>Notification format defined in [ICD</w:t>
      </w:r>
      <w:proofErr w:type="gramStart"/>
      <w:r w:rsidRPr="008E4D56">
        <w:t>][</w:t>
      </w:r>
      <w:proofErr w:type="gramEnd"/>
      <w:r w:rsidRPr="008E4D56">
        <w:t>PPF: Participant profile forecast].</w:t>
      </w:r>
    </w:p>
    <w:p w14:paraId="6A8950CA" w14:textId="60627A6E" w:rsidR="00CC6967" w:rsidRDefault="00CC6967" w:rsidP="001D7330">
      <w:pPr>
        <w:pStyle w:val="Heading3"/>
      </w:pPr>
      <w:bookmarkStart w:id="1510" w:name="_Toc25164607"/>
      <w:r>
        <w:t>Pipeline profiled forecasts for non-STTM sub-networks</w:t>
      </w:r>
      <w:bookmarkEnd w:id="1510"/>
    </w:p>
    <w:p w14:paraId="30ED52E4" w14:textId="77777777" w:rsidR="00CC6967" w:rsidRDefault="00CC6967" w:rsidP="001D7330">
      <w:pPr>
        <w:pStyle w:val="ClauseParagraph"/>
      </w:pPr>
      <w:r>
        <w:t>At least 17 hours before the start of the gas day, for each transmission pipeline for each sub-network, AEMO must calculate and provide to the transmission pipeline operator, the “pipeline profiled forecast” which is equal to the sum, for each hour, of the component for the hour of each shipper on the pipeline’s shippers profiled forecasts for the gas day.</w:t>
      </w:r>
    </w:p>
    <w:p w14:paraId="1B91B1D3" w14:textId="566B79F2" w:rsidR="00CC6967" w:rsidRDefault="00CC6967" w:rsidP="001D7330">
      <w:pPr>
        <w:pStyle w:val="NotePara1"/>
      </w:pPr>
      <w:r w:rsidRPr="001D7330">
        <w:rPr>
          <w:b/>
        </w:rPr>
        <w:t>Note</w:t>
      </w:r>
      <w:r>
        <w:t>: The market responsive flow control pipeline is unable to measure and control gas injections at flow rates below 400GJ per hour and shippers do not know the hourly nominations of other shippers on this transmission pipeline. As a result, a shipper is unable to procure the injection of less than 400GJ of gas in any hour. The transmission pipeline profiled forecast published by AEMO is therefore unlikely to reflect the actual profile of injections from the market responsive flow control pipeline on a day.</w:t>
      </w:r>
    </w:p>
    <w:p w14:paraId="74320E8E" w14:textId="698D5B52" w:rsidR="00D40D02" w:rsidRPr="00FB2FA8" w:rsidRDefault="00D40D02" w:rsidP="001D7330">
      <w:pPr>
        <w:pStyle w:val="Caption"/>
      </w:pPr>
      <w:r>
        <w:t>Notification format defined in [ICD</w:t>
      </w:r>
      <w:proofErr w:type="gramStart"/>
      <w:r>
        <w:t>][</w:t>
      </w:r>
      <w:proofErr w:type="gramEnd"/>
      <w:r>
        <w:t>PPF: Participant Profile Forecast].</w:t>
      </w:r>
    </w:p>
    <w:p w14:paraId="5193D03B" w14:textId="13360DD1" w:rsidR="00CC6967" w:rsidRDefault="00CC6967" w:rsidP="001D7330">
      <w:pPr>
        <w:pStyle w:val="Heading3"/>
      </w:pPr>
      <w:bookmarkStart w:id="1511" w:name="_Toc25164608"/>
      <w:r>
        <w:t>8.4.8.</w:t>
      </w:r>
      <w:r>
        <w:tab/>
        <w:t>Injections from MRFC pipelines for non-STTM sub-networks</w:t>
      </w:r>
      <w:bookmarkEnd w:id="1511"/>
      <w:r>
        <w:t xml:space="preserve"> </w:t>
      </w:r>
    </w:p>
    <w:p w14:paraId="2EA83EE0" w14:textId="77777777" w:rsidR="00CC6967" w:rsidRDefault="00CC6967" w:rsidP="001D7330">
      <w:pPr>
        <w:pStyle w:val="ClauseParagraph"/>
      </w:pPr>
      <w:r>
        <w:t>For each sub-network for each gas day, each User must procure its related shippers in the market responsive flow control pipeline to procure the market responsive flow control transmission pipeline operator to inject gas into the sub-network so that:</w:t>
      </w:r>
    </w:p>
    <w:p w14:paraId="0780F03E" w14:textId="5839D5DF" w:rsidR="00CC6967" w:rsidRDefault="00CC6967" w:rsidP="001D7330">
      <w:pPr>
        <w:pStyle w:val="Lista0"/>
        <w:numPr>
          <w:ilvl w:val="1"/>
          <w:numId w:val="575"/>
        </w:numPr>
      </w:pPr>
      <w:r>
        <w:t xml:space="preserve">the injection for each hour matches the User’s </w:t>
      </w:r>
      <w:r w:rsidRPr="008E5E87">
        <w:t>reasonable</w:t>
      </w:r>
      <w:r>
        <w:t xml:space="preserve"> best estimate, of the share of its likely User’s required withdrawals for the sub-network applicable to that hour; and</w:t>
      </w:r>
    </w:p>
    <w:p w14:paraId="788D3E55" w14:textId="6B04AE44" w:rsidR="00CC6967" w:rsidRDefault="00CC6967">
      <w:pPr>
        <w:pStyle w:val="Lista0"/>
      </w:pPr>
      <w:r>
        <w:t xml:space="preserve">the sum of the hourly injections across the gas day equals the User’s reasonable </w:t>
      </w:r>
      <w:r w:rsidRPr="008E5E87">
        <w:t>best</w:t>
      </w:r>
      <w:r>
        <w:t xml:space="preserve"> estimate of the share of its likely User’s required withdrawals for the sub-network for that gas day that the User intends to procure from that shipper,</w:t>
      </w:r>
    </w:p>
    <w:p w14:paraId="5D9D2B7A" w14:textId="77777777" w:rsidR="00CC6967" w:rsidRDefault="00CC6967" w:rsidP="001D7330">
      <w:pPr>
        <w:pStyle w:val="ClauseParagraph"/>
      </w:pPr>
      <w:proofErr w:type="gramStart"/>
      <w:r>
        <w:t>provided that</w:t>
      </w:r>
      <w:proofErr w:type="gramEnd"/>
      <w:r>
        <w:t xml:space="preserve"> nothing in this clause 8.4.8 requires the User to procure a related shipper to procure the market responsive flow control transmission pipeline operator to inject gas at a flow rate less than 400GJ per hour in any hour.</w:t>
      </w:r>
    </w:p>
    <w:p w14:paraId="7199D709" w14:textId="77777777" w:rsidR="00CC6967" w:rsidRDefault="00CC6967" w:rsidP="001D7330">
      <w:pPr>
        <w:pStyle w:val="NotePara1"/>
      </w:pPr>
      <w:r>
        <w:t>Note: The market responsive flow control pipeline is unable to measure and control gas injections flow rates below 400GJ per hour and each shipper does not know the hourly nominations of the other shippers on this transmission pipeline. As a result, a shipper is unable to procure the injection of less than 400GJ of gas in any hour.</w:t>
      </w:r>
    </w:p>
    <w:p w14:paraId="35DB6DCE" w14:textId="77777777" w:rsidR="00CC6967" w:rsidRDefault="00CC6967" w:rsidP="001D7330">
      <w:pPr>
        <w:pStyle w:val="NotePara1"/>
      </w:pPr>
      <w:r>
        <w:t>Where a User believes that the share of its likely User’s required withdrawals applicable to an hour is such that its related shipper would be required to procure the market responsive flow control pipeline to inject less than 400GJ of gas in an hour, the User may procure its related shipper to procure the market responsive flow control pipeline to inject the gas for that hour during a different hour of the gas day.</w:t>
      </w:r>
    </w:p>
    <w:p w14:paraId="10F2445A" w14:textId="3B850213" w:rsidR="00CC6967" w:rsidRDefault="00CC6967" w:rsidP="001D7330">
      <w:pPr>
        <w:pStyle w:val="Heading3"/>
      </w:pPr>
      <w:bookmarkStart w:id="1512" w:name="_Toc25164609"/>
      <w:r>
        <w:lastRenderedPageBreak/>
        <w:t>AEMO determines profiles</w:t>
      </w:r>
      <w:bookmarkEnd w:id="1512"/>
    </w:p>
    <w:p w14:paraId="3934FBB3" w14:textId="2E9D694B" w:rsidR="00CC6967" w:rsidRDefault="00CC6967" w:rsidP="001D7330">
      <w:pPr>
        <w:pStyle w:val="Lista0"/>
        <w:numPr>
          <w:ilvl w:val="1"/>
          <w:numId w:val="576"/>
        </w:numPr>
      </w:pPr>
      <w:r w:rsidRPr="008E5E87">
        <w:t>AEMO</w:t>
      </w:r>
      <w:r>
        <w:t xml:space="preserve"> may, acting reasonably, determine from time to time the profiles to be used for the purposes of this clause 8.4.</w:t>
      </w:r>
    </w:p>
    <w:p w14:paraId="40A8D50C" w14:textId="35D79A67" w:rsidR="00CC6967" w:rsidRDefault="00CC6967">
      <w:pPr>
        <w:pStyle w:val="Lista0"/>
      </w:pPr>
      <w:r>
        <w:t>AEMO must, from time to time, publish guidelines which set out:</w:t>
      </w:r>
    </w:p>
    <w:p w14:paraId="28021117" w14:textId="2963BC5A" w:rsidR="00CC6967" w:rsidRDefault="00CC6967" w:rsidP="001D7330">
      <w:pPr>
        <w:pStyle w:val="Listi"/>
      </w:pPr>
      <w:r>
        <w:t>the principles on which the profiles are based; and</w:t>
      </w:r>
    </w:p>
    <w:p w14:paraId="72567020" w14:textId="5B4734BF" w:rsidR="00CC6967" w:rsidRDefault="00CC6967" w:rsidP="001D7330">
      <w:pPr>
        <w:pStyle w:val="Listi"/>
      </w:pPr>
      <w:r>
        <w:t>the principles which AEMO applies in the selection of a profile for a gas day; and</w:t>
      </w:r>
    </w:p>
    <w:p w14:paraId="40C2F04E" w14:textId="3DB47A81" w:rsidR="00F37C3C" w:rsidRDefault="00CC6967" w:rsidP="001D7330">
      <w:pPr>
        <w:pStyle w:val="Listi"/>
      </w:pPr>
      <w:r>
        <w:t>AEMO’s policy on the retention and management of the profiles in a profile library.</w:t>
      </w:r>
    </w:p>
    <w:p w14:paraId="4FCC8400" w14:textId="585A6CF7" w:rsidR="008E5E87" w:rsidRDefault="008E5E87" w:rsidP="001D7330">
      <w:pPr>
        <w:pStyle w:val="Lista0"/>
        <w:numPr>
          <w:ilvl w:val="0"/>
          <w:numId w:val="0"/>
        </w:numPr>
        <w:ind w:left="1276" w:hanging="567"/>
      </w:pPr>
    </w:p>
    <w:p w14:paraId="2F3E0CCE" w14:textId="4C53C540" w:rsidR="008E5E87" w:rsidRDefault="008E5E87" w:rsidP="001D7330">
      <w:pPr>
        <w:pStyle w:val="Heading2"/>
      </w:pPr>
      <w:bookmarkStart w:id="1513" w:name="_Toc25164610"/>
      <w:r>
        <w:t>During the Gas Day</w:t>
      </w:r>
      <w:bookmarkEnd w:id="1513"/>
    </w:p>
    <w:p w14:paraId="4F28E255" w14:textId="165F8BE4" w:rsidR="008E5E87" w:rsidRDefault="008E5E87" w:rsidP="001D7330">
      <w:pPr>
        <w:pStyle w:val="Heading3"/>
      </w:pPr>
      <w:bookmarkStart w:id="1514" w:name="_Toc25164611"/>
      <w:r>
        <w:t>Pressure control pipeline to provide instantaneous flow signals</w:t>
      </w:r>
      <w:bookmarkEnd w:id="1514"/>
    </w:p>
    <w:p w14:paraId="6E7FC09A" w14:textId="4AF2A1CB" w:rsidR="008E5E87" w:rsidRDefault="008E5E87" w:rsidP="001D7330">
      <w:pPr>
        <w:pStyle w:val="Lista0"/>
        <w:numPr>
          <w:ilvl w:val="1"/>
          <w:numId w:val="670"/>
        </w:numPr>
      </w:pPr>
      <w:r>
        <w:t xml:space="preserve">In this clause 8.5.1 “instantaneous flow rate” at a gate point means a flow rate measured over </w:t>
      </w:r>
      <w:r w:rsidRPr="008E5E87">
        <w:t>the</w:t>
      </w:r>
      <w:r>
        <w:t xml:space="preserve"> shortest </w:t>
      </w:r>
      <w:proofErr w:type="gramStart"/>
      <w:r>
        <w:t>period of time</w:t>
      </w:r>
      <w:proofErr w:type="gramEnd"/>
      <w:r>
        <w:t xml:space="preserve"> over which the metering equipment at the gate point is capable of measuring a flow rate.</w:t>
      </w:r>
    </w:p>
    <w:p w14:paraId="360CB919" w14:textId="0C54DE2B" w:rsidR="008E5E87" w:rsidRDefault="008E5E87">
      <w:pPr>
        <w:pStyle w:val="Lista0"/>
      </w:pPr>
      <w:r>
        <w:t xml:space="preserve">The transmission pipeline operator of a transmission pipeline that is operating as a pressure controlled transmission pipeline for a sub-network with two transmission pipelines connected to it, must under this clause 8.5.1, if requested by the </w:t>
      </w:r>
      <w:r w:rsidRPr="008E5E87">
        <w:t>transmission</w:t>
      </w:r>
      <w:r>
        <w:t xml:space="preserve"> pipeline operator of the other transmission pipeline, provide to the transmission pipeline operator any one or more of the following data signals (each a “flow signal”) communicating the instantaneous flow rate:</w:t>
      </w:r>
    </w:p>
    <w:p w14:paraId="2125D651" w14:textId="5D627243" w:rsidR="008E5E87" w:rsidRDefault="008E5E87" w:rsidP="001D7330">
      <w:pPr>
        <w:pStyle w:val="Listi"/>
      </w:pPr>
      <w:r>
        <w:t>at the gate point connecting the pressure control transmission pipeline to the sub-network; and</w:t>
      </w:r>
    </w:p>
    <w:p w14:paraId="439B99EC" w14:textId="0872E894" w:rsidR="008E5E87" w:rsidRDefault="008E5E87" w:rsidP="001D7330">
      <w:pPr>
        <w:pStyle w:val="Listi"/>
      </w:pPr>
      <w:r>
        <w:t>if there is more than one physical interconnection between the pressure control transmission pipeline and the sub-network — at each physical interconnection.</w:t>
      </w:r>
    </w:p>
    <w:p w14:paraId="436CCAED" w14:textId="77777777" w:rsidR="008E5E87" w:rsidRDefault="008E5E87" w:rsidP="001D7330">
      <w:pPr>
        <w:pStyle w:val="NotePara1"/>
      </w:pPr>
      <w:r w:rsidRPr="001D7330">
        <w:rPr>
          <w:b/>
        </w:rPr>
        <w:t>Note</w:t>
      </w:r>
      <w:r>
        <w:t>: The physical interconnection referred to in clause 8.5.1(b)(ii) is usually referred to as a “physical gate point”, whereas the gate point referred to in clause 8.5.1(b)(</w:t>
      </w:r>
      <w:proofErr w:type="spellStart"/>
      <w:r>
        <w:t>i</w:t>
      </w:r>
      <w:proofErr w:type="spellEnd"/>
      <w:r>
        <w:t>) and elsewhere in these Procedures is called a “notional gate point”.</w:t>
      </w:r>
    </w:p>
    <w:p w14:paraId="3FB1B7EB" w14:textId="77777777" w:rsidR="008E5E87" w:rsidRDefault="008E5E87" w:rsidP="001D7330">
      <w:pPr>
        <w:pStyle w:val="NotePara1"/>
      </w:pPr>
      <w:r w:rsidRPr="001D7330">
        <w:rPr>
          <w:b/>
        </w:rPr>
        <w:t>Example</w:t>
      </w:r>
      <w:r>
        <w:t xml:space="preserve">: If there are three physical gate points comprising the gate point, then the transmission </w:t>
      </w:r>
      <w:r w:rsidRPr="001F1B5C">
        <w:t>pipeline</w:t>
      </w:r>
      <w:r>
        <w:t xml:space="preserve"> operator must, if requested, make available a maximum of 4 flow signals, one for the gate point and one each for the 3 physical gate points.</w:t>
      </w:r>
    </w:p>
    <w:p w14:paraId="1FE999B3" w14:textId="521E97CC" w:rsidR="008E5E87" w:rsidRDefault="008E5E87">
      <w:pPr>
        <w:pStyle w:val="Lista0"/>
      </w:pPr>
      <w:r>
        <w:t>A transmission pipeline operator complies with clause 8.5.1(b) if, acting reasonably, it provides the flow signal:</w:t>
      </w:r>
    </w:p>
    <w:p w14:paraId="5FBA2E02" w14:textId="06668F18" w:rsidR="008E5E87" w:rsidRDefault="00E556F2" w:rsidP="001D7330">
      <w:pPr>
        <w:pStyle w:val="Listi"/>
      </w:pPr>
      <w:r>
        <w:t>i</w:t>
      </w:r>
      <w:r w:rsidR="008E5E87">
        <w:t xml:space="preserve">n the form of a </w:t>
      </w:r>
      <w:r w:rsidR="008E5E87" w:rsidRPr="00E556F2">
        <w:t>galvanically</w:t>
      </w:r>
      <w:r w:rsidR="008E5E87">
        <w:t xml:space="preserve"> isolated 4-20 milliamp current loop or in such other form as the parties, acting reasonably, may agree; and</w:t>
      </w:r>
    </w:p>
    <w:p w14:paraId="0483F598" w14:textId="5D909736" w:rsidR="008E5E87" w:rsidRDefault="008E5E87" w:rsidP="001D7330">
      <w:pPr>
        <w:pStyle w:val="Listi"/>
      </w:pPr>
      <w:r>
        <w:t xml:space="preserve">at a location which provides the other transmission pipeline operator with a secure location to install equipment to receive and transmit the flow </w:t>
      </w:r>
      <w:r>
        <w:lastRenderedPageBreak/>
        <w:t>signal, together with a power supply for the equipment and reasonable rights of access for the other transmission pipeline operator from time to time to operate and maintain the equipment.</w:t>
      </w:r>
    </w:p>
    <w:p w14:paraId="55718D27" w14:textId="2BBE1F29" w:rsidR="008E5E87" w:rsidRDefault="008E5E87">
      <w:pPr>
        <w:pStyle w:val="Lista0"/>
      </w:pPr>
      <w:r>
        <w:t xml:space="preserve">The transmission pipeline operator of a </w:t>
      </w:r>
      <w:proofErr w:type="gramStart"/>
      <w:r>
        <w:t>pressure controlled</w:t>
      </w:r>
      <w:proofErr w:type="gramEnd"/>
      <w:r>
        <w:t xml:space="preserve"> transmission pipeline </w:t>
      </w:r>
      <w:r w:rsidRPr="00E556F2">
        <w:t>is</w:t>
      </w:r>
      <w:r>
        <w:t xml:space="preserve"> not obliged to provide a flow signal until it has reached agreement with the other transmission pipeline operator about the recovery of its costs of complying with this clause 8.5.1, according to the following principles:</w:t>
      </w:r>
    </w:p>
    <w:p w14:paraId="0040EF35" w14:textId="05EBFE7B" w:rsidR="008E5E87" w:rsidRDefault="008E5E87" w:rsidP="001D7330">
      <w:pPr>
        <w:pStyle w:val="Listi"/>
      </w:pPr>
      <w:r>
        <w:t>the transmission pipeline operator of the pressure control transmission pipeline is entitled to recover its reasonable costs of providing the flow signal, in a manner consistent with the National Gas Law;</w:t>
      </w:r>
    </w:p>
    <w:p w14:paraId="56257628" w14:textId="4DBBA24B" w:rsidR="008E5E87" w:rsidRDefault="008E5E87" w:rsidP="001D7330">
      <w:pPr>
        <w:pStyle w:val="Listi"/>
      </w:pPr>
      <w:r>
        <w:t>there is to be no double-recovery of costs under this clause 8.5.1 and under any applicable access arrangement or agreement.</w:t>
      </w:r>
    </w:p>
    <w:p w14:paraId="3382BDE6" w14:textId="13FE44B9" w:rsidR="00D85905" w:rsidRDefault="008E5E87" w:rsidP="001D7330">
      <w:pPr>
        <w:pStyle w:val="Lista0"/>
      </w:pPr>
      <w:r>
        <w:t xml:space="preserve">Clause 8.5.1 does </w:t>
      </w:r>
      <w:r w:rsidRPr="001D49F2">
        <w:t>not</w:t>
      </w:r>
      <w:r>
        <w:t xml:space="preserve"> apply in respect of a flow signal being provided in a form and at a location for a sub-network if on 10 November 2003 the flow signal was being provided by the </w:t>
      </w:r>
      <w:r w:rsidRPr="001F1B5C">
        <w:t>transmission</w:t>
      </w:r>
      <w:r>
        <w:t xml:space="preserve"> pipeline operator of the pressure controlled transmission pipeline in the form and at the location for the sub-network to the transmission pipeline operator of the other transmission pipeline connected to the sub-network.</w:t>
      </w:r>
    </w:p>
    <w:p w14:paraId="4E3C1214" w14:textId="4B1683ED" w:rsidR="001F1B5C" w:rsidRDefault="001F1B5C" w:rsidP="001D7330">
      <w:pPr>
        <w:pStyle w:val="Heading2"/>
      </w:pPr>
      <w:bookmarkStart w:id="1515" w:name="_Toc25164612"/>
      <w:r>
        <w:t>Allocation</w:t>
      </w:r>
      <w:bookmarkEnd w:id="1515"/>
    </w:p>
    <w:p w14:paraId="6B3307BF" w14:textId="09E8239C" w:rsidR="000C29C0" w:rsidRDefault="000C29C0" w:rsidP="001D7330">
      <w:pPr>
        <w:pStyle w:val="Heading3"/>
      </w:pPr>
      <w:bookmarkStart w:id="1516" w:name="_Toc25164613"/>
      <w:r>
        <w:t>Period for calculations</w:t>
      </w:r>
      <w:bookmarkEnd w:id="1516"/>
      <w:r>
        <w:tab/>
      </w:r>
    </w:p>
    <w:p w14:paraId="1FBD1084" w14:textId="75A33048" w:rsidR="000C29C0" w:rsidRDefault="000C29C0" w:rsidP="001D7330">
      <w:pPr>
        <w:pStyle w:val="Lista0"/>
        <w:numPr>
          <w:ilvl w:val="1"/>
          <w:numId w:val="671"/>
        </w:numPr>
      </w:pPr>
      <w:r>
        <w:t xml:space="preserve">Except where a clause states to the contrary, for each gas day D AEMO must perform each calculation it is required to perform under this clause 8.6 for each historical gas day </w:t>
      </w:r>
      <w:proofErr w:type="spellStart"/>
      <w:r>
        <w:t>i</w:t>
      </w:r>
      <w:proofErr w:type="spellEnd"/>
      <w:r>
        <w:t xml:space="preserve"> in the settlement period.</w:t>
      </w:r>
    </w:p>
    <w:p w14:paraId="332F619C" w14:textId="61DC8519" w:rsidR="000C29C0" w:rsidRDefault="000C29C0" w:rsidP="000C29C0">
      <w:pPr>
        <w:pStyle w:val="Lista0"/>
      </w:pPr>
      <w:r>
        <w:t>Except where a clause states to the contrary, AEMO must use the value it has most recently received and recorded, or generated and recorded, in the AEMO metering database under these Procedures:</w:t>
      </w:r>
    </w:p>
    <w:p w14:paraId="3BC0665A" w14:textId="285CA482" w:rsidR="000C29C0" w:rsidRDefault="000C29C0" w:rsidP="001D7330">
      <w:pPr>
        <w:pStyle w:val="Listi"/>
      </w:pPr>
      <w:r>
        <w:t>for each input into each calculation AEMO is required to perform under this Part 5.6; and</w:t>
      </w:r>
    </w:p>
    <w:p w14:paraId="5F236BE0" w14:textId="16B0FD5E" w:rsidR="000C29C0" w:rsidRDefault="000C29C0" w:rsidP="001D7330">
      <w:pPr>
        <w:pStyle w:val="Listi"/>
      </w:pPr>
      <w:r>
        <w:t>for each notification that AEMO is required to provide to a person under this Chapter 8.</w:t>
      </w:r>
    </w:p>
    <w:p w14:paraId="6CEE60C4" w14:textId="22A559EE" w:rsidR="000C29C0" w:rsidRDefault="000C29C0" w:rsidP="000C29C0">
      <w:pPr>
        <w:pStyle w:val="Lista0"/>
      </w:pPr>
      <w:r>
        <w:t>In this clause 8.6:</w:t>
      </w:r>
    </w:p>
    <w:p w14:paraId="10032ABA" w14:textId="77777777" w:rsidR="000C29C0" w:rsidRDefault="000C29C0" w:rsidP="001D7330">
      <w:pPr>
        <w:pStyle w:val="Lista0"/>
        <w:numPr>
          <w:ilvl w:val="0"/>
          <w:numId w:val="0"/>
        </w:numPr>
        <w:ind w:left="1276"/>
      </w:pPr>
      <w:r>
        <w:t>“settlement period” for gas day D means the period of 425 gas days between 426 gas days before gas day D and one gas day before gas day D; and</w:t>
      </w:r>
    </w:p>
    <w:p w14:paraId="648AEE38" w14:textId="77777777" w:rsidR="000C29C0" w:rsidRDefault="000C29C0" w:rsidP="001D7330">
      <w:pPr>
        <w:pStyle w:val="Lista0"/>
        <w:numPr>
          <w:ilvl w:val="0"/>
          <w:numId w:val="0"/>
        </w:numPr>
        <w:ind w:left="1276"/>
      </w:pPr>
      <w:r>
        <w:t xml:space="preserve">“historical gas day </w:t>
      </w:r>
      <w:proofErr w:type="spellStart"/>
      <w:r>
        <w:t>i</w:t>
      </w:r>
      <w:proofErr w:type="spellEnd"/>
      <w:r>
        <w:t>” for gas day D means a gas day in the settlement period for gas day D.</w:t>
      </w:r>
    </w:p>
    <w:p w14:paraId="40E1D394" w14:textId="5ECC110C" w:rsidR="000C29C0" w:rsidRDefault="000C29C0" w:rsidP="001D7330">
      <w:pPr>
        <w:pStyle w:val="Heading3"/>
      </w:pPr>
      <w:bookmarkStart w:id="1517" w:name="_Toc25164614"/>
      <w:r>
        <w:t>Pipeline injections</w:t>
      </w:r>
      <w:bookmarkEnd w:id="1517"/>
    </w:p>
    <w:p w14:paraId="406208F7" w14:textId="4651CCF7" w:rsidR="000C29C0" w:rsidRDefault="000C29C0" w:rsidP="001D7330">
      <w:pPr>
        <w:pStyle w:val="Lista0"/>
        <w:numPr>
          <w:ilvl w:val="1"/>
          <w:numId w:val="578"/>
        </w:numPr>
      </w:pPr>
      <w:r>
        <w:t>For each gate point, the “pipeline injections” for each gas day D are:</w:t>
      </w:r>
    </w:p>
    <w:p w14:paraId="0BFEBD7B" w14:textId="137E0A10" w:rsidR="000C29C0" w:rsidRDefault="000C29C0" w:rsidP="001D7330">
      <w:pPr>
        <w:pStyle w:val="Listi"/>
      </w:pPr>
      <w:r>
        <w:lastRenderedPageBreak/>
        <w:t xml:space="preserve">for </w:t>
      </w:r>
      <w:r w:rsidR="006D6B3A">
        <w:t>an STTM sub-network,</w:t>
      </w:r>
      <w:r>
        <w:t xml:space="preserve"> the latest version available of pipeline injections as provided by the STTM systems and for all other non-STTM sub-networks, the gate point energy quantity for the gate point provided to AEMO by the Network Operator under clause 3.4.2; and</w:t>
      </w:r>
    </w:p>
    <w:p w14:paraId="46B7D1AE" w14:textId="03DEF903" w:rsidR="000C29C0" w:rsidRDefault="000C29C0" w:rsidP="001D7330">
      <w:pPr>
        <w:pStyle w:val="Listi"/>
      </w:pPr>
      <w:r>
        <w:t xml:space="preserve">for instances where the pipeline injections for </w:t>
      </w:r>
      <w:r w:rsidR="006D6B3A">
        <w:t>an STTM sub-network</w:t>
      </w:r>
      <w:r>
        <w:t xml:space="preserve"> are not yet available from the STTM systems, th</w:t>
      </w:r>
      <w:r w:rsidR="006D6B3A">
        <w:t xml:space="preserve">en pipeline injections for the STTM </w:t>
      </w:r>
      <w:r>
        <w:t>sub-network will be based upon the gate point energy quantity for the gate point provided to AEMO by the Network Operator under clause 3.4.2.</w:t>
      </w:r>
    </w:p>
    <w:p w14:paraId="14F3CA51" w14:textId="3F4E905F" w:rsidR="000C29C0" w:rsidRDefault="000C29C0">
      <w:pPr>
        <w:pStyle w:val="Lista0"/>
      </w:pPr>
      <w:r>
        <w:t>For each gate point for each gas day, AEMO must calculate the “pipeline corrected injections” for each gas day as follows:</w:t>
      </w:r>
    </w:p>
    <w:p w14:paraId="67A5518D" w14:textId="77777777" w:rsidR="000C29C0" w:rsidRDefault="000C29C0" w:rsidP="001D7330">
      <w:pPr>
        <w:pStyle w:val="Lista0"/>
        <w:numPr>
          <w:ilvl w:val="0"/>
          <w:numId w:val="0"/>
        </w:numPr>
        <w:ind w:left="1276"/>
      </w:pPr>
      <w:r>
        <w:t>where:</w:t>
      </w:r>
    </w:p>
    <w:p w14:paraId="4C367D0B" w14:textId="77777777" w:rsidR="000C29C0" w:rsidRDefault="000C29C0" w:rsidP="001D7330">
      <w:pPr>
        <w:pStyle w:val="Lista0"/>
        <w:numPr>
          <w:ilvl w:val="0"/>
          <w:numId w:val="0"/>
        </w:numPr>
        <w:ind w:left="1276" w:firstLine="164"/>
      </w:pPr>
      <w:r>
        <w:t xml:space="preserve">PCI </w:t>
      </w:r>
      <w:r>
        <w:tab/>
        <w:t>= the pipeline corrected injections for the gate point for the gas day;</w:t>
      </w:r>
    </w:p>
    <w:p w14:paraId="6167DB45" w14:textId="77777777" w:rsidR="000C29C0" w:rsidRDefault="000C29C0" w:rsidP="001D7330">
      <w:pPr>
        <w:pStyle w:val="Lista0"/>
        <w:numPr>
          <w:ilvl w:val="0"/>
          <w:numId w:val="0"/>
        </w:numPr>
        <w:ind w:left="2161" w:hanging="885"/>
      </w:pPr>
      <w:r>
        <w:t>PI</w:t>
      </w:r>
      <w:r>
        <w:tab/>
        <w:t>= the latest version available of pipeline injections for the gate point under clause 8.6.2(a).</w:t>
      </w:r>
      <w:r>
        <w:cr/>
      </w:r>
    </w:p>
    <w:p w14:paraId="6853E2D2" w14:textId="073E2708" w:rsidR="000C29C0" w:rsidRDefault="000C29C0">
      <w:pPr>
        <w:pStyle w:val="Lista0"/>
      </w:pPr>
      <w:r>
        <w:t xml:space="preserve">For each gate point in the range of gas day D-1 to gas day D-425, AEMO </w:t>
      </w:r>
      <w:r w:rsidRPr="000C29C0">
        <w:t>must</w:t>
      </w:r>
      <w:r>
        <w:t xml:space="preserve"> notify each User, the Network Operator and the transmission pipeline operator of the pipeline corrected injections for gas day D used in the calculations under clause 8.6.2(b).</w:t>
      </w:r>
    </w:p>
    <w:p w14:paraId="75317CAF" w14:textId="716D99B7" w:rsidR="000C29C0" w:rsidRDefault="000C29C0" w:rsidP="001D7330">
      <w:pPr>
        <w:pStyle w:val="Heading3"/>
      </w:pPr>
      <w:bookmarkStart w:id="1518" w:name="_Toc25164615"/>
      <w:r>
        <w:t>Total corrected injections</w:t>
      </w:r>
      <w:bookmarkEnd w:id="1518"/>
    </w:p>
    <w:p w14:paraId="5ADF39B2" w14:textId="77777777" w:rsidR="000C29C0" w:rsidRDefault="000C29C0" w:rsidP="001D7330">
      <w:pPr>
        <w:pStyle w:val="ClauseParagraph"/>
      </w:pPr>
      <w:r>
        <w:t>For each sub-network, AEMO must calculate the “total corrected injections” for gas day D as follows:</w:t>
      </w:r>
    </w:p>
    <w:p w14:paraId="40B53CED" w14:textId="77777777" w:rsidR="000C29C0" w:rsidRDefault="000C29C0" w:rsidP="001D7330">
      <w:pPr>
        <w:pStyle w:val="Lista0"/>
        <w:numPr>
          <w:ilvl w:val="0"/>
          <w:numId w:val="0"/>
        </w:numPr>
        <w:ind w:left="1276" w:hanging="567"/>
      </w:pPr>
      <w:r>
        <w:t>where:</w:t>
      </w:r>
    </w:p>
    <w:p w14:paraId="03EF3315" w14:textId="77777777" w:rsidR="000C29C0" w:rsidRDefault="000C29C0" w:rsidP="001D7330">
      <w:pPr>
        <w:pStyle w:val="Lista0"/>
        <w:numPr>
          <w:ilvl w:val="0"/>
          <w:numId w:val="0"/>
        </w:numPr>
        <w:ind w:left="1276"/>
      </w:pPr>
      <w:r>
        <w:t>TCI</w:t>
      </w:r>
      <w:r>
        <w:tab/>
        <w:t>= the total corrected injections for the sub-network for gas day D;</w:t>
      </w:r>
    </w:p>
    <w:p w14:paraId="0A875E16" w14:textId="77777777" w:rsidR="000C29C0" w:rsidRDefault="000C29C0" w:rsidP="001D7330">
      <w:pPr>
        <w:pStyle w:val="Lista0"/>
        <w:numPr>
          <w:ilvl w:val="0"/>
          <w:numId w:val="0"/>
        </w:numPr>
        <w:ind w:left="1276"/>
      </w:pPr>
      <w:r>
        <w:t>PCI</w:t>
      </w:r>
      <w:r>
        <w:tab/>
        <w:t>= the latest version available of pipeline corrected injections for each gate point for gas day D calculated under clause 8.6.2(b);</w:t>
      </w:r>
      <w:r>
        <w:cr/>
      </w:r>
    </w:p>
    <w:p w14:paraId="25CAC607" w14:textId="55D95F6F" w:rsidR="000C29C0" w:rsidRDefault="000C29C0" w:rsidP="001D7330">
      <w:pPr>
        <w:pStyle w:val="Heading3"/>
      </w:pPr>
      <w:bookmarkStart w:id="1519" w:name="_Toc25164616"/>
      <w:r>
        <w:t>User’s interval-metered withdrawals</w:t>
      </w:r>
      <w:bookmarkEnd w:id="1519"/>
      <w:r>
        <w:tab/>
      </w:r>
    </w:p>
    <w:p w14:paraId="6F1BBEA6" w14:textId="77777777" w:rsidR="000C29C0" w:rsidRDefault="000C29C0" w:rsidP="001D7330">
      <w:pPr>
        <w:pStyle w:val="ClauseParagraph"/>
      </w:pPr>
      <w:r>
        <w:t>For each User for each sub-network, AEMO must calculate the “User’s interval-metered withdrawals” (“UIW”) for gas day D as follows:</w:t>
      </w:r>
    </w:p>
    <w:p w14:paraId="166DEAC8" w14:textId="77777777" w:rsidR="000C29C0" w:rsidRDefault="000C29C0" w:rsidP="001D7330">
      <w:pPr>
        <w:pStyle w:val="Lista0"/>
        <w:numPr>
          <w:ilvl w:val="0"/>
          <w:numId w:val="0"/>
        </w:numPr>
        <w:ind w:left="1276" w:hanging="567"/>
      </w:pPr>
      <w:r>
        <w:t>where:</w:t>
      </w:r>
    </w:p>
    <w:p w14:paraId="11D4B388" w14:textId="77777777" w:rsidR="000C29C0" w:rsidRDefault="000C29C0" w:rsidP="001D7330">
      <w:pPr>
        <w:pStyle w:val="Lista0"/>
        <w:numPr>
          <w:ilvl w:val="0"/>
          <w:numId w:val="0"/>
        </w:numPr>
        <w:ind w:left="1276"/>
      </w:pPr>
      <w:r>
        <w:t>UIW</w:t>
      </w:r>
      <w:r>
        <w:tab/>
        <w:t>= the User’s interval-metered withdrawals for the sub-network for gas day D; and</w:t>
      </w:r>
    </w:p>
    <w:p w14:paraId="27F816B7" w14:textId="4C4FD772" w:rsidR="000C29C0" w:rsidRDefault="000C29C0" w:rsidP="001D7330">
      <w:pPr>
        <w:pStyle w:val="Lista0"/>
        <w:numPr>
          <w:ilvl w:val="0"/>
          <w:numId w:val="0"/>
        </w:numPr>
        <w:ind w:left="1276"/>
      </w:pPr>
      <w:r>
        <w:t>IW</w:t>
      </w:r>
      <w:r>
        <w:tab/>
        <w:t>= the latest version available of interval-metered withdrawals for each of the User’s interval-metered delivery points in the sub-network for gas day D p</w:t>
      </w:r>
      <w:r w:rsidR="00C76983">
        <w:t>rovided to AEMO under clause 3.6</w:t>
      </w:r>
      <w:r>
        <w:t>.1(a)(ii).</w:t>
      </w:r>
      <w:r>
        <w:cr/>
      </w:r>
    </w:p>
    <w:p w14:paraId="62DBC0DD" w14:textId="0E69C312" w:rsidR="000C29C0" w:rsidRDefault="000C29C0" w:rsidP="001D7330">
      <w:pPr>
        <w:pStyle w:val="Heading3"/>
      </w:pPr>
      <w:bookmarkStart w:id="1520" w:name="_Toc25164617"/>
      <w:r>
        <w:lastRenderedPageBreak/>
        <w:t>Net system load</w:t>
      </w:r>
      <w:bookmarkEnd w:id="1520"/>
    </w:p>
    <w:p w14:paraId="2382B906" w14:textId="68CDE6AC" w:rsidR="000C29C0" w:rsidRDefault="000C29C0" w:rsidP="001D7330">
      <w:pPr>
        <w:pStyle w:val="Lista0"/>
        <w:numPr>
          <w:ilvl w:val="1"/>
          <w:numId w:val="580"/>
        </w:numPr>
      </w:pPr>
      <w:r>
        <w:t xml:space="preserve">For each sub-network for each gas day D, AEMO must calculate the net system load for each historical gas day </w:t>
      </w:r>
      <w:proofErr w:type="spellStart"/>
      <w:r>
        <w:t>i</w:t>
      </w:r>
      <w:proofErr w:type="spellEnd"/>
      <w:r>
        <w:t xml:space="preserve"> as follows:</w:t>
      </w:r>
    </w:p>
    <w:p w14:paraId="6900F3BE" w14:textId="77777777" w:rsidR="000C29C0" w:rsidRDefault="000C29C0" w:rsidP="001D7330">
      <w:pPr>
        <w:pStyle w:val="Lista0"/>
        <w:numPr>
          <w:ilvl w:val="0"/>
          <w:numId w:val="0"/>
        </w:numPr>
        <w:ind w:left="1276"/>
      </w:pPr>
      <w:r>
        <w:t>where:</w:t>
      </w:r>
    </w:p>
    <w:p w14:paraId="6493B4AF" w14:textId="77777777" w:rsidR="000C29C0" w:rsidRDefault="000C29C0" w:rsidP="001D7330">
      <w:pPr>
        <w:pStyle w:val="Lista0"/>
        <w:numPr>
          <w:ilvl w:val="0"/>
          <w:numId w:val="0"/>
        </w:numPr>
        <w:ind w:left="1276"/>
      </w:pPr>
      <w:r>
        <w:t xml:space="preserve">NSL </w:t>
      </w:r>
      <w:r>
        <w:tab/>
        <w:t xml:space="preserve">= the net system load for the sub-network for historical gas day </w:t>
      </w:r>
      <w:proofErr w:type="spellStart"/>
      <w:r>
        <w:t>i</w:t>
      </w:r>
      <w:proofErr w:type="spellEnd"/>
      <w:r>
        <w:t xml:space="preserve"> for gas day D;</w:t>
      </w:r>
    </w:p>
    <w:p w14:paraId="118796A9" w14:textId="77777777" w:rsidR="000C29C0" w:rsidRDefault="000C29C0" w:rsidP="001D7330">
      <w:pPr>
        <w:pStyle w:val="Lista0"/>
        <w:numPr>
          <w:ilvl w:val="0"/>
          <w:numId w:val="0"/>
        </w:numPr>
        <w:ind w:left="1276"/>
      </w:pPr>
      <w:r>
        <w:t>TCI</w:t>
      </w:r>
      <w:r>
        <w:tab/>
        <w:t xml:space="preserve">= the latest version available of total corrected injections for the sub-network for historical gas day </w:t>
      </w:r>
      <w:proofErr w:type="spellStart"/>
      <w:r>
        <w:t>i</w:t>
      </w:r>
      <w:proofErr w:type="spellEnd"/>
      <w:r>
        <w:t xml:space="preserve"> for gas day D calculated under clause 8.6.3;</w:t>
      </w:r>
      <w:r>
        <w:cr/>
      </w:r>
    </w:p>
    <w:p w14:paraId="19AB9941" w14:textId="77777777" w:rsidR="000C29C0" w:rsidRDefault="000C29C0" w:rsidP="001D7330">
      <w:pPr>
        <w:pStyle w:val="Lista0"/>
        <w:numPr>
          <w:ilvl w:val="0"/>
          <w:numId w:val="0"/>
        </w:numPr>
        <w:ind w:left="1276"/>
      </w:pPr>
      <w:r>
        <w:t xml:space="preserve">UIW </w:t>
      </w:r>
      <w:r>
        <w:tab/>
        <w:t xml:space="preserve">= the latest version available of interval-metered withdrawals for historical gas day </w:t>
      </w:r>
      <w:proofErr w:type="spellStart"/>
      <w:r>
        <w:t>i</w:t>
      </w:r>
      <w:proofErr w:type="spellEnd"/>
      <w:r>
        <w:t xml:space="preserve"> for gas day D for each User in the sub-network calculated under clause 8.6.4; and</w:t>
      </w:r>
      <w:r>
        <w:cr/>
      </w:r>
    </w:p>
    <w:p w14:paraId="67230D81" w14:textId="77777777" w:rsidR="000C29C0" w:rsidRDefault="000C29C0" w:rsidP="001D7330">
      <w:pPr>
        <w:pStyle w:val="Lista0"/>
        <w:numPr>
          <w:ilvl w:val="0"/>
          <w:numId w:val="0"/>
        </w:numPr>
        <w:ind w:left="1276"/>
      </w:pPr>
      <w:r>
        <w:t xml:space="preserve">EUAFG </w:t>
      </w:r>
      <w:r>
        <w:tab/>
        <w:t xml:space="preserve">= the estimate of unaccounted for gas for the sub-network for historical gas day </w:t>
      </w:r>
      <w:proofErr w:type="spellStart"/>
      <w:r>
        <w:t>i</w:t>
      </w:r>
      <w:proofErr w:type="spellEnd"/>
      <w:r>
        <w:t xml:space="preserve"> for gas day D notified under clause 8.6.14(a), as applicable.</w:t>
      </w:r>
      <w:r>
        <w:cr/>
      </w:r>
    </w:p>
    <w:p w14:paraId="46CA0539" w14:textId="77777777" w:rsidR="000C29C0" w:rsidRDefault="000C29C0" w:rsidP="001D7330">
      <w:pPr>
        <w:pStyle w:val="NotePara1"/>
      </w:pPr>
      <w:r w:rsidRPr="001D7330">
        <w:rPr>
          <w:b/>
        </w:rPr>
        <w:t>Note</w:t>
      </w:r>
      <w:r>
        <w:t>: The EUAFG may be a negative number.</w:t>
      </w:r>
    </w:p>
    <w:p w14:paraId="4F37431C" w14:textId="49EEE9C7" w:rsidR="000C29C0" w:rsidRDefault="000C29C0">
      <w:pPr>
        <w:pStyle w:val="Lista0"/>
      </w:pPr>
      <w:r>
        <w:t xml:space="preserve">If AEMO’s calculation of net system load for any historical gas day </w:t>
      </w:r>
      <w:proofErr w:type="spellStart"/>
      <w:r>
        <w:t>i</w:t>
      </w:r>
      <w:proofErr w:type="spellEnd"/>
      <w:r>
        <w:t xml:space="preserve"> for gas day D under clause 8.6.5(a) produces a negative number or AEMO does not receive an estimate of unaccounted for gas for the sub-network for gas day D under clause 8.6.14(a), AEMO must:</w:t>
      </w:r>
    </w:p>
    <w:p w14:paraId="16165620" w14:textId="4F19DC6E" w:rsidR="000C29C0" w:rsidRDefault="000C29C0" w:rsidP="001D7330">
      <w:pPr>
        <w:pStyle w:val="Listi"/>
      </w:pPr>
      <w:r>
        <w:t>instead of calculating net system load as set out in clause 8.6.5(a), determine the net system load for the gas day using the like day substitution methodology; and</w:t>
      </w:r>
    </w:p>
    <w:p w14:paraId="71F2D201" w14:textId="44A30881" w:rsidR="000C29C0" w:rsidRDefault="000C29C0" w:rsidP="001D7330">
      <w:pPr>
        <w:pStyle w:val="Listi"/>
      </w:pPr>
      <w:r>
        <w:t>calculate a “revised estimate of unaccounted for gas” to use in its calculations under this clause 8.6.5(b) as follows:</w:t>
      </w:r>
    </w:p>
    <w:p w14:paraId="0B6F5C0A" w14:textId="2448BCAE" w:rsidR="000C29C0" w:rsidRDefault="000C29C0" w:rsidP="001D7330">
      <w:pPr>
        <w:pStyle w:val="Lista0"/>
        <w:numPr>
          <w:ilvl w:val="0"/>
          <w:numId w:val="0"/>
        </w:numPr>
        <w:ind w:left="1276"/>
      </w:pPr>
      <w:r>
        <w:t xml:space="preserve"> </w:t>
      </w:r>
      <w:r>
        <w:rPr>
          <w:rFonts w:ascii="Arial" w:eastAsia="Calibri" w:hAnsi="Arial" w:cs="Arial"/>
          <w:b/>
          <w:bCs/>
          <w:i/>
          <w:iCs/>
          <w:color w:val="1F497D"/>
          <w:position w:val="-14"/>
          <w:sz w:val="20"/>
          <w:szCs w:val="24"/>
        </w:rPr>
        <w:object w:dxaOrig="3120" w:dyaOrig="360" w14:anchorId="0C61F034">
          <v:shape id="_x0000_i1031" type="#_x0000_t75" style="width:156pt;height:18pt" o:ole="">
            <v:imagedata r:id="rId32" o:title=""/>
          </v:shape>
          <o:OLEObject Type="Embed" ProgID="Equation.3" ShapeID="_x0000_i1031" DrawAspect="Content" ObjectID="_1642621404" r:id="rId33"/>
        </w:object>
      </w:r>
    </w:p>
    <w:p w14:paraId="4A2A9FDC" w14:textId="77777777" w:rsidR="000C29C0" w:rsidRDefault="000C29C0" w:rsidP="001D7330">
      <w:pPr>
        <w:pStyle w:val="Lista0"/>
        <w:numPr>
          <w:ilvl w:val="0"/>
          <w:numId w:val="0"/>
        </w:numPr>
        <w:ind w:left="1276"/>
      </w:pPr>
      <w:r>
        <w:t>where:</w:t>
      </w:r>
    </w:p>
    <w:p w14:paraId="6043858C" w14:textId="77777777" w:rsidR="000C29C0" w:rsidRDefault="000C29C0" w:rsidP="001D7330">
      <w:pPr>
        <w:pStyle w:val="Lista0"/>
        <w:numPr>
          <w:ilvl w:val="0"/>
          <w:numId w:val="0"/>
        </w:numPr>
        <w:ind w:left="1276" w:firstLine="164"/>
      </w:pPr>
      <w:r>
        <w:t>RUAFG</w:t>
      </w:r>
      <w:r>
        <w:tab/>
        <w:t>= the revised estimate of unaccounted for gas for the sub-network for gas day D;</w:t>
      </w:r>
    </w:p>
    <w:p w14:paraId="196748C4" w14:textId="77777777" w:rsidR="000C29C0" w:rsidRDefault="000C29C0" w:rsidP="001D7330">
      <w:pPr>
        <w:pStyle w:val="Lista0"/>
        <w:numPr>
          <w:ilvl w:val="0"/>
          <w:numId w:val="0"/>
        </w:numPr>
        <w:ind w:left="1276" w:firstLine="164"/>
      </w:pPr>
      <w:r>
        <w:t xml:space="preserve">TCI </w:t>
      </w:r>
      <w:r>
        <w:tab/>
        <w:t>= the latest version available of total corrected injections for the sub-network for gas day D calculated under clause 8.6.3;</w:t>
      </w:r>
      <w:r>
        <w:cr/>
      </w:r>
    </w:p>
    <w:p w14:paraId="2A5F592D" w14:textId="77777777" w:rsidR="000C29C0" w:rsidRDefault="000C29C0" w:rsidP="001D7330">
      <w:pPr>
        <w:pStyle w:val="Lista0"/>
        <w:numPr>
          <w:ilvl w:val="0"/>
          <w:numId w:val="0"/>
        </w:numPr>
        <w:ind w:left="1276" w:firstLine="164"/>
      </w:pPr>
      <w:r>
        <w:t xml:space="preserve">UIW </w:t>
      </w:r>
      <w:r>
        <w:tab/>
        <w:t>= the latest version available of interval-metered withdrawals for the sub-network for gas day D for each User in the sub-network calculated under clause 8.6.4; and</w:t>
      </w:r>
      <w:r>
        <w:cr/>
      </w:r>
    </w:p>
    <w:p w14:paraId="68B06EFD" w14:textId="35E23830" w:rsidR="000C29C0" w:rsidRDefault="000C29C0" w:rsidP="001D7330">
      <w:pPr>
        <w:pStyle w:val="Lista0"/>
        <w:numPr>
          <w:ilvl w:val="0"/>
          <w:numId w:val="0"/>
        </w:numPr>
        <w:ind w:left="1276" w:firstLine="164"/>
      </w:pPr>
      <w:r>
        <w:lastRenderedPageBreak/>
        <w:t xml:space="preserve">NSL </w:t>
      </w:r>
      <w:r>
        <w:tab/>
        <w:t>= the latest version available of net system load for the sub-network calculated under clause 8.6.5(b)(</w:t>
      </w:r>
      <w:proofErr w:type="spellStart"/>
      <w:r>
        <w:t>i</w:t>
      </w:r>
      <w:proofErr w:type="spellEnd"/>
      <w:r>
        <w:t>) for gas day D,</w:t>
      </w:r>
      <w:r>
        <w:cr/>
        <w:t>and</w:t>
      </w:r>
    </w:p>
    <w:p w14:paraId="539ED386" w14:textId="6D1B63D5" w:rsidR="000C29C0" w:rsidRDefault="000C29C0" w:rsidP="001D7330">
      <w:pPr>
        <w:pStyle w:val="Listi"/>
      </w:pPr>
      <w:r>
        <w:t>for each User notified to AEMO as a supplier of UAFG for the sub-network under clause 8.6.14(a) for the most recent gas day for which no revised estimate of unaccounted for gas was required to be calculated under this clause 8.6.5(b) (“last valid day”), calculate, and within 4.5 hours after the end of the gas day advise the User and the Network Operator of, the “revised User’s unaccounted for gas” as follows:</w:t>
      </w:r>
    </w:p>
    <w:p w14:paraId="0F259FF0" w14:textId="74DFB585" w:rsidR="000C29C0" w:rsidRDefault="000C29C0" w:rsidP="001D7330">
      <w:pPr>
        <w:pStyle w:val="Lista0"/>
        <w:numPr>
          <w:ilvl w:val="0"/>
          <w:numId w:val="0"/>
        </w:numPr>
        <w:ind w:left="1276"/>
      </w:pPr>
      <w:r>
        <w:rPr>
          <w:rFonts w:ascii="Arial" w:eastAsia="Calibri" w:hAnsi="Arial" w:cs="Arial"/>
          <w:color w:val="1F497D"/>
          <w:position w:val="-50"/>
          <w:sz w:val="20"/>
          <w:szCs w:val="24"/>
        </w:rPr>
        <w:object w:dxaOrig="3840" w:dyaOrig="960" w14:anchorId="3CD28FB4">
          <v:shape id="_x0000_i1032" type="#_x0000_t75" style="width:192pt;height:48pt" o:ole="">
            <v:imagedata r:id="rId34" o:title=""/>
          </v:shape>
          <o:OLEObject Type="Embed" ProgID="Equation.3" ShapeID="_x0000_i1032" DrawAspect="Content" ObjectID="_1642621405" r:id="rId35"/>
        </w:object>
      </w:r>
      <w:r>
        <w:t xml:space="preserve"> </w:t>
      </w:r>
    </w:p>
    <w:p w14:paraId="31756F03" w14:textId="77777777" w:rsidR="000C29C0" w:rsidRDefault="000C29C0" w:rsidP="001D7330">
      <w:pPr>
        <w:pStyle w:val="Lista0"/>
        <w:numPr>
          <w:ilvl w:val="0"/>
          <w:numId w:val="0"/>
        </w:numPr>
        <w:ind w:left="1276"/>
      </w:pPr>
      <w:r>
        <w:t>where:</w:t>
      </w:r>
    </w:p>
    <w:p w14:paraId="0130A21B" w14:textId="77777777" w:rsidR="000C29C0" w:rsidRDefault="000C29C0" w:rsidP="001D7330">
      <w:pPr>
        <w:pStyle w:val="Lista0"/>
        <w:numPr>
          <w:ilvl w:val="0"/>
          <w:numId w:val="0"/>
        </w:numPr>
        <w:ind w:left="1276"/>
      </w:pPr>
      <w:proofErr w:type="spellStart"/>
      <w:r>
        <w:t>RUUAFGu</w:t>
      </w:r>
      <w:proofErr w:type="spellEnd"/>
      <w:r>
        <w:tab/>
        <w:t>= the revised User’s unaccounted for gas for the User u for the sub-network for gas day D;</w:t>
      </w:r>
    </w:p>
    <w:p w14:paraId="41C79B62" w14:textId="77777777" w:rsidR="000C29C0" w:rsidRDefault="000C29C0" w:rsidP="001D7330">
      <w:pPr>
        <w:pStyle w:val="Lista0"/>
        <w:numPr>
          <w:ilvl w:val="0"/>
          <w:numId w:val="0"/>
        </w:numPr>
        <w:ind w:left="1276"/>
      </w:pPr>
      <w:proofErr w:type="spellStart"/>
      <w:r>
        <w:t>UUAFGu</w:t>
      </w:r>
      <w:proofErr w:type="spellEnd"/>
      <w:r>
        <w:tab/>
        <w:t>= UUAFG for the User u;</w:t>
      </w:r>
    </w:p>
    <w:p w14:paraId="21A0D393" w14:textId="77777777" w:rsidR="000C29C0" w:rsidRDefault="000C29C0" w:rsidP="001D7330">
      <w:pPr>
        <w:pStyle w:val="Lista0"/>
        <w:numPr>
          <w:ilvl w:val="0"/>
          <w:numId w:val="0"/>
        </w:numPr>
        <w:ind w:left="1276"/>
      </w:pPr>
      <w:r>
        <w:t>UUAFG</w:t>
      </w:r>
      <w:r>
        <w:tab/>
        <w:t>= for a User, the quantity of the UAFG estimated to be supplied by the User notified under clause 8.6.14(a) for gas day D; and</w:t>
      </w:r>
      <w:r>
        <w:cr/>
      </w:r>
    </w:p>
    <w:p w14:paraId="1C935303" w14:textId="77777777" w:rsidR="000C29C0" w:rsidRDefault="000C29C0" w:rsidP="001D7330">
      <w:pPr>
        <w:pStyle w:val="Lista0"/>
        <w:numPr>
          <w:ilvl w:val="0"/>
          <w:numId w:val="0"/>
        </w:numPr>
        <w:ind w:left="1276"/>
      </w:pPr>
      <w:r>
        <w:t xml:space="preserve">RUAFG </w:t>
      </w:r>
      <w:r>
        <w:tab/>
        <w:t xml:space="preserve">= the revised </w:t>
      </w:r>
      <w:proofErr w:type="gramStart"/>
      <w:r>
        <w:t>unaccounted for</w:t>
      </w:r>
      <w:proofErr w:type="gramEnd"/>
      <w:r>
        <w:t xml:space="preserve"> gas for the sub-network for gas day D calculated under clause 8.6.5(b)(ii).</w:t>
      </w:r>
      <w:r>
        <w:cr/>
      </w:r>
    </w:p>
    <w:p w14:paraId="300FD3EB" w14:textId="67007DEB" w:rsidR="000C29C0" w:rsidRDefault="000C29C0" w:rsidP="001D7330">
      <w:pPr>
        <w:pStyle w:val="Lista0"/>
        <w:numPr>
          <w:ilvl w:val="0"/>
          <w:numId w:val="0"/>
        </w:numPr>
        <w:ind w:left="1276"/>
      </w:pPr>
      <w:r>
        <w:t>Provided that, if:</w:t>
      </w:r>
    </w:p>
    <w:p w14:paraId="6A41A9E6" w14:textId="1EDA574E" w:rsidR="000C29C0" w:rsidRDefault="000C29C0" w:rsidP="001D7330">
      <w:pPr>
        <w:pStyle w:val="Lista0"/>
        <w:numPr>
          <w:ilvl w:val="0"/>
          <w:numId w:val="0"/>
        </w:numPr>
        <w:ind w:left="1276"/>
      </w:pPr>
      <w:r>
        <w:rPr>
          <w:rFonts w:ascii="Arial" w:eastAsia="Calibri" w:hAnsi="Arial" w:cs="Times New Roman"/>
          <w:position w:val="-44"/>
          <w:sz w:val="20"/>
          <w:szCs w:val="24"/>
        </w:rPr>
        <w:object w:dxaOrig="1440" w:dyaOrig="720" w14:anchorId="258006A9">
          <v:shape id="_x0000_i1033" type="#_x0000_t75" style="width:1in;height:36pt" o:ole="">
            <v:imagedata r:id="rId36" o:title=""/>
          </v:shape>
          <o:OLEObject Type="Embed" ProgID="Equation.3" ShapeID="_x0000_i1033" DrawAspect="Content" ObjectID="_1642621406" r:id="rId37"/>
        </w:object>
      </w:r>
      <w:r>
        <w:rPr>
          <w:rFonts w:ascii="Arial" w:eastAsia="Calibri" w:hAnsi="Arial" w:cs="Times New Roman"/>
          <w:sz w:val="20"/>
          <w:szCs w:val="24"/>
        </w:rPr>
        <w:t xml:space="preserve">  </w:t>
      </w:r>
      <w:r>
        <w:t xml:space="preserve"> = zero</w:t>
      </w:r>
    </w:p>
    <w:p w14:paraId="741FB9FD" w14:textId="77777777" w:rsidR="000C29C0" w:rsidRDefault="000C29C0" w:rsidP="00295CC6">
      <w:pPr>
        <w:pStyle w:val="ClauseSub-Paragraph"/>
      </w:pPr>
      <w:r>
        <w:t>then AEMO must calculate the “revised User’s unaccounted for gas” for each User using the values for UUAFGU and</w:t>
      </w:r>
    </w:p>
    <w:p w14:paraId="002F0C29" w14:textId="589BAD1B" w:rsidR="000C29C0" w:rsidRDefault="000C29C0" w:rsidP="00295CC6">
      <w:pPr>
        <w:pStyle w:val="Lista0"/>
        <w:numPr>
          <w:ilvl w:val="0"/>
          <w:numId w:val="0"/>
        </w:numPr>
        <w:ind w:left="1276"/>
      </w:pPr>
      <w:r>
        <w:rPr>
          <w:rFonts w:ascii="Arial" w:eastAsia="Calibri" w:hAnsi="Arial" w:cs="Arial"/>
          <w:color w:val="1F497D"/>
          <w:position w:val="-44"/>
          <w:sz w:val="20"/>
          <w:szCs w:val="24"/>
        </w:rPr>
        <w:object w:dxaOrig="1440" w:dyaOrig="720" w14:anchorId="125EC441">
          <v:shape id="_x0000_i1034" type="#_x0000_t75" style="width:1in;height:36pt" o:ole="">
            <v:imagedata r:id="rId38" o:title=""/>
          </v:shape>
          <o:OLEObject Type="Embed" ProgID="Equation.3" ShapeID="_x0000_i1034" DrawAspect="Content" ObjectID="_1642621407" r:id="rId39"/>
        </w:object>
      </w:r>
    </w:p>
    <w:p w14:paraId="27F22E14" w14:textId="77777777" w:rsidR="000C29C0" w:rsidRDefault="000C29C0" w:rsidP="00295CC6">
      <w:pPr>
        <w:pStyle w:val="Lista0"/>
        <w:numPr>
          <w:ilvl w:val="0"/>
          <w:numId w:val="0"/>
        </w:numPr>
        <w:ind w:left="1276"/>
      </w:pPr>
      <w:r>
        <w:t xml:space="preserve">from the previous gas day on which </w:t>
      </w:r>
    </w:p>
    <w:p w14:paraId="10DE7D0D" w14:textId="585B475F" w:rsidR="000C29C0" w:rsidRDefault="000C29C0" w:rsidP="00295CC6">
      <w:pPr>
        <w:pStyle w:val="Lista0"/>
        <w:numPr>
          <w:ilvl w:val="0"/>
          <w:numId w:val="0"/>
        </w:numPr>
        <w:ind w:left="1276"/>
      </w:pPr>
      <w:r>
        <w:t xml:space="preserve">  </w:t>
      </w:r>
      <w:r>
        <w:rPr>
          <w:rFonts w:ascii="Arial" w:eastAsia="Calibri" w:hAnsi="Arial" w:cs="Arial"/>
          <w:color w:val="1F497D"/>
          <w:position w:val="-44"/>
          <w:sz w:val="20"/>
          <w:szCs w:val="24"/>
        </w:rPr>
        <w:object w:dxaOrig="1440" w:dyaOrig="720" w14:anchorId="4279DE8B">
          <v:shape id="_x0000_i1035" type="#_x0000_t75" style="width:1in;height:36pt" o:ole="">
            <v:imagedata r:id="rId40" o:title=""/>
          </v:shape>
          <o:OLEObject Type="Embed" ProgID="Equation.3" ShapeID="_x0000_i1035" DrawAspect="Content" ObjectID="_1642621408" r:id="rId41"/>
        </w:object>
      </w:r>
      <w:r>
        <w:t>was not equal to zero.</w:t>
      </w:r>
    </w:p>
    <w:p w14:paraId="42701E09" w14:textId="6FA73CB2" w:rsidR="000C29C0" w:rsidRDefault="000C29C0">
      <w:pPr>
        <w:pStyle w:val="Lista0"/>
      </w:pPr>
      <w:r>
        <w:t xml:space="preserve">If a value for revised User’s unaccounted for gas is calculated under clause 8.6.5(b)(iii), that value is thereafter to be used in this CHAPTER </w:t>
      </w:r>
      <w:r w:rsidR="00C76983">
        <w:t>8</w:t>
      </w:r>
      <w:r>
        <w:t xml:space="preserve"> in place of </w:t>
      </w:r>
      <w:r w:rsidRPr="00A5461F">
        <w:t>the</w:t>
      </w:r>
      <w:r>
        <w:t xml:space="preserve"> corresponding User’s unaccounted for gas value before the revision.</w:t>
      </w:r>
    </w:p>
    <w:p w14:paraId="623D0F97" w14:textId="2568B422" w:rsidR="000C29C0" w:rsidRDefault="000C29C0">
      <w:pPr>
        <w:pStyle w:val="Lista0"/>
      </w:pPr>
      <w:r>
        <w:t xml:space="preserve">For each sub-network in the range of gas day D-1 to gas day D-425, AEMO must notify each User and the Network Operator of the net system load for </w:t>
      </w:r>
      <w:r>
        <w:lastRenderedPageBreak/>
        <w:t xml:space="preserve">gas day D and for each historical gas day </w:t>
      </w:r>
      <w:proofErr w:type="spellStart"/>
      <w:r>
        <w:t>i</w:t>
      </w:r>
      <w:proofErr w:type="spellEnd"/>
      <w:r>
        <w:t xml:space="preserve"> as calculated under clause 8.6.5(a).</w:t>
      </w:r>
    </w:p>
    <w:p w14:paraId="264C67BF" w14:textId="66291B5B" w:rsidR="000C29C0" w:rsidRDefault="000C29C0" w:rsidP="00295CC6">
      <w:pPr>
        <w:pStyle w:val="Heading3"/>
      </w:pPr>
      <w:bookmarkStart w:id="1521" w:name="_Toc25164618"/>
      <w:r>
        <w:t>Raw estimate of basic-metered withdrawals</w:t>
      </w:r>
      <w:bookmarkEnd w:id="1521"/>
    </w:p>
    <w:p w14:paraId="5C34CF65" w14:textId="77777777" w:rsidR="000C29C0" w:rsidRDefault="000C29C0" w:rsidP="00295CC6">
      <w:pPr>
        <w:pStyle w:val="ClauseParagraph"/>
      </w:pPr>
      <w:r>
        <w:t>For each basic-metered delivery point for each sub-network, AEMO must calculate a raw estimated basic-metered withdrawal for gas day D as follows:</w:t>
      </w:r>
    </w:p>
    <w:p w14:paraId="71053AB1" w14:textId="373DEDED" w:rsidR="000C29C0" w:rsidRDefault="00A5461F" w:rsidP="00295CC6">
      <w:pPr>
        <w:pStyle w:val="Lista0"/>
        <w:numPr>
          <w:ilvl w:val="1"/>
          <w:numId w:val="582"/>
        </w:numPr>
      </w:pPr>
      <w:r>
        <w:object w:dxaOrig="4680" w:dyaOrig="360" w14:anchorId="6EAB2882">
          <v:shape id="_x0000_i1036" type="#_x0000_t75" style="width:234pt;height:18pt" o:ole="">
            <v:imagedata r:id="rId42" o:title=""/>
          </v:shape>
          <o:OLEObject Type="Embed" ProgID="Equation.3" ShapeID="_x0000_i1036" DrawAspect="Content" ObjectID="_1642621409" r:id="rId43"/>
        </w:object>
      </w:r>
    </w:p>
    <w:p w14:paraId="70A992CE" w14:textId="77777777" w:rsidR="000C29C0" w:rsidRDefault="000C29C0" w:rsidP="00295CC6">
      <w:pPr>
        <w:pStyle w:val="Lista0"/>
        <w:numPr>
          <w:ilvl w:val="0"/>
          <w:numId w:val="0"/>
        </w:numPr>
        <w:ind w:left="1276"/>
      </w:pPr>
      <w:r>
        <w:t>where:</w:t>
      </w:r>
    </w:p>
    <w:p w14:paraId="3471E871" w14:textId="77777777" w:rsidR="000C29C0" w:rsidRDefault="000C29C0" w:rsidP="00295CC6">
      <w:pPr>
        <w:pStyle w:val="Lista0"/>
        <w:numPr>
          <w:ilvl w:val="0"/>
          <w:numId w:val="0"/>
        </w:numPr>
        <w:ind w:left="1276"/>
      </w:pPr>
      <w:r>
        <w:t>REBW</w:t>
      </w:r>
      <w:r>
        <w:tab/>
        <w:t>= the raw estimated basic-metered withdrawal for the basic-metered delivery point for gas day D;</w:t>
      </w:r>
    </w:p>
    <w:p w14:paraId="10EEF76B" w14:textId="71E64C5A" w:rsidR="000C29C0" w:rsidRDefault="00A5461F" w:rsidP="00295CC6">
      <w:pPr>
        <w:pStyle w:val="Lista0"/>
        <w:numPr>
          <w:ilvl w:val="0"/>
          <w:numId w:val="0"/>
        </w:numPr>
        <w:ind w:left="1276"/>
      </w:pPr>
      <w:r>
        <w:t>B</w:t>
      </w:r>
      <w:r w:rsidR="000C29C0">
        <w:t>L</w:t>
      </w:r>
      <w:r w:rsidR="000C29C0">
        <w:tab/>
        <w:t xml:space="preserve">= the non-temperature-sensitive base load for the basic-metered delivery point provided to AEMO under clause </w:t>
      </w:r>
      <w:proofErr w:type="spellStart"/>
      <w:r>
        <w:t>xxxxx</w:t>
      </w:r>
      <w:proofErr w:type="spellEnd"/>
      <w:r w:rsidR="000C29C0">
        <w:t>. or clause 8.4.3;</w:t>
      </w:r>
      <w:r w:rsidR="000C29C0">
        <w:cr/>
      </w:r>
    </w:p>
    <w:p w14:paraId="3A967879" w14:textId="3CB4F36E" w:rsidR="000C29C0" w:rsidRDefault="000C29C0" w:rsidP="00295CC6">
      <w:pPr>
        <w:pStyle w:val="Lista0"/>
        <w:numPr>
          <w:ilvl w:val="0"/>
          <w:numId w:val="0"/>
        </w:numPr>
        <w:ind w:left="1276"/>
      </w:pPr>
      <w:r>
        <w:t>HR</w:t>
      </w:r>
      <w:r>
        <w:tab/>
        <w:t xml:space="preserve">= the temperature sensitivity heating rate for the basic-metered delivery point provided to AEMO under clause </w:t>
      </w:r>
      <w:proofErr w:type="spellStart"/>
      <w:r w:rsidR="00A5461F">
        <w:t>xxxx</w:t>
      </w:r>
      <w:proofErr w:type="spellEnd"/>
      <w:r>
        <w:t>. or clause 8.4.3; and</w:t>
      </w:r>
      <w:r>
        <w:cr/>
      </w:r>
    </w:p>
    <w:p w14:paraId="39988111" w14:textId="77777777" w:rsidR="000C29C0" w:rsidRDefault="000C29C0" w:rsidP="00295CC6">
      <w:pPr>
        <w:pStyle w:val="Lista0"/>
        <w:numPr>
          <w:ilvl w:val="0"/>
          <w:numId w:val="0"/>
        </w:numPr>
        <w:ind w:left="1276"/>
      </w:pPr>
      <w:r>
        <w:t>HDDA</w:t>
      </w:r>
      <w:r>
        <w:tab/>
        <w:t>= the actual heating degree day for the HDD zone for the sub-network for gas day D calculated under clause 8.1.6.</w:t>
      </w:r>
      <w:r>
        <w:cr/>
      </w:r>
    </w:p>
    <w:p w14:paraId="442ECB61" w14:textId="3B21F0EE" w:rsidR="000C29C0" w:rsidRDefault="000C29C0" w:rsidP="00295CC6">
      <w:pPr>
        <w:pStyle w:val="Heading3"/>
      </w:pPr>
      <w:bookmarkStart w:id="1522" w:name="_Toc25164619"/>
      <w:r>
        <w:t>Normalisation factor for estimated basic-metered withdrawals</w:t>
      </w:r>
      <w:bookmarkEnd w:id="1522"/>
    </w:p>
    <w:p w14:paraId="523D2BE4" w14:textId="03508941" w:rsidR="000C29C0" w:rsidRDefault="000C29C0" w:rsidP="00295CC6">
      <w:pPr>
        <w:pStyle w:val="Lista0"/>
        <w:numPr>
          <w:ilvl w:val="1"/>
          <w:numId w:val="583"/>
        </w:numPr>
      </w:pPr>
      <w:r>
        <w:t xml:space="preserve">For </w:t>
      </w:r>
      <w:r w:rsidRPr="00A5461F">
        <w:t>each</w:t>
      </w:r>
      <w:r>
        <w:t xml:space="preserve"> sub-network for each gas day D, AEMO must calculate a “normalisation factor” for the basic-metered delivery points in the sub-network for each historical day </w:t>
      </w:r>
      <w:proofErr w:type="spellStart"/>
      <w:r>
        <w:t>i</w:t>
      </w:r>
      <w:proofErr w:type="spellEnd"/>
      <w:r>
        <w:t xml:space="preserve"> as follows:</w:t>
      </w:r>
    </w:p>
    <w:p w14:paraId="0FC9BA00" w14:textId="461A4B7F" w:rsidR="000C29C0" w:rsidRDefault="00A5461F" w:rsidP="00295CC6">
      <w:pPr>
        <w:pStyle w:val="Lista0"/>
        <w:numPr>
          <w:ilvl w:val="0"/>
          <w:numId w:val="0"/>
        </w:numPr>
        <w:ind w:left="1276"/>
      </w:pPr>
      <w:r>
        <w:rPr>
          <w:rFonts w:ascii="Arial" w:eastAsia="Calibri" w:hAnsi="Arial" w:cs="Times New Roman"/>
          <w:position w:val="-62"/>
          <w:sz w:val="20"/>
          <w:szCs w:val="24"/>
        </w:rPr>
        <w:object w:dxaOrig="1680" w:dyaOrig="720" w14:anchorId="2723E234">
          <v:shape id="_x0000_i1037" type="#_x0000_t75" style="width:84pt;height:36pt" o:ole="" o:allowoverlap="f">
            <v:imagedata r:id="rId44" o:title=""/>
          </v:shape>
          <o:OLEObject Type="Embed" ProgID="Equation.3" ShapeID="_x0000_i1037" DrawAspect="Content" ObjectID="_1642621410" r:id="rId45"/>
        </w:object>
      </w:r>
    </w:p>
    <w:p w14:paraId="48F14241" w14:textId="77777777" w:rsidR="000C29C0" w:rsidRDefault="000C29C0" w:rsidP="00295CC6">
      <w:pPr>
        <w:pStyle w:val="Lista0"/>
        <w:numPr>
          <w:ilvl w:val="0"/>
          <w:numId w:val="0"/>
        </w:numPr>
        <w:ind w:left="1276"/>
      </w:pPr>
      <w:r>
        <w:t>where:</w:t>
      </w:r>
    </w:p>
    <w:p w14:paraId="6A87908D" w14:textId="77777777" w:rsidR="000C29C0" w:rsidRDefault="000C29C0" w:rsidP="00295CC6">
      <w:pPr>
        <w:pStyle w:val="Lista0"/>
        <w:numPr>
          <w:ilvl w:val="0"/>
          <w:numId w:val="0"/>
        </w:numPr>
        <w:ind w:left="1276"/>
      </w:pPr>
      <w:r>
        <w:t xml:space="preserve">NF </w:t>
      </w:r>
      <w:r>
        <w:tab/>
        <w:t xml:space="preserve">= the normalisation factor for the basic-metered delivery points in the sub-network for historical gas day </w:t>
      </w:r>
      <w:proofErr w:type="spellStart"/>
      <w:r>
        <w:t>i</w:t>
      </w:r>
      <w:proofErr w:type="spellEnd"/>
      <w:r>
        <w:t xml:space="preserve"> for gas day D;</w:t>
      </w:r>
    </w:p>
    <w:p w14:paraId="6DC1625D" w14:textId="77777777" w:rsidR="000C29C0" w:rsidRDefault="000C29C0" w:rsidP="00295CC6">
      <w:pPr>
        <w:pStyle w:val="Lista0"/>
        <w:numPr>
          <w:ilvl w:val="0"/>
          <w:numId w:val="0"/>
        </w:numPr>
        <w:ind w:left="1276"/>
      </w:pPr>
      <w:r>
        <w:t>NSL</w:t>
      </w:r>
      <w:r>
        <w:tab/>
        <w:t xml:space="preserve">= the net system load for the sub-network for historical gas day </w:t>
      </w:r>
      <w:proofErr w:type="spellStart"/>
      <w:r>
        <w:t>i</w:t>
      </w:r>
      <w:proofErr w:type="spellEnd"/>
      <w:r>
        <w:t xml:space="preserve"> for gas day D calculated under clause 8.6.5; and</w:t>
      </w:r>
      <w:r>
        <w:cr/>
      </w:r>
    </w:p>
    <w:p w14:paraId="2EE76E44" w14:textId="265B6B78" w:rsidR="000C29C0" w:rsidRDefault="000C29C0" w:rsidP="00295CC6">
      <w:pPr>
        <w:pStyle w:val="Lista0"/>
        <w:numPr>
          <w:ilvl w:val="0"/>
          <w:numId w:val="0"/>
        </w:numPr>
        <w:ind w:left="1276"/>
      </w:pPr>
      <w:r>
        <w:t>REBW</w:t>
      </w:r>
      <w:r>
        <w:tab/>
        <w:t xml:space="preserve">= the raw estimated basic-metered withdrawal for each basic-metered delivery point in the sub-network for historical gas day </w:t>
      </w:r>
      <w:proofErr w:type="spellStart"/>
      <w:r>
        <w:t>i</w:t>
      </w:r>
      <w:proofErr w:type="spellEnd"/>
      <w:r>
        <w:t xml:space="preserve"> for gas day D</w:t>
      </w:r>
      <w:r w:rsidR="00D40D02">
        <w:t xml:space="preserve"> calculated under clause 8.6.6.</w:t>
      </w:r>
    </w:p>
    <w:p w14:paraId="7F7DF081" w14:textId="3CDBFC79" w:rsidR="000C29C0" w:rsidRDefault="000C29C0">
      <w:pPr>
        <w:pStyle w:val="Lista0"/>
      </w:pPr>
      <w:r>
        <w:t xml:space="preserve">For each sub-network in the range of gas day D-1 to gas day D-425, AEMO </w:t>
      </w:r>
      <w:r w:rsidRPr="00A5461F">
        <w:t>must</w:t>
      </w:r>
      <w:r>
        <w:t xml:space="preserve"> notify each User and the Network Operator of the normalisation factor for each of the basic-metered delivery points in the sub-network as calculated under clause 8.6.7(a).</w:t>
      </w:r>
    </w:p>
    <w:p w14:paraId="5E7181F3" w14:textId="5679B7AF" w:rsidR="00D40D02" w:rsidRDefault="00D40D02" w:rsidP="00295CC6">
      <w:pPr>
        <w:pStyle w:val="Caption"/>
      </w:pPr>
      <w:r w:rsidRPr="00E76657">
        <w:lastRenderedPageBreak/>
        <w:t>Notification format defined in [ICD</w:t>
      </w:r>
      <w:proofErr w:type="gramStart"/>
      <w:r w:rsidRPr="00E76657">
        <w:t>][</w:t>
      </w:r>
      <w:proofErr w:type="gramEnd"/>
      <w:r w:rsidRPr="00E76657">
        <w:t>NORM-NSL: Net System Load].</w:t>
      </w:r>
    </w:p>
    <w:p w14:paraId="66021468" w14:textId="200B9438" w:rsidR="000C29C0" w:rsidRDefault="000C29C0" w:rsidP="00295CC6">
      <w:pPr>
        <w:pStyle w:val="Heading3"/>
      </w:pPr>
      <w:bookmarkStart w:id="1523" w:name="_Toc25164620"/>
      <w:r>
        <w:t>Estimated basic-metered withdrawal</w:t>
      </w:r>
      <w:bookmarkEnd w:id="1523"/>
      <w:r>
        <w:t xml:space="preserve"> </w:t>
      </w:r>
    </w:p>
    <w:p w14:paraId="78D5CAEB" w14:textId="0EE8A651" w:rsidR="000C29C0" w:rsidRDefault="000C29C0" w:rsidP="00295CC6">
      <w:pPr>
        <w:pStyle w:val="Lista0"/>
        <w:numPr>
          <w:ilvl w:val="1"/>
          <w:numId w:val="584"/>
        </w:numPr>
      </w:pPr>
      <w:r w:rsidRPr="00391058">
        <w:t>For</w:t>
      </w:r>
      <w:r>
        <w:t xml:space="preserve"> each basic-metered delivery point for each sub-network, AEMO must calculate the “estimated basic-metered withdrawal” for gas day D as follows:</w:t>
      </w:r>
    </w:p>
    <w:p w14:paraId="3CD6A437" w14:textId="4E666515" w:rsidR="000C29C0" w:rsidRDefault="00391058" w:rsidP="00295CC6">
      <w:pPr>
        <w:pStyle w:val="Lista0"/>
        <w:numPr>
          <w:ilvl w:val="0"/>
          <w:numId w:val="0"/>
        </w:numPr>
        <w:ind w:left="1276"/>
      </w:pPr>
      <w:r>
        <w:rPr>
          <w:rFonts w:ascii="Arial" w:eastAsia="Calibri" w:hAnsi="Arial" w:cs="Arial"/>
          <w:color w:val="1F497D"/>
          <w:position w:val="-10"/>
          <w:sz w:val="20"/>
          <w:szCs w:val="24"/>
        </w:rPr>
        <w:object w:dxaOrig="2160" w:dyaOrig="360" w14:anchorId="09990520">
          <v:shape id="_x0000_i1038" type="#_x0000_t75" style="width:108pt;height:18pt" o:ole="">
            <v:imagedata r:id="rId46" o:title=""/>
          </v:shape>
          <o:OLEObject Type="Embed" ProgID="Equation.3" ShapeID="_x0000_i1038" DrawAspect="Content" ObjectID="_1642621411" r:id="rId47"/>
        </w:object>
      </w:r>
    </w:p>
    <w:p w14:paraId="11669BCA" w14:textId="77777777" w:rsidR="000C29C0" w:rsidRDefault="000C29C0" w:rsidP="00295CC6">
      <w:pPr>
        <w:pStyle w:val="Lista0"/>
        <w:numPr>
          <w:ilvl w:val="0"/>
          <w:numId w:val="0"/>
        </w:numPr>
        <w:ind w:left="1276"/>
      </w:pPr>
      <w:r>
        <w:t>where:</w:t>
      </w:r>
    </w:p>
    <w:p w14:paraId="287344A3" w14:textId="77777777" w:rsidR="000C29C0" w:rsidRDefault="000C29C0" w:rsidP="00295CC6">
      <w:pPr>
        <w:pStyle w:val="Lista0"/>
        <w:numPr>
          <w:ilvl w:val="0"/>
          <w:numId w:val="0"/>
        </w:numPr>
        <w:ind w:left="1276"/>
      </w:pPr>
      <w:r>
        <w:t xml:space="preserve">EBW </w:t>
      </w:r>
      <w:r>
        <w:tab/>
        <w:t>= the estimated basic-metered withdrawal for the basic metered delivery point for gas day D;</w:t>
      </w:r>
    </w:p>
    <w:p w14:paraId="691CFA27" w14:textId="77777777" w:rsidR="000C29C0" w:rsidRDefault="000C29C0" w:rsidP="00295CC6">
      <w:pPr>
        <w:pStyle w:val="Lista0"/>
        <w:numPr>
          <w:ilvl w:val="0"/>
          <w:numId w:val="0"/>
        </w:numPr>
        <w:ind w:left="1276"/>
      </w:pPr>
      <w:r>
        <w:t xml:space="preserve">NF </w:t>
      </w:r>
      <w:r>
        <w:tab/>
        <w:t>= the normalisation factor for basic-metered delivery points in the sub-network for gas day D calculated under clause 8.6.7; and</w:t>
      </w:r>
      <w:r>
        <w:cr/>
      </w:r>
    </w:p>
    <w:p w14:paraId="17B59B50" w14:textId="77777777" w:rsidR="000C29C0" w:rsidRDefault="000C29C0" w:rsidP="00295CC6">
      <w:pPr>
        <w:pStyle w:val="Lista0"/>
        <w:numPr>
          <w:ilvl w:val="0"/>
          <w:numId w:val="0"/>
        </w:numPr>
        <w:ind w:left="1276"/>
      </w:pPr>
      <w:r>
        <w:t>REBW</w:t>
      </w:r>
      <w:r>
        <w:tab/>
        <w:t>= the raw estimated basic-metered withdrawal for the basic-metered delivery point for gas day D calculated under clause 8.6.6.</w:t>
      </w:r>
      <w:r>
        <w:cr/>
      </w:r>
    </w:p>
    <w:p w14:paraId="2D140A2E" w14:textId="664FBEDF" w:rsidR="000C29C0" w:rsidRDefault="000C29C0" w:rsidP="000C29C0">
      <w:pPr>
        <w:pStyle w:val="Lista0"/>
      </w:pPr>
      <w:r>
        <w:t>For each basic-metered delivery point for each sub-network, in the range of gas day D-1 to gas day D-425, AEMO must notify each User and the Network Operator of the estimated basic-metered withdrawals for each basic-metered delivery point as calculated under clause 8.6.8(a).</w:t>
      </w:r>
    </w:p>
    <w:p w14:paraId="0335CEB4" w14:textId="7D8C141B" w:rsidR="000C29C0" w:rsidRDefault="000C29C0" w:rsidP="00295CC6">
      <w:pPr>
        <w:pStyle w:val="Heading3"/>
      </w:pPr>
      <w:bookmarkStart w:id="1524" w:name="_Toc25164621"/>
      <w:r>
        <w:t>User’s estimated basic-metered withdrawals</w:t>
      </w:r>
      <w:bookmarkEnd w:id="1524"/>
    </w:p>
    <w:p w14:paraId="4247862A" w14:textId="77777777" w:rsidR="000C29C0" w:rsidRDefault="000C29C0" w:rsidP="00295CC6">
      <w:pPr>
        <w:pStyle w:val="ClauseParagraph"/>
      </w:pPr>
      <w:r>
        <w:t>For each User for each sub-network, AEMO must calculate the “User’s estimated basic-metered withdrawals” (“UEBW”) for gas day D as follows:</w:t>
      </w:r>
    </w:p>
    <w:p w14:paraId="4CF2CAA2" w14:textId="639EFE2E" w:rsidR="000C29C0" w:rsidRDefault="00391058" w:rsidP="00295CC6">
      <w:pPr>
        <w:pStyle w:val="Lista0"/>
        <w:numPr>
          <w:ilvl w:val="0"/>
          <w:numId w:val="0"/>
        </w:numPr>
        <w:ind w:left="1276" w:hanging="567"/>
      </w:pPr>
      <w:r>
        <w:rPr>
          <w:rFonts w:ascii="Arial" w:eastAsia="Calibri" w:hAnsi="Arial" w:cs="Arial"/>
          <w:b/>
          <w:bCs/>
          <w:i/>
          <w:iCs/>
          <w:color w:val="1F497D"/>
          <w:position w:val="-14"/>
          <w:sz w:val="20"/>
          <w:szCs w:val="24"/>
        </w:rPr>
        <w:object w:dxaOrig="1800" w:dyaOrig="360" w14:anchorId="24F4EFC4">
          <v:shape id="_x0000_i1039" type="#_x0000_t75" style="width:90pt;height:18pt" o:ole="">
            <v:imagedata r:id="rId48" o:title=""/>
          </v:shape>
          <o:OLEObject Type="Embed" ProgID="Equation.3" ShapeID="_x0000_i1039" DrawAspect="Content" ObjectID="_1642621412" r:id="rId49"/>
        </w:object>
      </w:r>
      <w:r w:rsidR="000C29C0">
        <w:t xml:space="preserve"> </w:t>
      </w:r>
    </w:p>
    <w:p w14:paraId="19547D60" w14:textId="77777777" w:rsidR="000C29C0" w:rsidRDefault="000C29C0" w:rsidP="00295CC6">
      <w:pPr>
        <w:pStyle w:val="Lista0"/>
        <w:numPr>
          <w:ilvl w:val="0"/>
          <w:numId w:val="0"/>
        </w:numPr>
        <w:ind w:left="1276"/>
      </w:pPr>
      <w:r>
        <w:t>where:</w:t>
      </w:r>
    </w:p>
    <w:p w14:paraId="595A7B27" w14:textId="77777777" w:rsidR="000C29C0" w:rsidRDefault="000C29C0" w:rsidP="00295CC6">
      <w:pPr>
        <w:pStyle w:val="Lista0"/>
        <w:numPr>
          <w:ilvl w:val="0"/>
          <w:numId w:val="0"/>
        </w:numPr>
        <w:ind w:left="1276"/>
      </w:pPr>
      <w:r>
        <w:t xml:space="preserve">UEBW </w:t>
      </w:r>
      <w:r>
        <w:tab/>
        <w:t>= the User’s estimated basic-metered withdrawals for the sub-network for gas day D; and</w:t>
      </w:r>
    </w:p>
    <w:p w14:paraId="7F33789B" w14:textId="77777777" w:rsidR="000C29C0" w:rsidRDefault="000C29C0" w:rsidP="00295CC6">
      <w:pPr>
        <w:pStyle w:val="Lista0"/>
        <w:numPr>
          <w:ilvl w:val="0"/>
          <w:numId w:val="0"/>
        </w:numPr>
        <w:ind w:left="1276"/>
      </w:pPr>
      <w:r>
        <w:t xml:space="preserve">EBW </w:t>
      </w:r>
      <w:r>
        <w:tab/>
        <w:t>= the estimated basic-metered withdrawal for each of the User’s basic metered delivery points for the sub-network for gas day D calculated under clause 8.6.8</w:t>
      </w:r>
      <w:r>
        <w:cr/>
      </w:r>
    </w:p>
    <w:p w14:paraId="3EEC7D14" w14:textId="2AFA4491" w:rsidR="000C29C0" w:rsidRDefault="000C29C0" w:rsidP="00295CC6">
      <w:pPr>
        <w:pStyle w:val="Heading3"/>
      </w:pPr>
      <w:bookmarkStart w:id="1525" w:name="_Toc25164622"/>
      <w:r>
        <w:t>Distributed actual basic-metered withdrawals</w:t>
      </w:r>
      <w:bookmarkEnd w:id="1525"/>
      <w:r>
        <w:tab/>
      </w:r>
    </w:p>
    <w:p w14:paraId="11874076" w14:textId="30BC261F" w:rsidR="000C29C0" w:rsidRDefault="000C29C0" w:rsidP="00295CC6">
      <w:pPr>
        <w:pStyle w:val="Lista0"/>
        <w:numPr>
          <w:ilvl w:val="1"/>
          <w:numId w:val="585"/>
        </w:numPr>
      </w:pPr>
      <w:r>
        <w:t>For each basic-metered delivery point for each gas day D on which AEMO receives an actual meter reading (“latest read”) for the basic-metered delivery point, AEMO must determine the “distributed actual basic-metered withdrawals” (“DABW”) for each gas day in the metering period (including the gas day of the latest read) as follows:</w:t>
      </w:r>
    </w:p>
    <w:p w14:paraId="0CC09A54" w14:textId="1EF7713E" w:rsidR="000C29C0" w:rsidRDefault="000C29C0" w:rsidP="00295CC6">
      <w:pPr>
        <w:pStyle w:val="Listi"/>
      </w:pPr>
      <w:r>
        <w:lastRenderedPageBreak/>
        <w:t xml:space="preserve">first, calculate the “Net system load Factor” (“NSL”) for each gas day </w:t>
      </w:r>
      <w:proofErr w:type="spellStart"/>
      <w:r>
        <w:t>i</w:t>
      </w:r>
      <w:proofErr w:type="spellEnd"/>
      <w:r>
        <w:t xml:space="preserve"> as follows:</w:t>
      </w:r>
    </w:p>
    <w:p w14:paraId="15C00F7F" w14:textId="301B793F" w:rsidR="00391058" w:rsidRDefault="00391058" w:rsidP="00295CC6">
      <w:pPr>
        <w:pStyle w:val="Listi"/>
        <w:numPr>
          <w:ilvl w:val="0"/>
          <w:numId w:val="0"/>
        </w:numPr>
        <w:ind w:left="1843"/>
      </w:pPr>
      <w:r>
        <w:rPr>
          <w:rFonts w:ascii="Arial" w:eastAsia="Calibri" w:hAnsi="Arial" w:cs="Times New Roman"/>
          <w:color w:val="1F497D"/>
          <w:position w:val="-32"/>
          <w:sz w:val="20"/>
          <w:szCs w:val="24"/>
        </w:rPr>
        <w:object w:dxaOrig="1680" w:dyaOrig="720" w14:anchorId="53F31939">
          <v:shape id="_x0000_i1040" type="#_x0000_t75" style="width:84pt;height:36pt" o:ole="">
            <v:imagedata r:id="rId50" o:title=""/>
          </v:shape>
          <o:OLEObject Type="Embed" ProgID="Equation.3" ShapeID="_x0000_i1040" DrawAspect="Content" ObjectID="_1642621413" r:id="rId51"/>
        </w:object>
      </w:r>
    </w:p>
    <w:p w14:paraId="53ED497A" w14:textId="77777777" w:rsidR="000C29C0" w:rsidRDefault="000C29C0" w:rsidP="00295CC6">
      <w:pPr>
        <w:pStyle w:val="Lista0"/>
        <w:numPr>
          <w:ilvl w:val="0"/>
          <w:numId w:val="0"/>
        </w:numPr>
        <w:ind w:left="1276"/>
      </w:pPr>
      <w:r>
        <w:t xml:space="preserve"> </w:t>
      </w:r>
    </w:p>
    <w:p w14:paraId="5128B9AA" w14:textId="77777777" w:rsidR="000C29C0" w:rsidRDefault="000C29C0" w:rsidP="00295CC6">
      <w:pPr>
        <w:pStyle w:val="Lista0"/>
        <w:numPr>
          <w:ilvl w:val="0"/>
          <w:numId w:val="0"/>
        </w:numPr>
        <w:ind w:left="1276"/>
      </w:pPr>
      <w:proofErr w:type="spellStart"/>
      <w:r>
        <w:t>NSLFi</w:t>
      </w:r>
      <w:proofErr w:type="spellEnd"/>
      <w:r>
        <w:tab/>
        <w:t xml:space="preserve">= the net system load factor for the sub-network for gas day </w:t>
      </w:r>
      <w:proofErr w:type="spellStart"/>
      <w:r>
        <w:t>i</w:t>
      </w:r>
      <w:proofErr w:type="spellEnd"/>
      <w:r>
        <w:t>;</w:t>
      </w:r>
    </w:p>
    <w:p w14:paraId="2267A1A0" w14:textId="77777777" w:rsidR="000C29C0" w:rsidRDefault="000C29C0" w:rsidP="00295CC6">
      <w:pPr>
        <w:pStyle w:val="Lista0"/>
        <w:numPr>
          <w:ilvl w:val="0"/>
          <w:numId w:val="0"/>
        </w:numPr>
        <w:ind w:left="1276"/>
      </w:pPr>
      <w:proofErr w:type="spellStart"/>
      <w:r>
        <w:t>NSLi</w:t>
      </w:r>
      <w:proofErr w:type="spellEnd"/>
      <w:r>
        <w:tab/>
        <w:t xml:space="preserve">= the net system load for the sub-network for gas day </w:t>
      </w:r>
      <w:proofErr w:type="spellStart"/>
      <w:r>
        <w:t>i</w:t>
      </w:r>
      <w:proofErr w:type="spellEnd"/>
      <w:r>
        <w:t xml:space="preserve"> calculated under clause 8.6.5; and</w:t>
      </w:r>
      <w:r>
        <w:cr/>
      </w:r>
    </w:p>
    <w:p w14:paraId="7CB03C0E" w14:textId="77777777" w:rsidR="000C29C0" w:rsidRDefault="000C29C0" w:rsidP="00295CC6">
      <w:pPr>
        <w:pStyle w:val="Lista0"/>
        <w:numPr>
          <w:ilvl w:val="0"/>
          <w:numId w:val="0"/>
        </w:numPr>
        <w:ind w:left="1276"/>
      </w:pPr>
      <w:r>
        <w:t>NSL</w:t>
      </w:r>
      <w:r>
        <w:tab/>
        <w:t>= the net system load for the sub-network for each gas day in the metering period calculated under clause 8.6.5.</w:t>
      </w:r>
      <w:r>
        <w:cr/>
      </w:r>
    </w:p>
    <w:p w14:paraId="0FFCE97D" w14:textId="7418CACC" w:rsidR="000C29C0" w:rsidRDefault="000C29C0" w:rsidP="00295CC6">
      <w:pPr>
        <w:pStyle w:val="Listi"/>
      </w:pPr>
      <w:r>
        <w:t xml:space="preserve">then calculate the “distributed actual basic-metered withdrawal” (“DABW”) for the basic-metered delivery point for gas day </w:t>
      </w:r>
      <w:proofErr w:type="spellStart"/>
      <w:r>
        <w:t>i</w:t>
      </w:r>
      <w:proofErr w:type="spellEnd"/>
      <w:r>
        <w:t xml:space="preserve"> as follows:</w:t>
      </w:r>
    </w:p>
    <w:p w14:paraId="74961262" w14:textId="1C607A07" w:rsidR="000C29C0" w:rsidRDefault="000C29C0" w:rsidP="00295CC6">
      <w:pPr>
        <w:pStyle w:val="Lista0"/>
        <w:numPr>
          <w:ilvl w:val="0"/>
          <w:numId w:val="0"/>
        </w:numPr>
        <w:ind w:left="1276"/>
      </w:pPr>
      <w:r>
        <w:t xml:space="preserve"> </w:t>
      </w:r>
      <w:r w:rsidR="00391058">
        <w:rPr>
          <w:rFonts w:ascii="Arial" w:eastAsia="Calibri" w:hAnsi="Arial" w:cs="Arial"/>
          <w:color w:val="1F497D"/>
          <w:position w:val="-12"/>
          <w:sz w:val="20"/>
          <w:szCs w:val="24"/>
        </w:rPr>
        <w:object w:dxaOrig="2280" w:dyaOrig="360" w14:anchorId="46BEAF86">
          <v:shape id="_x0000_i1041" type="#_x0000_t75" style="width:114pt;height:18pt" o:ole="">
            <v:imagedata r:id="rId52" o:title=""/>
          </v:shape>
          <o:OLEObject Type="Embed" ProgID="Equation.3" ShapeID="_x0000_i1041" DrawAspect="Content" ObjectID="_1642621414" r:id="rId53"/>
        </w:object>
      </w:r>
    </w:p>
    <w:p w14:paraId="3C4C3FB9" w14:textId="77777777" w:rsidR="000C29C0" w:rsidRDefault="000C29C0" w:rsidP="00295CC6">
      <w:pPr>
        <w:pStyle w:val="Lista0"/>
        <w:numPr>
          <w:ilvl w:val="0"/>
          <w:numId w:val="0"/>
        </w:numPr>
        <w:ind w:left="1276"/>
      </w:pPr>
      <w:r>
        <w:t>where:</w:t>
      </w:r>
    </w:p>
    <w:p w14:paraId="54357B71" w14:textId="77777777" w:rsidR="000C29C0" w:rsidRDefault="000C29C0" w:rsidP="00295CC6">
      <w:pPr>
        <w:pStyle w:val="Lista0"/>
        <w:numPr>
          <w:ilvl w:val="0"/>
          <w:numId w:val="0"/>
        </w:numPr>
        <w:ind w:left="1276" w:firstLine="164"/>
      </w:pPr>
      <w:proofErr w:type="spellStart"/>
      <w:r>
        <w:t>DABWi</w:t>
      </w:r>
      <w:proofErr w:type="spellEnd"/>
      <w:r>
        <w:t xml:space="preserve"> </w:t>
      </w:r>
      <w:r>
        <w:tab/>
        <w:t xml:space="preserve">= the distributed basic-metered withdrawal for the basic-metered delivery point for gas day </w:t>
      </w:r>
      <w:proofErr w:type="spellStart"/>
      <w:r>
        <w:t>i</w:t>
      </w:r>
      <w:proofErr w:type="spellEnd"/>
      <w:r>
        <w:t>;</w:t>
      </w:r>
    </w:p>
    <w:p w14:paraId="22CD72B9" w14:textId="77777777" w:rsidR="000C29C0" w:rsidRDefault="000C29C0" w:rsidP="00295CC6">
      <w:pPr>
        <w:pStyle w:val="Lista0"/>
        <w:numPr>
          <w:ilvl w:val="0"/>
          <w:numId w:val="0"/>
        </w:numPr>
        <w:ind w:left="1276" w:firstLine="164"/>
      </w:pPr>
      <w:proofErr w:type="spellStart"/>
      <w:r>
        <w:t>NSLFi</w:t>
      </w:r>
      <w:proofErr w:type="spellEnd"/>
      <w:r>
        <w:tab/>
        <w:t xml:space="preserve">= the net system load factor for the sub-network for gas day </w:t>
      </w:r>
      <w:proofErr w:type="spellStart"/>
      <w:r>
        <w:t>i</w:t>
      </w:r>
      <w:proofErr w:type="spellEnd"/>
      <w:r>
        <w:t>; and</w:t>
      </w:r>
    </w:p>
    <w:p w14:paraId="3EB6E06D" w14:textId="77777777" w:rsidR="000C29C0" w:rsidRDefault="000C29C0" w:rsidP="00295CC6">
      <w:pPr>
        <w:pStyle w:val="Lista0"/>
        <w:numPr>
          <w:ilvl w:val="0"/>
          <w:numId w:val="0"/>
        </w:numPr>
        <w:ind w:left="1276" w:firstLine="164"/>
      </w:pPr>
      <w:r>
        <w:t xml:space="preserve">AQ </w:t>
      </w:r>
      <w:r>
        <w:tab/>
        <w:t>= energy quantity of gas shown by the latest read as being withdrawn at the basic-metered delivery point during the metering period.</w:t>
      </w:r>
    </w:p>
    <w:p w14:paraId="08CC7870" w14:textId="1D8902D5" w:rsidR="000C29C0" w:rsidRPr="003D6F89" w:rsidRDefault="000C29C0">
      <w:pPr>
        <w:pStyle w:val="Lista0"/>
      </w:pPr>
      <w:r w:rsidRPr="003D6F89">
        <w:t xml:space="preserve">For each basic-metered delivery point for each gas day D on which AEMO calculates a net system load (“revised net system load”) under clause 8.6.5 for a historical gas day </w:t>
      </w:r>
      <w:proofErr w:type="spellStart"/>
      <w:r w:rsidRPr="003D6F89">
        <w:t>i</w:t>
      </w:r>
      <w:proofErr w:type="spellEnd"/>
      <w:r w:rsidRPr="003D6F89">
        <w:t xml:space="preserve"> that is different to the net system load calculated for the historical gas day </w:t>
      </w:r>
      <w:proofErr w:type="spellStart"/>
      <w:r w:rsidRPr="003D6F89">
        <w:t>i</w:t>
      </w:r>
      <w:proofErr w:type="spellEnd"/>
      <w:r w:rsidRPr="003D6F89">
        <w:t xml:space="preserve"> on gas day D-1 under clause 8.6.5 (“original net system load”), AEMO must, in accordance with clause 8.6.10(a)(ii), recalculate the “distributed actual basic-metered withdrawals” (“DABW”) for each gas day in the metering period in which the historical gas day </w:t>
      </w:r>
      <w:proofErr w:type="spellStart"/>
      <w:r w:rsidRPr="003D6F89">
        <w:t>i</w:t>
      </w:r>
      <w:proofErr w:type="spellEnd"/>
      <w:r w:rsidRPr="003D6F89">
        <w:t xml:space="preserve"> falls, using the revised net system load in place of the original net system load.</w:t>
      </w:r>
    </w:p>
    <w:p w14:paraId="3A75DF61" w14:textId="55C319C9" w:rsidR="000C29C0" w:rsidRDefault="000C29C0" w:rsidP="00295CC6">
      <w:pPr>
        <w:pStyle w:val="Heading3"/>
      </w:pPr>
      <w:bookmarkStart w:id="1526" w:name="_Toc25164623"/>
      <w:r>
        <w:t>User’s distributed basic-metered withdrawals</w:t>
      </w:r>
      <w:bookmarkEnd w:id="1526"/>
    </w:p>
    <w:p w14:paraId="57075A8A" w14:textId="3A8B6124" w:rsidR="000C29C0" w:rsidRDefault="000C29C0" w:rsidP="00295CC6">
      <w:pPr>
        <w:pStyle w:val="Lista0"/>
        <w:numPr>
          <w:ilvl w:val="1"/>
          <w:numId w:val="586"/>
        </w:numPr>
      </w:pPr>
      <w:r>
        <w:t xml:space="preserve">For each User for each sub-network for each gas day D, AEMO must calculate the “User’s distributed basic-meter withdrawal” (“UDBW”) for each historical gas day </w:t>
      </w:r>
      <w:proofErr w:type="spellStart"/>
      <w:r>
        <w:t>i</w:t>
      </w:r>
      <w:proofErr w:type="spellEnd"/>
      <w:r>
        <w:t xml:space="preserve"> as follows:</w:t>
      </w:r>
    </w:p>
    <w:p w14:paraId="502932DA" w14:textId="275C1454" w:rsidR="000C29C0" w:rsidRDefault="00391058" w:rsidP="00295CC6">
      <w:pPr>
        <w:pStyle w:val="Lista0"/>
        <w:numPr>
          <w:ilvl w:val="0"/>
          <w:numId w:val="0"/>
        </w:numPr>
        <w:ind w:left="1276"/>
      </w:pPr>
      <w:r>
        <w:rPr>
          <w:rFonts w:ascii="Arial Narrow" w:eastAsia="Calibri" w:hAnsi="Arial Narrow" w:cs="Times New Roman"/>
          <w:b/>
          <w:bCs/>
          <w:i/>
          <w:iCs/>
          <w:color w:val="1F497D"/>
          <w:position w:val="-14"/>
          <w:sz w:val="20"/>
          <w:szCs w:val="24"/>
        </w:rPr>
        <w:object w:dxaOrig="3000" w:dyaOrig="360" w14:anchorId="70E1F40A">
          <v:shape id="_x0000_i1042" type="#_x0000_t75" style="width:150pt;height:18pt" o:ole="">
            <v:imagedata r:id="rId54" o:title=""/>
          </v:shape>
          <o:OLEObject Type="Embed" ProgID="Equation.3" ShapeID="_x0000_i1042" DrawAspect="Content" ObjectID="_1642621415" r:id="rId55"/>
        </w:object>
      </w:r>
      <w:r w:rsidR="000C29C0">
        <w:t xml:space="preserve"> </w:t>
      </w:r>
    </w:p>
    <w:p w14:paraId="5790C36A" w14:textId="77777777" w:rsidR="000C29C0" w:rsidRDefault="000C29C0" w:rsidP="00295CC6">
      <w:pPr>
        <w:pStyle w:val="Lista0"/>
        <w:numPr>
          <w:ilvl w:val="0"/>
          <w:numId w:val="0"/>
        </w:numPr>
        <w:ind w:left="1276"/>
      </w:pPr>
      <w:r>
        <w:t>where:</w:t>
      </w:r>
    </w:p>
    <w:p w14:paraId="67A59AC3" w14:textId="77777777" w:rsidR="000C29C0" w:rsidRDefault="000C29C0" w:rsidP="00295CC6">
      <w:pPr>
        <w:pStyle w:val="Lista0"/>
        <w:numPr>
          <w:ilvl w:val="0"/>
          <w:numId w:val="0"/>
        </w:numPr>
        <w:ind w:left="1276"/>
      </w:pPr>
      <w:r>
        <w:t xml:space="preserve">UDBW </w:t>
      </w:r>
      <w:r>
        <w:tab/>
        <w:t>= the User’s distributed basic-metered withdrawals for the sub-network for gas day D;</w:t>
      </w:r>
    </w:p>
    <w:p w14:paraId="572F2233" w14:textId="77777777" w:rsidR="000C29C0" w:rsidRDefault="000C29C0" w:rsidP="00295CC6">
      <w:pPr>
        <w:pStyle w:val="Lista0"/>
        <w:numPr>
          <w:ilvl w:val="0"/>
          <w:numId w:val="0"/>
        </w:numPr>
        <w:ind w:left="1276"/>
      </w:pPr>
      <w:r>
        <w:lastRenderedPageBreak/>
        <w:t xml:space="preserve">DABW </w:t>
      </w:r>
      <w:r>
        <w:tab/>
        <w:t>= the sum of distributed actual basic-metered withdrawals for each of the User’s basic metered delivery points for which there is a meter reading available for the sub-network for gas day D calculated under clause 8.6.10; and</w:t>
      </w:r>
    </w:p>
    <w:p w14:paraId="463FE5EE" w14:textId="77777777" w:rsidR="000C29C0" w:rsidRDefault="000C29C0" w:rsidP="00295CC6">
      <w:pPr>
        <w:pStyle w:val="Lista0"/>
        <w:numPr>
          <w:ilvl w:val="0"/>
          <w:numId w:val="0"/>
        </w:numPr>
        <w:ind w:left="1276"/>
      </w:pPr>
      <w:r>
        <w:t>EBW</w:t>
      </w:r>
      <w:r>
        <w:tab/>
        <w:t>= the sum of estimated basic meter withdrawals for each of the User’s basic-metered delivery points for which there is no meter reading available for the sub-network for gas day D calculated under clause 8.6.8.</w:t>
      </w:r>
      <w:r>
        <w:cr/>
      </w:r>
    </w:p>
    <w:p w14:paraId="1C64A86A" w14:textId="486BD031" w:rsidR="000C29C0" w:rsidRDefault="000C29C0" w:rsidP="000C29C0">
      <w:pPr>
        <w:pStyle w:val="Lista0"/>
      </w:pPr>
      <w:r>
        <w:t>For each User for each sub-network in the range of gas day D-1 to gas day D-425, AEMO must notify each User and the Network Operator of the User’s distributed basic-metered withdrawals for each basic-metered delivery point for gas day D as calculated under clause 8.6.11(a).</w:t>
      </w:r>
    </w:p>
    <w:p w14:paraId="6B1EBD5E" w14:textId="1CBED1FD" w:rsidR="00D40D02" w:rsidRDefault="00D40D02" w:rsidP="00295CC6">
      <w:pPr>
        <w:pStyle w:val="Caption"/>
      </w:pPr>
      <w:r w:rsidRPr="00147384">
        <w:t>Notification format defined in [ICD</w:t>
      </w:r>
      <w:proofErr w:type="gramStart"/>
      <w:r w:rsidRPr="00147384">
        <w:t>][</w:t>
      </w:r>
      <w:proofErr w:type="gramEnd"/>
      <w:r>
        <w:t>UETW-HST: Historical User withdrawal data]</w:t>
      </w:r>
    </w:p>
    <w:p w14:paraId="28E49A23" w14:textId="1C118CB5" w:rsidR="000C29C0" w:rsidRDefault="000C29C0" w:rsidP="00295CC6">
      <w:pPr>
        <w:pStyle w:val="Heading3"/>
      </w:pPr>
      <w:bookmarkStart w:id="1527" w:name="_Toc25164624"/>
      <w:r>
        <w:t>User’s actual unaccounted for gas</w:t>
      </w:r>
      <w:bookmarkEnd w:id="1527"/>
    </w:p>
    <w:p w14:paraId="64FA0B3A" w14:textId="73748157" w:rsidR="000C29C0" w:rsidRDefault="000C29C0" w:rsidP="00295CC6">
      <w:pPr>
        <w:pStyle w:val="Lista0"/>
        <w:numPr>
          <w:ilvl w:val="1"/>
          <w:numId w:val="587"/>
        </w:numPr>
      </w:pPr>
      <w:r>
        <w:t xml:space="preserve">For each User for each sub-network AEMO must determine for each historical gas day </w:t>
      </w:r>
      <w:proofErr w:type="spellStart"/>
      <w:r>
        <w:t>i</w:t>
      </w:r>
      <w:proofErr w:type="spellEnd"/>
      <w:r>
        <w:t xml:space="preserve"> the User’s actual unaccounted for gas (“UAUAFG”) for gas day D as follows:</w:t>
      </w:r>
    </w:p>
    <w:p w14:paraId="678D9A17" w14:textId="5B676500" w:rsidR="000C29C0" w:rsidRDefault="00391058" w:rsidP="00295CC6">
      <w:pPr>
        <w:pStyle w:val="Lista0"/>
        <w:numPr>
          <w:ilvl w:val="0"/>
          <w:numId w:val="0"/>
        </w:numPr>
        <w:ind w:left="1276"/>
      </w:pPr>
      <w:r>
        <w:rPr>
          <w:rFonts w:ascii="Arial" w:eastAsia="Calibri" w:hAnsi="Arial" w:cs="Times New Roman"/>
          <w:color w:val="1F497D"/>
          <w:position w:val="-24"/>
          <w:sz w:val="20"/>
          <w:szCs w:val="24"/>
        </w:rPr>
        <w:object w:dxaOrig="2880" w:dyaOrig="600" w14:anchorId="6B4544A5">
          <v:shape id="_x0000_i1043" type="#_x0000_t75" style="width:2in;height:30pt" o:ole="">
            <v:imagedata r:id="rId56" o:title=""/>
          </v:shape>
          <o:OLEObject Type="Embed" ProgID="Equation.3" ShapeID="_x0000_i1043" DrawAspect="Content" ObjectID="_1642621416" r:id="rId57"/>
        </w:object>
      </w:r>
    </w:p>
    <w:p w14:paraId="3E5D6562" w14:textId="77777777" w:rsidR="000C29C0" w:rsidRDefault="000C29C0" w:rsidP="00295CC6">
      <w:pPr>
        <w:pStyle w:val="Lista0"/>
        <w:numPr>
          <w:ilvl w:val="0"/>
          <w:numId w:val="0"/>
        </w:numPr>
        <w:ind w:left="1276"/>
      </w:pPr>
      <w:r>
        <w:t>where:</w:t>
      </w:r>
    </w:p>
    <w:p w14:paraId="20073233" w14:textId="77777777" w:rsidR="000C29C0" w:rsidRDefault="000C29C0" w:rsidP="00295CC6">
      <w:pPr>
        <w:pStyle w:val="Lista0"/>
        <w:numPr>
          <w:ilvl w:val="0"/>
          <w:numId w:val="0"/>
        </w:numPr>
        <w:ind w:left="1276"/>
      </w:pPr>
      <w:r>
        <w:t xml:space="preserve">UAUAFG </w:t>
      </w:r>
      <w:r>
        <w:tab/>
        <w:t>= User’s actual unaccounted for gas for gas day D;</w:t>
      </w:r>
    </w:p>
    <w:p w14:paraId="4F1DA0F3" w14:textId="77777777" w:rsidR="000C29C0" w:rsidRDefault="000C29C0" w:rsidP="00295CC6">
      <w:pPr>
        <w:pStyle w:val="Lista0"/>
        <w:numPr>
          <w:ilvl w:val="0"/>
          <w:numId w:val="0"/>
        </w:numPr>
        <w:ind w:left="1276"/>
      </w:pPr>
      <w:r>
        <w:t>UUAFG</w:t>
      </w:r>
      <w:r>
        <w:tab/>
        <w:t>= the amount of UAFG supplied by the User for gas day D which was notified under clause 8.6.14;</w:t>
      </w:r>
      <w:r>
        <w:cr/>
      </w:r>
    </w:p>
    <w:p w14:paraId="3EB45CA0" w14:textId="77777777" w:rsidR="000C29C0" w:rsidRDefault="000C29C0" w:rsidP="00295CC6">
      <w:pPr>
        <w:pStyle w:val="Lista0"/>
        <w:numPr>
          <w:ilvl w:val="0"/>
          <w:numId w:val="0"/>
        </w:numPr>
        <w:ind w:left="1276"/>
      </w:pPr>
      <w:r>
        <w:t>EUAFG</w:t>
      </w:r>
      <w:r>
        <w:tab/>
        <w:t>= estimate of unaccounted for gas calculated under clause 8.6.5; and</w:t>
      </w:r>
      <w:r>
        <w:cr/>
      </w:r>
    </w:p>
    <w:p w14:paraId="28523181" w14:textId="77777777" w:rsidR="000C29C0" w:rsidRDefault="000C29C0" w:rsidP="00295CC6">
      <w:pPr>
        <w:pStyle w:val="Lista0"/>
        <w:numPr>
          <w:ilvl w:val="0"/>
          <w:numId w:val="0"/>
        </w:numPr>
        <w:ind w:left="1276"/>
      </w:pPr>
      <w:r>
        <w:t xml:space="preserve">UAFG </w:t>
      </w:r>
      <w:r>
        <w:tab/>
        <w:t>= actual unaccounted for gas calculated under clause 8.6.15 for gas day D</w:t>
      </w:r>
    </w:p>
    <w:p w14:paraId="7441F15C" w14:textId="0095638E" w:rsidR="000C29C0" w:rsidRDefault="000C29C0" w:rsidP="000C29C0">
      <w:pPr>
        <w:pStyle w:val="Lista0"/>
      </w:pPr>
      <w:r>
        <w:t xml:space="preserve">For each User for each sub-network in the range of gas day D-1 to gas day D-425, AEMO must notify each User and the Network Operator of the User’s actual unaccounted for gas for each historical gas day </w:t>
      </w:r>
      <w:proofErr w:type="spellStart"/>
      <w:r>
        <w:t>i</w:t>
      </w:r>
      <w:proofErr w:type="spellEnd"/>
      <w:r>
        <w:t xml:space="preserve"> as calculated under clause 8.6.12(a).</w:t>
      </w:r>
    </w:p>
    <w:p w14:paraId="7E18F355" w14:textId="51E5CFBF" w:rsidR="00D40D02" w:rsidRDefault="00D40D02" w:rsidP="00295CC6">
      <w:pPr>
        <w:pStyle w:val="Caption"/>
      </w:pPr>
      <w:r w:rsidRPr="00147384">
        <w:t>Notification format defined in [ICD</w:t>
      </w:r>
      <w:proofErr w:type="gramStart"/>
      <w:r w:rsidRPr="00147384">
        <w:t>][</w:t>
      </w:r>
      <w:proofErr w:type="gramEnd"/>
      <w:r>
        <w:t>UETW-HST: Historical User withdrawal data]</w:t>
      </w:r>
    </w:p>
    <w:p w14:paraId="31CDFC4B" w14:textId="1B3FAAE1" w:rsidR="000C29C0" w:rsidRDefault="000C29C0" w:rsidP="00295CC6">
      <w:pPr>
        <w:pStyle w:val="Heading3"/>
      </w:pPr>
      <w:bookmarkStart w:id="1528" w:name="_Toc25164625"/>
      <w:r>
        <w:t>User’s estimated total withdrawals</w:t>
      </w:r>
      <w:bookmarkEnd w:id="1528"/>
    </w:p>
    <w:p w14:paraId="46548A22" w14:textId="280460A1" w:rsidR="000C29C0" w:rsidRDefault="000C29C0" w:rsidP="00295CC6">
      <w:pPr>
        <w:pStyle w:val="Lista0"/>
        <w:numPr>
          <w:ilvl w:val="1"/>
          <w:numId w:val="588"/>
        </w:numPr>
      </w:pPr>
      <w:r>
        <w:t>For each User for each sub-network AEMO must determine the User’s estimated total withdrawals for gas day D as follows:</w:t>
      </w:r>
    </w:p>
    <w:p w14:paraId="34441FBB" w14:textId="0833DBE4" w:rsidR="000C29C0" w:rsidRDefault="00391058" w:rsidP="00295CC6">
      <w:pPr>
        <w:pStyle w:val="Lista0"/>
        <w:numPr>
          <w:ilvl w:val="0"/>
          <w:numId w:val="0"/>
        </w:numPr>
        <w:ind w:left="1276"/>
      </w:pPr>
      <w:r>
        <w:rPr>
          <w:rFonts w:ascii="Arial" w:eastAsia="Calibri" w:hAnsi="Arial" w:cs="Arial"/>
          <w:color w:val="1F497D"/>
          <w:position w:val="-6"/>
          <w:sz w:val="20"/>
          <w:szCs w:val="24"/>
        </w:rPr>
        <w:object w:dxaOrig="3600" w:dyaOrig="240" w14:anchorId="372B038C">
          <v:shape id="_x0000_i1044" type="#_x0000_t75" style="width:180pt;height:12pt" o:ole="">
            <v:imagedata r:id="rId58" o:title=""/>
          </v:shape>
          <o:OLEObject Type="Embed" ProgID="Equation.3" ShapeID="_x0000_i1044" DrawAspect="Content" ObjectID="_1642621417" r:id="rId59"/>
        </w:object>
      </w:r>
    </w:p>
    <w:p w14:paraId="3482198F" w14:textId="77777777" w:rsidR="000C29C0" w:rsidRDefault="000C29C0" w:rsidP="00295CC6">
      <w:pPr>
        <w:pStyle w:val="Lista0"/>
        <w:numPr>
          <w:ilvl w:val="0"/>
          <w:numId w:val="0"/>
        </w:numPr>
        <w:ind w:left="1276"/>
      </w:pPr>
      <w:r>
        <w:t>where:</w:t>
      </w:r>
    </w:p>
    <w:p w14:paraId="7E1B4781" w14:textId="77777777" w:rsidR="000C29C0" w:rsidRDefault="000C29C0" w:rsidP="00295CC6">
      <w:pPr>
        <w:pStyle w:val="Lista0"/>
        <w:numPr>
          <w:ilvl w:val="0"/>
          <w:numId w:val="0"/>
        </w:numPr>
        <w:ind w:left="1276" w:firstLine="164"/>
      </w:pPr>
      <w:r>
        <w:lastRenderedPageBreak/>
        <w:t xml:space="preserve">UETW </w:t>
      </w:r>
      <w:r>
        <w:tab/>
        <w:t>= the User’s estimated total withdrawals for the sub-network for gas day D;</w:t>
      </w:r>
    </w:p>
    <w:p w14:paraId="779327C8" w14:textId="77777777" w:rsidR="000C29C0" w:rsidRDefault="000C29C0" w:rsidP="00295CC6">
      <w:pPr>
        <w:pStyle w:val="Lista0"/>
        <w:numPr>
          <w:ilvl w:val="0"/>
          <w:numId w:val="0"/>
        </w:numPr>
        <w:ind w:left="1276" w:firstLine="164"/>
      </w:pPr>
      <w:r>
        <w:t>UIW</w:t>
      </w:r>
      <w:r>
        <w:tab/>
        <w:t>= the User’s interval-metered withdrawals for gas day D calculated under clause 8.6.4;</w:t>
      </w:r>
      <w:r>
        <w:cr/>
      </w:r>
    </w:p>
    <w:p w14:paraId="636A10AD" w14:textId="77777777" w:rsidR="000C29C0" w:rsidRDefault="000C29C0" w:rsidP="00295CC6">
      <w:pPr>
        <w:pStyle w:val="Lista0"/>
        <w:numPr>
          <w:ilvl w:val="0"/>
          <w:numId w:val="0"/>
        </w:numPr>
        <w:ind w:left="1276" w:firstLine="164"/>
      </w:pPr>
      <w:r>
        <w:t>UDBW</w:t>
      </w:r>
      <w:r>
        <w:tab/>
        <w:t>= the User’s distributed basic-metered withdrawals for gas day D calculated under clause 8.6.11; and</w:t>
      </w:r>
      <w:r>
        <w:cr/>
      </w:r>
    </w:p>
    <w:p w14:paraId="770EA1C6" w14:textId="77777777" w:rsidR="000C29C0" w:rsidRDefault="000C29C0" w:rsidP="00295CC6">
      <w:pPr>
        <w:pStyle w:val="Lista0"/>
        <w:numPr>
          <w:ilvl w:val="0"/>
          <w:numId w:val="0"/>
        </w:numPr>
        <w:ind w:left="1276" w:firstLine="164"/>
      </w:pPr>
      <w:r>
        <w:t>UAUAFG</w:t>
      </w:r>
      <w:r>
        <w:tab/>
        <w:t>= the User’s actual unaccounted for gas for gas day D notified under clause 8.6.12;</w:t>
      </w:r>
      <w:r>
        <w:cr/>
      </w:r>
    </w:p>
    <w:p w14:paraId="07611C79" w14:textId="0C0A7D4A" w:rsidR="000C29C0" w:rsidRDefault="000C29C0" w:rsidP="000C29C0">
      <w:pPr>
        <w:pStyle w:val="Lista0"/>
      </w:pPr>
      <w:r>
        <w:t>For each User for each sub-network, within 5 hours after the end of gas day D, AEMO must notify the User and the relevant Network Operator of the User’s estimated total withdrawals for gas day D calculated under clause 8.6.13(a) and the amount of each component of the User’s estimated total withdrawals.</w:t>
      </w:r>
    </w:p>
    <w:p w14:paraId="338E0508" w14:textId="0E867D3A" w:rsidR="000C29C0" w:rsidRDefault="000C29C0" w:rsidP="000C29C0">
      <w:pPr>
        <w:pStyle w:val="Lista0"/>
      </w:pPr>
      <w:r>
        <w:t>For each User for each sub-network for each gas day D, within 4 hours after the end of gas day D, AEMO must notify the User of the interval-metered withdrawals for each of the User’s interval-metered delivery points in the sub-network provided to AEMO on each gas day in the period between gas day D and gas day D-6 under clause 3.7.1(a)(ii); and</w:t>
      </w:r>
    </w:p>
    <w:p w14:paraId="6A63CAC9" w14:textId="7848A59A" w:rsidR="000C29C0" w:rsidRDefault="000C29C0" w:rsidP="000C29C0">
      <w:pPr>
        <w:pStyle w:val="Lista0"/>
      </w:pPr>
      <w:r>
        <w:t>For each User for each sub-network, in the range of gas day D-1 to gas day D-425, AEMO must recalculate the User’s estimated total withdrawals where there has been an update to the meter values.</w:t>
      </w:r>
    </w:p>
    <w:p w14:paraId="1605FE7B" w14:textId="25487FC2" w:rsidR="00D40D02" w:rsidRDefault="00D40D02" w:rsidP="00295CC6">
      <w:pPr>
        <w:pStyle w:val="Caption"/>
      </w:pPr>
      <w:r w:rsidRPr="00147384">
        <w:t>Notification format defined in [ICD</w:t>
      </w:r>
      <w:proofErr w:type="gramStart"/>
      <w:r w:rsidRPr="00147384">
        <w:t>][</w:t>
      </w:r>
      <w:proofErr w:type="gramEnd"/>
      <w:r>
        <w:t>UETW-HST: Historical User withdrawal data]</w:t>
      </w:r>
    </w:p>
    <w:p w14:paraId="49DE0480" w14:textId="6F4935DD" w:rsidR="000C29C0" w:rsidRDefault="000C29C0" w:rsidP="00295CC6">
      <w:pPr>
        <w:pStyle w:val="Heading3"/>
      </w:pPr>
      <w:bookmarkStart w:id="1529" w:name="_Toc25164626"/>
      <w:r>
        <w:t>Estimate of unaccounted for gas</w:t>
      </w:r>
      <w:bookmarkEnd w:id="1529"/>
    </w:p>
    <w:p w14:paraId="655F8507" w14:textId="68FD09EA" w:rsidR="000C29C0" w:rsidRDefault="000C29C0" w:rsidP="00295CC6">
      <w:pPr>
        <w:pStyle w:val="Lista0"/>
        <w:numPr>
          <w:ilvl w:val="1"/>
          <w:numId w:val="589"/>
        </w:numPr>
      </w:pPr>
      <w:r>
        <w:t>For each sub-network for each gas day, within 3.5 hours after the end of the gas day, the Network Operator must advise AEMO of its estimate of UAFG (which may later be revised under clause 8.6.5(b)) (“EUAFG”), the name of each User who is a supplier of UAFG for the sub-network and the quantity of the UAFG estimated to be supplied by each supplier.</w:t>
      </w:r>
    </w:p>
    <w:p w14:paraId="1C7F5847" w14:textId="201B3FF3" w:rsidR="000C29C0" w:rsidRDefault="000C29C0" w:rsidP="000C29C0">
      <w:pPr>
        <w:pStyle w:val="Lista0"/>
      </w:pPr>
      <w:r>
        <w:t>The amount of UAFG supplied on a gas day by a User which was notified under clause 8.6.14(a) is the User’s UAFG (“UUAFG”) for the gas day.</w:t>
      </w:r>
    </w:p>
    <w:p w14:paraId="5C6A637F" w14:textId="06542AE4" w:rsidR="000C29C0" w:rsidRDefault="000C29C0" w:rsidP="000C29C0">
      <w:pPr>
        <w:pStyle w:val="Lista0"/>
      </w:pPr>
      <w:r>
        <w:t>The Network Operator’s estimate of UAFG under clause 8.6.14(a) must:</w:t>
      </w:r>
    </w:p>
    <w:p w14:paraId="7877F8D1" w14:textId="3F1FA47E" w:rsidR="000C29C0" w:rsidRDefault="000C29C0" w:rsidP="00295CC6">
      <w:pPr>
        <w:pStyle w:val="Listi"/>
      </w:pPr>
      <w:proofErr w:type="gramStart"/>
      <w:r>
        <w:t>take into account</w:t>
      </w:r>
      <w:proofErr w:type="gramEnd"/>
      <w:r>
        <w:t xml:space="preserve"> historical levels of UAFG; and</w:t>
      </w:r>
    </w:p>
    <w:p w14:paraId="2D916988" w14:textId="55E66E9B" w:rsidR="000C29C0" w:rsidRDefault="000C29C0" w:rsidP="00295CC6">
      <w:pPr>
        <w:pStyle w:val="Listi"/>
      </w:pPr>
      <w:r>
        <w:t>be a number that results in the net system load calculated by AEMO under clause 8.6.5(a) being zero or a positive number.</w:t>
      </w:r>
    </w:p>
    <w:p w14:paraId="55CF91DE" w14:textId="2F4EEED9" w:rsidR="00D40D02" w:rsidRDefault="007455B6" w:rsidP="00295CC6">
      <w:pPr>
        <w:pStyle w:val="Caption"/>
      </w:pPr>
      <w:r w:rsidRPr="00147384">
        <w:t>Notification format defined in [ICD</w:t>
      </w:r>
      <w:proofErr w:type="gramStart"/>
      <w:r w:rsidRPr="00147384">
        <w:t>][</w:t>
      </w:r>
      <w:proofErr w:type="gramEnd"/>
      <w:r>
        <w:t xml:space="preserve">UUAFG – Users Unaccounted For Gas]   </w:t>
      </w:r>
    </w:p>
    <w:p w14:paraId="59C9CE87" w14:textId="396F4EAE" w:rsidR="000C29C0" w:rsidRDefault="000C29C0" w:rsidP="00295CC6">
      <w:pPr>
        <w:pStyle w:val="Heading3"/>
      </w:pPr>
      <w:bookmarkStart w:id="1530" w:name="_Toc25164627"/>
      <w:r>
        <w:lastRenderedPageBreak/>
        <w:t>AEMO calculates actual UAFG</w:t>
      </w:r>
      <w:bookmarkEnd w:id="1530"/>
      <w:r>
        <w:tab/>
      </w:r>
    </w:p>
    <w:p w14:paraId="2E04FE84" w14:textId="74BA5BE0" w:rsidR="000C29C0" w:rsidRPr="007455B6" w:rsidRDefault="000C29C0" w:rsidP="00295CC6">
      <w:pPr>
        <w:pStyle w:val="Lista0"/>
        <w:numPr>
          <w:ilvl w:val="1"/>
          <w:numId w:val="590"/>
        </w:numPr>
      </w:pPr>
      <w:r w:rsidRPr="007455B6">
        <w:t>For each sub-network for each gas day D, AEMO must calculate the “actual UAFG” for gas day D-1 through D-425 inclusive (each of which is a “historical UAFG day”) as follows:</w:t>
      </w:r>
    </w:p>
    <w:p w14:paraId="10A4CFE5" w14:textId="3336B9AE" w:rsidR="000C29C0" w:rsidRDefault="003A6793" w:rsidP="00295CC6">
      <w:pPr>
        <w:pStyle w:val="Lista0"/>
        <w:numPr>
          <w:ilvl w:val="0"/>
          <w:numId w:val="0"/>
        </w:numPr>
        <w:ind w:left="1276"/>
      </w:pPr>
      <w:r>
        <w:rPr>
          <w:rFonts w:ascii="Arial" w:eastAsia="Calibri" w:hAnsi="Arial" w:cs="Arial"/>
          <w:color w:val="1F497D"/>
          <w:position w:val="-14"/>
          <w:sz w:val="20"/>
          <w:szCs w:val="24"/>
        </w:rPr>
        <w:object w:dxaOrig="3480" w:dyaOrig="360" w14:anchorId="441D4D99">
          <v:shape id="_x0000_i1045" type="#_x0000_t75" style="width:174pt;height:18pt" o:ole="">
            <v:imagedata r:id="rId60" o:title=""/>
          </v:shape>
          <o:OLEObject Type="Embed" ProgID="Equation.3" ShapeID="_x0000_i1045" DrawAspect="Content" ObjectID="_1642621418" r:id="rId61"/>
        </w:object>
      </w:r>
    </w:p>
    <w:p w14:paraId="1DC831AD" w14:textId="77777777" w:rsidR="000C29C0" w:rsidRDefault="000C29C0" w:rsidP="00295CC6">
      <w:pPr>
        <w:pStyle w:val="Lista0"/>
        <w:numPr>
          <w:ilvl w:val="0"/>
          <w:numId w:val="0"/>
        </w:numPr>
        <w:ind w:left="1276"/>
      </w:pPr>
      <w:r>
        <w:t>where:</w:t>
      </w:r>
    </w:p>
    <w:p w14:paraId="24267724" w14:textId="77777777" w:rsidR="000C29C0" w:rsidRDefault="000C29C0" w:rsidP="00295CC6">
      <w:pPr>
        <w:pStyle w:val="Lista0"/>
        <w:numPr>
          <w:ilvl w:val="0"/>
          <w:numId w:val="0"/>
        </w:numPr>
        <w:ind w:left="1276" w:firstLine="164"/>
      </w:pPr>
      <w:r>
        <w:t>UAFG</w:t>
      </w:r>
      <w:r>
        <w:tab/>
        <w:t>= the latest version available of actual UAFG for the sub-network for gas day D for the historical UAFG day;</w:t>
      </w:r>
    </w:p>
    <w:p w14:paraId="72B569E1" w14:textId="77777777" w:rsidR="000C29C0" w:rsidRDefault="000C29C0" w:rsidP="00295CC6">
      <w:pPr>
        <w:pStyle w:val="Lista0"/>
        <w:numPr>
          <w:ilvl w:val="0"/>
          <w:numId w:val="0"/>
        </w:numPr>
        <w:ind w:left="1276" w:firstLine="164"/>
      </w:pPr>
      <w:r>
        <w:t>PI</w:t>
      </w:r>
      <w:r>
        <w:tab/>
        <w:t>= the latest version available of pipeline injections for the gate point provided to AEMO under clause 8.6.2(a);</w:t>
      </w:r>
      <w:r>
        <w:cr/>
      </w:r>
    </w:p>
    <w:p w14:paraId="34ABD9B8" w14:textId="77777777" w:rsidR="000C29C0" w:rsidRDefault="000C29C0" w:rsidP="00295CC6">
      <w:pPr>
        <w:pStyle w:val="Lista0"/>
        <w:numPr>
          <w:ilvl w:val="0"/>
          <w:numId w:val="0"/>
        </w:numPr>
        <w:ind w:left="1276" w:firstLine="164"/>
      </w:pPr>
      <w:r>
        <w:t>UIW</w:t>
      </w:r>
      <w:r>
        <w:tab/>
        <w:t>= the User’s interval-metered withdrawals for each User for the sub-network for the historical UAFG day calculated under clause 8.6.4; and</w:t>
      </w:r>
      <w:r>
        <w:cr/>
      </w:r>
    </w:p>
    <w:p w14:paraId="3FCC40C9" w14:textId="77777777" w:rsidR="000C29C0" w:rsidRDefault="000C29C0" w:rsidP="00295CC6">
      <w:pPr>
        <w:pStyle w:val="Lista0"/>
        <w:numPr>
          <w:ilvl w:val="0"/>
          <w:numId w:val="0"/>
        </w:numPr>
        <w:ind w:left="1276" w:firstLine="164"/>
      </w:pPr>
      <w:r>
        <w:t>UBW</w:t>
      </w:r>
      <w:r>
        <w:tab/>
        <w:t>= the “User’s basic-metered withdrawals” for each User for the sub-network for the historical UAFG day calculated as follows:</w:t>
      </w:r>
    </w:p>
    <w:p w14:paraId="7AE6AA78" w14:textId="77777777" w:rsidR="003A6793" w:rsidRDefault="003A6793" w:rsidP="00295CC6">
      <w:pPr>
        <w:pStyle w:val="Lista0"/>
        <w:numPr>
          <w:ilvl w:val="0"/>
          <w:numId w:val="0"/>
        </w:numPr>
        <w:ind w:left="1276" w:firstLine="164"/>
      </w:pPr>
      <w:r>
        <w:rPr>
          <w:rFonts w:ascii="Arial" w:eastAsia="Calibri" w:hAnsi="Arial" w:cs="Arial"/>
          <w:color w:val="1F497D"/>
          <w:position w:val="-14"/>
          <w:sz w:val="20"/>
          <w:szCs w:val="24"/>
        </w:rPr>
        <w:object w:dxaOrig="2880" w:dyaOrig="360" w14:anchorId="6B91400C">
          <v:shape id="_x0000_i1046" type="#_x0000_t75" style="width:2in;height:18pt" o:ole="">
            <v:imagedata r:id="rId62" o:title=""/>
          </v:shape>
          <o:OLEObject Type="Embed" ProgID="Equation.3" ShapeID="_x0000_i1046" DrawAspect="Content" ObjectID="_1642621419" r:id="rId63"/>
        </w:object>
      </w:r>
      <w:r w:rsidR="000C29C0">
        <w:tab/>
        <w:t xml:space="preserve"> </w:t>
      </w:r>
      <w:r w:rsidR="000C29C0">
        <w:cr/>
      </w:r>
    </w:p>
    <w:p w14:paraId="7AF65B96" w14:textId="4681C16F" w:rsidR="000C29C0" w:rsidRDefault="000C29C0" w:rsidP="00295CC6">
      <w:pPr>
        <w:pStyle w:val="Lista0"/>
        <w:numPr>
          <w:ilvl w:val="0"/>
          <w:numId w:val="0"/>
        </w:numPr>
        <w:ind w:left="1276"/>
      </w:pPr>
      <w:r>
        <w:t>where:</w:t>
      </w:r>
      <w:r>
        <w:tab/>
      </w:r>
    </w:p>
    <w:p w14:paraId="58247995" w14:textId="2C498A4C" w:rsidR="000C29C0" w:rsidRDefault="000C29C0" w:rsidP="00295CC6">
      <w:pPr>
        <w:pStyle w:val="Lista0"/>
        <w:numPr>
          <w:ilvl w:val="0"/>
          <w:numId w:val="0"/>
        </w:numPr>
        <w:ind w:left="1276" w:firstLine="164"/>
      </w:pPr>
      <w:r>
        <w:t>UBW</w:t>
      </w:r>
      <w:r>
        <w:tab/>
        <w:t xml:space="preserve">= the latest version available of User’s basic-metered withdrawals for </w:t>
      </w:r>
      <w:proofErr w:type="gramStart"/>
      <w:r>
        <w:t>all of</w:t>
      </w:r>
      <w:proofErr w:type="gramEnd"/>
      <w:r>
        <w:t xml:space="preserve"> the User’s basic-metered delivery points for the sub-network for the historical UAFG day;</w:t>
      </w:r>
    </w:p>
    <w:p w14:paraId="0A593F25" w14:textId="722FCE47" w:rsidR="000C29C0" w:rsidRDefault="000C29C0" w:rsidP="00295CC6">
      <w:pPr>
        <w:pStyle w:val="Lista0"/>
        <w:numPr>
          <w:ilvl w:val="0"/>
          <w:numId w:val="0"/>
        </w:numPr>
        <w:ind w:left="1276" w:firstLine="164"/>
      </w:pPr>
      <w:r>
        <w:t>DABW</w:t>
      </w:r>
      <w:r>
        <w:tab/>
        <w:t>= the latest version available of distributed actual basic-metered withdrawal for each of the User’s basic-metered delivery points in the sub-network for the historical UAFG day; and</w:t>
      </w:r>
    </w:p>
    <w:p w14:paraId="1CD82524" w14:textId="4FB976F5" w:rsidR="000C29C0" w:rsidRDefault="000C29C0" w:rsidP="00295CC6">
      <w:pPr>
        <w:pStyle w:val="Lista0"/>
        <w:numPr>
          <w:ilvl w:val="0"/>
          <w:numId w:val="0"/>
        </w:numPr>
        <w:ind w:left="1276" w:firstLine="164"/>
      </w:pPr>
      <w:r>
        <w:t>EBW</w:t>
      </w:r>
      <w:r>
        <w:tab/>
        <w:t>= for each of the User’s basic-metered delivery points in the sub-network for which a distributed actual basic-metered withdrawal is unavailable, the latest version available of estimated basic-metered withdrawal at the basic-metered delivery point for the historical UAFG day.</w:t>
      </w:r>
    </w:p>
    <w:p w14:paraId="39CFEC3F" w14:textId="1388035C" w:rsidR="000C29C0" w:rsidRDefault="000C29C0" w:rsidP="00295CC6">
      <w:pPr>
        <w:pStyle w:val="Lista0"/>
      </w:pPr>
      <w:r>
        <w:t>Within 24 hours after the end of gas day D, AEMO must notify the Network Operator and each User who is a supplier of UAFG for the sub-network of the UAFG calculated under clause 8.6.15(a).</w:t>
      </w:r>
    </w:p>
    <w:p w14:paraId="63F5994A" w14:textId="1C1594AC" w:rsidR="007455B6" w:rsidRPr="00DB2AD7" w:rsidRDefault="007455B6" w:rsidP="00295CC6">
      <w:pPr>
        <w:pStyle w:val="Caption"/>
      </w:pPr>
      <w:r w:rsidRPr="00147384">
        <w:t>Notification format defined in [ICD</w:t>
      </w:r>
      <w:proofErr w:type="gramStart"/>
      <w:r w:rsidRPr="00147384">
        <w:t>][</w:t>
      </w:r>
      <w:proofErr w:type="gramEnd"/>
      <w:r>
        <w:t>AUAFG: Actual Unaccounted For Gas]</w:t>
      </w:r>
    </w:p>
    <w:p w14:paraId="6FECB88D" w14:textId="77777777" w:rsidR="0020439A" w:rsidRDefault="0020439A" w:rsidP="00295CC6">
      <w:pPr>
        <w:pStyle w:val="Heading2"/>
      </w:pPr>
      <w:bookmarkStart w:id="1531" w:name="_Toc25164628"/>
      <w:r>
        <w:t>Shipper Deemed Injections</w:t>
      </w:r>
      <w:bookmarkEnd w:id="1531"/>
      <w:r>
        <w:t xml:space="preserve"> </w:t>
      </w:r>
    </w:p>
    <w:p w14:paraId="70DBE827" w14:textId="24841961" w:rsidR="0020439A" w:rsidRDefault="0020439A" w:rsidP="00295CC6">
      <w:pPr>
        <w:pStyle w:val="Lista0"/>
        <w:numPr>
          <w:ilvl w:val="1"/>
          <w:numId w:val="591"/>
        </w:numPr>
      </w:pPr>
      <w:r>
        <w:t xml:space="preserve">For each shipper for each gate point for each gas day, in the range of gas day D-1 to gas day D-425, after the end of the fourth business day of each month, </w:t>
      </w:r>
      <w:r>
        <w:lastRenderedPageBreak/>
        <w:t>AEMO must calculate, and advise the shipper and the transmission pipeline operator of the shipper’s deemed injections by:</w:t>
      </w:r>
    </w:p>
    <w:p w14:paraId="3F6607CB" w14:textId="4AC42D83" w:rsidR="0020439A" w:rsidRDefault="0020439A" w:rsidP="00295CC6">
      <w:pPr>
        <w:pStyle w:val="Listi"/>
      </w:pPr>
      <w:r>
        <w:t>first, for each User in the sub-network, taking the latest version available of User’s estimated total withdrawals in the sub-network for the gas day calculated under clause 8.6.13 and allocating it across shippers in accordance with the User’s allocation instruction for the gas day under clause 8.3.2; and</w:t>
      </w:r>
      <w:r>
        <w:tab/>
      </w:r>
    </w:p>
    <w:p w14:paraId="4845D8AD" w14:textId="6A2A8103" w:rsidR="0020439A" w:rsidRDefault="0020439A" w:rsidP="00295CC6">
      <w:pPr>
        <w:pStyle w:val="Listi"/>
      </w:pPr>
      <w:r>
        <w:t>then summing all amounts allocated by User to the shipper under paragraph (a)(</w:t>
      </w:r>
      <w:proofErr w:type="spellStart"/>
      <w:r>
        <w:t>i</w:t>
      </w:r>
      <w:proofErr w:type="spellEnd"/>
      <w:r>
        <w:t>).</w:t>
      </w:r>
    </w:p>
    <w:p w14:paraId="3A964E33" w14:textId="7760AB9F" w:rsidR="0020439A" w:rsidRDefault="0020439A" w:rsidP="00295CC6">
      <w:pPr>
        <w:pStyle w:val="Lista0"/>
      </w:pPr>
      <w:r>
        <w:t>To avoid doubt, if clause 8.2.1 requires a User to procure the injection into the sub-network of a negative amount of gas on a gas day, that negative amount may result in a negative shipper’s deemed injection for the gas day.</w:t>
      </w:r>
    </w:p>
    <w:p w14:paraId="564529B8" w14:textId="5BB1DDF7" w:rsidR="0020439A" w:rsidRDefault="0020439A" w:rsidP="00295CC6">
      <w:pPr>
        <w:pStyle w:val="NotePara1"/>
      </w:pPr>
      <w:r w:rsidRPr="00295CC6">
        <w:rPr>
          <w:b/>
        </w:rPr>
        <w:t>Note</w:t>
      </w:r>
      <w:r>
        <w:t xml:space="preserve">: Any negative shipper’s deemed injection may be resolved between the User and its related shipper, between the shipper and the </w:t>
      </w:r>
      <w:r w:rsidRPr="00DB2AD7">
        <w:t>transmission</w:t>
      </w:r>
      <w:r>
        <w:t xml:space="preserve"> pipeline operator or by an arrangement with another User.</w:t>
      </w:r>
    </w:p>
    <w:p w14:paraId="6D104A51" w14:textId="04500FB1" w:rsidR="0020439A" w:rsidRDefault="0020439A">
      <w:pPr>
        <w:pStyle w:val="Heading2"/>
      </w:pPr>
      <w:bookmarkStart w:id="1532" w:name="_Toc25164629"/>
      <w:r>
        <w:t>Data Failure</w:t>
      </w:r>
      <w:bookmarkEnd w:id="1532"/>
      <w:r>
        <w:t xml:space="preserve"> </w:t>
      </w:r>
    </w:p>
    <w:p w14:paraId="21E33CFA" w14:textId="2F3A1F93" w:rsidR="0020439A" w:rsidRDefault="0020439A" w:rsidP="00295CC6">
      <w:pPr>
        <w:pStyle w:val="Heading3"/>
      </w:pPr>
      <w:bookmarkStart w:id="1533" w:name="_Toc25164630"/>
      <w:r>
        <w:t>Data failure</w:t>
      </w:r>
      <w:bookmarkEnd w:id="1533"/>
      <w:r>
        <w:tab/>
      </w:r>
    </w:p>
    <w:p w14:paraId="25A6F879" w14:textId="0802FC0A" w:rsidR="0020439A" w:rsidRDefault="0020439A" w:rsidP="00295CC6">
      <w:pPr>
        <w:pStyle w:val="Lista0"/>
        <w:numPr>
          <w:ilvl w:val="1"/>
          <w:numId w:val="592"/>
        </w:numPr>
      </w:pPr>
      <w:r>
        <w:t>If AEMO does not receive the relevant data for an interval metered delivery point as required under clause 3.7.1 to calculate the net system load for a sub-network under clause 8.6.5, AEMO must estimate the User’s withdrawals at the interval metered delivery point using the like day substitution methodology.</w:t>
      </w:r>
    </w:p>
    <w:p w14:paraId="1196EF89" w14:textId="66CA9AF2" w:rsidR="0020439A" w:rsidRDefault="0020439A" w:rsidP="0020439A">
      <w:pPr>
        <w:pStyle w:val="Lista0"/>
      </w:pPr>
      <w:r>
        <w:t>If AEMO does not receive gate point metering data from a Network Operator for a gate point for a gas day by the time specified in clause 3.4.2(a)(ii), then AEMO must estimate the gate point metering data using the nomination estimation methodology and record that AEMO has used an AEMO generated estimate in the allocation and reconciliation results for the relevant gas day.</w:t>
      </w:r>
    </w:p>
    <w:p w14:paraId="6670095F" w14:textId="670A367B" w:rsidR="0020439A" w:rsidRDefault="0020439A" w:rsidP="0020439A">
      <w:pPr>
        <w:pStyle w:val="Lista0"/>
      </w:pPr>
      <w:r>
        <w:t>Whenever AEMO is required under this clause 8.8.1 to estimate a value, then AEMO may use the estimated meter reading (in place of the value which was not received) wherever necessary under these Procedures.</w:t>
      </w:r>
    </w:p>
    <w:p w14:paraId="41D4F990" w14:textId="6F10726E" w:rsidR="00E96BFE" w:rsidRDefault="00BF008C">
      <w:pPr>
        <w:pStyle w:val="Heading2"/>
      </w:pPr>
      <w:bookmarkStart w:id="1534" w:name="_Toc9437207"/>
      <w:bookmarkStart w:id="1535" w:name="_Toc9437521"/>
      <w:bookmarkStart w:id="1536" w:name="_Toc9870370"/>
      <w:bookmarkStart w:id="1537" w:name="_Toc9952442"/>
      <w:bookmarkStart w:id="1538" w:name="_Toc9955781"/>
      <w:bookmarkStart w:id="1539" w:name="_Toc25147792"/>
      <w:bookmarkStart w:id="1540" w:name="_Toc25148361"/>
      <w:bookmarkStart w:id="1541" w:name="_Toc25148691"/>
      <w:bookmarkStart w:id="1542" w:name="_Toc25164631"/>
      <w:bookmarkStart w:id="1543" w:name="C6"/>
      <w:bookmarkStart w:id="1544" w:name="_Toc25164633"/>
      <w:bookmarkStart w:id="1545" w:name="_Ref292971197"/>
      <w:bookmarkEnd w:id="1534"/>
      <w:bookmarkEnd w:id="1535"/>
      <w:bookmarkEnd w:id="1536"/>
      <w:bookmarkEnd w:id="1537"/>
      <w:bookmarkEnd w:id="1538"/>
      <w:bookmarkEnd w:id="1539"/>
      <w:bookmarkEnd w:id="1540"/>
      <w:bookmarkEnd w:id="1541"/>
      <w:bookmarkEnd w:id="1542"/>
      <w:bookmarkEnd w:id="1543"/>
      <w:r>
        <w:t>Miscellaneous Provisions</w:t>
      </w:r>
      <w:bookmarkEnd w:id="1544"/>
      <w:r>
        <w:t xml:space="preserve"> </w:t>
      </w:r>
    </w:p>
    <w:p w14:paraId="19B84881" w14:textId="67B8FBC7" w:rsidR="00BF008C" w:rsidRDefault="00BF008C" w:rsidP="00295CC6">
      <w:pPr>
        <w:pStyle w:val="Heading2"/>
        <w:numPr>
          <w:ilvl w:val="0"/>
          <w:numId w:val="0"/>
        </w:numPr>
      </w:pPr>
      <w:bookmarkStart w:id="1546" w:name="_Toc25164634"/>
      <w:r>
        <w:t>8.9.1.</w:t>
      </w:r>
      <w:r>
        <w:tab/>
        <w:t>Multi shipper allocation agreement</w:t>
      </w:r>
      <w:bookmarkEnd w:id="1546"/>
      <w:r>
        <w:tab/>
      </w:r>
    </w:p>
    <w:p w14:paraId="4DC24445" w14:textId="68757284" w:rsidR="00BF008C" w:rsidRDefault="00BF008C" w:rsidP="00295CC6">
      <w:pPr>
        <w:pStyle w:val="Lista0"/>
        <w:numPr>
          <w:ilvl w:val="1"/>
          <w:numId w:val="702"/>
        </w:numPr>
      </w:pPr>
      <w:r>
        <w:t>If a transmission contract or applicable access arrangement requires an agreement for the apportionment of actual deliveries of gas between all shippers who receive gas from the transmission pipeline operator at a gate point:</w:t>
      </w:r>
    </w:p>
    <w:p w14:paraId="30C1E8E1" w14:textId="6F21C3B1" w:rsidR="00BF008C" w:rsidRDefault="00BF008C" w:rsidP="00295CC6">
      <w:pPr>
        <w:pStyle w:val="Listi"/>
      </w:pPr>
      <w:r>
        <w:t>this clause 8.9.1 is taken to comprise that agreement; and</w:t>
      </w:r>
    </w:p>
    <w:p w14:paraId="1A0FC31A" w14:textId="7A5B6C9F" w:rsidR="00BF008C" w:rsidRDefault="00BF008C" w:rsidP="00295CC6">
      <w:pPr>
        <w:pStyle w:val="Listi"/>
      </w:pPr>
      <w:r>
        <w:lastRenderedPageBreak/>
        <w:t>in respect of each applicable gate point, the agreement is referred to as a multi-shipper allocation agreement.</w:t>
      </w:r>
    </w:p>
    <w:p w14:paraId="69BC7B3C" w14:textId="5FC38D17" w:rsidR="00BF008C" w:rsidRDefault="00BF008C" w:rsidP="00295CC6">
      <w:pPr>
        <w:pStyle w:val="Lista0"/>
        <w:numPr>
          <w:ilvl w:val="1"/>
          <w:numId w:val="702"/>
        </w:numPr>
      </w:pPr>
      <w:r>
        <w:t>For a gate point to which paragraph (a) applies, each shipper is deemed to have taken delivery of its shipper’s deemed injection for the gas day for the transmission pipeline which interconnects to the gate point, calculated under clause 8.7.</w:t>
      </w:r>
    </w:p>
    <w:p w14:paraId="7ED08EE0" w14:textId="3DA47001" w:rsidR="00BF008C" w:rsidRDefault="00BF008C" w:rsidP="00295CC6">
      <w:pPr>
        <w:pStyle w:val="Lista0"/>
        <w:numPr>
          <w:ilvl w:val="1"/>
          <w:numId w:val="702"/>
        </w:numPr>
      </w:pPr>
      <w:r>
        <w:t>For each transmission pipeline for each sub-network for each gas day, within 5 hours after the end of the gas day, AEMO must:</w:t>
      </w:r>
    </w:p>
    <w:p w14:paraId="22061EAA" w14:textId="7326A3E1" w:rsidR="00BF008C" w:rsidRDefault="00BF008C" w:rsidP="00295CC6">
      <w:pPr>
        <w:pStyle w:val="Listi"/>
      </w:pPr>
      <w:r>
        <w:t>prepare a report (“multi-shipper allocation report”) setting out the information referred to in paragraph (b) for each shipper on the transmission pipeline;</w:t>
      </w:r>
    </w:p>
    <w:p w14:paraId="5FD319D3" w14:textId="4D9166C3" w:rsidR="00BF008C" w:rsidRDefault="00BF008C" w:rsidP="00295CC6">
      <w:pPr>
        <w:pStyle w:val="Listi"/>
      </w:pPr>
      <w:r>
        <w:t>provide the multi-shipper allocation report to the transmission pipeline operator; and</w:t>
      </w:r>
    </w:p>
    <w:p w14:paraId="4092AB17" w14:textId="02599B6D" w:rsidR="00BF008C" w:rsidRDefault="00BF008C" w:rsidP="00295CC6">
      <w:pPr>
        <w:pStyle w:val="Listi"/>
      </w:pPr>
      <w:r>
        <w:t>provide to each shipper on the transmission pipeline, the information in the multi-shipper allocation report in respect of that shipper.</w:t>
      </w:r>
    </w:p>
    <w:p w14:paraId="55BA595C" w14:textId="36F6CB22" w:rsidR="00BF008C" w:rsidRDefault="00BF008C" w:rsidP="00295CC6">
      <w:pPr>
        <w:pStyle w:val="Lista0"/>
        <w:numPr>
          <w:ilvl w:val="1"/>
          <w:numId w:val="702"/>
        </w:numPr>
      </w:pPr>
      <w:r>
        <w:t xml:space="preserve">To </w:t>
      </w:r>
      <w:r w:rsidRPr="00DB2AD7">
        <w:t>avoid</w:t>
      </w:r>
      <w:r>
        <w:t xml:space="preserve"> doubt, if clause 8.2.1 requires a User to procure the injection or repayment into the sub-network of a negative amount of gas on a gas day, that negative amount is to be included in the calculations for the multi-shipper allocation agreement and may result in a shipper having a negative deemed injection for the gas day.</w:t>
      </w:r>
    </w:p>
    <w:p w14:paraId="352E2F28" w14:textId="3C83089D" w:rsidR="00BF008C" w:rsidRDefault="00BF008C" w:rsidP="00295CC6">
      <w:pPr>
        <w:pStyle w:val="Heading2"/>
        <w:numPr>
          <w:ilvl w:val="0"/>
          <w:numId w:val="0"/>
        </w:numPr>
        <w:ind w:left="284"/>
      </w:pPr>
      <w:bookmarkStart w:id="1547" w:name="_Toc25164635"/>
      <w:r>
        <w:t>8.9.2.</w:t>
      </w:r>
      <w:r>
        <w:tab/>
        <w:t>Recovery from AEMO failur</w:t>
      </w:r>
      <w:r w:rsidR="00DB2AD7">
        <w:t>e</w:t>
      </w:r>
      <w:bookmarkEnd w:id="1547"/>
    </w:p>
    <w:p w14:paraId="47D3D351" w14:textId="4299D592" w:rsidR="00BF008C" w:rsidRPr="003D6F89" w:rsidRDefault="00BF008C" w:rsidP="00295CC6">
      <w:pPr>
        <w:pStyle w:val="Lista0"/>
        <w:numPr>
          <w:ilvl w:val="1"/>
          <w:numId w:val="595"/>
        </w:numPr>
      </w:pPr>
      <w:r w:rsidRPr="003D6F89">
        <w:t xml:space="preserve">If for any </w:t>
      </w:r>
      <w:proofErr w:type="gramStart"/>
      <w:r w:rsidRPr="003D6F89">
        <w:t>period of time</w:t>
      </w:r>
      <w:proofErr w:type="gramEnd"/>
      <w:r w:rsidRPr="003D6F89">
        <w:t xml:space="preserve"> on a day that is not a business day, AEMO cannot perform its obligations under this Chapter 8 because the metering database is unavailable (“system down time”), then:</w:t>
      </w:r>
    </w:p>
    <w:p w14:paraId="245EB6B3" w14:textId="1AE43AE9" w:rsidR="00BF008C" w:rsidRDefault="00BF008C" w:rsidP="00295CC6">
      <w:pPr>
        <w:pStyle w:val="Listi"/>
      </w:pPr>
      <w:r>
        <w:t>on the next business day after the day on which the system down time occurred AEMO must commence work to rectify the system failure; and</w:t>
      </w:r>
    </w:p>
    <w:p w14:paraId="6093B68F" w14:textId="5E5C7C1A" w:rsidR="00BF008C" w:rsidRDefault="00BF008C" w:rsidP="00295CC6">
      <w:pPr>
        <w:pStyle w:val="Listi"/>
      </w:pPr>
      <w:r>
        <w:t xml:space="preserve">by 8.00 am on the day after the day on which the system failure is rectified, AEMO must provide the information it is required to provide under this Chapter 8 for each gas day during the system down time up to any including the gas day on which the information is provided, in chronological order. </w:t>
      </w:r>
    </w:p>
    <w:p w14:paraId="1DCF7B5F" w14:textId="7784CCEA" w:rsidR="00BF008C" w:rsidRDefault="00BF008C" w:rsidP="00295CC6">
      <w:pPr>
        <w:pStyle w:val="Lista0"/>
        <w:numPr>
          <w:ilvl w:val="1"/>
          <w:numId w:val="595"/>
        </w:numPr>
      </w:pPr>
      <w:r>
        <w:t xml:space="preserve">If the system failure only affects the input of information to AEMO, then AEMO will perform for each gas day during the system down time the calculations described in this Chapter 8 using estimates for each piece of data that it does not receive under these Procedures. </w:t>
      </w:r>
    </w:p>
    <w:p w14:paraId="4EBEBAFC" w14:textId="15C3980A" w:rsidR="00BF008C" w:rsidRDefault="00BF008C" w:rsidP="00295CC6">
      <w:pPr>
        <w:pStyle w:val="Heading2"/>
        <w:numPr>
          <w:ilvl w:val="0"/>
          <w:numId w:val="0"/>
        </w:numPr>
        <w:ind w:left="284"/>
      </w:pPr>
      <w:bookmarkStart w:id="1548" w:name="_Toc25164636"/>
      <w:r>
        <w:t>8.9.3.</w:t>
      </w:r>
      <w:r>
        <w:tab/>
        <w:t>Maintenance and accessibility of AEMO data</w:t>
      </w:r>
      <w:bookmarkEnd w:id="1548"/>
    </w:p>
    <w:p w14:paraId="061842F2" w14:textId="77777777" w:rsidR="00BF008C" w:rsidRDefault="00BF008C" w:rsidP="00295CC6">
      <w:pPr>
        <w:pStyle w:val="ClauseParagraph"/>
      </w:pPr>
      <w:r>
        <w:t xml:space="preserve">AEMO </w:t>
      </w:r>
      <w:r w:rsidRPr="001D49F2">
        <w:t>must</w:t>
      </w:r>
      <w:r>
        <w:t xml:space="preserve"> maintain all data collected, received, generated or sent to any person by AEMO under this Chapter 8 and any data that is the result of AEMO’s latest final calculations for a gas day:</w:t>
      </w:r>
    </w:p>
    <w:p w14:paraId="6BCCF8E1" w14:textId="4F4D359F" w:rsidR="00BF008C" w:rsidRDefault="00BF008C" w:rsidP="00295CC6">
      <w:pPr>
        <w:pStyle w:val="Lista0"/>
        <w:numPr>
          <w:ilvl w:val="1"/>
          <w:numId w:val="688"/>
        </w:numPr>
      </w:pPr>
      <w:r>
        <w:lastRenderedPageBreak/>
        <w:t>in a format that identifies:</w:t>
      </w:r>
    </w:p>
    <w:p w14:paraId="3174CE12" w14:textId="38F416CF" w:rsidR="00BF008C" w:rsidRDefault="00BF008C" w:rsidP="00295CC6">
      <w:pPr>
        <w:pStyle w:val="Listi"/>
      </w:pPr>
      <w:r>
        <w:t>the time and date the data was collected, received, generated or sent by AEMO; and</w:t>
      </w:r>
    </w:p>
    <w:p w14:paraId="6912459A" w14:textId="69A78DF7" w:rsidR="00BF008C" w:rsidRDefault="00BF008C" w:rsidP="00295CC6">
      <w:pPr>
        <w:pStyle w:val="Listi"/>
      </w:pPr>
      <w:r>
        <w:t>the person from whom AEMO collected or received the data, or to whom AEMO sent the data, or if AEMO generated the data, AEMO is identified as having generated the data, and</w:t>
      </w:r>
    </w:p>
    <w:p w14:paraId="7D052691" w14:textId="538A4EFC" w:rsidR="00BF008C" w:rsidRDefault="00BF008C" w:rsidP="00295CC6">
      <w:pPr>
        <w:pStyle w:val="Lista0"/>
        <w:numPr>
          <w:ilvl w:val="1"/>
          <w:numId w:val="688"/>
        </w:numPr>
      </w:pPr>
      <w:r>
        <w:t>for at least 2 years, in a format that is accessible within 2 business days to enable the repeated performance of calculations AEMO is responsible for performing under this Chapter 8 for any of and up to the previous 425 gas days; and</w:t>
      </w:r>
    </w:p>
    <w:p w14:paraId="49A59205" w14:textId="354B17BF" w:rsidR="00BF008C" w:rsidRDefault="00BF008C" w:rsidP="00295CC6">
      <w:pPr>
        <w:pStyle w:val="Lista0"/>
        <w:numPr>
          <w:ilvl w:val="1"/>
          <w:numId w:val="688"/>
        </w:numPr>
      </w:pPr>
      <w:r>
        <w:t>at least another 5 years after that, in a format which is accessible within 5 business days.</w:t>
      </w:r>
    </w:p>
    <w:p w14:paraId="714B7910" w14:textId="6A41CD03" w:rsidR="00BF008C" w:rsidRDefault="00BF008C" w:rsidP="00295CC6">
      <w:pPr>
        <w:pStyle w:val="Heading2"/>
        <w:numPr>
          <w:ilvl w:val="0"/>
          <w:numId w:val="0"/>
        </w:numPr>
        <w:ind w:left="284"/>
      </w:pPr>
      <w:bookmarkStart w:id="1549" w:name="_Toc25164637"/>
      <w:r>
        <w:t>8.9.4.</w:t>
      </w:r>
      <w:r>
        <w:tab/>
      </w:r>
      <w:r w:rsidRPr="001D49F2">
        <w:t>Treatment</w:t>
      </w:r>
      <w:r>
        <w:t xml:space="preserve"> of gas injections under haulage contract</w:t>
      </w:r>
      <w:r w:rsidR="006F372F">
        <w:t>s</w:t>
      </w:r>
      <w:bookmarkEnd w:id="1549"/>
    </w:p>
    <w:p w14:paraId="7770529F" w14:textId="679D537E" w:rsidR="00BF008C" w:rsidRDefault="00BF008C" w:rsidP="00295CC6">
      <w:pPr>
        <w:pStyle w:val="Lista0"/>
        <w:numPr>
          <w:ilvl w:val="1"/>
          <w:numId w:val="691"/>
        </w:numPr>
      </w:pPr>
      <w:r>
        <w:t>Despite anything contained in a haulage contract, this Chapter 8 governs:</w:t>
      </w:r>
    </w:p>
    <w:p w14:paraId="2B1E88B0" w14:textId="4692ECCE" w:rsidR="00BF008C" w:rsidRDefault="00BF008C" w:rsidP="00295CC6">
      <w:pPr>
        <w:pStyle w:val="Listi"/>
      </w:pPr>
      <w:r>
        <w:t>how the gas injected into a sub-network on a gas day is allocated between Users; and</w:t>
      </w:r>
    </w:p>
    <w:p w14:paraId="4D6E8335" w14:textId="54C40793" w:rsidR="00BF008C" w:rsidRDefault="00BF008C" w:rsidP="00295CC6">
      <w:pPr>
        <w:pStyle w:val="Listi"/>
      </w:pPr>
      <w:r>
        <w:t>how a User must reconcile any difference between the quantity of gas that the User injects or procures for injection into a sub-network on a gas day and the quantity of gas withdrawn by the User from the sub-network,</w:t>
      </w:r>
    </w:p>
    <w:p w14:paraId="6502DA2C" w14:textId="23AC55BB" w:rsidR="00BF008C" w:rsidRPr="00DB2AD7" w:rsidRDefault="00BF008C" w:rsidP="00295CC6">
      <w:pPr>
        <w:pStyle w:val="ClauseSub-Paragraph"/>
      </w:pPr>
      <w:r>
        <w:t>and in the event of inconsistency between a haulage contract and this Chapter 8, Chapter 8 prevails to the extent of the inconsistency.</w:t>
      </w:r>
    </w:p>
    <w:p w14:paraId="793EDEE1" w14:textId="7DDC5EDB" w:rsidR="00E96BFE" w:rsidRDefault="00E96BFE" w:rsidP="00295CC6">
      <w:pPr>
        <w:pStyle w:val="Heading3"/>
        <w:numPr>
          <w:ilvl w:val="0"/>
          <w:numId w:val="0"/>
        </w:numPr>
        <w:ind w:left="284"/>
      </w:pPr>
    </w:p>
    <w:p w14:paraId="0A2FF2E5" w14:textId="40D6957A" w:rsidR="006F372F" w:rsidRDefault="006F372F" w:rsidP="00295CC6">
      <w:pPr>
        <w:pStyle w:val="Heading3"/>
        <w:numPr>
          <w:ilvl w:val="0"/>
          <w:numId w:val="0"/>
        </w:numPr>
        <w:ind w:left="284"/>
      </w:pPr>
    </w:p>
    <w:p w14:paraId="033131C8" w14:textId="0A6BFD24" w:rsidR="006F372F" w:rsidRDefault="006F372F" w:rsidP="00295CC6">
      <w:pPr>
        <w:pStyle w:val="Heading3"/>
        <w:numPr>
          <w:ilvl w:val="0"/>
          <w:numId w:val="0"/>
        </w:numPr>
        <w:ind w:left="284"/>
      </w:pPr>
    </w:p>
    <w:p w14:paraId="6BDB0F57" w14:textId="6C3E8A0A" w:rsidR="003D6F89" w:rsidRDefault="003D6F89">
      <w:pPr>
        <w:spacing w:after="0"/>
        <w:ind w:left="0"/>
        <w:jc w:val="left"/>
        <w:rPr>
          <w:b/>
        </w:rPr>
      </w:pPr>
      <w:r>
        <w:br w:type="page"/>
      </w:r>
    </w:p>
    <w:p w14:paraId="7B710C3F" w14:textId="4DC0479A" w:rsidR="006F372F" w:rsidRDefault="006F372F" w:rsidP="00295CC6">
      <w:pPr>
        <w:pStyle w:val="Heading1"/>
      </w:pPr>
      <w:bookmarkStart w:id="1550" w:name="_Toc25164638"/>
      <w:r>
        <w:lastRenderedPageBreak/>
        <w:t>E</w:t>
      </w:r>
      <w:r w:rsidR="006631B5">
        <w:t>RROR CORRECTIONS</w:t>
      </w:r>
      <w:bookmarkEnd w:id="1550"/>
    </w:p>
    <w:p w14:paraId="2BBFB652" w14:textId="0F44AFDE" w:rsidR="006F372F" w:rsidRDefault="006F372F" w:rsidP="00295CC6">
      <w:pPr>
        <w:pStyle w:val="Heading2"/>
      </w:pPr>
      <w:bookmarkStart w:id="1551" w:name="_Toc25164639"/>
      <w:r>
        <w:t>Correction of AEMO Standing Data – Error Correction Notices</w:t>
      </w:r>
      <w:bookmarkEnd w:id="1551"/>
    </w:p>
    <w:p w14:paraId="591B7E3C" w14:textId="4DCD51B8" w:rsidR="006F372F" w:rsidRDefault="006F372F">
      <w:pPr>
        <w:pStyle w:val="Heading3"/>
      </w:pPr>
      <w:bookmarkStart w:id="1552" w:name="_Toc25164640"/>
      <w:r>
        <w:t>Error Correction Notice</w:t>
      </w:r>
      <w:bookmarkEnd w:id="1552"/>
    </w:p>
    <w:p w14:paraId="6A78E54B" w14:textId="77777777" w:rsidR="006F372F" w:rsidRDefault="006F372F" w:rsidP="00295CC6">
      <w:pPr>
        <w:pStyle w:val="Lista0"/>
        <w:numPr>
          <w:ilvl w:val="1"/>
          <w:numId w:val="603"/>
        </w:numPr>
      </w:pPr>
      <w:r>
        <w:t>If a current User becomes aware of an error or inaccuracy in an item of the AEMO standing data as the result of:</w:t>
      </w:r>
    </w:p>
    <w:p w14:paraId="3B016E39" w14:textId="77777777" w:rsidR="006F372F" w:rsidRDefault="006F372F" w:rsidP="00295CC6">
      <w:pPr>
        <w:pStyle w:val="Listi"/>
      </w:pPr>
      <w:r>
        <w:t xml:space="preserve">lodging an incorrect transfer request with AEMO — the current User must as soon as practicable notify the previous User of this </w:t>
      </w:r>
      <w:proofErr w:type="gramStart"/>
      <w:r>
        <w:t>fact ;</w:t>
      </w:r>
      <w:proofErr w:type="gramEnd"/>
      <w:r>
        <w:t xml:space="preserve"> or </w:t>
      </w:r>
    </w:p>
    <w:p w14:paraId="40EE63D6" w14:textId="77777777" w:rsidR="006F372F" w:rsidRDefault="006F372F" w:rsidP="00295CC6">
      <w:pPr>
        <w:pStyle w:val="Listi"/>
      </w:pPr>
      <w:r>
        <w:t xml:space="preserve">the Network Operator having lodged an incorrect delivery point transaction with AEMO in respect of a new connection confirmation notice or permanent removal confirmation </w:t>
      </w:r>
      <w:proofErr w:type="gramStart"/>
      <w:r>
        <w:t>notice  —</w:t>
      </w:r>
      <w:proofErr w:type="gramEnd"/>
      <w:r>
        <w:t xml:space="preserve"> the current User must as soon as practicable notify the Network Operator of this fact.</w:t>
      </w:r>
    </w:p>
    <w:p w14:paraId="1478EE7F" w14:textId="77777777" w:rsidR="006F372F" w:rsidRDefault="006F372F" w:rsidP="00295CC6">
      <w:pPr>
        <w:pStyle w:val="Lista0"/>
      </w:pPr>
      <w:r>
        <w:t>If a previous User is notified under paragraph (a)(</w:t>
      </w:r>
      <w:proofErr w:type="spellStart"/>
      <w:r>
        <w:t>i</w:t>
      </w:r>
      <w:proofErr w:type="spellEnd"/>
      <w:r>
        <w:t>) it must as soon as practicable lodge an error correction notice for the delivery point with AEMO.</w:t>
      </w:r>
    </w:p>
    <w:p w14:paraId="7E624B3C" w14:textId="77777777" w:rsidR="006F372F" w:rsidRDefault="006F372F" w:rsidP="00295CC6">
      <w:pPr>
        <w:pStyle w:val="Lista0"/>
      </w:pPr>
      <w:r>
        <w:t>If a Network Operator becomes aware of an error or inaccuracy in an item of the AEMO standing data as the result of:</w:t>
      </w:r>
    </w:p>
    <w:p w14:paraId="1BED397B" w14:textId="77777777" w:rsidR="006F372F" w:rsidRDefault="006F372F" w:rsidP="00295CC6">
      <w:pPr>
        <w:pStyle w:val="Listi"/>
      </w:pPr>
      <w:r>
        <w:t>being notified by the current User under clause 9.1.1(a)(ii); or</w:t>
      </w:r>
    </w:p>
    <w:p w14:paraId="76C2E0BF" w14:textId="77777777" w:rsidR="006F372F" w:rsidRDefault="006F372F" w:rsidP="00295CC6">
      <w:pPr>
        <w:pStyle w:val="Listi"/>
      </w:pPr>
      <w:r>
        <w:t>lodging an incorrect delivery point transaction with AEMO in respect of new connection confirmation notice or permanent removal confirmation notice,</w:t>
      </w:r>
    </w:p>
    <w:p w14:paraId="2D350104" w14:textId="77777777" w:rsidR="006F372F" w:rsidRDefault="006F372F" w:rsidP="00295CC6">
      <w:pPr>
        <w:pStyle w:val="ClauseSub-Paragraph"/>
      </w:pPr>
      <w:r>
        <w:t>then subject to paragraph (d), it must as soon as practicable lodge an error correction notice for the delivery point with AEMO.</w:t>
      </w:r>
    </w:p>
    <w:p w14:paraId="6574B338" w14:textId="77777777" w:rsidR="006F372F" w:rsidRDefault="006F372F" w:rsidP="00295CC6">
      <w:pPr>
        <w:pStyle w:val="Lista0"/>
      </w:pPr>
      <w:r>
        <w:t>Before a Network Operator lodges an error correction notice as a result of clause 9.1.1(c)(ii), it must notify the current User that it intends to lodge such a notice.</w:t>
      </w:r>
    </w:p>
    <w:p w14:paraId="490C5119" w14:textId="40AAEC3E" w:rsidR="006F372F" w:rsidRDefault="009765B4" w:rsidP="00295CC6">
      <w:pPr>
        <w:pStyle w:val="Lista0"/>
      </w:pPr>
      <w:r>
        <w:t>Only a</w:t>
      </w:r>
      <w:r w:rsidR="006F372F">
        <w:t xml:space="preserve"> previous User or a Network Operator may lodge an error correction notice.</w:t>
      </w:r>
    </w:p>
    <w:p w14:paraId="5E8AA1FB" w14:textId="3092FF48" w:rsidR="006F372F" w:rsidRDefault="006F372F" w:rsidP="00295CC6">
      <w:pPr>
        <w:pStyle w:val="Lista0"/>
      </w:pPr>
      <w:r>
        <w:t>An error correction notice must specify</w:t>
      </w:r>
      <w:r w:rsidR="009765B4">
        <w:t xml:space="preserve"> the data attributes as specified in the AEMO Specification Pack</w:t>
      </w:r>
      <w:r>
        <w:t>.</w:t>
      </w:r>
    </w:p>
    <w:p w14:paraId="2C8BBE4F" w14:textId="32AC2C2D" w:rsidR="006F372F" w:rsidRDefault="009765B4">
      <w:pPr>
        <w:pStyle w:val="Heading3"/>
      </w:pPr>
      <w:bookmarkStart w:id="1553" w:name="_Toc25164641"/>
      <w:r>
        <w:t xml:space="preserve">Requirements for </w:t>
      </w:r>
      <w:r w:rsidR="006F372F">
        <w:t>error correction notice</w:t>
      </w:r>
      <w:bookmarkEnd w:id="1553"/>
      <w:r w:rsidR="006F372F">
        <w:t xml:space="preserve"> </w:t>
      </w:r>
    </w:p>
    <w:p w14:paraId="0810B7AA" w14:textId="77777777" w:rsidR="006F372F" w:rsidRDefault="006F372F" w:rsidP="00295CC6">
      <w:pPr>
        <w:pStyle w:val="Lista0"/>
        <w:numPr>
          <w:ilvl w:val="1"/>
          <w:numId w:val="604"/>
        </w:numPr>
      </w:pPr>
      <w:r>
        <w:t>An error correction notice is valid only if:</w:t>
      </w:r>
    </w:p>
    <w:p w14:paraId="0462BBDE" w14:textId="77777777" w:rsidR="006F372F" w:rsidRDefault="006F372F" w:rsidP="00295CC6">
      <w:pPr>
        <w:pStyle w:val="Listi"/>
      </w:pPr>
      <w:r>
        <w:t xml:space="preserve">the delivery point exists within AEMO’s metering database; </w:t>
      </w:r>
    </w:p>
    <w:p w14:paraId="5ACDF596" w14:textId="77777777" w:rsidR="006F372F" w:rsidRDefault="006F372F" w:rsidP="00295CC6">
      <w:pPr>
        <w:pStyle w:val="Listi"/>
      </w:pPr>
      <w:r>
        <w:t xml:space="preserve">it corresponds to a completed specified delivery point transaction that related to a transfer, a new connection confirmation notice or a permanent removal confirmation notice; </w:t>
      </w:r>
    </w:p>
    <w:p w14:paraId="2A534F57" w14:textId="77777777" w:rsidR="006F372F" w:rsidRDefault="006F372F" w:rsidP="00295CC6">
      <w:pPr>
        <w:pStyle w:val="Listi"/>
      </w:pPr>
      <w:r>
        <w:t>if the specified delivery point transaction relates to a transfer:</w:t>
      </w:r>
    </w:p>
    <w:p w14:paraId="591779E5" w14:textId="77777777" w:rsidR="006F372F" w:rsidRDefault="006F372F" w:rsidP="00295CC6">
      <w:pPr>
        <w:pStyle w:val="ListA1"/>
      </w:pPr>
      <w:r>
        <w:lastRenderedPageBreak/>
        <w:t xml:space="preserve">there is not, in relation to the delivery point, an open transaction, unless the open transaction is a reconnection confirmation notice or disconnection confirmation notice for which the effective date is the same as the effective date of the transfer day of the completed transfer; </w:t>
      </w:r>
    </w:p>
    <w:p w14:paraId="74AC365B" w14:textId="77777777" w:rsidR="006F372F" w:rsidRDefault="006F372F" w:rsidP="00295CC6">
      <w:pPr>
        <w:pStyle w:val="ListA1"/>
      </w:pPr>
      <w:r>
        <w:t xml:space="preserve">the Participant lodging the error correction notice is the previous User; </w:t>
      </w:r>
    </w:p>
    <w:p w14:paraId="0DAE3E0B" w14:textId="77777777" w:rsidR="006F372F" w:rsidRDefault="006F372F" w:rsidP="00295CC6">
      <w:pPr>
        <w:pStyle w:val="ListA1"/>
      </w:pPr>
      <w:r>
        <w:t xml:space="preserve">a transfer occurred on the transfer day specified in the error correction notice; </w:t>
      </w:r>
    </w:p>
    <w:p w14:paraId="708EDE92" w14:textId="77777777" w:rsidR="006F372F" w:rsidRDefault="006F372F" w:rsidP="00295CC6">
      <w:pPr>
        <w:pStyle w:val="ListA1"/>
      </w:pPr>
      <w:r>
        <w:t>the MIRN status is energised or de-energised; and</w:t>
      </w:r>
    </w:p>
    <w:p w14:paraId="33FD782F" w14:textId="77777777" w:rsidR="006F372F" w:rsidRDefault="006F372F" w:rsidP="00295CC6">
      <w:pPr>
        <w:pStyle w:val="ListA1"/>
      </w:pPr>
      <w:r>
        <w:t>that transfer is the most recently completed transaction in respect of the delivery point, unless the more recently completed transaction is a reconnection confirmation notice or disconnection confirmation notice for which the effective date is the same as the effective date of the transfer day of the completed transfer;</w:t>
      </w:r>
    </w:p>
    <w:p w14:paraId="1DF86158" w14:textId="77777777" w:rsidR="006F372F" w:rsidRDefault="006F372F" w:rsidP="00295CC6">
      <w:pPr>
        <w:pStyle w:val="Listi"/>
      </w:pPr>
      <w:r>
        <w:t>if the specified delivery point transaction relates to a new connection confirmation notice or a permanent removal confirmation notice:</w:t>
      </w:r>
    </w:p>
    <w:p w14:paraId="5CBB1E45" w14:textId="77777777" w:rsidR="006F372F" w:rsidRDefault="006F372F" w:rsidP="00295CC6">
      <w:pPr>
        <w:pStyle w:val="ListA1"/>
      </w:pPr>
      <w:r>
        <w:t>there is not, in relation to the delivery point, an open transaction;</w:t>
      </w:r>
    </w:p>
    <w:p w14:paraId="11852AD7" w14:textId="77777777" w:rsidR="006F372F" w:rsidRDefault="006F372F" w:rsidP="00295CC6">
      <w:pPr>
        <w:pStyle w:val="ListA1"/>
      </w:pPr>
      <w:r>
        <w:t>the Participant lodging the error correction notice is the Network Operator; and</w:t>
      </w:r>
    </w:p>
    <w:p w14:paraId="3CC9318E" w14:textId="77777777" w:rsidR="006F372F" w:rsidRDefault="006F372F" w:rsidP="00295CC6">
      <w:pPr>
        <w:pStyle w:val="ListA1"/>
      </w:pPr>
      <w:r>
        <w:t>the effective date of the change to the MIRN status recorded in AEMO’s metering database occurred on the date specified in the error correction notice; and</w:t>
      </w:r>
    </w:p>
    <w:p w14:paraId="0D7ED7F3" w14:textId="77777777" w:rsidR="006F372F" w:rsidRDefault="006F372F" w:rsidP="00295CC6">
      <w:pPr>
        <w:pStyle w:val="ListA1"/>
      </w:pPr>
      <w:r>
        <w:t>the specified delivery point transaction is the most recently completed transaction in respect of the delivery point as recorded in AEMO’s metering database; and</w:t>
      </w:r>
    </w:p>
    <w:p w14:paraId="562F4411" w14:textId="77777777" w:rsidR="006F372F" w:rsidRDefault="006F372F" w:rsidP="00295CC6">
      <w:pPr>
        <w:pStyle w:val="Listi"/>
      </w:pPr>
      <w:r>
        <w:t>the specified delivery point transaction did not occur more than 425 days before the date of lodgement of the notice.</w:t>
      </w:r>
    </w:p>
    <w:p w14:paraId="6E532241" w14:textId="332F5F85" w:rsidR="006F372F" w:rsidRDefault="006F372F" w:rsidP="00295CC6">
      <w:pPr>
        <w:pStyle w:val="Lista0"/>
      </w:pPr>
      <w:r>
        <w:t>Upon receipt of an error correction notice which is not valid, AEMO must reject the error correction notice and notify the Participant that lodged the error correction notice, specifying the reason why the error correction notice is not valid.</w:t>
      </w:r>
    </w:p>
    <w:p w14:paraId="06560EE7" w14:textId="77777777" w:rsidR="006F372F" w:rsidRDefault="006F372F" w:rsidP="00295CC6">
      <w:pPr>
        <w:pStyle w:val="NotePara1"/>
      </w:pPr>
      <w:r w:rsidRPr="00295CC6">
        <w:rPr>
          <w:b/>
        </w:rPr>
        <w:t>Note</w:t>
      </w:r>
      <w:r>
        <w:t>: A previous User or a Network Operator wishing to reinitiate an error correction notice that has been rejected must lodge a new error correction notice.</w:t>
      </w:r>
    </w:p>
    <w:p w14:paraId="763653FB" w14:textId="79D1E1CD" w:rsidR="006F372F" w:rsidRDefault="006F372F">
      <w:pPr>
        <w:pStyle w:val="Heading3"/>
      </w:pPr>
      <w:bookmarkStart w:id="1554" w:name="_Toc25164642"/>
      <w:r w:rsidRPr="00E766AF">
        <w:t>Response</w:t>
      </w:r>
      <w:r>
        <w:t xml:space="preserve"> to valid error </w:t>
      </w:r>
      <w:r w:rsidRPr="00E766AF">
        <w:t>correction</w:t>
      </w:r>
      <w:r>
        <w:t xml:space="preserve"> notice</w:t>
      </w:r>
      <w:bookmarkEnd w:id="1554"/>
      <w:r>
        <w:t xml:space="preserve"> </w:t>
      </w:r>
    </w:p>
    <w:p w14:paraId="1D40B28E" w14:textId="77777777" w:rsidR="006F372F" w:rsidRDefault="006F372F" w:rsidP="00295CC6">
      <w:pPr>
        <w:pStyle w:val="ClauseParagraph"/>
      </w:pPr>
      <w:r>
        <w:t>Upon receipt of a valid error correction notice, AEMO must accept the error correction notice and:</w:t>
      </w:r>
    </w:p>
    <w:p w14:paraId="1D5299E0" w14:textId="77777777" w:rsidR="004344A9" w:rsidRDefault="006F372F" w:rsidP="00295CC6">
      <w:pPr>
        <w:pStyle w:val="Lista0"/>
        <w:numPr>
          <w:ilvl w:val="1"/>
          <w:numId w:val="605"/>
        </w:numPr>
      </w:pPr>
      <w:r>
        <w:lastRenderedPageBreak/>
        <w:t xml:space="preserve">if the error correction notice relates to a transfer, </w:t>
      </w:r>
      <w:r w:rsidR="004344A9">
        <w:t xml:space="preserve">provide the previous User, the Network Operator and the current User data attributes as specified in the AEMO Specification Pack and suspend the Error Correction transaction until the lapse of the Error Correction resolution period. </w:t>
      </w:r>
    </w:p>
    <w:p w14:paraId="551B5A9C" w14:textId="77E846E3" w:rsidR="006F372F" w:rsidRDefault="004344A9" w:rsidP="00295CC6">
      <w:pPr>
        <w:pStyle w:val="Lista0"/>
        <w:numPr>
          <w:ilvl w:val="1"/>
          <w:numId w:val="605"/>
        </w:numPr>
      </w:pPr>
      <w:r>
        <w:t>i</w:t>
      </w:r>
      <w:r w:rsidR="006F372F">
        <w:t>f the error correction notice relates to a new c</w:t>
      </w:r>
      <w:r>
        <w:t xml:space="preserve">onnection confirmation notice, </w:t>
      </w:r>
      <w:r w:rsidR="006F372F">
        <w:t>notify the Network Operator and the current User that the error correction notice has been accepted.</w:t>
      </w:r>
    </w:p>
    <w:p w14:paraId="1570004B" w14:textId="77777777" w:rsidR="006F372F" w:rsidRDefault="006F372F" w:rsidP="00295CC6">
      <w:pPr>
        <w:pStyle w:val="NotePara1"/>
      </w:pPr>
      <w:r w:rsidRPr="00295CC6">
        <w:rPr>
          <w:b/>
        </w:rPr>
        <w:t>Note</w:t>
      </w:r>
      <w:r>
        <w:t>: If the error correction notice relates to a new connection confirmation notice or permanent removal confirmation notice, the next applicable clause appears at clause 9.2(a) where AEMO must update AEMO’s metering database.</w:t>
      </w:r>
    </w:p>
    <w:p w14:paraId="09AC29DE" w14:textId="6BE61ABB" w:rsidR="006F372F" w:rsidRDefault="006F372F">
      <w:pPr>
        <w:pStyle w:val="Heading3"/>
      </w:pPr>
      <w:bookmarkStart w:id="1555" w:name="_Toc25164643"/>
      <w:r>
        <w:t xml:space="preserve">Error </w:t>
      </w:r>
      <w:r w:rsidRPr="00C04969">
        <w:t>correction</w:t>
      </w:r>
      <w:r w:rsidR="00C04969">
        <w:t xml:space="preserve"> objection (incorrect transfer)</w:t>
      </w:r>
      <w:bookmarkEnd w:id="1555"/>
    </w:p>
    <w:p w14:paraId="2CCEE7B1" w14:textId="77777777" w:rsidR="006F372F" w:rsidRDefault="006F372F" w:rsidP="00295CC6">
      <w:pPr>
        <w:pStyle w:val="Lista0"/>
        <w:numPr>
          <w:ilvl w:val="1"/>
          <w:numId w:val="601"/>
        </w:numPr>
      </w:pPr>
      <w:r>
        <w:t>Before the expiry of 2 business days after the process time notified under clause 9.1.3(a)(ii)(D) or 9.1.3(a)(iii)(C), a Participant may lodge with AEMO an error correction objection on one or more of the following grounds:</w:t>
      </w:r>
    </w:p>
    <w:p w14:paraId="189B3411" w14:textId="77777777" w:rsidR="006F372F" w:rsidRDefault="006F372F" w:rsidP="00295CC6">
      <w:pPr>
        <w:pStyle w:val="Listi"/>
      </w:pPr>
      <w:r>
        <w:t>after making reasonable inquiries, the Participant reasonably believes that the error correction notice contains incorrect information; or</w:t>
      </w:r>
    </w:p>
    <w:p w14:paraId="15291D96" w14:textId="77777777" w:rsidR="006F372F" w:rsidRDefault="006F372F" w:rsidP="00295CC6">
      <w:pPr>
        <w:pStyle w:val="Listi"/>
      </w:pPr>
      <w:r>
        <w:t>the Participant reasonably believes that the delivery point transaction specified in the error correction notice is correct.</w:t>
      </w:r>
    </w:p>
    <w:p w14:paraId="6560B9D0" w14:textId="77777777" w:rsidR="006F372F" w:rsidRDefault="006F372F" w:rsidP="00295CC6">
      <w:pPr>
        <w:pStyle w:val="Lista0"/>
      </w:pPr>
      <w:r>
        <w:t xml:space="preserve">An error correction objection must: </w:t>
      </w:r>
    </w:p>
    <w:p w14:paraId="4AC554DA" w14:textId="77777777" w:rsidR="006F372F" w:rsidRDefault="006F372F" w:rsidP="00295CC6">
      <w:pPr>
        <w:pStyle w:val="Listi"/>
      </w:pPr>
      <w:r>
        <w:t>be lodged by the Network Operator or the current User (as applicable);</w:t>
      </w:r>
    </w:p>
    <w:p w14:paraId="0F550571" w14:textId="77777777" w:rsidR="006F372F" w:rsidRDefault="006F372F" w:rsidP="00295CC6">
      <w:pPr>
        <w:pStyle w:val="Listi"/>
      </w:pPr>
      <w:r>
        <w:t>correspond to an open error correction notice lodged under clause 9.1.1(a), in respect of a correction to a transfer; and</w:t>
      </w:r>
    </w:p>
    <w:p w14:paraId="4BBE7626" w14:textId="77777777" w:rsidR="006F372F" w:rsidRDefault="006F372F" w:rsidP="00295CC6">
      <w:pPr>
        <w:pStyle w:val="Listi"/>
      </w:pPr>
      <w:r>
        <w:t>specify the ground of the Participant’s objection under paragraph (a).</w:t>
      </w:r>
    </w:p>
    <w:p w14:paraId="64C76F30" w14:textId="303A867C" w:rsidR="006F372F" w:rsidRDefault="006F372F" w:rsidP="00295CC6">
      <w:pPr>
        <w:pStyle w:val="Lista0"/>
      </w:pPr>
      <w:r>
        <w:t>Upon receipt of an error correction objection which is not valid, AEMO must reject the error correction objection and notify the Participant that lodged the error correction objection, specifying the reason why the error correction objection is not valid.</w:t>
      </w:r>
    </w:p>
    <w:p w14:paraId="1ADAEC56" w14:textId="18B74188" w:rsidR="006F372F" w:rsidRDefault="006F372F">
      <w:pPr>
        <w:pStyle w:val="Heading3"/>
      </w:pPr>
      <w:bookmarkStart w:id="1556" w:name="_Toc25164644"/>
      <w:r>
        <w:t xml:space="preserve">Response to </w:t>
      </w:r>
      <w:r w:rsidRPr="00C04969">
        <w:t>valid</w:t>
      </w:r>
      <w:r>
        <w:t xml:space="preserve"> error correction objection</w:t>
      </w:r>
      <w:bookmarkEnd w:id="1556"/>
      <w:r>
        <w:t xml:space="preserve"> </w:t>
      </w:r>
    </w:p>
    <w:p w14:paraId="5BA962D3" w14:textId="50ABDE02" w:rsidR="006F372F" w:rsidRDefault="006F372F" w:rsidP="00295CC6">
      <w:pPr>
        <w:pStyle w:val="ClauseParagraph"/>
      </w:pPr>
      <w:r>
        <w:t xml:space="preserve">Upon receipt of a valid error correction objection, AEMO must accept the error correction objection and notify the relevant Participants, specifying at least:  </w:t>
      </w:r>
    </w:p>
    <w:p w14:paraId="0C4132B7" w14:textId="77777777" w:rsidR="006F372F" w:rsidRDefault="006F372F" w:rsidP="00295CC6">
      <w:pPr>
        <w:pStyle w:val="Lista0"/>
        <w:numPr>
          <w:ilvl w:val="1"/>
          <w:numId w:val="602"/>
        </w:numPr>
      </w:pPr>
      <w:r>
        <w:t>details of the error correction notice to which the error correction objection relates; and</w:t>
      </w:r>
    </w:p>
    <w:p w14:paraId="3C4345D6" w14:textId="77777777" w:rsidR="006F372F" w:rsidRDefault="006F372F" w:rsidP="00295CC6">
      <w:pPr>
        <w:pStyle w:val="Lista0"/>
      </w:pPr>
      <w:r>
        <w:t>the process time of the error correction objection.</w:t>
      </w:r>
    </w:p>
    <w:p w14:paraId="19EDBF41" w14:textId="0E7D6F4B" w:rsidR="006F372F" w:rsidRDefault="006F372F">
      <w:pPr>
        <w:pStyle w:val="Heading3"/>
      </w:pPr>
      <w:bookmarkStart w:id="1557" w:name="_Toc25164645"/>
      <w:r>
        <w:t>Withdrawal of error correction objection</w:t>
      </w:r>
      <w:bookmarkEnd w:id="1557"/>
      <w:r>
        <w:t xml:space="preserve"> </w:t>
      </w:r>
    </w:p>
    <w:p w14:paraId="50CEDA62" w14:textId="77777777" w:rsidR="006F372F" w:rsidRDefault="006F372F" w:rsidP="00295CC6">
      <w:pPr>
        <w:pStyle w:val="Lista0"/>
        <w:numPr>
          <w:ilvl w:val="1"/>
          <w:numId w:val="606"/>
        </w:numPr>
      </w:pPr>
      <w:r>
        <w:t>Before the expiry of 3 business days after the process time notified under clause 9.1.5(b), a Participant that lodged an error correction objection may lodge an error correction objection withdrawal notice with AEMO.</w:t>
      </w:r>
    </w:p>
    <w:p w14:paraId="2A9CBD2A" w14:textId="77777777" w:rsidR="006F372F" w:rsidRDefault="006F372F" w:rsidP="00295CC6">
      <w:pPr>
        <w:pStyle w:val="Lista0"/>
      </w:pPr>
      <w:r>
        <w:lastRenderedPageBreak/>
        <w:t xml:space="preserve">An error correction objection withdrawal notice must correspond to an open error correction objection previously lodged by the Participant under clause 9.1.4(a); </w:t>
      </w:r>
    </w:p>
    <w:p w14:paraId="5A11CCBF" w14:textId="5EABDA72" w:rsidR="006F372F" w:rsidRDefault="006F372F" w:rsidP="00295CC6">
      <w:pPr>
        <w:pStyle w:val="Lista0"/>
      </w:pPr>
      <w:r>
        <w:t>Upon receipt of an error correction objection withdrawal notice which is not valid, AEMO must reject the error correction objection withdrawal notice and notify the Participant that lodged the error correction objection withdrawal notice, specifying the reason why the error correction objection withdrawal notice is not valid.</w:t>
      </w:r>
    </w:p>
    <w:p w14:paraId="0AA4B8B7" w14:textId="77777777" w:rsidR="003D6F89" w:rsidRDefault="003D6F89" w:rsidP="00295CC6">
      <w:pPr>
        <w:pStyle w:val="Lista0"/>
        <w:numPr>
          <w:ilvl w:val="0"/>
          <w:numId w:val="0"/>
        </w:numPr>
        <w:ind w:left="1560"/>
      </w:pPr>
    </w:p>
    <w:p w14:paraId="33AB6179" w14:textId="6090488D" w:rsidR="006F372F" w:rsidRDefault="006F372F">
      <w:pPr>
        <w:pStyle w:val="Heading3"/>
      </w:pPr>
      <w:bookmarkStart w:id="1558" w:name="_Toc25164646"/>
      <w:r>
        <w:t>Response to valid error correction objection withdrawal notice</w:t>
      </w:r>
      <w:bookmarkEnd w:id="1558"/>
      <w:r>
        <w:t xml:space="preserve"> </w:t>
      </w:r>
    </w:p>
    <w:p w14:paraId="50C72683" w14:textId="77777777" w:rsidR="006F372F" w:rsidRDefault="006F372F" w:rsidP="00295CC6">
      <w:pPr>
        <w:pStyle w:val="ClauseParagraph"/>
      </w:pPr>
      <w:r>
        <w:t>Upon receipt of a valid error correction objection withdrawal notice, AEMO must accept the error correction objection withdrawal notice and:</w:t>
      </w:r>
    </w:p>
    <w:p w14:paraId="031D5B57" w14:textId="77777777" w:rsidR="006F372F" w:rsidRDefault="006F372F" w:rsidP="00295CC6">
      <w:pPr>
        <w:pStyle w:val="Lista0"/>
        <w:numPr>
          <w:ilvl w:val="1"/>
          <w:numId w:val="607"/>
        </w:numPr>
      </w:pPr>
      <w:r>
        <w:t>cancel the corresponding error correction objection; and</w:t>
      </w:r>
    </w:p>
    <w:p w14:paraId="1845D3BA" w14:textId="554B2CC1" w:rsidR="006F372F" w:rsidRDefault="006F372F" w:rsidP="00295CC6">
      <w:pPr>
        <w:pStyle w:val="Lista0"/>
      </w:pPr>
      <w:r>
        <w:t>notify the relevant Participants that the error correction objection has been withdrawn, which notice must provide at least details of the error correction objection to which the error correction objection withdrawal notice relates.</w:t>
      </w:r>
    </w:p>
    <w:p w14:paraId="09069237" w14:textId="0293B708" w:rsidR="006F372F" w:rsidRDefault="006F372F">
      <w:pPr>
        <w:pStyle w:val="Heading3"/>
      </w:pPr>
      <w:bookmarkStart w:id="1559" w:name="_Toc25164647"/>
      <w:r>
        <w:t>Cancellation of error correction transaction</w:t>
      </w:r>
      <w:bookmarkEnd w:id="1559"/>
      <w:r>
        <w:t xml:space="preserve"> </w:t>
      </w:r>
    </w:p>
    <w:p w14:paraId="5C240CFD" w14:textId="77777777" w:rsidR="006F372F" w:rsidRDefault="006F372F" w:rsidP="00295CC6">
      <w:pPr>
        <w:pStyle w:val="ClauseParagraph"/>
      </w:pPr>
      <w:r>
        <w:t>If, AEMO does not receive a valid error correction objection withdrawal notice within the time period specified under clause 9.1.6(a), AEMO must:</w:t>
      </w:r>
    </w:p>
    <w:p w14:paraId="6E132AE9" w14:textId="77777777" w:rsidR="006F372F" w:rsidRDefault="006F372F" w:rsidP="00295CC6">
      <w:pPr>
        <w:pStyle w:val="Lista0"/>
        <w:numPr>
          <w:ilvl w:val="1"/>
          <w:numId w:val="608"/>
        </w:numPr>
      </w:pPr>
      <w:r>
        <w:t>cancel the error correction transaction; and</w:t>
      </w:r>
    </w:p>
    <w:p w14:paraId="70622726" w14:textId="042AE259" w:rsidR="006F372F" w:rsidRDefault="006F372F" w:rsidP="00295CC6">
      <w:pPr>
        <w:pStyle w:val="Lista0"/>
      </w:pPr>
      <w:r>
        <w:t>notify the affected Participants that the error correction transaction has been cancelled.</w:t>
      </w:r>
    </w:p>
    <w:p w14:paraId="0084DC69" w14:textId="77777777" w:rsidR="006F372F" w:rsidRDefault="006F372F" w:rsidP="00295CC6">
      <w:pPr>
        <w:pStyle w:val="NotePara1"/>
      </w:pPr>
      <w:r w:rsidRPr="00295CC6">
        <w:rPr>
          <w:b/>
        </w:rPr>
        <w:t>Note</w:t>
      </w:r>
      <w:r>
        <w:t>: A previous User wishing to reinitiate an error correction transaction in respect of a transfer request that has been cancelled must lodge a new error correction notice under clause 9.1.1(b).</w:t>
      </w:r>
    </w:p>
    <w:p w14:paraId="519E1E31" w14:textId="567924D6" w:rsidR="006F372F" w:rsidRDefault="006F372F">
      <w:pPr>
        <w:pStyle w:val="Heading3"/>
      </w:pPr>
      <w:bookmarkStart w:id="1560" w:name="_Toc25164648"/>
      <w:r>
        <w:t>Withdrawal of error correction notice</w:t>
      </w:r>
      <w:bookmarkEnd w:id="1560"/>
      <w:r>
        <w:t xml:space="preserve"> </w:t>
      </w:r>
    </w:p>
    <w:p w14:paraId="39F91068" w14:textId="77777777" w:rsidR="006F372F" w:rsidRDefault="006F372F" w:rsidP="00295CC6">
      <w:pPr>
        <w:pStyle w:val="Lista0"/>
        <w:numPr>
          <w:ilvl w:val="1"/>
          <w:numId w:val="598"/>
        </w:numPr>
      </w:pPr>
      <w:r>
        <w:t>A previous User may withdraw an error correction notice in respect of a transfer request at any time before AEMO completes the error correction notice under clause 9.1.11, by lodging an error correction withdrawal notice to AEMO.</w:t>
      </w:r>
    </w:p>
    <w:p w14:paraId="22F72EC3" w14:textId="77777777" w:rsidR="006F372F" w:rsidRDefault="006F372F" w:rsidP="00295CC6">
      <w:pPr>
        <w:pStyle w:val="Lista0"/>
      </w:pPr>
      <w:r>
        <w:t>A provision of these Procedures permitting or requiring AEMO to cancel an error correction transaction does not limit the previous User’s rights under paragraph (a).</w:t>
      </w:r>
    </w:p>
    <w:p w14:paraId="7FC9C587" w14:textId="77777777" w:rsidR="006F372F" w:rsidRDefault="006F372F" w:rsidP="00295CC6">
      <w:pPr>
        <w:pStyle w:val="Lista0"/>
      </w:pPr>
      <w:r>
        <w:t xml:space="preserve">An error correction withdrawal notice must correspond to an open error correction notice previously lodged by the previous User. </w:t>
      </w:r>
    </w:p>
    <w:p w14:paraId="3DD42C39" w14:textId="5183191A" w:rsidR="00186ACF" w:rsidRDefault="006F372F" w:rsidP="00186ACF">
      <w:pPr>
        <w:pStyle w:val="Lista0"/>
      </w:pPr>
      <w:r>
        <w:t xml:space="preserve">Upon receipt of an error correction withdrawal notice which is not valid, AEMO must reject the error correction withdrawal notice and notify the </w:t>
      </w:r>
      <w:r>
        <w:lastRenderedPageBreak/>
        <w:t>previous User that lodged the error correction withdrawal notice, specifying the reason why the error correction withdrawal notice is not valid.</w:t>
      </w:r>
    </w:p>
    <w:p w14:paraId="2EFD3AA9" w14:textId="4FD80DE5" w:rsidR="00186ACF" w:rsidRPr="00295CC6" w:rsidRDefault="00186ACF" w:rsidP="00295CC6">
      <w:pPr>
        <w:spacing w:after="0"/>
        <w:ind w:left="0"/>
        <w:jc w:val="left"/>
        <w:rPr>
          <w:rFonts w:eastAsiaTheme="minorHAnsi" w:cstheme="minorBidi"/>
          <w:szCs w:val="22"/>
        </w:rPr>
      </w:pPr>
      <w:r>
        <w:br w:type="page"/>
      </w:r>
    </w:p>
    <w:p w14:paraId="7ECAEE8E" w14:textId="73D2F063" w:rsidR="006F372F" w:rsidRDefault="006F372F">
      <w:pPr>
        <w:pStyle w:val="Heading3"/>
      </w:pPr>
      <w:bookmarkStart w:id="1561" w:name="_Toc25164649"/>
      <w:r>
        <w:lastRenderedPageBreak/>
        <w:t>Response to valid error correction withdrawal notice</w:t>
      </w:r>
      <w:bookmarkEnd w:id="1561"/>
      <w:r>
        <w:t xml:space="preserve">  </w:t>
      </w:r>
    </w:p>
    <w:p w14:paraId="4A2EB120" w14:textId="77777777" w:rsidR="006F372F" w:rsidRDefault="006F372F" w:rsidP="00295CC6">
      <w:pPr>
        <w:pStyle w:val="ClauseParagraph"/>
      </w:pPr>
      <w:r>
        <w:t>Upon receipt of a valid error correction withdrawal notice, AEMO must accept the error correction withdrawal notice and:</w:t>
      </w:r>
    </w:p>
    <w:p w14:paraId="7C4DF60F" w14:textId="77777777" w:rsidR="006F372F" w:rsidRDefault="006F372F" w:rsidP="00295CC6">
      <w:pPr>
        <w:pStyle w:val="Lista0"/>
        <w:numPr>
          <w:ilvl w:val="1"/>
          <w:numId w:val="599"/>
        </w:numPr>
      </w:pPr>
      <w:r>
        <w:t>cancel the error correction transaction; and</w:t>
      </w:r>
    </w:p>
    <w:p w14:paraId="55E58AB2" w14:textId="4ABE4086" w:rsidR="006F372F" w:rsidRDefault="006F372F" w:rsidP="00295CC6">
      <w:pPr>
        <w:pStyle w:val="Lista0"/>
      </w:pPr>
      <w:r>
        <w:t>notify the affected Participants that the error correction transaction has been cancelled.</w:t>
      </w:r>
    </w:p>
    <w:p w14:paraId="3389B966" w14:textId="52C0CDFA" w:rsidR="006F372F" w:rsidRDefault="006F372F">
      <w:pPr>
        <w:pStyle w:val="Heading3"/>
      </w:pPr>
      <w:bookmarkStart w:id="1562" w:name="_Toc25164650"/>
      <w:r>
        <w:t>AEMO to mark as pending and complete error correction transaction (incorrect transfer)</w:t>
      </w:r>
      <w:bookmarkEnd w:id="1562"/>
      <w:r>
        <w:t xml:space="preserve"> </w:t>
      </w:r>
    </w:p>
    <w:p w14:paraId="459A5858" w14:textId="77777777" w:rsidR="006F372F" w:rsidRDefault="006F372F" w:rsidP="00295CC6">
      <w:pPr>
        <w:pStyle w:val="Lista0"/>
        <w:numPr>
          <w:ilvl w:val="1"/>
          <w:numId w:val="600"/>
        </w:numPr>
      </w:pPr>
      <w:r>
        <w:t>If AEMO:</w:t>
      </w:r>
    </w:p>
    <w:p w14:paraId="4D3BFD16" w14:textId="77777777" w:rsidR="006F372F" w:rsidRDefault="006F372F" w:rsidP="00295CC6">
      <w:pPr>
        <w:pStyle w:val="Listi"/>
      </w:pPr>
      <w:r>
        <w:t>has accepted a valid error correction notice under clause 9.1.3 in respect of an incorrect transfer; and</w:t>
      </w:r>
    </w:p>
    <w:p w14:paraId="11691C06" w14:textId="77777777" w:rsidR="006F372F" w:rsidRDefault="006F372F" w:rsidP="00295CC6">
      <w:pPr>
        <w:pStyle w:val="Listi"/>
      </w:pPr>
      <w:r>
        <w:t>has not received a valid error correction withdrawal notice under clause 9.1.9(a); and</w:t>
      </w:r>
    </w:p>
    <w:p w14:paraId="0864BC4B" w14:textId="77777777" w:rsidR="006F372F" w:rsidRDefault="006F372F" w:rsidP="00295CC6">
      <w:pPr>
        <w:pStyle w:val="Listi"/>
      </w:pPr>
      <w:r>
        <w:t>either:</w:t>
      </w:r>
    </w:p>
    <w:p w14:paraId="1B983FDF" w14:textId="77777777" w:rsidR="006F372F" w:rsidRDefault="006F372F" w:rsidP="00295CC6">
      <w:pPr>
        <w:pStyle w:val="ListA1"/>
      </w:pPr>
      <w:r>
        <w:t>does not receive a valid error correction objection; or</w:t>
      </w:r>
    </w:p>
    <w:p w14:paraId="3AD71173" w14:textId="77777777" w:rsidR="006F372F" w:rsidRDefault="006F372F" w:rsidP="00295CC6">
      <w:pPr>
        <w:pStyle w:val="ListA1"/>
      </w:pPr>
      <w:r w:rsidRPr="001D49F2">
        <w:t>receives</w:t>
      </w:r>
      <w:r>
        <w:t xml:space="preserve"> a valid error correction objection </w:t>
      </w:r>
      <w:proofErr w:type="gramStart"/>
      <w:r>
        <w:t>and also</w:t>
      </w:r>
      <w:proofErr w:type="gramEnd"/>
      <w:r>
        <w:t xml:space="preserve"> a valid error correction objection withdrawal notice,</w:t>
      </w:r>
    </w:p>
    <w:p w14:paraId="67C52E89" w14:textId="77777777" w:rsidR="006F372F" w:rsidRDefault="006F372F" w:rsidP="00295CC6">
      <w:pPr>
        <w:pStyle w:val="ClauseSub-Paragraph"/>
      </w:pPr>
      <w:r>
        <w:t>then AEMO must:</w:t>
      </w:r>
    </w:p>
    <w:p w14:paraId="12971BBC" w14:textId="77777777" w:rsidR="006F372F" w:rsidRDefault="006F372F" w:rsidP="00295CC6">
      <w:pPr>
        <w:pStyle w:val="Listi"/>
      </w:pPr>
      <w:r>
        <w:t>mark the error correction transaction as pending; and</w:t>
      </w:r>
    </w:p>
    <w:p w14:paraId="4A0FA63B" w14:textId="654444A7" w:rsidR="006F372F" w:rsidRDefault="006F372F" w:rsidP="00295CC6">
      <w:pPr>
        <w:pStyle w:val="Listi"/>
      </w:pPr>
      <w:r>
        <w:t>notify the affected Participants that the error correction transaction is pending.</w:t>
      </w:r>
    </w:p>
    <w:p w14:paraId="55690258" w14:textId="77777777" w:rsidR="006F372F" w:rsidRDefault="006F372F" w:rsidP="00295CC6">
      <w:pPr>
        <w:pStyle w:val="Lista0"/>
      </w:pPr>
      <w:r>
        <w:t>Upon notifying Participants under paragraph (a)(v), AEMO must:</w:t>
      </w:r>
    </w:p>
    <w:p w14:paraId="388BCCCD" w14:textId="77777777" w:rsidR="006F372F" w:rsidRDefault="006F372F" w:rsidP="00295CC6">
      <w:pPr>
        <w:pStyle w:val="Listi"/>
      </w:pPr>
      <w:r>
        <w:t>complete the error correction transaction; and</w:t>
      </w:r>
    </w:p>
    <w:p w14:paraId="663C9E5A" w14:textId="5DE6F1F8" w:rsidR="006F372F" w:rsidRDefault="006F372F" w:rsidP="00295CC6">
      <w:pPr>
        <w:pStyle w:val="Listi"/>
      </w:pPr>
      <w:r>
        <w:t>notify the affected Participants that the error correction transaction has been completed.</w:t>
      </w:r>
    </w:p>
    <w:p w14:paraId="3E93C048" w14:textId="77777777" w:rsidR="006F372F" w:rsidRDefault="006F372F" w:rsidP="00295CC6">
      <w:pPr>
        <w:pStyle w:val="NotePara1"/>
      </w:pPr>
      <w:r w:rsidRPr="00295CC6">
        <w:rPr>
          <w:b/>
        </w:rPr>
        <w:t>Note</w:t>
      </w:r>
      <w:r>
        <w:t>: After completing an error correction transaction under paragraph (b), AEMO must update its metering database under clause 9.2.</w:t>
      </w:r>
    </w:p>
    <w:p w14:paraId="6AFC67F9" w14:textId="6D5152FE" w:rsidR="006F372F" w:rsidRDefault="006F372F">
      <w:pPr>
        <w:pStyle w:val="Heading3"/>
      </w:pPr>
      <w:bookmarkStart w:id="1563" w:name="_Toc25164651"/>
      <w:r>
        <w:t>When error correction transactions take effect</w:t>
      </w:r>
      <w:bookmarkEnd w:id="1563"/>
      <w:r>
        <w:t xml:space="preserve"> </w:t>
      </w:r>
    </w:p>
    <w:p w14:paraId="702D9C69" w14:textId="77777777" w:rsidR="006F372F" w:rsidRDefault="006F372F" w:rsidP="00295CC6">
      <w:pPr>
        <w:pStyle w:val="ClauseParagraph"/>
      </w:pPr>
      <w:r>
        <w:t>Unless these Procedures state otherwise, an error correction transaction takes effect as from:</w:t>
      </w:r>
    </w:p>
    <w:p w14:paraId="20D66A26" w14:textId="77777777" w:rsidR="006F372F" w:rsidRDefault="006F372F" w:rsidP="00295CC6">
      <w:pPr>
        <w:pStyle w:val="Lista0"/>
        <w:numPr>
          <w:ilvl w:val="1"/>
          <w:numId w:val="609"/>
        </w:numPr>
      </w:pPr>
      <w:r>
        <w:t>in respect of a transfer – the start of the transfer day on which the transfer was purported to have occurred; and</w:t>
      </w:r>
    </w:p>
    <w:p w14:paraId="5CB2ECF9" w14:textId="77777777" w:rsidR="006F372F" w:rsidRDefault="006F372F" w:rsidP="00295CC6">
      <w:pPr>
        <w:pStyle w:val="Lista0"/>
      </w:pPr>
      <w:r>
        <w:t>in respect of a new connection confirmation notice – the start of the gas day on which the MIRN was purported to have become energised; and</w:t>
      </w:r>
    </w:p>
    <w:p w14:paraId="5739FD00" w14:textId="77777777" w:rsidR="006F372F" w:rsidRDefault="006F372F" w:rsidP="00295CC6">
      <w:pPr>
        <w:pStyle w:val="Lista0"/>
      </w:pPr>
      <w:r>
        <w:lastRenderedPageBreak/>
        <w:t>in respect of a permanent removal confirmation notice – the start of the gas day on which the MIRN was purported to have become deregistered.</w:t>
      </w:r>
    </w:p>
    <w:p w14:paraId="66ABBC18" w14:textId="77777777" w:rsidR="006F372F" w:rsidRDefault="006F372F">
      <w:pPr>
        <w:pStyle w:val="Heading3"/>
      </w:pPr>
      <w:bookmarkStart w:id="1564" w:name="_Toc25164652"/>
      <w:r>
        <w:t>Network Operator must provide metering data to new current User</w:t>
      </w:r>
      <w:bookmarkEnd w:id="1564"/>
      <w:r>
        <w:t xml:space="preserve"> </w:t>
      </w:r>
    </w:p>
    <w:p w14:paraId="655BCF6A" w14:textId="61A35F4A" w:rsidR="006F372F" w:rsidRDefault="006F372F" w:rsidP="00295CC6">
      <w:pPr>
        <w:pStyle w:val="ClauseParagraph"/>
      </w:pPr>
      <w:r>
        <w:t>Within 5 business days of receiving a notice under clause 9.1.11 in respect of an incorrect transfer, the Network Operator must provide the new current User with the metering data for the delivery point (if any) that new current User would have received had the incorrect delivery point transaction (as applicable) not occurred.</w:t>
      </w:r>
    </w:p>
    <w:p w14:paraId="538B7EA9" w14:textId="77777777" w:rsidR="003D6F89" w:rsidRDefault="003D6F89" w:rsidP="00295CC6">
      <w:pPr>
        <w:pStyle w:val="ClauseParagraph"/>
      </w:pPr>
    </w:p>
    <w:p w14:paraId="0A20CF8E" w14:textId="79BF1895" w:rsidR="006F372F" w:rsidRDefault="00665FCF" w:rsidP="00295CC6">
      <w:pPr>
        <w:pStyle w:val="Heading2"/>
      </w:pPr>
      <w:bookmarkStart w:id="1565" w:name="_Toc25164653"/>
      <w:r>
        <w:t xml:space="preserve">Updating </w:t>
      </w:r>
      <w:r w:rsidR="006F372F">
        <w:t>the AEMO Metering Database</w:t>
      </w:r>
      <w:bookmarkEnd w:id="1565"/>
      <w:r w:rsidR="006F372F">
        <w:t xml:space="preserve">  </w:t>
      </w:r>
    </w:p>
    <w:p w14:paraId="27C72A04" w14:textId="77777777" w:rsidR="006F372F" w:rsidRDefault="006F372F" w:rsidP="00295CC6">
      <w:pPr>
        <w:pStyle w:val="ClauseParagraph"/>
      </w:pPr>
      <w:r>
        <w:t>AEMO must:</w:t>
      </w:r>
    </w:p>
    <w:p w14:paraId="1EA3B478" w14:textId="77777777" w:rsidR="006F372F" w:rsidRDefault="006F372F" w:rsidP="00295CC6">
      <w:pPr>
        <w:pStyle w:val="Lista0"/>
        <w:numPr>
          <w:ilvl w:val="1"/>
          <w:numId w:val="610"/>
        </w:numPr>
      </w:pPr>
      <w:r>
        <w:t>upon accepting an error correction transaction in relation to:</w:t>
      </w:r>
    </w:p>
    <w:p w14:paraId="094F3158" w14:textId="77777777" w:rsidR="006F372F" w:rsidRDefault="006F372F" w:rsidP="00295CC6">
      <w:pPr>
        <w:pStyle w:val="Listi"/>
      </w:pPr>
      <w:r>
        <w:t>an incorrect new connection confirmation notice; or</w:t>
      </w:r>
    </w:p>
    <w:p w14:paraId="3E24B6F7" w14:textId="77777777" w:rsidR="006F372F" w:rsidRDefault="006F372F" w:rsidP="00295CC6">
      <w:pPr>
        <w:pStyle w:val="Listi"/>
      </w:pPr>
      <w:r>
        <w:t>an incorrect permanent removal confirmation notice,</w:t>
      </w:r>
    </w:p>
    <w:p w14:paraId="218BEBD6" w14:textId="77777777" w:rsidR="006F372F" w:rsidRDefault="006F372F" w:rsidP="00295CC6">
      <w:pPr>
        <w:pStyle w:val="ClauseSub-Paragraph"/>
      </w:pPr>
      <w:r>
        <w:t>for a delivery point under clause 9.1.3 – forthwith correct the relevant item of AEMO standing data in AEMO’s metering database, to take effect from the start of the gas day specified in clause 9.1.12(b) or 9.1.12(c) (as applicable); and</w:t>
      </w:r>
    </w:p>
    <w:p w14:paraId="0FE33CDF" w14:textId="77777777" w:rsidR="006F372F" w:rsidRDefault="006F372F" w:rsidP="00295CC6">
      <w:pPr>
        <w:pStyle w:val="Lista0"/>
      </w:pPr>
      <w:r>
        <w:t>upon completing an error correction transaction in relation to an incorrect transfer for a delivery point under clause 9.1.11 – forthwith correct the relevant item of AEMO standing data in AEMO’s metering database, to take effect from the start of the gas day specified in clause 9.1.12(a).</w:t>
      </w:r>
    </w:p>
    <w:bookmarkEnd w:id="1545"/>
    <w:p w14:paraId="4F94DE5A" w14:textId="3490BF9A" w:rsidR="00EB54C5" w:rsidRDefault="00EB54C5">
      <w:pPr>
        <w:spacing w:after="0"/>
        <w:ind w:left="0"/>
        <w:jc w:val="left"/>
      </w:pPr>
      <w:r>
        <w:br w:type="page"/>
      </w:r>
    </w:p>
    <w:p w14:paraId="4BD627AF" w14:textId="2233C31B" w:rsidR="004B639E" w:rsidRDefault="00504D66" w:rsidP="008A37E3">
      <w:pPr>
        <w:pStyle w:val="AppendixHeading"/>
      </w:pPr>
      <w:bookmarkStart w:id="1566" w:name="_Toc292890895"/>
      <w:bookmarkStart w:id="1567" w:name="_Toc292893025"/>
      <w:bookmarkStart w:id="1568" w:name="_Toc292895156"/>
      <w:bookmarkStart w:id="1569" w:name="_Toc292897284"/>
      <w:bookmarkStart w:id="1570" w:name="_Toc292899414"/>
      <w:bookmarkStart w:id="1571" w:name="_Toc293307696"/>
      <w:bookmarkStart w:id="1572" w:name="_Toc293310379"/>
      <w:bookmarkStart w:id="1573" w:name="_Toc292890898"/>
      <w:bookmarkStart w:id="1574" w:name="_Toc292893028"/>
      <w:bookmarkStart w:id="1575" w:name="_Toc292895159"/>
      <w:bookmarkStart w:id="1576" w:name="_Toc292897287"/>
      <w:bookmarkStart w:id="1577" w:name="_Toc292899417"/>
      <w:bookmarkStart w:id="1578" w:name="_Toc293307699"/>
      <w:bookmarkStart w:id="1579" w:name="_Toc293310382"/>
      <w:bookmarkStart w:id="1580" w:name="_Toc292890900"/>
      <w:bookmarkStart w:id="1581" w:name="_Toc292893030"/>
      <w:bookmarkStart w:id="1582" w:name="_Toc292895161"/>
      <w:bookmarkStart w:id="1583" w:name="_Toc292897289"/>
      <w:bookmarkStart w:id="1584" w:name="_Toc292899419"/>
      <w:bookmarkStart w:id="1585" w:name="_Toc293307701"/>
      <w:bookmarkStart w:id="1586" w:name="_Toc293310384"/>
      <w:bookmarkStart w:id="1587" w:name="_Toc292890946"/>
      <w:bookmarkStart w:id="1588" w:name="_Toc292893076"/>
      <w:bookmarkStart w:id="1589" w:name="_Toc292895207"/>
      <w:bookmarkStart w:id="1590" w:name="_Toc292897335"/>
      <w:bookmarkStart w:id="1591" w:name="_Toc292899465"/>
      <w:bookmarkStart w:id="1592" w:name="_Toc293307747"/>
      <w:bookmarkStart w:id="1593" w:name="_Toc293310430"/>
      <w:bookmarkStart w:id="1594" w:name="_Toc292890951"/>
      <w:bookmarkStart w:id="1595" w:name="_Toc292893081"/>
      <w:bookmarkStart w:id="1596" w:name="_Toc292895212"/>
      <w:bookmarkStart w:id="1597" w:name="_Toc292897340"/>
      <w:bookmarkStart w:id="1598" w:name="_Toc292899470"/>
      <w:bookmarkStart w:id="1599" w:name="_Toc293307752"/>
      <w:bookmarkStart w:id="1600" w:name="_Toc293310435"/>
      <w:bookmarkStart w:id="1601" w:name="_Toc292890962"/>
      <w:bookmarkStart w:id="1602" w:name="_Toc292893092"/>
      <w:bookmarkStart w:id="1603" w:name="_Toc292895223"/>
      <w:bookmarkStart w:id="1604" w:name="_Toc292897351"/>
      <w:bookmarkStart w:id="1605" w:name="_Toc292899481"/>
      <w:bookmarkStart w:id="1606" w:name="_Toc293307763"/>
      <w:bookmarkStart w:id="1607" w:name="_Toc293310446"/>
      <w:bookmarkStart w:id="1608" w:name="_Toc292890973"/>
      <w:bookmarkStart w:id="1609" w:name="_Toc292893103"/>
      <w:bookmarkStart w:id="1610" w:name="_Toc292895234"/>
      <w:bookmarkStart w:id="1611" w:name="_Toc292897362"/>
      <w:bookmarkStart w:id="1612" w:name="_Toc292899492"/>
      <w:bookmarkStart w:id="1613" w:name="_Toc293307774"/>
      <w:bookmarkStart w:id="1614" w:name="_Toc293310457"/>
      <w:bookmarkStart w:id="1615" w:name="_Toc292890974"/>
      <w:bookmarkStart w:id="1616" w:name="_Toc292893104"/>
      <w:bookmarkStart w:id="1617" w:name="_Toc292895235"/>
      <w:bookmarkStart w:id="1618" w:name="_Toc292897363"/>
      <w:bookmarkStart w:id="1619" w:name="_Toc292899493"/>
      <w:bookmarkStart w:id="1620" w:name="_Toc293307775"/>
      <w:bookmarkStart w:id="1621" w:name="_Toc293310458"/>
      <w:bookmarkStart w:id="1622" w:name="_Toc292890992"/>
      <w:bookmarkStart w:id="1623" w:name="_Toc292893122"/>
      <w:bookmarkStart w:id="1624" w:name="_Toc292895253"/>
      <w:bookmarkStart w:id="1625" w:name="_Toc292897381"/>
      <w:bookmarkStart w:id="1626" w:name="_Toc292899511"/>
      <w:bookmarkStart w:id="1627" w:name="_Toc293307793"/>
      <w:bookmarkStart w:id="1628" w:name="_Toc293310476"/>
      <w:bookmarkStart w:id="1629" w:name="_Toc292891007"/>
      <w:bookmarkStart w:id="1630" w:name="_Toc292893137"/>
      <w:bookmarkStart w:id="1631" w:name="_Toc292895268"/>
      <w:bookmarkStart w:id="1632" w:name="_Toc292897396"/>
      <w:bookmarkStart w:id="1633" w:name="_Toc292899526"/>
      <w:bookmarkStart w:id="1634" w:name="_Toc293307808"/>
      <w:bookmarkStart w:id="1635" w:name="_Toc293310491"/>
      <w:bookmarkStart w:id="1636" w:name="_Toc292891008"/>
      <w:bookmarkStart w:id="1637" w:name="_Toc292893138"/>
      <w:bookmarkStart w:id="1638" w:name="_Toc292895269"/>
      <w:bookmarkStart w:id="1639" w:name="_Toc292897397"/>
      <w:bookmarkStart w:id="1640" w:name="_Toc292899527"/>
      <w:bookmarkStart w:id="1641" w:name="_Toc293307809"/>
      <w:bookmarkStart w:id="1642" w:name="_Toc293310492"/>
      <w:bookmarkStart w:id="1643" w:name="_Toc292891034"/>
      <w:bookmarkStart w:id="1644" w:name="_Toc292893164"/>
      <w:bookmarkStart w:id="1645" w:name="_Toc292895295"/>
      <w:bookmarkStart w:id="1646" w:name="_Toc292897423"/>
      <w:bookmarkStart w:id="1647" w:name="_Toc292899553"/>
      <w:bookmarkStart w:id="1648" w:name="_Toc293307835"/>
      <w:bookmarkStart w:id="1649" w:name="_Toc293310518"/>
      <w:bookmarkStart w:id="1650" w:name="_Toc292891064"/>
      <w:bookmarkStart w:id="1651" w:name="_Toc292893194"/>
      <w:bookmarkStart w:id="1652" w:name="_Toc292895325"/>
      <w:bookmarkStart w:id="1653" w:name="_Toc292897453"/>
      <w:bookmarkStart w:id="1654" w:name="_Toc292899583"/>
      <w:bookmarkStart w:id="1655" w:name="_Toc293307865"/>
      <w:bookmarkStart w:id="1656" w:name="_Toc293310548"/>
      <w:bookmarkStart w:id="1657" w:name="_Toc292891070"/>
      <w:bookmarkStart w:id="1658" w:name="_Toc292893200"/>
      <w:bookmarkStart w:id="1659" w:name="_Toc292895331"/>
      <w:bookmarkStart w:id="1660" w:name="_Toc292897459"/>
      <w:bookmarkStart w:id="1661" w:name="_Toc292899589"/>
      <w:bookmarkStart w:id="1662" w:name="_Toc293307871"/>
      <w:bookmarkStart w:id="1663" w:name="_Toc293310554"/>
      <w:bookmarkStart w:id="1664" w:name="_Toc292891072"/>
      <w:bookmarkStart w:id="1665" w:name="_Toc292893202"/>
      <w:bookmarkStart w:id="1666" w:name="_Toc292895333"/>
      <w:bookmarkStart w:id="1667" w:name="_Toc292897461"/>
      <w:bookmarkStart w:id="1668" w:name="_Toc292899591"/>
      <w:bookmarkStart w:id="1669" w:name="_Toc293307873"/>
      <w:bookmarkStart w:id="1670" w:name="_Toc293310556"/>
      <w:bookmarkStart w:id="1671" w:name="_Toc292891076"/>
      <w:bookmarkStart w:id="1672" w:name="_Toc292893206"/>
      <w:bookmarkStart w:id="1673" w:name="_Toc292895337"/>
      <w:bookmarkStart w:id="1674" w:name="_Toc292897465"/>
      <w:bookmarkStart w:id="1675" w:name="_Toc292899595"/>
      <w:bookmarkStart w:id="1676" w:name="_Toc293307877"/>
      <w:bookmarkStart w:id="1677" w:name="_Toc293310560"/>
      <w:bookmarkStart w:id="1678" w:name="_Toc292891079"/>
      <w:bookmarkStart w:id="1679" w:name="_Toc292893209"/>
      <w:bookmarkStart w:id="1680" w:name="_Toc292895340"/>
      <w:bookmarkStart w:id="1681" w:name="_Toc292897468"/>
      <w:bookmarkStart w:id="1682" w:name="_Toc292899598"/>
      <w:bookmarkStart w:id="1683" w:name="_Toc293307880"/>
      <w:bookmarkStart w:id="1684" w:name="_Toc293310563"/>
      <w:bookmarkStart w:id="1685" w:name="_Toc292891084"/>
      <w:bookmarkStart w:id="1686" w:name="_Toc292893214"/>
      <w:bookmarkStart w:id="1687" w:name="_Toc292895345"/>
      <w:bookmarkStart w:id="1688" w:name="_Toc292897473"/>
      <w:bookmarkStart w:id="1689" w:name="_Toc292899603"/>
      <w:bookmarkStart w:id="1690" w:name="_Toc293307885"/>
      <w:bookmarkStart w:id="1691" w:name="_Toc293310568"/>
      <w:bookmarkStart w:id="1692" w:name="_Toc292891089"/>
      <w:bookmarkStart w:id="1693" w:name="_Toc292893219"/>
      <w:bookmarkStart w:id="1694" w:name="_Toc292895350"/>
      <w:bookmarkStart w:id="1695" w:name="_Toc292897478"/>
      <w:bookmarkStart w:id="1696" w:name="_Toc292899608"/>
      <w:bookmarkStart w:id="1697" w:name="_Toc293307890"/>
      <w:bookmarkStart w:id="1698" w:name="_Toc293310573"/>
      <w:bookmarkStart w:id="1699" w:name="_Toc292891090"/>
      <w:bookmarkStart w:id="1700" w:name="_Toc292893220"/>
      <w:bookmarkStart w:id="1701" w:name="_Toc292895351"/>
      <w:bookmarkStart w:id="1702" w:name="_Toc292897479"/>
      <w:bookmarkStart w:id="1703" w:name="_Toc292899609"/>
      <w:bookmarkStart w:id="1704" w:name="_Toc293307891"/>
      <w:bookmarkStart w:id="1705" w:name="_Toc293310574"/>
      <w:bookmarkStart w:id="1706" w:name="_Toc292891095"/>
      <w:bookmarkStart w:id="1707" w:name="_Toc292893225"/>
      <w:bookmarkStart w:id="1708" w:name="_Toc292895356"/>
      <w:bookmarkStart w:id="1709" w:name="_Toc292897484"/>
      <w:bookmarkStart w:id="1710" w:name="_Toc292899614"/>
      <w:bookmarkStart w:id="1711" w:name="_Toc293307896"/>
      <w:bookmarkStart w:id="1712" w:name="_Toc293310579"/>
      <w:bookmarkStart w:id="1713" w:name="_Toc292891096"/>
      <w:bookmarkStart w:id="1714" w:name="_Toc292893226"/>
      <w:bookmarkStart w:id="1715" w:name="_Toc292895357"/>
      <w:bookmarkStart w:id="1716" w:name="_Toc292897485"/>
      <w:bookmarkStart w:id="1717" w:name="_Toc292899615"/>
      <w:bookmarkStart w:id="1718" w:name="_Toc293307897"/>
      <w:bookmarkStart w:id="1719" w:name="_Toc293310580"/>
      <w:bookmarkStart w:id="1720" w:name="_Toc292891099"/>
      <w:bookmarkStart w:id="1721" w:name="_Toc292893229"/>
      <w:bookmarkStart w:id="1722" w:name="_Toc292895360"/>
      <w:bookmarkStart w:id="1723" w:name="_Toc292897488"/>
      <w:bookmarkStart w:id="1724" w:name="_Toc292899618"/>
      <w:bookmarkStart w:id="1725" w:name="_Toc293307900"/>
      <w:bookmarkStart w:id="1726" w:name="_Toc293310583"/>
      <w:bookmarkStart w:id="1727" w:name="_Toc292891100"/>
      <w:bookmarkStart w:id="1728" w:name="_Toc292893230"/>
      <w:bookmarkStart w:id="1729" w:name="_Toc292895361"/>
      <w:bookmarkStart w:id="1730" w:name="_Toc292897489"/>
      <w:bookmarkStart w:id="1731" w:name="_Toc292899619"/>
      <w:bookmarkStart w:id="1732" w:name="_Toc293307901"/>
      <w:bookmarkStart w:id="1733" w:name="_Toc293310584"/>
      <w:bookmarkStart w:id="1734" w:name="_Toc292891105"/>
      <w:bookmarkStart w:id="1735" w:name="_Toc292893235"/>
      <w:bookmarkStart w:id="1736" w:name="_Toc292895366"/>
      <w:bookmarkStart w:id="1737" w:name="_Toc292897494"/>
      <w:bookmarkStart w:id="1738" w:name="_Toc292899624"/>
      <w:bookmarkStart w:id="1739" w:name="_Toc293307906"/>
      <w:bookmarkStart w:id="1740" w:name="_Toc293310589"/>
      <w:bookmarkStart w:id="1741" w:name="_Toc292891123"/>
      <w:bookmarkStart w:id="1742" w:name="_Toc292893253"/>
      <w:bookmarkStart w:id="1743" w:name="_Toc292895384"/>
      <w:bookmarkStart w:id="1744" w:name="_Toc292897512"/>
      <w:bookmarkStart w:id="1745" w:name="_Toc292899642"/>
      <w:bookmarkStart w:id="1746" w:name="_Toc293307924"/>
      <w:bookmarkStart w:id="1747" w:name="_Toc293310607"/>
      <w:bookmarkStart w:id="1748" w:name="_Toc292891131"/>
      <w:bookmarkStart w:id="1749" w:name="_Toc292893261"/>
      <w:bookmarkStart w:id="1750" w:name="_Toc292895392"/>
      <w:bookmarkStart w:id="1751" w:name="_Toc292897520"/>
      <w:bookmarkStart w:id="1752" w:name="_Toc292899650"/>
      <w:bookmarkStart w:id="1753" w:name="_Toc293307932"/>
      <w:bookmarkStart w:id="1754" w:name="_Toc293310615"/>
      <w:bookmarkStart w:id="1755" w:name="_Toc292891139"/>
      <w:bookmarkStart w:id="1756" w:name="_Toc292893269"/>
      <w:bookmarkStart w:id="1757" w:name="_Toc292895400"/>
      <w:bookmarkStart w:id="1758" w:name="_Toc292897528"/>
      <w:bookmarkStart w:id="1759" w:name="_Toc292899658"/>
      <w:bookmarkStart w:id="1760" w:name="_Toc293307940"/>
      <w:bookmarkStart w:id="1761" w:name="_Toc293310623"/>
      <w:bookmarkStart w:id="1762" w:name="_Toc292891140"/>
      <w:bookmarkStart w:id="1763" w:name="_Toc292893270"/>
      <w:bookmarkStart w:id="1764" w:name="_Toc292895401"/>
      <w:bookmarkStart w:id="1765" w:name="_Toc292897529"/>
      <w:bookmarkStart w:id="1766" w:name="_Toc292899659"/>
      <w:bookmarkStart w:id="1767" w:name="_Toc293307941"/>
      <w:bookmarkStart w:id="1768" w:name="_Toc293310624"/>
      <w:bookmarkStart w:id="1769" w:name="_Toc292891157"/>
      <w:bookmarkStart w:id="1770" w:name="_Toc292893287"/>
      <w:bookmarkStart w:id="1771" w:name="_Toc292895418"/>
      <w:bookmarkStart w:id="1772" w:name="_Toc292897546"/>
      <w:bookmarkStart w:id="1773" w:name="_Toc292899676"/>
      <w:bookmarkStart w:id="1774" w:name="_Toc293307958"/>
      <w:bookmarkStart w:id="1775" w:name="_Toc293310641"/>
      <w:bookmarkStart w:id="1776" w:name="_Toc292891160"/>
      <w:bookmarkStart w:id="1777" w:name="_Toc292893290"/>
      <w:bookmarkStart w:id="1778" w:name="_Toc292895421"/>
      <w:bookmarkStart w:id="1779" w:name="_Toc292897549"/>
      <w:bookmarkStart w:id="1780" w:name="_Toc292899679"/>
      <w:bookmarkStart w:id="1781" w:name="_Toc293307961"/>
      <w:bookmarkStart w:id="1782" w:name="_Toc293310644"/>
      <w:bookmarkStart w:id="1783" w:name="_Toc292891161"/>
      <w:bookmarkStart w:id="1784" w:name="_Toc292893291"/>
      <w:bookmarkStart w:id="1785" w:name="_Toc292895422"/>
      <w:bookmarkStart w:id="1786" w:name="_Toc292897550"/>
      <w:bookmarkStart w:id="1787" w:name="_Toc292899680"/>
      <w:bookmarkStart w:id="1788" w:name="_Toc293307962"/>
      <w:bookmarkStart w:id="1789" w:name="_Toc293310645"/>
      <w:bookmarkStart w:id="1790" w:name="_Toc292891162"/>
      <w:bookmarkStart w:id="1791" w:name="_Toc292893292"/>
      <w:bookmarkStart w:id="1792" w:name="_Toc292895423"/>
      <w:bookmarkStart w:id="1793" w:name="_Toc292897551"/>
      <w:bookmarkStart w:id="1794" w:name="_Toc292899681"/>
      <w:bookmarkStart w:id="1795" w:name="_Toc293307963"/>
      <w:bookmarkStart w:id="1796" w:name="_Toc293310646"/>
      <w:bookmarkStart w:id="1797" w:name="_Toc292891167"/>
      <w:bookmarkStart w:id="1798" w:name="_Toc292893297"/>
      <w:bookmarkStart w:id="1799" w:name="_Toc292895428"/>
      <w:bookmarkStart w:id="1800" w:name="_Toc292897556"/>
      <w:bookmarkStart w:id="1801" w:name="_Toc292899686"/>
      <w:bookmarkStart w:id="1802" w:name="_Toc293307968"/>
      <w:bookmarkStart w:id="1803" w:name="_Toc293310651"/>
      <w:bookmarkStart w:id="1804" w:name="_Toc292891174"/>
      <w:bookmarkStart w:id="1805" w:name="_Toc292893304"/>
      <w:bookmarkStart w:id="1806" w:name="_Toc292895435"/>
      <w:bookmarkStart w:id="1807" w:name="_Toc292897563"/>
      <w:bookmarkStart w:id="1808" w:name="_Toc292899693"/>
      <w:bookmarkStart w:id="1809" w:name="_Toc293307975"/>
      <w:bookmarkStart w:id="1810" w:name="_Toc293310658"/>
      <w:bookmarkStart w:id="1811" w:name="_Toc292891177"/>
      <w:bookmarkStart w:id="1812" w:name="_Toc292893307"/>
      <w:bookmarkStart w:id="1813" w:name="_Toc292895438"/>
      <w:bookmarkStart w:id="1814" w:name="_Toc292897566"/>
      <w:bookmarkStart w:id="1815" w:name="_Toc292899696"/>
      <w:bookmarkStart w:id="1816" w:name="_Toc293307978"/>
      <w:bookmarkStart w:id="1817" w:name="_Toc293310661"/>
      <w:bookmarkStart w:id="1818" w:name="_Toc292891181"/>
      <w:bookmarkStart w:id="1819" w:name="_Toc292893311"/>
      <w:bookmarkStart w:id="1820" w:name="_Toc292895442"/>
      <w:bookmarkStart w:id="1821" w:name="_Toc292897570"/>
      <w:bookmarkStart w:id="1822" w:name="_Toc292899700"/>
      <w:bookmarkStart w:id="1823" w:name="_Toc293307982"/>
      <w:bookmarkStart w:id="1824" w:name="_Toc293310665"/>
      <w:bookmarkStart w:id="1825" w:name="_Toc292891184"/>
      <w:bookmarkStart w:id="1826" w:name="_Toc292893314"/>
      <w:bookmarkStart w:id="1827" w:name="_Toc292895445"/>
      <w:bookmarkStart w:id="1828" w:name="_Toc292897573"/>
      <w:bookmarkStart w:id="1829" w:name="_Toc292899703"/>
      <w:bookmarkStart w:id="1830" w:name="_Toc293307985"/>
      <w:bookmarkStart w:id="1831" w:name="_Toc293310668"/>
      <w:bookmarkStart w:id="1832" w:name="_Toc292891188"/>
      <w:bookmarkStart w:id="1833" w:name="_Toc292893318"/>
      <w:bookmarkStart w:id="1834" w:name="_Toc292895449"/>
      <w:bookmarkStart w:id="1835" w:name="_Toc292897577"/>
      <w:bookmarkStart w:id="1836" w:name="_Toc292899707"/>
      <w:bookmarkStart w:id="1837" w:name="_Toc293307989"/>
      <w:bookmarkStart w:id="1838" w:name="_Toc293310672"/>
      <w:bookmarkStart w:id="1839" w:name="_Toc292891191"/>
      <w:bookmarkStart w:id="1840" w:name="_Toc292893321"/>
      <w:bookmarkStart w:id="1841" w:name="_Toc292895452"/>
      <w:bookmarkStart w:id="1842" w:name="_Toc292897580"/>
      <w:bookmarkStart w:id="1843" w:name="_Toc292899710"/>
      <w:bookmarkStart w:id="1844" w:name="_Toc293307992"/>
      <w:bookmarkStart w:id="1845" w:name="_Toc293310675"/>
      <w:bookmarkStart w:id="1846" w:name="_Toc292891195"/>
      <w:bookmarkStart w:id="1847" w:name="_Toc292893325"/>
      <w:bookmarkStart w:id="1848" w:name="_Toc292895456"/>
      <w:bookmarkStart w:id="1849" w:name="_Toc292897584"/>
      <w:bookmarkStart w:id="1850" w:name="_Toc292899714"/>
      <w:bookmarkStart w:id="1851" w:name="_Toc293307996"/>
      <w:bookmarkStart w:id="1852" w:name="_Toc293310679"/>
      <w:bookmarkStart w:id="1853" w:name="_Toc292891198"/>
      <w:bookmarkStart w:id="1854" w:name="_Toc292893328"/>
      <w:bookmarkStart w:id="1855" w:name="_Toc292895459"/>
      <w:bookmarkStart w:id="1856" w:name="_Toc292897587"/>
      <w:bookmarkStart w:id="1857" w:name="_Toc292899717"/>
      <w:bookmarkStart w:id="1858" w:name="_Toc293307999"/>
      <w:bookmarkStart w:id="1859" w:name="_Toc293310682"/>
      <w:bookmarkStart w:id="1860" w:name="_Toc292891202"/>
      <w:bookmarkStart w:id="1861" w:name="_Toc292893332"/>
      <w:bookmarkStart w:id="1862" w:name="_Toc292895463"/>
      <w:bookmarkStart w:id="1863" w:name="_Toc292897591"/>
      <w:bookmarkStart w:id="1864" w:name="_Toc292899721"/>
      <w:bookmarkStart w:id="1865" w:name="_Toc293308003"/>
      <w:bookmarkStart w:id="1866" w:name="_Toc293310686"/>
      <w:bookmarkStart w:id="1867" w:name="_Toc292891207"/>
      <w:bookmarkStart w:id="1868" w:name="_Toc292893337"/>
      <w:bookmarkStart w:id="1869" w:name="_Toc292895468"/>
      <w:bookmarkStart w:id="1870" w:name="_Toc292897596"/>
      <w:bookmarkStart w:id="1871" w:name="_Toc292899726"/>
      <w:bookmarkStart w:id="1872" w:name="_Toc293308008"/>
      <w:bookmarkStart w:id="1873" w:name="_Toc293310691"/>
      <w:bookmarkStart w:id="1874" w:name="_Toc292891208"/>
      <w:bookmarkStart w:id="1875" w:name="_Toc292893338"/>
      <w:bookmarkStart w:id="1876" w:name="_Toc292895469"/>
      <w:bookmarkStart w:id="1877" w:name="_Toc292897597"/>
      <w:bookmarkStart w:id="1878" w:name="_Toc292899727"/>
      <w:bookmarkStart w:id="1879" w:name="_Toc293308009"/>
      <w:bookmarkStart w:id="1880" w:name="_Toc293310692"/>
      <w:bookmarkStart w:id="1881" w:name="_Toc292891214"/>
      <w:bookmarkStart w:id="1882" w:name="_Toc292893344"/>
      <w:bookmarkStart w:id="1883" w:name="_Toc292895475"/>
      <w:bookmarkStart w:id="1884" w:name="_Toc292897603"/>
      <w:bookmarkStart w:id="1885" w:name="_Toc292899733"/>
      <w:bookmarkStart w:id="1886" w:name="_Toc293308015"/>
      <w:bookmarkStart w:id="1887" w:name="_Toc293310698"/>
      <w:bookmarkStart w:id="1888" w:name="_Toc292891217"/>
      <w:bookmarkStart w:id="1889" w:name="_Toc292893347"/>
      <w:bookmarkStart w:id="1890" w:name="_Toc292895478"/>
      <w:bookmarkStart w:id="1891" w:name="_Toc292897606"/>
      <w:bookmarkStart w:id="1892" w:name="_Toc292899736"/>
      <w:bookmarkStart w:id="1893" w:name="_Toc293308018"/>
      <w:bookmarkStart w:id="1894" w:name="_Toc293310701"/>
      <w:bookmarkStart w:id="1895" w:name="_Toc292891221"/>
      <w:bookmarkStart w:id="1896" w:name="_Toc292893351"/>
      <w:bookmarkStart w:id="1897" w:name="_Toc292895482"/>
      <w:bookmarkStart w:id="1898" w:name="_Toc292897610"/>
      <w:bookmarkStart w:id="1899" w:name="_Toc292899740"/>
      <w:bookmarkStart w:id="1900" w:name="_Toc293308022"/>
      <w:bookmarkStart w:id="1901" w:name="_Toc293310705"/>
      <w:bookmarkStart w:id="1902" w:name="_Toc292891227"/>
      <w:bookmarkStart w:id="1903" w:name="_Toc292893357"/>
      <w:bookmarkStart w:id="1904" w:name="_Toc292895488"/>
      <w:bookmarkStart w:id="1905" w:name="_Toc292897616"/>
      <w:bookmarkStart w:id="1906" w:name="_Toc292899746"/>
      <w:bookmarkStart w:id="1907" w:name="_Toc293308028"/>
      <w:bookmarkStart w:id="1908" w:name="_Toc293310711"/>
      <w:bookmarkStart w:id="1909" w:name="_Toc292891232"/>
      <w:bookmarkStart w:id="1910" w:name="_Toc292893362"/>
      <w:bookmarkStart w:id="1911" w:name="_Toc292895493"/>
      <w:bookmarkStart w:id="1912" w:name="_Toc292897621"/>
      <w:bookmarkStart w:id="1913" w:name="_Toc292899751"/>
      <w:bookmarkStart w:id="1914" w:name="_Toc293308033"/>
      <w:bookmarkStart w:id="1915" w:name="_Toc293310716"/>
      <w:bookmarkStart w:id="1916" w:name="_Toc292891238"/>
      <w:bookmarkStart w:id="1917" w:name="_Toc292893368"/>
      <w:bookmarkStart w:id="1918" w:name="_Toc292895499"/>
      <w:bookmarkStart w:id="1919" w:name="_Toc292897627"/>
      <w:bookmarkStart w:id="1920" w:name="_Toc292899757"/>
      <w:bookmarkStart w:id="1921" w:name="_Toc293308039"/>
      <w:bookmarkStart w:id="1922" w:name="_Toc293310722"/>
      <w:bookmarkStart w:id="1923" w:name="_Toc292891245"/>
      <w:bookmarkStart w:id="1924" w:name="_Toc292893375"/>
      <w:bookmarkStart w:id="1925" w:name="_Toc292895506"/>
      <w:bookmarkStart w:id="1926" w:name="_Toc292897634"/>
      <w:bookmarkStart w:id="1927" w:name="_Toc292899764"/>
      <w:bookmarkStart w:id="1928" w:name="_Toc293308046"/>
      <w:bookmarkStart w:id="1929" w:name="_Toc293310729"/>
      <w:bookmarkStart w:id="1930" w:name="_Toc292891247"/>
      <w:bookmarkStart w:id="1931" w:name="_Toc292893377"/>
      <w:bookmarkStart w:id="1932" w:name="_Toc292895508"/>
      <w:bookmarkStart w:id="1933" w:name="_Toc292897636"/>
      <w:bookmarkStart w:id="1934" w:name="_Toc292899766"/>
      <w:bookmarkStart w:id="1935" w:name="_Toc293308048"/>
      <w:bookmarkStart w:id="1936" w:name="_Toc293310731"/>
      <w:bookmarkStart w:id="1937" w:name="_Toc292891254"/>
      <w:bookmarkStart w:id="1938" w:name="_Toc292893384"/>
      <w:bookmarkStart w:id="1939" w:name="_Toc292895515"/>
      <w:bookmarkStart w:id="1940" w:name="_Toc292897643"/>
      <w:bookmarkStart w:id="1941" w:name="_Toc292899773"/>
      <w:bookmarkStart w:id="1942" w:name="_Toc293308055"/>
      <w:bookmarkStart w:id="1943" w:name="_Toc293310738"/>
      <w:bookmarkStart w:id="1944" w:name="_Toc292891257"/>
      <w:bookmarkStart w:id="1945" w:name="_Toc292893387"/>
      <w:bookmarkStart w:id="1946" w:name="_Toc292895518"/>
      <w:bookmarkStart w:id="1947" w:name="_Toc292897646"/>
      <w:bookmarkStart w:id="1948" w:name="_Toc292899776"/>
      <w:bookmarkStart w:id="1949" w:name="_Toc293308058"/>
      <w:bookmarkStart w:id="1950" w:name="_Toc293310741"/>
      <w:bookmarkStart w:id="1951" w:name="_Toc292891262"/>
      <w:bookmarkStart w:id="1952" w:name="_Toc292893392"/>
      <w:bookmarkStart w:id="1953" w:name="_Toc292895523"/>
      <w:bookmarkStart w:id="1954" w:name="_Toc292897651"/>
      <w:bookmarkStart w:id="1955" w:name="_Toc292899781"/>
      <w:bookmarkStart w:id="1956" w:name="_Toc293308063"/>
      <w:bookmarkStart w:id="1957" w:name="_Toc293310746"/>
      <w:bookmarkStart w:id="1958" w:name="_Toc292891273"/>
      <w:bookmarkStart w:id="1959" w:name="_Toc292893403"/>
      <w:bookmarkStart w:id="1960" w:name="_Toc292895534"/>
      <w:bookmarkStart w:id="1961" w:name="_Toc292897662"/>
      <w:bookmarkStart w:id="1962" w:name="_Toc292899792"/>
      <w:bookmarkStart w:id="1963" w:name="_Toc293308074"/>
      <w:bookmarkStart w:id="1964" w:name="_Toc293310757"/>
      <w:bookmarkStart w:id="1965" w:name="_Toc292891312"/>
      <w:bookmarkStart w:id="1966" w:name="_Toc292893442"/>
      <w:bookmarkStart w:id="1967" w:name="_Toc292895573"/>
      <w:bookmarkStart w:id="1968" w:name="_Toc292897701"/>
      <w:bookmarkStart w:id="1969" w:name="_Toc292899831"/>
      <w:bookmarkStart w:id="1970" w:name="_Toc293308113"/>
      <w:bookmarkStart w:id="1971" w:name="_Toc293310796"/>
      <w:bookmarkStart w:id="1972" w:name="_Toc292891315"/>
      <w:bookmarkStart w:id="1973" w:name="_Toc292893445"/>
      <w:bookmarkStart w:id="1974" w:name="_Toc292895576"/>
      <w:bookmarkStart w:id="1975" w:name="_Toc292897704"/>
      <w:bookmarkStart w:id="1976" w:name="_Toc292899834"/>
      <w:bookmarkStart w:id="1977" w:name="_Toc293308116"/>
      <w:bookmarkStart w:id="1978" w:name="_Toc293310799"/>
      <w:bookmarkStart w:id="1979" w:name="_Toc292891318"/>
      <w:bookmarkStart w:id="1980" w:name="_Toc292893448"/>
      <w:bookmarkStart w:id="1981" w:name="_Toc292895579"/>
      <w:bookmarkStart w:id="1982" w:name="_Toc292897707"/>
      <w:bookmarkStart w:id="1983" w:name="_Toc292899837"/>
      <w:bookmarkStart w:id="1984" w:name="_Toc293308119"/>
      <w:bookmarkStart w:id="1985" w:name="_Toc293310802"/>
      <w:bookmarkStart w:id="1986" w:name="_Toc292891321"/>
      <w:bookmarkStart w:id="1987" w:name="_Toc292893451"/>
      <w:bookmarkStart w:id="1988" w:name="_Toc292895582"/>
      <w:bookmarkStart w:id="1989" w:name="_Toc292897710"/>
      <w:bookmarkStart w:id="1990" w:name="_Toc292899840"/>
      <w:bookmarkStart w:id="1991" w:name="_Toc293308122"/>
      <w:bookmarkStart w:id="1992" w:name="_Toc293310805"/>
      <w:bookmarkStart w:id="1993" w:name="_Toc292891327"/>
      <w:bookmarkStart w:id="1994" w:name="_Toc292893457"/>
      <w:bookmarkStart w:id="1995" w:name="_Toc292895588"/>
      <w:bookmarkStart w:id="1996" w:name="_Toc292897716"/>
      <w:bookmarkStart w:id="1997" w:name="_Toc292899846"/>
      <w:bookmarkStart w:id="1998" w:name="_Toc293308128"/>
      <w:bookmarkStart w:id="1999" w:name="_Toc293310811"/>
      <w:bookmarkStart w:id="2000" w:name="_Toc292891333"/>
      <w:bookmarkStart w:id="2001" w:name="_Toc292893463"/>
      <w:bookmarkStart w:id="2002" w:name="_Toc292895594"/>
      <w:bookmarkStart w:id="2003" w:name="_Toc292897722"/>
      <w:bookmarkStart w:id="2004" w:name="_Toc292899852"/>
      <w:bookmarkStart w:id="2005" w:name="_Toc293308134"/>
      <w:bookmarkStart w:id="2006" w:name="_Toc293310817"/>
      <w:bookmarkStart w:id="2007" w:name="_Toc292891341"/>
      <w:bookmarkStart w:id="2008" w:name="_Toc292893471"/>
      <w:bookmarkStart w:id="2009" w:name="_Toc292895602"/>
      <w:bookmarkStart w:id="2010" w:name="_Toc292897730"/>
      <w:bookmarkStart w:id="2011" w:name="_Toc292899860"/>
      <w:bookmarkStart w:id="2012" w:name="_Toc293308142"/>
      <w:bookmarkStart w:id="2013" w:name="_Toc293310825"/>
      <w:bookmarkStart w:id="2014" w:name="_Toc292891359"/>
      <w:bookmarkStart w:id="2015" w:name="_Toc292893489"/>
      <w:bookmarkStart w:id="2016" w:name="_Toc292895620"/>
      <w:bookmarkStart w:id="2017" w:name="_Toc292897748"/>
      <w:bookmarkStart w:id="2018" w:name="_Toc292899878"/>
      <w:bookmarkStart w:id="2019" w:name="_Toc293308160"/>
      <w:bookmarkStart w:id="2020" w:name="_Toc293310843"/>
      <w:bookmarkStart w:id="2021" w:name="_Toc292891363"/>
      <w:bookmarkStart w:id="2022" w:name="_Toc292893493"/>
      <w:bookmarkStart w:id="2023" w:name="_Toc292895624"/>
      <w:bookmarkStart w:id="2024" w:name="_Toc292897752"/>
      <w:bookmarkStart w:id="2025" w:name="_Toc292899882"/>
      <w:bookmarkStart w:id="2026" w:name="_Toc293308164"/>
      <w:bookmarkStart w:id="2027" w:name="_Toc293310847"/>
      <w:bookmarkStart w:id="2028" w:name="_Toc292891378"/>
      <w:bookmarkStart w:id="2029" w:name="_Toc292893508"/>
      <w:bookmarkStart w:id="2030" w:name="_Toc292895639"/>
      <w:bookmarkStart w:id="2031" w:name="_Toc292897767"/>
      <w:bookmarkStart w:id="2032" w:name="_Toc292899897"/>
      <w:bookmarkStart w:id="2033" w:name="_Toc293308179"/>
      <w:bookmarkStart w:id="2034" w:name="_Toc293310862"/>
      <w:bookmarkStart w:id="2035" w:name="_Toc292891380"/>
      <w:bookmarkStart w:id="2036" w:name="_Toc292893510"/>
      <w:bookmarkStart w:id="2037" w:name="_Toc292895641"/>
      <w:bookmarkStart w:id="2038" w:name="_Toc292897769"/>
      <w:bookmarkStart w:id="2039" w:name="_Toc292899899"/>
      <w:bookmarkStart w:id="2040" w:name="_Toc293308181"/>
      <w:bookmarkStart w:id="2041" w:name="_Toc293310864"/>
      <w:bookmarkStart w:id="2042" w:name="_Toc292891382"/>
      <w:bookmarkStart w:id="2043" w:name="_Toc292893512"/>
      <w:bookmarkStart w:id="2044" w:name="_Toc292895643"/>
      <w:bookmarkStart w:id="2045" w:name="_Toc292897771"/>
      <w:bookmarkStart w:id="2046" w:name="_Toc292899901"/>
      <w:bookmarkStart w:id="2047" w:name="_Toc293308183"/>
      <w:bookmarkStart w:id="2048" w:name="_Toc293310866"/>
      <w:bookmarkStart w:id="2049" w:name="_Toc292891384"/>
      <w:bookmarkStart w:id="2050" w:name="_Toc292893514"/>
      <w:bookmarkStart w:id="2051" w:name="_Toc292895645"/>
      <w:bookmarkStart w:id="2052" w:name="_Toc292897773"/>
      <w:bookmarkStart w:id="2053" w:name="_Toc292899903"/>
      <w:bookmarkStart w:id="2054" w:name="_Toc293308185"/>
      <w:bookmarkStart w:id="2055" w:name="_Toc293310868"/>
      <w:bookmarkStart w:id="2056" w:name="_Toc292891386"/>
      <w:bookmarkStart w:id="2057" w:name="_Toc292893516"/>
      <w:bookmarkStart w:id="2058" w:name="_Toc292895647"/>
      <w:bookmarkStart w:id="2059" w:name="_Toc292897775"/>
      <w:bookmarkStart w:id="2060" w:name="_Toc292899905"/>
      <w:bookmarkStart w:id="2061" w:name="_Toc293308187"/>
      <w:bookmarkStart w:id="2062" w:name="_Toc293310870"/>
      <w:bookmarkStart w:id="2063" w:name="_Toc292891390"/>
      <w:bookmarkStart w:id="2064" w:name="_Toc292893520"/>
      <w:bookmarkStart w:id="2065" w:name="_Toc292895651"/>
      <w:bookmarkStart w:id="2066" w:name="_Toc292897779"/>
      <w:bookmarkStart w:id="2067" w:name="_Toc292899909"/>
      <w:bookmarkStart w:id="2068" w:name="_Toc293308191"/>
      <w:bookmarkStart w:id="2069" w:name="_Toc293310874"/>
      <w:bookmarkStart w:id="2070" w:name="_Toc292891393"/>
      <w:bookmarkStart w:id="2071" w:name="_Toc292893523"/>
      <w:bookmarkStart w:id="2072" w:name="_Toc292895654"/>
      <w:bookmarkStart w:id="2073" w:name="_Toc292897782"/>
      <w:bookmarkStart w:id="2074" w:name="_Toc292899912"/>
      <w:bookmarkStart w:id="2075" w:name="_Toc293308194"/>
      <w:bookmarkStart w:id="2076" w:name="_Toc293310877"/>
      <w:bookmarkStart w:id="2077" w:name="_Toc292891398"/>
      <w:bookmarkStart w:id="2078" w:name="_Toc292893528"/>
      <w:bookmarkStart w:id="2079" w:name="_Toc292895659"/>
      <w:bookmarkStart w:id="2080" w:name="_Toc292897787"/>
      <w:bookmarkStart w:id="2081" w:name="_Toc292899917"/>
      <w:bookmarkStart w:id="2082" w:name="_Toc293308199"/>
      <w:bookmarkStart w:id="2083" w:name="_Toc293310882"/>
      <w:bookmarkStart w:id="2084" w:name="_Toc292891409"/>
      <w:bookmarkStart w:id="2085" w:name="_Toc292893539"/>
      <w:bookmarkStart w:id="2086" w:name="_Toc292895670"/>
      <w:bookmarkStart w:id="2087" w:name="_Toc292897798"/>
      <w:bookmarkStart w:id="2088" w:name="_Toc292899928"/>
      <w:bookmarkStart w:id="2089" w:name="_Toc293308210"/>
      <w:bookmarkStart w:id="2090" w:name="_Toc293310893"/>
      <w:bookmarkStart w:id="2091" w:name="_Toc292891418"/>
      <w:bookmarkStart w:id="2092" w:name="_Toc292893548"/>
      <w:bookmarkStart w:id="2093" w:name="_Toc292895679"/>
      <w:bookmarkStart w:id="2094" w:name="_Toc292897807"/>
      <w:bookmarkStart w:id="2095" w:name="_Toc292899937"/>
      <w:bookmarkStart w:id="2096" w:name="_Toc293308219"/>
      <w:bookmarkStart w:id="2097" w:name="_Toc293310902"/>
      <w:bookmarkStart w:id="2098" w:name="_Toc292891421"/>
      <w:bookmarkStart w:id="2099" w:name="_Toc292893551"/>
      <w:bookmarkStart w:id="2100" w:name="_Toc292895682"/>
      <w:bookmarkStart w:id="2101" w:name="_Toc292897810"/>
      <w:bookmarkStart w:id="2102" w:name="_Toc292899940"/>
      <w:bookmarkStart w:id="2103" w:name="_Toc293308222"/>
      <w:bookmarkStart w:id="2104" w:name="_Toc293310905"/>
      <w:bookmarkStart w:id="2105" w:name="_Toc292891428"/>
      <w:bookmarkStart w:id="2106" w:name="_Toc292893558"/>
      <w:bookmarkStart w:id="2107" w:name="_Toc292895689"/>
      <w:bookmarkStart w:id="2108" w:name="_Toc292897817"/>
      <w:bookmarkStart w:id="2109" w:name="_Toc292899947"/>
      <w:bookmarkStart w:id="2110" w:name="_Toc293308229"/>
      <w:bookmarkStart w:id="2111" w:name="_Toc293310912"/>
      <w:bookmarkStart w:id="2112" w:name="_Toc292891436"/>
      <w:bookmarkStart w:id="2113" w:name="_Toc292893566"/>
      <w:bookmarkStart w:id="2114" w:name="_Toc292895697"/>
      <w:bookmarkStart w:id="2115" w:name="_Toc292897825"/>
      <w:bookmarkStart w:id="2116" w:name="_Toc292899955"/>
      <w:bookmarkStart w:id="2117" w:name="_Toc293308237"/>
      <w:bookmarkStart w:id="2118" w:name="_Toc293310920"/>
      <w:bookmarkStart w:id="2119" w:name="_Toc292891442"/>
      <w:bookmarkStart w:id="2120" w:name="_Toc292893572"/>
      <w:bookmarkStart w:id="2121" w:name="_Toc292895703"/>
      <w:bookmarkStart w:id="2122" w:name="_Toc292897831"/>
      <w:bookmarkStart w:id="2123" w:name="_Toc292899961"/>
      <w:bookmarkStart w:id="2124" w:name="_Toc293308243"/>
      <w:bookmarkStart w:id="2125" w:name="_Toc293310926"/>
      <w:bookmarkStart w:id="2126" w:name="_Toc292891451"/>
      <w:bookmarkStart w:id="2127" w:name="_Toc292893581"/>
      <w:bookmarkStart w:id="2128" w:name="_Toc292895712"/>
      <w:bookmarkStart w:id="2129" w:name="_Toc292897840"/>
      <w:bookmarkStart w:id="2130" w:name="_Toc292899970"/>
      <w:bookmarkStart w:id="2131" w:name="_Toc293308252"/>
      <w:bookmarkStart w:id="2132" w:name="_Toc293310935"/>
      <w:bookmarkStart w:id="2133" w:name="_Toc292891459"/>
      <w:bookmarkStart w:id="2134" w:name="_Toc292893589"/>
      <w:bookmarkStart w:id="2135" w:name="_Toc292895720"/>
      <w:bookmarkStart w:id="2136" w:name="_Toc292897848"/>
      <w:bookmarkStart w:id="2137" w:name="_Toc292899978"/>
      <w:bookmarkStart w:id="2138" w:name="_Toc293308260"/>
      <w:bookmarkStart w:id="2139" w:name="_Toc293310943"/>
      <w:bookmarkStart w:id="2140" w:name="_Toc292891464"/>
      <w:bookmarkStart w:id="2141" w:name="_Toc292893594"/>
      <w:bookmarkStart w:id="2142" w:name="_Toc292895725"/>
      <w:bookmarkStart w:id="2143" w:name="_Toc292897853"/>
      <w:bookmarkStart w:id="2144" w:name="_Toc292899983"/>
      <w:bookmarkStart w:id="2145" w:name="_Toc293308265"/>
      <w:bookmarkStart w:id="2146" w:name="_Toc293310948"/>
      <w:bookmarkStart w:id="2147" w:name="_Toc292891467"/>
      <w:bookmarkStart w:id="2148" w:name="_Toc292893597"/>
      <w:bookmarkStart w:id="2149" w:name="_Toc292895728"/>
      <w:bookmarkStart w:id="2150" w:name="_Toc292897856"/>
      <w:bookmarkStart w:id="2151" w:name="_Toc292899986"/>
      <w:bookmarkStart w:id="2152" w:name="_Toc293308268"/>
      <w:bookmarkStart w:id="2153" w:name="_Toc293310951"/>
      <w:bookmarkStart w:id="2154" w:name="_Toc292891476"/>
      <w:bookmarkStart w:id="2155" w:name="_Toc292893606"/>
      <w:bookmarkStart w:id="2156" w:name="_Toc292895737"/>
      <w:bookmarkStart w:id="2157" w:name="_Toc292897865"/>
      <w:bookmarkStart w:id="2158" w:name="_Toc292899995"/>
      <w:bookmarkStart w:id="2159" w:name="_Toc293308277"/>
      <w:bookmarkStart w:id="2160" w:name="_Toc293310960"/>
      <w:bookmarkStart w:id="2161" w:name="_Toc292891477"/>
      <w:bookmarkStart w:id="2162" w:name="_Toc292893607"/>
      <w:bookmarkStart w:id="2163" w:name="_Toc292895738"/>
      <w:bookmarkStart w:id="2164" w:name="_Toc292897866"/>
      <w:bookmarkStart w:id="2165" w:name="_Toc292899996"/>
      <w:bookmarkStart w:id="2166" w:name="_Toc293308278"/>
      <w:bookmarkStart w:id="2167" w:name="_Toc293310961"/>
      <w:bookmarkStart w:id="2168" w:name="_Toc292891478"/>
      <w:bookmarkStart w:id="2169" w:name="_Toc292893608"/>
      <w:bookmarkStart w:id="2170" w:name="_Toc292895739"/>
      <w:bookmarkStart w:id="2171" w:name="_Toc292897867"/>
      <w:bookmarkStart w:id="2172" w:name="_Toc292899997"/>
      <w:bookmarkStart w:id="2173" w:name="_Toc293308279"/>
      <w:bookmarkStart w:id="2174" w:name="_Toc293310962"/>
      <w:bookmarkStart w:id="2175" w:name="_Toc292891479"/>
      <w:bookmarkStart w:id="2176" w:name="_Toc292893609"/>
      <w:bookmarkStart w:id="2177" w:name="_Toc292895740"/>
      <w:bookmarkStart w:id="2178" w:name="_Toc292897868"/>
      <w:bookmarkStart w:id="2179" w:name="_Toc292899998"/>
      <w:bookmarkStart w:id="2180" w:name="_Toc293308280"/>
      <w:bookmarkStart w:id="2181" w:name="_Toc293310963"/>
      <w:bookmarkStart w:id="2182" w:name="_Toc292891482"/>
      <w:bookmarkStart w:id="2183" w:name="_Toc292893612"/>
      <w:bookmarkStart w:id="2184" w:name="_Toc292895743"/>
      <w:bookmarkStart w:id="2185" w:name="_Toc292897871"/>
      <w:bookmarkStart w:id="2186" w:name="_Toc292900001"/>
      <w:bookmarkStart w:id="2187" w:name="_Toc293308283"/>
      <w:bookmarkStart w:id="2188" w:name="_Toc293310966"/>
      <w:bookmarkStart w:id="2189" w:name="_Toc292891486"/>
      <w:bookmarkStart w:id="2190" w:name="_Toc292893616"/>
      <w:bookmarkStart w:id="2191" w:name="_Toc292895747"/>
      <w:bookmarkStart w:id="2192" w:name="_Toc292897875"/>
      <w:bookmarkStart w:id="2193" w:name="_Toc292900005"/>
      <w:bookmarkStart w:id="2194" w:name="_Toc293308287"/>
      <w:bookmarkStart w:id="2195" w:name="_Toc293310970"/>
      <w:bookmarkStart w:id="2196" w:name="_Toc292891488"/>
      <w:bookmarkStart w:id="2197" w:name="_Toc292893618"/>
      <w:bookmarkStart w:id="2198" w:name="_Toc292895749"/>
      <w:bookmarkStart w:id="2199" w:name="_Toc292897877"/>
      <w:bookmarkStart w:id="2200" w:name="_Toc292900007"/>
      <w:bookmarkStart w:id="2201" w:name="_Toc293308289"/>
      <w:bookmarkStart w:id="2202" w:name="_Toc293310972"/>
      <w:bookmarkStart w:id="2203" w:name="_Toc292891489"/>
      <w:bookmarkStart w:id="2204" w:name="_Toc292893619"/>
      <w:bookmarkStart w:id="2205" w:name="_Toc292895750"/>
      <w:bookmarkStart w:id="2206" w:name="_Toc292897878"/>
      <w:bookmarkStart w:id="2207" w:name="_Toc292900008"/>
      <w:bookmarkStart w:id="2208" w:name="_Toc293308290"/>
      <w:bookmarkStart w:id="2209" w:name="_Toc293310973"/>
      <w:bookmarkStart w:id="2210" w:name="_Toc292891490"/>
      <w:bookmarkStart w:id="2211" w:name="_Toc292893620"/>
      <w:bookmarkStart w:id="2212" w:name="_Toc292895751"/>
      <w:bookmarkStart w:id="2213" w:name="_Toc292897879"/>
      <w:bookmarkStart w:id="2214" w:name="_Toc292900009"/>
      <w:bookmarkStart w:id="2215" w:name="_Toc293308291"/>
      <w:bookmarkStart w:id="2216" w:name="_Toc293310974"/>
      <w:bookmarkStart w:id="2217" w:name="_Toc292891491"/>
      <w:bookmarkStart w:id="2218" w:name="_Toc292893621"/>
      <w:bookmarkStart w:id="2219" w:name="_Toc292895752"/>
      <w:bookmarkStart w:id="2220" w:name="_Toc292897880"/>
      <w:bookmarkStart w:id="2221" w:name="_Toc292900010"/>
      <w:bookmarkStart w:id="2222" w:name="_Toc293308292"/>
      <w:bookmarkStart w:id="2223" w:name="_Toc293310975"/>
      <w:bookmarkStart w:id="2224" w:name="_Toc292891494"/>
      <w:bookmarkStart w:id="2225" w:name="_Toc292893624"/>
      <w:bookmarkStart w:id="2226" w:name="_Toc292895755"/>
      <w:bookmarkStart w:id="2227" w:name="_Toc292897883"/>
      <w:bookmarkStart w:id="2228" w:name="_Toc292900013"/>
      <w:bookmarkStart w:id="2229" w:name="_Toc293308295"/>
      <w:bookmarkStart w:id="2230" w:name="_Toc293310978"/>
      <w:bookmarkStart w:id="2231" w:name="_Toc292891501"/>
      <w:bookmarkStart w:id="2232" w:name="_Toc292893631"/>
      <w:bookmarkStart w:id="2233" w:name="_Toc292895762"/>
      <w:bookmarkStart w:id="2234" w:name="_Toc292897890"/>
      <w:bookmarkStart w:id="2235" w:name="_Toc292900020"/>
      <w:bookmarkStart w:id="2236" w:name="_Toc293308302"/>
      <w:bookmarkStart w:id="2237" w:name="_Toc293310985"/>
      <w:bookmarkStart w:id="2238" w:name="_Toc292891508"/>
      <w:bookmarkStart w:id="2239" w:name="_Toc292893638"/>
      <w:bookmarkStart w:id="2240" w:name="_Toc292895769"/>
      <w:bookmarkStart w:id="2241" w:name="_Toc292897897"/>
      <w:bookmarkStart w:id="2242" w:name="_Toc292900027"/>
      <w:bookmarkStart w:id="2243" w:name="_Toc293308309"/>
      <w:bookmarkStart w:id="2244" w:name="_Toc293310992"/>
      <w:bookmarkStart w:id="2245" w:name="_Toc292891535"/>
      <w:bookmarkStart w:id="2246" w:name="_Toc292893665"/>
      <w:bookmarkStart w:id="2247" w:name="_Toc292895796"/>
      <w:bookmarkStart w:id="2248" w:name="_Toc292897924"/>
      <w:bookmarkStart w:id="2249" w:name="_Toc292900054"/>
      <w:bookmarkStart w:id="2250" w:name="_Toc293308336"/>
      <w:bookmarkStart w:id="2251" w:name="_Toc293311019"/>
      <w:bookmarkStart w:id="2252" w:name="_Toc292891541"/>
      <w:bookmarkStart w:id="2253" w:name="_Toc292893671"/>
      <w:bookmarkStart w:id="2254" w:name="_Toc292895802"/>
      <w:bookmarkStart w:id="2255" w:name="_Toc292897930"/>
      <w:bookmarkStart w:id="2256" w:name="_Toc292900060"/>
      <w:bookmarkStart w:id="2257" w:name="_Toc293308342"/>
      <w:bookmarkStart w:id="2258" w:name="_Toc293311025"/>
      <w:bookmarkStart w:id="2259" w:name="_Toc292891542"/>
      <w:bookmarkStart w:id="2260" w:name="_Toc292893672"/>
      <w:bookmarkStart w:id="2261" w:name="_Toc292895803"/>
      <w:bookmarkStart w:id="2262" w:name="_Toc292897931"/>
      <w:bookmarkStart w:id="2263" w:name="_Toc292900061"/>
      <w:bookmarkStart w:id="2264" w:name="_Toc293308343"/>
      <w:bookmarkStart w:id="2265" w:name="_Toc293311026"/>
      <w:bookmarkStart w:id="2266" w:name="_Toc292891543"/>
      <w:bookmarkStart w:id="2267" w:name="_Toc292893673"/>
      <w:bookmarkStart w:id="2268" w:name="_Toc292895804"/>
      <w:bookmarkStart w:id="2269" w:name="_Toc292897932"/>
      <w:bookmarkStart w:id="2270" w:name="_Toc292900062"/>
      <w:bookmarkStart w:id="2271" w:name="_Toc293308344"/>
      <w:bookmarkStart w:id="2272" w:name="_Toc293311027"/>
      <w:bookmarkStart w:id="2273" w:name="_Toc292891551"/>
      <w:bookmarkStart w:id="2274" w:name="_Toc292893681"/>
      <w:bookmarkStart w:id="2275" w:name="_Toc292895812"/>
      <w:bookmarkStart w:id="2276" w:name="_Toc292897940"/>
      <w:bookmarkStart w:id="2277" w:name="_Toc292900070"/>
      <w:bookmarkStart w:id="2278" w:name="_Toc293308352"/>
      <w:bookmarkStart w:id="2279" w:name="_Toc293311035"/>
      <w:bookmarkStart w:id="2280" w:name="_Toc292891552"/>
      <w:bookmarkStart w:id="2281" w:name="_Toc292893682"/>
      <w:bookmarkStart w:id="2282" w:name="_Toc292895813"/>
      <w:bookmarkStart w:id="2283" w:name="_Toc292897941"/>
      <w:bookmarkStart w:id="2284" w:name="_Toc292900071"/>
      <w:bookmarkStart w:id="2285" w:name="_Toc293308353"/>
      <w:bookmarkStart w:id="2286" w:name="_Toc293311036"/>
      <w:bookmarkStart w:id="2287" w:name="_Toc292891559"/>
      <w:bookmarkStart w:id="2288" w:name="_Toc292893689"/>
      <w:bookmarkStart w:id="2289" w:name="_Toc292895820"/>
      <w:bookmarkStart w:id="2290" w:name="_Toc292897948"/>
      <w:bookmarkStart w:id="2291" w:name="_Toc292900078"/>
      <w:bookmarkStart w:id="2292" w:name="_Toc293308360"/>
      <w:bookmarkStart w:id="2293" w:name="_Toc293311043"/>
      <w:bookmarkStart w:id="2294" w:name="_Toc292891569"/>
      <w:bookmarkStart w:id="2295" w:name="_Toc292893699"/>
      <w:bookmarkStart w:id="2296" w:name="_Toc292895830"/>
      <w:bookmarkStart w:id="2297" w:name="_Toc292897958"/>
      <w:bookmarkStart w:id="2298" w:name="_Toc292900088"/>
      <w:bookmarkStart w:id="2299" w:name="_Toc293308370"/>
      <w:bookmarkStart w:id="2300" w:name="_Toc293311053"/>
      <w:bookmarkStart w:id="2301" w:name="_Toc292891571"/>
      <w:bookmarkStart w:id="2302" w:name="_Toc292893701"/>
      <w:bookmarkStart w:id="2303" w:name="_Toc292895832"/>
      <w:bookmarkStart w:id="2304" w:name="_Toc292897960"/>
      <w:bookmarkStart w:id="2305" w:name="_Toc292900090"/>
      <w:bookmarkStart w:id="2306" w:name="_Toc293308372"/>
      <w:bookmarkStart w:id="2307" w:name="_Toc293311055"/>
      <w:bookmarkStart w:id="2308" w:name="_Toc292891573"/>
      <w:bookmarkStart w:id="2309" w:name="_Toc292893703"/>
      <w:bookmarkStart w:id="2310" w:name="_Toc292895834"/>
      <w:bookmarkStart w:id="2311" w:name="_Toc292897962"/>
      <w:bookmarkStart w:id="2312" w:name="_Toc292900092"/>
      <w:bookmarkStart w:id="2313" w:name="_Toc293308374"/>
      <w:bookmarkStart w:id="2314" w:name="_Toc293311057"/>
      <w:bookmarkStart w:id="2315" w:name="_Toc292891575"/>
      <w:bookmarkStart w:id="2316" w:name="_Toc292893705"/>
      <w:bookmarkStart w:id="2317" w:name="_Toc292895836"/>
      <w:bookmarkStart w:id="2318" w:name="_Toc292897964"/>
      <w:bookmarkStart w:id="2319" w:name="_Toc292900094"/>
      <w:bookmarkStart w:id="2320" w:name="_Toc293308376"/>
      <w:bookmarkStart w:id="2321" w:name="_Toc293311059"/>
      <w:bookmarkStart w:id="2322" w:name="_Toc292891580"/>
      <w:bookmarkStart w:id="2323" w:name="_Toc292893710"/>
      <w:bookmarkStart w:id="2324" w:name="_Toc292895841"/>
      <w:bookmarkStart w:id="2325" w:name="_Toc292897969"/>
      <w:bookmarkStart w:id="2326" w:name="_Toc292900099"/>
      <w:bookmarkStart w:id="2327" w:name="_Toc293308381"/>
      <w:bookmarkStart w:id="2328" w:name="_Toc293311064"/>
      <w:bookmarkStart w:id="2329" w:name="_Toc292891586"/>
      <w:bookmarkStart w:id="2330" w:name="_Toc292893716"/>
      <w:bookmarkStart w:id="2331" w:name="_Toc292895847"/>
      <w:bookmarkStart w:id="2332" w:name="_Toc292897975"/>
      <w:bookmarkStart w:id="2333" w:name="_Toc292900105"/>
      <w:bookmarkStart w:id="2334" w:name="_Toc293308387"/>
      <w:bookmarkStart w:id="2335" w:name="_Toc293311070"/>
      <w:bookmarkStart w:id="2336" w:name="_Toc292891591"/>
      <w:bookmarkStart w:id="2337" w:name="_Toc292893721"/>
      <w:bookmarkStart w:id="2338" w:name="_Toc292895852"/>
      <w:bookmarkStart w:id="2339" w:name="_Toc292897980"/>
      <w:bookmarkStart w:id="2340" w:name="_Toc292900110"/>
      <w:bookmarkStart w:id="2341" w:name="_Toc293308392"/>
      <w:bookmarkStart w:id="2342" w:name="_Toc293311075"/>
      <w:bookmarkStart w:id="2343" w:name="_Toc292891594"/>
      <w:bookmarkStart w:id="2344" w:name="_Toc292893724"/>
      <w:bookmarkStart w:id="2345" w:name="_Toc292895855"/>
      <w:bookmarkStart w:id="2346" w:name="_Toc292897983"/>
      <w:bookmarkStart w:id="2347" w:name="_Toc292900113"/>
      <w:bookmarkStart w:id="2348" w:name="_Toc293308395"/>
      <w:bookmarkStart w:id="2349" w:name="_Toc293311078"/>
      <w:bookmarkStart w:id="2350" w:name="_Toc292891598"/>
      <w:bookmarkStart w:id="2351" w:name="_Toc292893728"/>
      <w:bookmarkStart w:id="2352" w:name="_Toc292895859"/>
      <w:bookmarkStart w:id="2353" w:name="_Toc292897987"/>
      <w:bookmarkStart w:id="2354" w:name="_Toc292900117"/>
      <w:bookmarkStart w:id="2355" w:name="_Toc293308399"/>
      <w:bookmarkStart w:id="2356" w:name="_Toc293311082"/>
      <w:bookmarkStart w:id="2357" w:name="_Toc292891601"/>
      <w:bookmarkStart w:id="2358" w:name="_Toc292893731"/>
      <w:bookmarkStart w:id="2359" w:name="_Toc292895862"/>
      <w:bookmarkStart w:id="2360" w:name="_Toc292897990"/>
      <w:bookmarkStart w:id="2361" w:name="_Toc292900120"/>
      <w:bookmarkStart w:id="2362" w:name="_Toc293308402"/>
      <w:bookmarkStart w:id="2363" w:name="_Toc293311085"/>
      <w:bookmarkStart w:id="2364" w:name="_Toc292891609"/>
      <w:bookmarkStart w:id="2365" w:name="_Toc292893739"/>
      <w:bookmarkStart w:id="2366" w:name="_Toc292895870"/>
      <w:bookmarkStart w:id="2367" w:name="_Toc292897998"/>
      <w:bookmarkStart w:id="2368" w:name="_Toc292900128"/>
      <w:bookmarkStart w:id="2369" w:name="_Toc293308410"/>
      <w:bookmarkStart w:id="2370" w:name="_Toc293311093"/>
      <w:bookmarkStart w:id="2371" w:name="_Toc292891620"/>
      <w:bookmarkStart w:id="2372" w:name="_Toc292893750"/>
      <w:bookmarkStart w:id="2373" w:name="_Toc292895881"/>
      <w:bookmarkStart w:id="2374" w:name="_Toc292898009"/>
      <w:bookmarkStart w:id="2375" w:name="_Toc292900139"/>
      <w:bookmarkStart w:id="2376" w:name="_Toc293308421"/>
      <w:bookmarkStart w:id="2377" w:name="_Toc293311104"/>
      <w:bookmarkStart w:id="2378" w:name="_Toc292891628"/>
      <w:bookmarkStart w:id="2379" w:name="_Toc292893758"/>
      <w:bookmarkStart w:id="2380" w:name="_Toc292895889"/>
      <w:bookmarkStart w:id="2381" w:name="_Toc292898017"/>
      <w:bookmarkStart w:id="2382" w:name="_Toc292900147"/>
      <w:bookmarkStart w:id="2383" w:name="_Toc293308429"/>
      <w:bookmarkStart w:id="2384" w:name="_Toc293311112"/>
      <w:bookmarkStart w:id="2385" w:name="_Toc292891635"/>
      <w:bookmarkStart w:id="2386" w:name="_Toc292893765"/>
      <w:bookmarkStart w:id="2387" w:name="_Toc292895896"/>
      <w:bookmarkStart w:id="2388" w:name="_Toc292898024"/>
      <w:bookmarkStart w:id="2389" w:name="_Toc292900154"/>
      <w:bookmarkStart w:id="2390" w:name="_Toc293308436"/>
      <w:bookmarkStart w:id="2391" w:name="_Toc293311119"/>
      <w:bookmarkStart w:id="2392" w:name="_Toc292891641"/>
      <w:bookmarkStart w:id="2393" w:name="_Toc292893771"/>
      <w:bookmarkStart w:id="2394" w:name="_Toc292895902"/>
      <w:bookmarkStart w:id="2395" w:name="_Toc292898030"/>
      <w:bookmarkStart w:id="2396" w:name="_Toc292900160"/>
      <w:bookmarkStart w:id="2397" w:name="_Toc293308442"/>
      <w:bookmarkStart w:id="2398" w:name="_Toc293311125"/>
      <w:bookmarkStart w:id="2399" w:name="_Toc292891648"/>
      <w:bookmarkStart w:id="2400" w:name="_Toc292893778"/>
      <w:bookmarkStart w:id="2401" w:name="_Toc292895909"/>
      <w:bookmarkStart w:id="2402" w:name="_Toc292898037"/>
      <w:bookmarkStart w:id="2403" w:name="_Toc292900167"/>
      <w:bookmarkStart w:id="2404" w:name="_Toc293308449"/>
      <w:bookmarkStart w:id="2405" w:name="_Toc293311132"/>
      <w:bookmarkStart w:id="2406" w:name="_Toc292891652"/>
      <w:bookmarkStart w:id="2407" w:name="_Toc292893782"/>
      <w:bookmarkStart w:id="2408" w:name="_Toc292895913"/>
      <w:bookmarkStart w:id="2409" w:name="_Toc292898041"/>
      <w:bookmarkStart w:id="2410" w:name="_Toc292900171"/>
      <w:bookmarkStart w:id="2411" w:name="_Toc293308453"/>
      <w:bookmarkStart w:id="2412" w:name="_Toc293311136"/>
      <w:bookmarkStart w:id="2413" w:name="_Toc292891657"/>
      <w:bookmarkStart w:id="2414" w:name="_Toc292893787"/>
      <w:bookmarkStart w:id="2415" w:name="_Toc292895918"/>
      <w:bookmarkStart w:id="2416" w:name="_Toc292898046"/>
      <w:bookmarkStart w:id="2417" w:name="_Toc292900176"/>
      <w:bookmarkStart w:id="2418" w:name="_Toc293308458"/>
      <w:bookmarkStart w:id="2419" w:name="_Toc293311141"/>
      <w:bookmarkStart w:id="2420" w:name="_Toc292891663"/>
      <w:bookmarkStart w:id="2421" w:name="_Toc292893793"/>
      <w:bookmarkStart w:id="2422" w:name="_Toc292895924"/>
      <w:bookmarkStart w:id="2423" w:name="_Toc292898052"/>
      <w:bookmarkStart w:id="2424" w:name="_Toc292900182"/>
      <w:bookmarkStart w:id="2425" w:name="_Toc293308464"/>
      <w:bookmarkStart w:id="2426" w:name="_Toc293311147"/>
      <w:bookmarkStart w:id="2427" w:name="_Toc292891667"/>
      <w:bookmarkStart w:id="2428" w:name="_Toc292893797"/>
      <w:bookmarkStart w:id="2429" w:name="_Toc292895928"/>
      <w:bookmarkStart w:id="2430" w:name="_Toc292898056"/>
      <w:bookmarkStart w:id="2431" w:name="_Toc292900186"/>
      <w:bookmarkStart w:id="2432" w:name="_Toc293308468"/>
      <w:bookmarkStart w:id="2433" w:name="_Toc293311151"/>
      <w:bookmarkStart w:id="2434" w:name="_Toc292891670"/>
      <w:bookmarkStart w:id="2435" w:name="_Toc292893800"/>
      <w:bookmarkStart w:id="2436" w:name="_Toc292895931"/>
      <w:bookmarkStart w:id="2437" w:name="_Toc292898059"/>
      <w:bookmarkStart w:id="2438" w:name="_Toc292900189"/>
      <w:bookmarkStart w:id="2439" w:name="_Toc293308471"/>
      <w:bookmarkStart w:id="2440" w:name="_Toc293311154"/>
      <w:bookmarkStart w:id="2441" w:name="_Toc292891679"/>
      <w:bookmarkStart w:id="2442" w:name="_Toc292893809"/>
      <w:bookmarkStart w:id="2443" w:name="_Toc292895940"/>
      <w:bookmarkStart w:id="2444" w:name="_Toc292898068"/>
      <w:bookmarkStart w:id="2445" w:name="_Toc292900198"/>
      <w:bookmarkStart w:id="2446" w:name="_Toc293308480"/>
      <w:bookmarkStart w:id="2447" w:name="_Toc293311163"/>
      <w:bookmarkStart w:id="2448" w:name="_Toc292891684"/>
      <w:bookmarkStart w:id="2449" w:name="_Toc292893814"/>
      <w:bookmarkStart w:id="2450" w:name="_Toc292895945"/>
      <w:bookmarkStart w:id="2451" w:name="_Toc292898073"/>
      <w:bookmarkStart w:id="2452" w:name="_Toc292900203"/>
      <w:bookmarkStart w:id="2453" w:name="_Toc293308485"/>
      <w:bookmarkStart w:id="2454" w:name="_Toc293311168"/>
      <w:bookmarkStart w:id="2455" w:name="_Toc292891687"/>
      <w:bookmarkStart w:id="2456" w:name="_Toc292893817"/>
      <w:bookmarkStart w:id="2457" w:name="_Toc292895948"/>
      <w:bookmarkStart w:id="2458" w:name="_Toc292898076"/>
      <w:bookmarkStart w:id="2459" w:name="_Toc292900206"/>
      <w:bookmarkStart w:id="2460" w:name="_Toc293308488"/>
      <w:bookmarkStart w:id="2461" w:name="_Toc293311171"/>
      <w:bookmarkStart w:id="2462" w:name="_Toc292891699"/>
      <w:bookmarkStart w:id="2463" w:name="_Toc292893829"/>
      <w:bookmarkStart w:id="2464" w:name="_Toc292895960"/>
      <w:bookmarkStart w:id="2465" w:name="_Toc292898088"/>
      <w:bookmarkStart w:id="2466" w:name="_Toc292900218"/>
      <w:bookmarkStart w:id="2467" w:name="_Toc293308500"/>
      <w:bookmarkStart w:id="2468" w:name="_Toc293311183"/>
      <w:bookmarkStart w:id="2469" w:name="_Toc292891701"/>
      <w:bookmarkStart w:id="2470" w:name="_Toc292893831"/>
      <w:bookmarkStart w:id="2471" w:name="_Toc292895962"/>
      <w:bookmarkStart w:id="2472" w:name="_Toc292898090"/>
      <w:bookmarkStart w:id="2473" w:name="_Toc292900220"/>
      <w:bookmarkStart w:id="2474" w:name="_Toc293308502"/>
      <w:bookmarkStart w:id="2475" w:name="_Toc293311185"/>
      <w:bookmarkStart w:id="2476" w:name="_Toc292891702"/>
      <w:bookmarkStart w:id="2477" w:name="_Toc292893832"/>
      <w:bookmarkStart w:id="2478" w:name="_Toc292895963"/>
      <w:bookmarkStart w:id="2479" w:name="_Toc292898091"/>
      <w:bookmarkStart w:id="2480" w:name="_Toc292900221"/>
      <w:bookmarkStart w:id="2481" w:name="_Toc293308503"/>
      <w:bookmarkStart w:id="2482" w:name="_Toc293311186"/>
      <w:bookmarkStart w:id="2483" w:name="_Toc292891704"/>
      <w:bookmarkStart w:id="2484" w:name="_Toc292893834"/>
      <w:bookmarkStart w:id="2485" w:name="_Toc292895965"/>
      <w:bookmarkStart w:id="2486" w:name="_Toc292898093"/>
      <w:bookmarkStart w:id="2487" w:name="_Toc292900223"/>
      <w:bookmarkStart w:id="2488" w:name="_Toc293308505"/>
      <w:bookmarkStart w:id="2489" w:name="_Toc293311188"/>
      <w:bookmarkStart w:id="2490" w:name="_Toc292891705"/>
      <w:bookmarkStart w:id="2491" w:name="_Toc292893835"/>
      <w:bookmarkStart w:id="2492" w:name="_Toc292895966"/>
      <w:bookmarkStart w:id="2493" w:name="_Toc292898094"/>
      <w:bookmarkStart w:id="2494" w:name="_Toc292900224"/>
      <w:bookmarkStart w:id="2495" w:name="_Toc293308506"/>
      <w:bookmarkStart w:id="2496" w:name="_Toc293311189"/>
      <w:bookmarkStart w:id="2497" w:name="_Toc292891707"/>
      <w:bookmarkStart w:id="2498" w:name="_Toc292893837"/>
      <w:bookmarkStart w:id="2499" w:name="_Toc292895968"/>
      <w:bookmarkStart w:id="2500" w:name="_Toc292898096"/>
      <w:bookmarkStart w:id="2501" w:name="_Toc292900226"/>
      <w:bookmarkStart w:id="2502" w:name="_Toc293308508"/>
      <w:bookmarkStart w:id="2503" w:name="_Toc293311191"/>
      <w:bookmarkStart w:id="2504" w:name="_Toc292891708"/>
      <w:bookmarkStart w:id="2505" w:name="_Toc292893838"/>
      <w:bookmarkStart w:id="2506" w:name="_Toc292895969"/>
      <w:bookmarkStart w:id="2507" w:name="_Toc292898097"/>
      <w:bookmarkStart w:id="2508" w:name="_Toc292900227"/>
      <w:bookmarkStart w:id="2509" w:name="_Toc293308509"/>
      <w:bookmarkStart w:id="2510" w:name="_Toc293311192"/>
      <w:bookmarkStart w:id="2511" w:name="_Toc292891709"/>
      <w:bookmarkStart w:id="2512" w:name="_Toc292893839"/>
      <w:bookmarkStart w:id="2513" w:name="_Toc292895970"/>
      <w:bookmarkStart w:id="2514" w:name="_Toc292898098"/>
      <w:bookmarkStart w:id="2515" w:name="_Toc292900228"/>
      <w:bookmarkStart w:id="2516" w:name="_Toc293308510"/>
      <w:bookmarkStart w:id="2517" w:name="_Toc293311193"/>
      <w:bookmarkStart w:id="2518" w:name="_Toc292891710"/>
      <w:bookmarkStart w:id="2519" w:name="_Toc292893840"/>
      <w:bookmarkStart w:id="2520" w:name="_Toc292895971"/>
      <w:bookmarkStart w:id="2521" w:name="_Toc292898099"/>
      <w:bookmarkStart w:id="2522" w:name="_Toc292900229"/>
      <w:bookmarkStart w:id="2523" w:name="_Toc293308511"/>
      <w:bookmarkStart w:id="2524" w:name="_Toc293311194"/>
      <w:bookmarkStart w:id="2525" w:name="_Toc292891711"/>
      <w:bookmarkStart w:id="2526" w:name="_Toc292893841"/>
      <w:bookmarkStart w:id="2527" w:name="_Toc292895972"/>
      <w:bookmarkStart w:id="2528" w:name="_Toc292898100"/>
      <w:bookmarkStart w:id="2529" w:name="_Toc292900230"/>
      <w:bookmarkStart w:id="2530" w:name="_Toc293308512"/>
      <w:bookmarkStart w:id="2531" w:name="_Toc293311195"/>
      <w:bookmarkStart w:id="2532" w:name="_Toc292891712"/>
      <w:bookmarkStart w:id="2533" w:name="_Toc292893842"/>
      <w:bookmarkStart w:id="2534" w:name="_Toc292895973"/>
      <w:bookmarkStart w:id="2535" w:name="_Toc292898101"/>
      <w:bookmarkStart w:id="2536" w:name="_Toc292900231"/>
      <w:bookmarkStart w:id="2537" w:name="_Toc293308513"/>
      <w:bookmarkStart w:id="2538" w:name="_Toc293311196"/>
      <w:bookmarkStart w:id="2539" w:name="_Toc292891713"/>
      <w:bookmarkStart w:id="2540" w:name="_Toc292893843"/>
      <w:bookmarkStart w:id="2541" w:name="_Toc292895974"/>
      <w:bookmarkStart w:id="2542" w:name="_Toc292898102"/>
      <w:bookmarkStart w:id="2543" w:name="_Toc292900232"/>
      <w:bookmarkStart w:id="2544" w:name="_Toc293308514"/>
      <w:bookmarkStart w:id="2545" w:name="_Toc293311197"/>
      <w:bookmarkStart w:id="2546" w:name="_Toc292891715"/>
      <w:bookmarkStart w:id="2547" w:name="_Toc292893845"/>
      <w:bookmarkStart w:id="2548" w:name="_Toc292895976"/>
      <w:bookmarkStart w:id="2549" w:name="_Toc292898104"/>
      <w:bookmarkStart w:id="2550" w:name="_Toc292900234"/>
      <w:bookmarkStart w:id="2551" w:name="_Toc293308516"/>
      <w:bookmarkStart w:id="2552" w:name="_Toc293311199"/>
      <w:bookmarkStart w:id="2553" w:name="_Toc292891716"/>
      <w:bookmarkStart w:id="2554" w:name="_Toc292893846"/>
      <w:bookmarkStart w:id="2555" w:name="_Toc292895977"/>
      <w:bookmarkStart w:id="2556" w:name="_Toc292898105"/>
      <w:bookmarkStart w:id="2557" w:name="_Toc292900235"/>
      <w:bookmarkStart w:id="2558" w:name="_Toc293308517"/>
      <w:bookmarkStart w:id="2559" w:name="_Toc293311200"/>
      <w:bookmarkStart w:id="2560" w:name="_Toc292891717"/>
      <w:bookmarkStart w:id="2561" w:name="_Toc292893847"/>
      <w:bookmarkStart w:id="2562" w:name="_Toc292895978"/>
      <w:bookmarkStart w:id="2563" w:name="_Toc292898106"/>
      <w:bookmarkStart w:id="2564" w:name="_Toc292900236"/>
      <w:bookmarkStart w:id="2565" w:name="_Toc293308518"/>
      <w:bookmarkStart w:id="2566" w:name="_Toc293311201"/>
      <w:bookmarkStart w:id="2567" w:name="_Toc292891719"/>
      <w:bookmarkStart w:id="2568" w:name="_Toc292893849"/>
      <w:bookmarkStart w:id="2569" w:name="_Toc292895980"/>
      <w:bookmarkStart w:id="2570" w:name="_Toc292898108"/>
      <w:bookmarkStart w:id="2571" w:name="_Toc292900238"/>
      <w:bookmarkStart w:id="2572" w:name="_Toc293308520"/>
      <w:bookmarkStart w:id="2573" w:name="_Toc293311203"/>
      <w:bookmarkStart w:id="2574" w:name="_Toc292891720"/>
      <w:bookmarkStart w:id="2575" w:name="_Toc292893850"/>
      <w:bookmarkStart w:id="2576" w:name="_Toc292895981"/>
      <w:bookmarkStart w:id="2577" w:name="_Toc292898109"/>
      <w:bookmarkStart w:id="2578" w:name="_Toc292900239"/>
      <w:bookmarkStart w:id="2579" w:name="_Toc293308521"/>
      <w:bookmarkStart w:id="2580" w:name="_Toc293311204"/>
      <w:bookmarkStart w:id="2581" w:name="_Toc292891722"/>
      <w:bookmarkStart w:id="2582" w:name="_Toc292893852"/>
      <w:bookmarkStart w:id="2583" w:name="_Toc292895983"/>
      <w:bookmarkStart w:id="2584" w:name="_Toc292898111"/>
      <w:bookmarkStart w:id="2585" w:name="_Toc292900241"/>
      <w:bookmarkStart w:id="2586" w:name="_Toc293308523"/>
      <w:bookmarkStart w:id="2587" w:name="_Toc293311206"/>
      <w:bookmarkStart w:id="2588" w:name="_Toc292891723"/>
      <w:bookmarkStart w:id="2589" w:name="_Toc292893853"/>
      <w:bookmarkStart w:id="2590" w:name="_Toc292895984"/>
      <w:bookmarkStart w:id="2591" w:name="_Toc292898112"/>
      <w:bookmarkStart w:id="2592" w:name="_Toc292900242"/>
      <w:bookmarkStart w:id="2593" w:name="_Toc293308524"/>
      <w:bookmarkStart w:id="2594" w:name="_Toc293311207"/>
      <w:bookmarkStart w:id="2595" w:name="_Toc292891724"/>
      <w:bookmarkStart w:id="2596" w:name="_Toc292893854"/>
      <w:bookmarkStart w:id="2597" w:name="_Toc292895985"/>
      <w:bookmarkStart w:id="2598" w:name="_Toc292898113"/>
      <w:bookmarkStart w:id="2599" w:name="_Toc292900243"/>
      <w:bookmarkStart w:id="2600" w:name="_Toc293308525"/>
      <w:bookmarkStart w:id="2601" w:name="_Toc293311208"/>
      <w:bookmarkStart w:id="2602" w:name="_Toc292891726"/>
      <w:bookmarkStart w:id="2603" w:name="_Toc292893856"/>
      <w:bookmarkStart w:id="2604" w:name="_Toc292895987"/>
      <w:bookmarkStart w:id="2605" w:name="_Toc292898115"/>
      <w:bookmarkStart w:id="2606" w:name="_Toc292900245"/>
      <w:bookmarkStart w:id="2607" w:name="_Toc293308527"/>
      <w:bookmarkStart w:id="2608" w:name="_Toc293311210"/>
      <w:bookmarkStart w:id="2609" w:name="_Toc292891727"/>
      <w:bookmarkStart w:id="2610" w:name="_Toc292893857"/>
      <w:bookmarkStart w:id="2611" w:name="_Toc292895988"/>
      <w:bookmarkStart w:id="2612" w:name="_Toc292898116"/>
      <w:bookmarkStart w:id="2613" w:name="_Toc292900246"/>
      <w:bookmarkStart w:id="2614" w:name="_Toc293308528"/>
      <w:bookmarkStart w:id="2615" w:name="_Toc292891728"/>
      <w:bookmarkStart w:id="2616" w:name="_Toc292893858"/>
      <w:bookmarkStart w:id="2617" w:name="_Toc292895989"/>
      <w:bookmarkStart w:id="2618" w:name="_Toc292898117"/>
      <w:bookmarkStart w:id="2619" w:name="_Toc292900247"/>
      <w:bookmarkStart w:id="2620" w:name="_Toc293308529"/>
      <w:bookmarkStart w:id="2621" w:name="_Toc292891729"/>
      <w:bookmarkStart w:id="2622" w:name="_Toc292893859"/>
      <w:bookmarkStart w:id="2623" w:name="_Toc292895990"/>
      <w:bookmarkStart w:id="2624" w:name="_Toc292898118"/>
      <w:bookmarkStart w:id="2625" w:name="_Toc292900248"/>
      <w:bookmarkStart w:id="2626" w:name="_Toc293308530"/>
      <w:bookmarkStart w:id="2627" w:name="_Toc292891730"/>
      <w:bookmarkStart w:id="2628" w:name="_Toc292893860"/>
      <w:bookmarkStart w:id="2629" w:name="_Toc292895991"/>
      <w:bookmarkStart w:id="2630" w:name="_Toc292898119"/>
      <w:bookmarkStart w:id="2631" w:name="_Toc292900249"/>
      <w:bookmarkStart w:id="2632" w:name="_Toc293308531"/>
      <w:bookmarkStart w:id="2633" w:name="_Toc292891732"/>
      <w:bookmarkStart w:id="2634" w:name="_Toc292893862"/>
      <w:bookmarkStart w:id="2635" w:name="_Toc292895993"/>
      <w:bookmarkStart w:id="2636" w:name="_Toc292898121"/>
      <w:bookmarkStart w:id="2637" w:name="_Toc292900251"/>
      <w:bookmarkStart w:id="2638" w:name="_Toc293308533"/>
      <w:bookmarkStart w:id="2639" w:name="_Toc292891733"/>
      <w:bookmarkStart w:id="2640" w:name="_Toc292893863"/>
      <w:bookmarkStart w:id="2641" w:name="_Toc292895994"/>
      <w:bookmarkStart w:id="2642" w:name="_Toc292898122"/>
      <w:bookmarkStart w:id="2643" w:name="_Toc292900252"/>
      <w:bookmarkStart w:id="2644" w:name="_Toc293308534"/>
      <w:bookmarkStart w:id="2645" w:name="_Toc292891734"/>
      <w:bookmarkStart w:id="2646" w:name="_Toc292893864"/>
      <w:bookmarkStart w:id="2647" w:name="_Toc292895995"/>
      <w:bookmarkStart w:id="2648" w:name="_Toc292898123"/>
      <w:bookmarkStart w:id="2649" w:name="_Toc292900253"/>
      <w:bookmarkStart w:id="2650" w:name="_Toc293308535"/>
      <w:bookmarkStart w:id="2651" w:name="_Toc292891736"/>
      <w:bookmarkStart w:id="2652" w:name="_Toc292893866"/>
      <w:bookmarkStart w:id="2653" w:name="_Toc292895997"/>
      <w:bookmarkStart w:id="2654" w:name="_Toc292898125"/>
      <w:bookmarkStart w:id="2655" w:name="_Toc292900255"/>
      <w:bookmarkStart w:id="2656" w:name="_Toc293308537"/>
      <w:bookmarkStart w:id="2657" w:name="_Toc292891737"/>
      <w:bookmarkStart w:id="2658" w:name="_Toc292893867"/>
      <w:bookmarkStart w:id="2659" w:name="_Toc292895998"/>
      <w:bookmarkStart w:id="2660" w:name="_Toc292898126"/>
      <w:bookmarkStart w:id="2661" w:name="_Toc292900256"/>
      <w:bookmarkStart w:id="2662" w:name="_Toc293308538"/>
      <w:bookmarkStart w:id="2663" w:name="_Toc292891739"/>
      <w:bookmarkStart w:id="2664" w:name="_Toc292893869"/>
      <w:bookmarkStart w:id="2665" w:name="_Toc292896000"/>
      <w:bookmarkStart w:id="2666" w:name="_Toc292898128"/>
      <w:bookmarkStart w:id="2667" w:name="_Toc292900258"/>
      <w:bookmarkStart w:id="2668" w:name="_Toc293308540"/>
      <w:bookmarkStart w:id="2669" w:name="_Toc292891740"/>
      <w:bookmarkStart w:id="2670" w:name="_Toc292893870"/>
      <w:bookmarkStart w:id="2671" w:name="_Toc292896001"/>
      <w:bookmarkStart w:id="2672" w:name="_Toc292898129"/>
      <w:bookmarkStart w:id="2673" w:name="_Toc292900259"/>
      <w:bookmarkStart w:id="2674" w:name="_Toc293308541"/>
      <w:bookmarkStart w:id="2675" w:name="_Toc292891742"/>
      <w:bookmarkStart w:id="2676" w:name="_Toc292893872"/>
      <w:bookmarkStart w:id="2677" w:name="_Toc292896003"/>
      <w:bookmarkStart w:id="2678" w:name="_Toc292898131"/>
      <w:bookmarkStart w:id="2679" w:name="_Toc292900261"/>
      <w:bookmarkStart w:id="2680" w:name="_Toc293308543"/>
      <w:bookmarkStart w:id="2681" w:name="_Toc292891743"/>
      <w:bookmarkStart w:id="2682" w:name="_Toc292893873"/>
      <w:bookmarkStart w:id="2683" w:name="_Toc292896004"/>
      <w:bookmarkStart w:id="2684" w:name="_Toc292898132"/>
      <w:bookmarkStart w:id="2685" w:name="_Toc292900262"/>
      <w:bookmarkStart w:id="2686" w:name="_Toc293308544"/>
      <w:bookmarkStart w:id="2687" w:name="_Toc292891745"/>
      <w:bookmarkStart w:id="2688" w:name="_Toc292893875"/>
      <w:bookmarkStart w:id="2689" w:name="_Toc292896006"/>
      <w:bookmarkStart w:id="2690" w:name="_Toc292898134"/>
      <w:bookmarkStart w:id="2691" w:name="_Toc292900264"/>
      <w:bookmarkStart w:id="2692" w:name="_Toc293308546"/>
      <w:bookmarkStart w:id="2693" w:name="_Toc292891746"/>
      <w:bookmarkStart w:id="2694" w:name="_Toc292893876"/>
      <w:bookmarkStart w:id="2695" w:name="_Toc292896007"/>
      <w:bookmarkStart w:id="2696" w:name="_Toc292898135"/>
      <w:bookmarkStart w:id="2697" w:name="_Toc292900265"/>
      <w:bookmarkStart w:id="2698" w:name="_Toc293308547"/>
      <w:bookmarkStart w:id="2699" w:name="_Toc292891748"/>
      <w:bookmarkStart w:id="2700" w:name="_Toc292893878"/>
      <w:bookmarkStart w:id="2701" w:name="_Toc292896009"/>
      <w:bookmarkStart w:id="2702" w:name="_Toc292898137"/>
      <w:bookmarkStart w:id="2703" w:name="_Toc292900267"/>
      <w:bookmarkStart w:id="2704" w:name="_Toc293308549"/>
      <w:bookmarkStart w:id="2705" w:name="_Toc292891749"/>
      <w:bookmarkStart w:id="2706" w:name="_Toc292893879"/>
      <w:bookmarkStart w:id="2707" w:name="_Toc292896010"/>
      <w:bookmarkStart w:id="2708" w:name="_Toc292898138"/>
      <w:bookmarkStart w:id="2709" w:name="_Toc292900268"/>
      <w:bookmarkStart w:id="2710" w:name="_Toc293308550"/>
      <w:bookmarkStart w:id="2711" w:name="_Toc292891751"/>
      <w:bookmarkStart w:id="2712" w:name="_Toc292893881"/>
      <w:bookmarkStart w:id="2713" w:name="_Toc292896012"/>
      <w:bookmarkStart w:id="2714" w:name="_Toc292898140"/>
      <w:bookmarkStart w:id="2715" w:name="_Toc292900270"/>
      <w:bookmarkStart w:id="2716" w:name="_Toc293308552"/>
      <w:bookmarkStart w:id="2717" w:name="_Toc292891752"/>
      <w:bookmarkStart w:id="2718" w:name="_Toc292893882"/>
      <w:bookmarkStart w:id="2719" w:name="_Toc292896013"/>
      <w:bookmarkStart w:id="2720" w:name="_Toc292898141"/>
      <w:bookmarkStart w:id="2721" w:name="_Toc292900271"/>
      <w:bookmarkStart w:id="2722" w:name="_Toc293308553"/>
      <w:bookmarkStart w:id="2723" w:name="_Toc292891754"/>
      <w:bookmarkStart w:id="2724" w:name="_Toc292893884"/>
      <w:bookmarkStart w:id="2725" w:name="_Toc292896015"/>
      <w:bookmarkStart w:id="2726" w:name="_Toc292898143"/>
      <w:bookmarkStart w:id="2727" w:name="_Toc292900273"/>
      <w:bookmarkStart w:id="2728" w:name="_Toc293308555"/>
      <w:bookmarkStart w:id="2729" w:name="_Toc292891755"/>
      <w:bookmarkStart w:id="2730" w:name="_Toc292893885"/>
      <w:bookmarkStart w:id="2731" w:name="_Toc292896016"/>
      <w:bookmarkStart w:id="2732" w:name="_Toc292898144"/>
      <w:bookmarkStart w:id="2733" w:name="_Toc292900274"/>
      <w:bookmarkStart w:id="2734" w:name="_Toc293308556"/>
      <w:bookmarkStart w:id="2735" w:name="_Toc292891757"/>
      <w:bookmarkStart w:id="2736" w:name="_Toc292893887"/>
      <w:bookmarkStart w:id="2737" w:name="_Toc292896018"/>
      <w:bookmarkStart w:id="2738" w:name="_Toc292898146"/>
      <w:bookmarkStart w:id="2739" w:name="_Toc292900276"/>
      <w:bookmarkStart w:id="2740" w:name="_Toc293308558"/>
      <w:bookmarkStart w:id="2741" w:name="_Toc292891758"/>
      <w:bookmarkStart w:id="2742" w:name="_Toc292893888"/>
      <w:bookmarkStart w:id="2743" w:name="_Toc292896019"/>
      <w:bookmarkStart w:id="2744" w:name="_Toc292898147"/>
      <w:bookmarkStart w:id="2745" w:name="_Toc292900277"/>
      <w:bookmarkStart w:id="2746" w:name="_Toc293308559"/>
      <w:bookmarkStart w:id="2747" w:name="_Toc292891760"/>
      <w:bookmarkStart w:id="2748" w:name="_Toc292893890"/>
      <w:bookmarkStart w:id="2749" w:name="_Toc292896021"/>
      <w:bookmarkStart w:id="2750" w:name="_Toc292898149"/>
      <w:bookmarkStart w:id="2751" w:name="_Toc292900279"/>
      <w:bookmarkStart w:id="2752" w:name="_Toc293308561"/>
      <w:bookmarkStart w:id="2753" w:name="_Toc292891761"/>
      <w:bookmarkStart w:id="2754" w:name="_Toc292893891"/>
      <w:bookmarkStart w:id="2755" w:name="_Toc292896022"/>
      <w:bookmarkStart w:id="2756" w:name="_Toc292898150"/>
      <w:bookmarkStart w:id="2757" w:name="_Toc292900280"/>
      <w:bookmarkStart w:id="2758" w:name="_Toc293308562"/>
      <w:bookmarkStart w:id="2759" w:name="_Toc292891762"/>
      <w:bookmarkStart w:id="2760" w:name="_Toc292893892"/>
      <w:bookmarkStart w:id="2761" w:name="_Toc292896023"/>
      <w:bookmarkStart w:id="2762" w:name="_Toc292898151"/>
      <w:bookmarkStart w:id="2763" w:name="_Toc292900281"/>
      <w:bookmarkStart w:id="2764" w:name="_Toc293308563"/>
      <w:bookmarkStart w:id="2765" w:name="_Toc292891764"/>
      <w:bookmarkStart w:id="2766" w:name="_Toc292893894"/>
      <w:bookmarkStart w:id="2767" w:name="_Toc292896025"/>
      <w:bookmarkStart w:id="2768" w:name="_Toc292898153"/>
      <w:bookmarkStart w:id="2769" w:name="_Toc292900283"/>
      <w:bookmarkStart w:id="2770" w:name="_Toc293308565"/>
      <w:bookmarkStart w:id="2771" w:name="_Toc292891766"/>
      <w:bookmarkStart w:id="2772" w:name="_Toc292893896"/>
      <w:bookmarkStart w:id="2773" w:name="_Toc292896027"/>
      <w:bookmarkStart w:id="2774" w:name="_Toc292898155"/>
      <w:bookmarkStart w:id="2775" w:name="_Toc292900285"/>
      <w:bookmarkStart w:id="2776" w:name="_Toc293308567"/>
      <w:bookmarkStart w:id="2777" w:name="_Toc292891769"/>
      <w:bookmarkStart w:id="2778" w:name="_Toc292893899"/>
      <w:bookmarkStart w:id="2779" w:name="_Toc292896030"/>
      <w:bookmarkStart w:id="2780" w:name="_Toc292898158"/>
      <w:bookmarkStart w:id="2781" w:name="_Toc292900288"/>
      <w:bookmarkStart w:id="2782" w:name="_Toc293308570"/>
      <w:bookmarkStart w:id="2783" w:name="_Toc292891771"/>
      <w:bookmarkStart w:id="2784" w:name="_Toc292893901"/>
      <w:bookmarkStart w:id="2785" w:name="_Toc292896032"/>
      <w:bookmarkStart w:id="2786" w:name="_Toc292898160"/>
      <w:bookmarkStart w:id="2787" w:name="_Toc292900290"/>
      <w:bookmarkStart w:id="2788" w:name="_Toc293308572"/>
      <w:bookmarkStart w:id="2789" w:name="_Toc292891772"/>
      <w:bookmarkStart w:id="2790" w:name="_Toc292893902"/>
      <w:bookmarkStart w:id="2791" w:name="_Toc292896033"/>
      <w:bookmarkStart w:id="2792" w:name="_Toc292898161"/>
      <w:bookmarkStart w:id="2793" w:name="_Toc292900291"/>
      <w:bookmarkStart w:id="2794" w:name="_Toc293308573"/>
      <w:bookmarkStart w:id="2795" w:name="_Toc292891774"/>
      <w:bookmarkStart w:id="2796" w:name="_Toc292893904"/>
      <w:bookmarkStart w:id="2797" w:name="_Toc292896035"/>
      <w:bookmarkStart w:id="2798" w:name="_Toc292898163"/>
      <w:bookmarkStart w:id="2799" w:name="_Toc292900293"/>
      <w:bookmarkStart w:id="2800" w:name="_Toc293308575"/>
      <w:bookmarkStart w:id="2801" w:name="_Toc292891775"/>
      <w:bookmarkStart w:id="2802" w:name="_Toc292893905"/>
      <w:bookmarkStart w:id="2803" w:name="_Toc292896036"/>
      <w:bookmarkStart w:id="2804" w:name="_Toc292898164"/>
      <w:bookmarkStart w:id="2805" w:name="_Toc292900294"/>
      <w:bookmarkStart w:id="2806" w:name="_Toc293308576"/>
      <w:bookmarkStart w:id="2807" w:name="_Toc292891777"/>
      <w:bookmarkStart w:id="2808" w:name="_Toc292893907"/>
      <w:bookmarkStart w:id="2809" w:name="_Toc292896038"/>
      <w:bookmarkStart w:id="2810" w:name="_Toc292898166"/>
      <w:bookmarkStart w:id="2811" w:name="_Toc292900296"/>
      <w:bookmarkStart w:id="2812" w:name="_Toc293308578"/>
      <w:bookmarkStart w:id="2813" w:name="_Toc292891778"/>
      <w:bookmarkStart w:id="2814" w:name="_Toc292893908"/>
      <w:bookmarkStart w:id="2815" w:name="_Toc292896039"/>
      <w:bookmarkStart w:id="2816" w:name="_Toc292898167"/>
      <w:bookmarkStart w:id="2817" w:name="_Toc292900297"/>
      <w:bookmarkStart w:id="2818" w:name="_Toc293308579"/>
      <w:bookmarkStart w:id="2819" w:name="_Toc292891779"/>
      <w:bookmarkStart w:id="2820" w:name="_Toc292893909"/>
      <w:bookmarkStart w:id="2821" w:name="_Toc292896040"/>
      <w:bookmarkStart w:id="2822" w:name="_Toc292898168"/>
      <w:bookmarkStart w:id="2823" w:name="_Toc292900298"/>
      <w:bookmarkStart w:id="2824" w:name="_Toc293308580"/>
      <w:bookmarkStart w:id="2825" w:name="_Toc292891781"/>
      <w:bookmarkStart w:id="2826" w:name="_Toc292893911"/>
      <w:bookmarkStart w:id="2827" w:name="_Toc292896042"/>
      <w:bookmarkStart w:id="2828" w:name="_Toc292898170"/>
      <w:bookmarkStart w:id="2829" w:name="_Toc292900300"/>
      <w:bookmarkStart w:id="2830" w:name="_Toc293308582"/>
      <w:bookmarkStart w:id="2831" w:name="_Toc292891782"/>
      <w:bookmarkStart w:id="2832" w:name="_Toc292893912"/>
      <w:bookmarkStart w:id="2833" w:name="_Toc292896043"/>
      <w:bookmarkStart w:id="2834" w:name="_Toc292898171"/>
      <w:bookmarkStart w:id="2835" w:name="_Toc292900301"/>
      <w:bookmarkStart w:id="2836" w:name="_Toc293308583"/>
      <w:bookmarkStart w:id="2837" w:name="_Toc292891788"/>
      <w:bookmarkStart w:id="2838" w:name="_Toc292893918"/>
      <w:bookmarkStart w:id="2839" w:name="_Toc292896049"/>
      <w:bookmarkStart w:id="2840" w:name="_Toc292898177"/>
      <w:bookmarkStart w:id="2841" w:name="_Toc292900307"/>
      <w:bookmarkStart w:id="2842" w:name="_Toc293308589"/>
      <w:bookmarkStart w:id="2843" w:name="_Toc292891799"/>
      <w:bookmarkStart w:id="2844" w:name="_Toc292893929"/>
      <w:bookmarkStart w:id="2845" w:name="_Toc292896060"/>
      <w:bookmarkStart w:id="2846" w:name="_Toc292898188"/>
      <w:bookmarkStart w:id="2847" w:name="_Toc292900318"/>
      <w:bookmarkStart w:id="2848" w:name="_Toc293308600"/>
      <w:bookmarkStart w:id="2849" w:name="_Toc292891803"/>
      <w:bookmarkStart w:id="2850" w:name="_Toc292893933"/>
      <w:bookmarkStart w:id="2851" w:name="_Toc292896064"/>
      <w:bookmarkStart w:id="2852" w:name="_Toc292898192"/>
      <w:bookmarkStart w:id="2853" w:name="_Toc292900322"/>
      <w:bookmarkStart w:id="2854" w:name="_Toc293308604"/>
      <w:bookmarkStart w:id="2855" w:name="_Toc292891812"/>
      <w:bookmarkStart w:id="2856" w:name="_Toc292893942"/>
      <w:bookmarkStart w:id="2857" w:name="_Toc292896073"/>
      <w:bookmarkStart w:id="2858" w:name="_Toc292898201"/>
      <w:bookmarkStart w:id="2859" w:name="_Toc292900331"/>
      <w:bookmarkStart w:id="2860" w:name="_Toc293308613"/>
      <w:bookmarkStart w:id="2861" w:name="_Toc292891822"/>
      <w:bookmarkStart w:id="2862" w:name="_Toc292893952"/>
      <w:bookmarkStart w:id="2863" w:name="_Toc292896083"/>
      <w:bookmarkStart w:id="2864" w:name="_Toc292898211"/>
      <w:bookmarkStart w:id="2865" w:name="_Toc292900341"/>
      <w:bookmarkStart w:id="2866" w:name="_Toc293308623"/>
      <w:bookmarkStart w:id="2867" w:name="_Toc292891831"/>
      <w:bookmarkStart w:id="2868" w:name="_Toc292893961"/>
      <w:bookmarkStart w:id="2869" w:name="_Toc292896092"/>
      <w:bookmarkStart w:id="2870" w:name="_Toc292898220"/>
      <w:bookmarkStart w:id="2871" w:name="_Toc292900350"/>
      <w:bookmarkStart w:id="2872" w:name="_Toc293308632"/>
      <w:bookmarkStart w:id="2873" w:name="_Toc292891832"/>
      <w:bookmarkStart w:id="2874" w:name="_Toc292893962"/>
      <w:bookmarkStart w:id="2875" w:name="_Toc292896093"/>
      <w:bookmarkStart w:id="2876" w:name="_Toc292898221"/>
      <w:bookmarkStart w:id="2877" w:name="_Toc292900351"/>
      <w:bookmarkStart w:id="2878" w:name="_Toc293308633"/>
      <w:bookmarkStart w:id="2879" w:name="_Toc292891836"/>
      <w:bookmarkStart w:id="2880" w:name="_Toc292893966"/>
      <w:bookmarkStart w:id="2881" w:name="_Toc292896097"/>
      <w:bookmarkStart w:id="2882" w:name="_Toc292898225"/>
      <w:bookmarkStart w:id="2883" w:name="_Toc292900355"/>
      <w:bookmarkStart w:id="2884" w:name="_Toc293308637"/>
      <w:bookmarkStart w:id="2885" w:name="_Toc292891837"/>
      <w:bookmarkStart w:id="2886" w:name="_Toc292893967"/>
      <w:bookmarkStart w:id="2887" w:name="_Toc292896098"/>
      <w:bookmarkStart w:id="2888" w:name="_Toc292898226"/>
      <w:bookmarkStart w:id="2889" w:name="_Toc292900356"/>
      <w:bookmarkStart w:id="2890" w:name="_Toc293308638"/>
      <w:bookmarkStart w:id="2891" w:name="_Toc292891849"/>
      <w:bookmarkStart w:id="2892" w:name="_Toc292893979"/>
      <w:bookmarkStart w:id="2893" w:name="_Toc292896110"/>
      <w:bookmarkStart w:id="2894" w:name="_Toc292898238"/>
      <w:bookmarkStart w:id="2895" w:name="_Toc292900368"/>
      <w:bookmarkStart w:id="2896" w:name="_Toc293308650"/>
      <w:bookmarkStart w:id="2897" w:name="_Toc292891856"/>
      <w:bookmarkStart w:id="2898" w:name="_Toc292893986"/>
      <w:bookmarkStart w:id="2899" w:name="_Toc292896117"/>
      <w:bookmarkStart w:id="2900" w:name="_Toc292898245"/>
      <w:bookmarkStart w:id="2901" w:name="_Toc292900375"/>
      <w:bookmarkStart w:id="2902" w:name="_Toc293308657"/>
      <w:bookmarkStart w:id="2903" w:name="_Toc292891858"/>
      <w:bookmarkStart w:id="2904" w:name="_Toc292893988"/>
      <w:bookmarkStart w:id="2905" w:name="_Toc292896119"/>
      <w:bookmarkStart w:id="2906" w:name="_Toc292898247"/>
      <w:bookmarkStart w:id="2907" w:name="_Toc292900377"/>
      <w:bookmarkStart w:id="2908" w:name="_Toc293308659"/>
      <w:bookmarkStart w:id="2909" w:name="_Toc292891865"/>
      <w:bookmarkStart w:id="2910" w:name="_Toc292893995"/>
      <w:bookmarkStart w:id="2911" w:name="_Toc292896126"/>
      <w:bookmarkStart w:id="2912" w:name="_Toc292898254"/>
      <w:bookmarkStart w:id="2913" w:name="_Toc292900384"/>
      <w:bookmarkStart w:id="2914" w:name="_Toc293308666"/>
      <w:bookmarkStart w:id="2915" w:name="_Toc292891866"/>
      <w:bookmarkStart w:id="2916" w:name="_Toc292893996"/>
      <w:bookmarkStart w:id="2917" w:name="_Toc292896127"/>
      <w:bookmarkStart w:id="2918" w:name="_Toc292898255"/>
      <w:bookmarkStart w:id="2919" w:name="_Toc292900385"/>
      <w:bookmarkStart w:id="2920" w:name="_Toc293308667"/>
      <w:bookmarkStart w:id="2921" w:name="_Toc292891879"/>
      <w:bookmarkStart w:id="2922" w:name="_Toc292894009"/>
      <w:bookmarkStart w:id="2923" w:name="_Toc292896140"/>
      <w:bookmarkStart w:id="2924" w:name="_Toc292898268"/>
      <w:bookmarkStart w:id="2925" w:name="_Toc292900398"/>
      <w:bookmarkStart w:id="2926" w:name="_Toc293308680"/>
      <w:bookmarkStart w:id="2927" w:name="_Toc292891894"/>
      <w:bookmarkStart w:id="2928" w:name="_Toc292894024"/>
      <w:bookmarkStart w:id="2929" w:name="_Toc292896155"/>
      <w:bookmarkStart w:id="2930" w:name="_Toc292898283"/>
      <w:bookmarkStart w:id="2931" w:name="_Toc292900413"/>
      <w:bookmarkStart w:id="2932" w:name="_Toc293308695"/>
      <w:bookmarkStart w:id="2933" w:name="_Toc292891897"/>
      <w:bookmarkStart w:id="2934" w:name="_Toc292894027"/>
      <w:bookmarkStart w:id="2935" w:name="_Toc292896158"/>
      <w:bookmarkStart w:id="2936" w:name="_Toc292898286"/>
      <w:bookmarkStart w:id="2937" w:name="_Toc292900416"/>
      <w:bookmarkStart w:id="2938" w:name="_Toc293308698"/>
      <w:bookmarkStart w:id="2939" w:name="_Toc292891906"/>
      <w:bookmarkStart w:id="2940" w:name="_Toc292894036"/>
      <w:bookmarkStart w:id="2941" w:name="_Toc292896167"/>
      <w:bookmarkStart w:id="2942" w:name="_Toc292898295"/>
      <w:bookmarkStart w:id="2943" w:name="_Toc292900425"/>
      <w:bookmarkStart w:id="2944" w:name="_Toc293308707"/>
      <w:bookmarkStart w:id="2945" w:name="_Toc292891923"/>
      <w:bookmarkStart w:id="2946" w:name="_Toc292894053"/>
      <w:bookmarkStart w:id="2947" w:name="_Toc292896184"/>
      <w:bookmarkStart w:id="2948" w:name="_Toc292898312"/>
      <w:bookmarkStart w:id="2949" w:name="_Toc292900442"/>
      <w:bookmarkStart w:id="2950" w:name="_Toc293308724"/>
      <w:bookmarkStart w:id="2951" w:name="_Toc292891931"/>
      <w:bookmarkStart w:id="2952" w:name="_Toc292894061"/>
      <w:bookmarkStart w:id="2953" w:name="_Toc292896192"/>
      <w:bookmarkStart w:id="2954" w:name="_Toc292898320"/>
      <w:bookmarkStart w:id="2955" w:name="_Toc292900450"/>
      <w:bookmarkStart w:id="2956" w:name="_Toc293308732"/>
      <w:bookmarkStart w:id="2957" w:name="_Toc292891948"/>
      <w:bookmarkStart w:id="2958" w:name="_Toc292894078"/>
      <w:bookmarkStart w:id="2959" w:name="_Toc292896209"/>
      <w:bookmarkStart w:id="2960" w:name="_Toc292898337"/>
      <w:bookmarkStart w:id="2961" w:name="_Toc292900467"/>
      <w:bookmarkStart w:id="2962" w:name="_Toc293308749"/>
      <w:bookmarkStart w:id="2963" w:name="_Toc292891953"/>
      <w:bookmarkStart w:id="2964" w:name="_Toc292894083"/>
      <w:bookmarkStart w:id="2965" w:name="_Toc292896214"/>
      <w:bookmarkStart w:id="2966" w:name="_Toc292898342"/>
      <w:bookmarkStart w:id="2967" w:name="_Toc292900472"/>
      <w:bookmarkStart w:id="2968" w:name="_Toc293308754"/>
      <w:bookmarkStart w:id="2969" w:name="_Toc292891961"/>
      <w:bookmarkStart w:id="2970" w:name="_Toc292894091"/>
      <w:bookmarkStart w:id="2971" w:name="_Toc292896222"/>
      <w:bookmarkStart w:id="2972" w:name="_Toc292898350"/>
      <w:bookmarkStart w:id="2973" w:name="_Toc292900480"/>
      <w:bookmarkStart w:id="2974" w:name="_Toc293308762"/>
      <w:bookmarkStart w:id="2975" w:name="_Toc292891965"/>
      <w:bookmarkStart w:id="2976" w:name="_Toc292894095"/>
      <w:bookmarkStart w:id="2977" w:name="_Toc292896226"/>
      <w:bookmarkStart w:id="2978" w:name="_Toc292898354"/>
      <w:bookmarkStart w:id="2979" w:name="_Toc292900484"/>
      <w:bookmarkStart w:id="2980" w:name="_Toc293308766"/>
      <w:bookmarkStart w:id="2981" w:name="_Toc292891967"/>
      <w:bookmarkStart w:id="2982" w:name="_Toc292894097"/>
      <w:bookmarkStart w:id="2983" w:name="_Toc292896228"/>
      <w:bookmarkStart w:id="2984" w:name="_Toc292898356"/>
      <w:bookmarkStart w:id="2985" w:name="_Toc292900486"/>
      <w:bookmarkStart w:id="2986" w:name="_Toc293308768"/>
      <w:bookmarkStart w:id="2987" w:name="_Toc292891976"/>
      <w:bookmarkStart w:id="2988" w:name="_Toc292894106"/>
      <w:bookmarkStart w:id="2989" w:name="_Toc292896237"/>
      <w:bookmarkStart w:id="2990" w:name="_Toc292898365"/>
      <w:bookmarkStart w:id="2991" w:name="_Toc292900495"/>
      <w:bookmarkStart w:id="2992" w:name="_Toc293308777"/>
      <w:bookmarkStart w:id="2993" w:name="_Toc292891977"/>
      <w:bookmarkStart w:id="2994" w:name="_Toc292894107"/>
      <w:bookmarkStart w:id="2995" w:name="_Toc292896238"/>
      <w:bookmarkStart w:id="2996" w:name="_Toc292898366"/>
      <w:bookmarkStart w:id="2997" w:name="_Toc292900496"/>
      <w:bookmarkStart w:id="2998" w:name="_Toc293308778"/>
      <w:bookmarkStart w:id="2999" w:name="_Toc292891981"/>
      <w:bookmarkStart w:id="3000" w:name="_Toc292894111"/>
      <w:bookmarkStart w:id="3001" w:name="_Toc292896242"/>
      <w:bookmarkStart w:id="3002" w:name="_Toc292898370"/>
      <w:bookmarkStart w:id="3003" w:name="_Toc292900500"/>
      <w:bookmarkStart w:id="3004" w:name="_Toc293308782"/>
      <w:bookmarkStart w:id="3005" w:name="_Toc292891986"/>
      <w:bookmarkStart w:id="3006" w:name="_Toc292894116"/>
      <w:bookmarkStart w:id="3007" w:name="_Toc292896247"/>
      <w:bookmarkStart w:id="3008" w:name="_Toc292898375"/>
      <w:bookmarkStart w:id="3009" w:name="_Toc292900505"/>
      <w:bookmarkStart w:id="3010" w:name="_Toc293308787"/>
      <w:bookmarkStart w:id="3011" w:name="_Toc292891987"/>
      <w:bookmarkStart w:id="3012" w:name="_Toc292894117"/>
      <w:bookmarkStart w:id="3013" w:name="_Toc292896248"/>
      <w:bookmarkStart w:id="3014" w:name="_Toc292898376"/>
      <w:bookmarkStart w:id="3015" w:name="_Toc292900506"/>
      <w:bookmarkStart w:id="3016" w:name="_Toc293308788"/>
      <w:bookmarkStart w:id="3017" w:name="_Toc292891990"/>
      <w:bookmarkStart w:id="3018" w:name="_Toc292894120"/>
      <w:bookmarkStart w:id="3019" w:name="_Toc292896251"/>
      <w:bookmarkStart w:id="3020" w:name="_Toc292898379"/>
      <w:bookmarkStart w:id="3021" w:name="_Toc292900509"/>
      <w:bookmarkStart w:id="3022" w:name="_Toc293308791"/>
      <w:bookmarkStart w:id="3023" w:name="_Toc292891997"/>
      <w:bookmarkStart w:id="3024" w:name="_Toc292894127"/>
      <w:bookmarkStart w:id="3025" w:name="_Toc292896258"/>
      <w:bookmarkStart w:id="3026" w:name="_Toc292898386"/>
      <w:bookmarkStart w:id="3027" w:name="_Toc292900516"/>
      <w:bookmarkStart w:id="3028" w:name="_Toc293308798"/>
      <w:bookmarkStart w:id="3029" w:name="_Toc292891998"/>
      <w:bookmarkStart w:id="3030" w:name="_Toc292894128"/>
      <w:bookmarkStart w:id="3031" w:name="_Toc292896259"/>
      <w:bookmarkStart w:id="3032" w:name="_Toc292898387"/>
      <w:bookmarkStart w:id="3033" w:name="_Toc292900517"/>
      <w:bookmarkStart w:id="3034" w:name="_Toc293308799"/>
      <w:bookmarkStart w:id="3035" w:name="_Toc292892003"/>
      <w:bookmarkStart w:id="3036" w:name="_Toc292894133"/>
      <w:bookmarkStart w:id="3037" w:name="_Toc292896264"/>
      <w:bookmarkStart w:id="3038" w:name="_Toc292898392"/>
      <w:bookmarkStart w:id="3039" w:name="_Toc292900522"/>
      <w:bookmarkStart w:id="3040" w:name="_Toc293308804"/>
      <w:bookmarkStart w:id="3041" w:name="_Toc292892005"/>
      <w:bookmarkStart w:id="3042" w:name="_Toc292894135"/>
      <w:bookmarkStart w:id="3043" w:name="_Toc292896266"/>
      <w:bookmarkStart w:id="3044" w:name="_Toc292898394"/>
      <w:bookmarkStart w:id="3045" w:name="_Toc292900524"/>
      <w:bookmarkStart w:id="3046" w:name="_Toc293308806"/>
      <w:bookmarkStart w:id="3047" w:name="_Toc292892008"/>
      <w:bookmarkStart w:id="3048" w:name="_Toc292894138"/>
      <w:bookmarkStart w:id="3049" w:name="_Toc292896269"/>
      <w:bookmarkStart w:id="3050" w:name="_Toc292898397"/>
      <w:bookmarkStart w:id="3051" w:name="_Toc292900527"/>
      <w:bookmarkStart w:id="3052" w:name="_Toc293308809"/>
      <w:bookmarkStart w:id="3053" w:name="_Toc292892011"/>
      <w:bookmarkStart w:id="3054" w:name="_Toc292894141"/>
      <w:bookmarkStart w:id="3055" w:name="_Toc292896272"/>
      <w:bookmarkStart w:id="3056" w:name="_Toc292898400"/>
      <w:bookmarkStart w:id="3057" w:name="_Toc292900530"/>
      <w:bookmarkStart w:id="3058" w:name="_Toc293308812"/>
      <w:bookmarkStart w:id="3059" w:name="_Toc292892014"/>
      <w:bookmarkStart w:id="3060" w:name="_Toc292894144"/>
      <w:bookmarkStart w:id="3061" w:name="_Toc292896275"/>
      <w:bookmarkStart w:id="3062" w:name="_Toc292898403"/>
      <w:bookmarkStart w:id="3063" w:name="_Toc292900533"/>
      <w:bookmarkStart w:id="3064" w:name="_Toc293308815"/>
      <w:bookmarkStart w:id="3065" w:name="_Toc292892017"/>
      <w:bookmarkStart w:id="3066" w:name="_Toc292894147"/>
      <w:bookmarkStart w:id="3067" w:name="_Toc292896278"/>
      <w:bookmarkStart w:id="3068" w:name="_Toc292898406"/>
      <w:bookmarkStart w:id="3069" w:name="_Toc292900536"/>
      <w:bookmarkStart w:id="3070" w:name="_Toc293308818"/>
      <w:bookmarkStart w:id="3071" w:name="_Toc292892021"/>
      <w:bookmarkStart w:id="3072" w:name="_Toc292894151"/>
      <w:bookmarkStart w:id="3073" w:name="_Toc292896282"/>
      <w:bookmarkStart w:id="3074" w:name="_Toc292898410"/>
      <w:bookmarkStart w:id="3075" w:name="_Toc292900540"/>
      <w:bookmarkStart w:id="3076" w:name="_Toc293308822"/>
      <w:bookmarkStart w:id="3077" w:name="_Toc292892023"/>
      <w:bookmarkStart w:id="3078" w:name="_Toc292894153"/>
      <w:bookmarkStart w:id="3079" w:name="_Toc292896284"/>
      <w:bookmarkStart w:id="3080" w:name="_Toc292898412"/>
      <w:bookmarkStart w:id="3081" w:name="_Toc292900542"/>
      <w:bookmarkStart w:id="3082" w:name="_Toc293308824"/>
      <w:bookmarkStart w:id="3083" w:name="_Toc292892025"/>
      <w:bookmarkStart w:id="3084" w:name="_Toc292894155"/>
      <w:bookmarkStart w:id="3085" w:name="_Toc292896286"/>
      <w:bookmarkStart w:id="3086" w:name="_Toc292898414"/>
      <w:bookmarkStart w:id="3087" w:name="_Toc292900544"/>
      <w:bookmarkStart w:id="3088" w:name="_Toc293308826"/>
      <w:bookmarkStart w:id="3089" w:name="_Toc292892036"/>
      <w:bookmarkStart w:id="3090" w:name="_Toc292894166"/>
      <w:bookmarkStart w:id="3091" w:name="_Toc292896297"/>
      <w:bookmarkStart w:id="3092" w:name="_Toc292898425"/>
      <w:bookmarkStart w:id="3093" w:name="_Toc292900555"/>
      <w:bookmarkStart w:id="3094" w:name="_Toc293308837"/>
      <w:bookmarkStart w:id="3095" w:name="_Toc292892038"/>
      <w:bookmarkStart w:id="3096" w:name="_Toc292894168"/>
      <w:bookmarkStart w:id="3097" w:name="_Toc292896299"/>
      <w:bookmarkStart w:id="3098" w:name="_Toc292898427"/>
      <w:bookmarkStart w:id="3099" w:name="_Toc292900557"/>
      <w:bookmarkStart w:id="3100" w:name="_Toc293308839"/>
      <w:bookmarkStart w:id="3101" w:name="_Toc292892041"/>
      <w:bookmarkStart w:id="3102" w:name="_Toc292894171"/>
      <w:bookmarkStart w:id="3103" w:name="_Toc292896302"/>
      <w:bookmarkStart w:id="3104" w:name="_Toc292898430"/>
      <w:bookmarkStart w:id="3105" w:name="_Toc292900560"/>
      <w:bookmarkStart w:id="3106" w:name="_Toc293308842"/>
      <w:bookmarkStart w:id="3107" w:name="_Toc292892043"/>
      <w:bookmarkStart w:id="3108" w:name="_Toc292894173"/>
      <w:bookmarkStart w:id="3109" w:name="_Toc292896304"/>
      <w:bookmarkStart w:id="3110" w:name="_Toc292898432"/>
      <w:bookmarkStart w:id="3111" w:name="_Toc292900562"/>
      <w:bookmarkStart w:id="3112" w:name="_Toc293308844"/>
      <w:bookmarkStart w:id="3113" w:name="_Toc292892044"/>
      <w:bookmarkStart w:id="3114" w:name="_Toc292894174"/>
      <w:bookmarkStart w:id="3115" w:name="_Toc292896305"/>
      <w:bookmarkStart w:id="3116" w:name="_Toc292898433"/>
      <w:bookmarkStart w:id="3117" w:name="_Toc292900563"/>
      <w:bookmarkStart w:id="3118" w:name="_Toc293308845"/>
      <w:bookmarkStart w:id="3119" w:name="_Toc292892050"/>
      <w:bookmarkStart w:id="3120" w:name="_Toc292894180"/>
      <w:bookmarkStart w:id="3121" w:name="_Toc292896311"/>
      <w:bookmarkStart w:id="3122" w:name="_Toc292898439"/>
      <w:bookmarkStart w:id="3123" w:name="_Toc292900569"/>
      <w:bookmarkStart w:id="3124" w:name="_Toc293308851"/>
      <w:bookmarkStart w:id="3125" w:name="_Toc292892053"/>
      <w:bookmarkStart w:id="3126" w:name="_Toc292894183"/>
      <w:bookmarkStart w:id="3127" w:name="_Toc292896314"/>
      <w:bookmarkStart w:id="3128" w:name="_Toc292898442"/>
      <w:bookmarkStart w:id="3129" w:name="_Toc292900572"/>
      <w:bookmarkStart w:id="3130" w:name="_Toc293308854"/>
      <w:bookmarkStart w:id="3131" w:name="_Toc292892055"/>
      <w:bookmarkStart w:id="3132" w:name="_Toc292894185"/>
      <w:bookmarkStart w:id="3133" w:name="_Toc292896316"/>
      <w:bookmarkStart w:id="3134" w:name="_Toc292898444"/>
      <w:bookmarkStart w:id="3135" w:name="_Toc292900574"/>
      <w:bookmarkStart w:id="3136" w:name="_Toc293308856"/>
      <w:bookmarkStart w:id="3137" w:name="_Toc292892059"/>
      <w:bookmarkStart w:id="3138" w:name="_Toc292894189"/>
      <w:bookmarkStart w:id="3139" w:name="_Toc292896320"/>
      <w:bookmarkStart w:id="3140" w:name="_Toc292898448"/>
      <w:bookmarkStart w:id="3141" w:name="_Toc292900578"/>
      <w:bookmarkStart w:id="3142" w:name="_Toc293308860"/>
      <w:bookmarkStart w:id="3143" w:name="_Toc292892066"/>
      <w:bookmarkStart w:id="3144" w:name="_Toc292894196"/>
      <w:bookmarkStart w:id="3145" w:name="_Toc292896327"/>
      <w:bookmarkStart w:id="3146" w:name="_Toc292898455"/>
      <w:bookmarkStart w:id="3147" w:name="_Toc292900585"/>
      <w:bookmarkStart w:id="3148" w:name="_Toc293308867"/>
      <w:bookmarkStart w:id="3149" w:name="_Toc292892073"/>
      <w:bookmarkStart w:id="3150" w:name="_Toc292894203"/>
      <w:bookmarkStart w:id="3151" w:name="_Toc292896334"/>
      <w:bookmarkStart w:id="3152" w:name="_Toc292898462"/>
      <w:bookmarkStart w:id="3153" w:name="_Toc292900592"/>
      <w:bookmarkStart w:id="3154" w:name="_Toc293308874"/>
      <w:bookmarkStart w:id="3155" w:name="_Toc292892075"/>
      <w:bookmarkStart w:id="3156" w:name="_Toc292894205"/>
      <w:bookmarkStart w:id="3157" w:name="_Toc292896336"/>
      <w:bookmarkStart w:id="3158" w:name="_Toc292898464"/>
      <w:bookmarkStart w:id="3159" w:name="_Toc292900594"/>
      <w:bookmarkStart w:id="3160" w:name="_Toc293308876"/>
      <w:bookmarkStart w:id="3161" w:name="_Toc292892081"/>
      <w:bookmarkStart w:id="3162" w:name="_Toc292894211"/>
      <w:bookmarkStart w:id="3163" w:name="_Toc292896342"/>
      <w:bookmarkStart w:id="3164" w:name="_Toc292898470"/>
      <w:bookmarkStart w:id="3165" w:name="_Toc292900600"/>
      <w:bookmarkStart w:id="3166" w:name="_Toc293308882"/>
      <w:bookmarkStart w:id="3167" w:name="_Toc292892101"/>
      <w:bookmarkStart w:id="3168" w:name="_Toc292894231"/>
      <w:bookmarkStart w:id="3169" w:name="_Toc292896362"/>
      <w:bookmarkStart w:id="3170" w:name="_Toc292898490"/>
      <w:bookmarkStart w:id="3171" w:name="_Toc292900620"/>
      <w:bookmarkStart w:id="3172" w:name="_Toc293308902"/>
      <w:bookmarkStart w:id="3173" w:name="_Toc292892104"/>
      <w:bookmarkStart w:id="3174" w:name="_Toc292894234"/>
      <w:bookmarkStart w:id="3175" w:name="_Toc292896365"/>
      <w:bookmarkStart w:id="3176" w:name="_Toc292898493"/>
      <w:bookmarkStart w:id="3177" w:name="_Toc292900623"/>
      <w:bookmarkStart w:id="3178" w:name="_Toc293308905"/>
      <w:bookmarkStart w:id="3179" w:name="_Toc292892114"/>
      <w:bookmarkStart w:id="3180" w:name="_Toc292894244"/>
      <w:bookmarkStart w:id="3181" w:name="_Toc292896375"/>
      <w:bookmarkStart w:id="3182" w:name="_Toc292898503"/>
      <w:bookmarkStart w:id="3183" w:name="_Toc292900633"/>
      <w:bookmarkStart w:id="3184" w:name="_Toc293308915"/>
      <w:bookmarkStart w:id="3185" w:name="_Toc292892118"/>
      <w:bookmarkStart w:id="3186" w:name="_Toc292894248"/>
      <w:bookmarkStart w:id="3187" w:name="_Toc292896379"/>
      <w:bookmarkStart w:id="3188" w:name="_Toc292898507"/>
      <w:bookmarkStart w:id="3189" w:name="_Toc292900637"/>
      <w:bookmarkStart w:id="3190" w:name="_Toc293308919"/>
      <w:bookmarkStart w:id="3191" w:name="_Toc292892119"/>
      <w:bookmarkStart w:id="3192" w:name="_Toc292894249"/>
      <w:bookmarkStart w:id="3193" w:name="_Toc292896380"/>
      <w:bookmarkStart w:id="3194" w:name="_Toc292898508"/>
      <w:bookmarkStart w:id="3195" w:name="_Toc292900638"/>
      <w:bookmarkStart w:id="3196" w:name="_Toc293308920"/>
      <w:bookmarkStart w:id="3197" w:name="_Toc292892136"/>
      <w:bookmarkStart w:id="3198" w:name="_Toc292894266"/>
      <w:bookmarkStart w:id="3199" w:name="_Toc292896397"/>
      <w:bookmarkStart w:id="3200" w:name="_Toc292898525"/>
      <w:bookmarkStart w:id="3201" w:name="_Toc292900655"/>
      <w:bookmarkStart w:id="3202" w:name="_Toc293308937"/>
      <w:bookmarkStart w:id="3203" w:name="_Toc292892148"/>
      <w:bookmarkStart w:id="3204" w:name="_Toc292894278"/>
      <w:bookmarkStart w:id="3205" w:name="_Toc292896409"/>
      <w:bookmarkStart w:id="3206" w:name="_Toc292898537"/>
      <w:bookmarkStart w:id="3207" w:name="_Toc292900667"/>
      <w:bookmarkStart w:id="3208" w:name="_Toc293308949"/>
      <w:bookmarkStart w:id="3209" w:name="_Toc292892154"/>
      <w:bookmarkStart w:id="3210" w:name="_Toc292894284"/>
      <w:bookmarkStart w:id="3211" w:name="_Toc292896415"/>
      <w:bookmarkStart w:id="3212" w:name="_Toc292898543"/>
      <w:bookmarkStart w:id="3213" w:name="_Toc292900673"/>
      <w:bookmarkStart w:id="3214" w:name="_Toc293308955"/>
      <w:bookmarkStart w:id="3215" w:name="_Toc292892156"/>
      <w:bookmarkStart w:id="3216" w:name="_Toc292894286"/>
      <w:bookmarkStart w:id="3217" w:name="_Toc292896417"/>
      <w:bookmarkStart w:id="3218" w:name="_Toc292898545"/>
      <w:bookmarkStart w:id="3219" w:name="_Toc292900675"/>
      <w:bookmarkStart w:id="3220" w:name="_Toc293308957"/>
      <w:bookmarkStart w:id="3221" w:name="_Toc292892173"/>
      <w:bookmarkStart w:id="3222" w:name="_Toc292894303"/>
      <w:bookmarkStart w:id="3223" w:name="_Toc292896434"/>
      <w:bookmarkStart w:id="3224" w:name="_Toc292898562"/>
      <w:bookmarkStart w:id="3225" w:name="_Toc292900692"/>
      <w:bookmarkStart w:id="3226" w:name="_Toc293308974"/>
      <w:bookmarkStart w:id="3227" w:name="_Toc292892174"/>
      <w:bookmarkStart w:id="3228" w:name="_Toc292894304"/>
      <w:bookmarkStart w:id="3229" w:name="_Toc292896435"/>
      <w:bookmarkStart w:id="3230" w:name="_Toc292898563"/>
      <w:bookmarkStart w:id="3231" w:name="_Toc292900693"/>
      <w:bookmarkStart w:id="3232" w:name="_Toc293308975"/>
      <w:bookmarkStart w:id="3233" w:name="_Toc292892176"/>
      <w:bookmarkStart w:id="3234" w:name="_Toc292894306"/>
      <w:bookmarkStart w:id="3235" w:name="_Toc292896437"/>
      <w:bookmarkStart w:id="3236" w:name="_Toc292898565"/>
      <w:bookmarkStart w:id="3237" w:name="_Toc292900695"/>
      <w:bookmarkStart w:id="3238" w:name="_Toc293308977"/>
      <w:bookmarkStart w:id="3239" w:name="_Toc292892180"/>
      <w:bookmarkStart w:id="3240" w:name="_Toc292894310"/>
      <w:bookmarkStart w:id="3241" w:name="_Toc292896441"/>
      <w:bookmarkStart w:id="3242" w:name="_Toc292898569"/>
      <w:bookmarkStart w:id="3243" w:name="_Toc292900699"/>
      <w:bookmarkStart w:id="3244" w:name="_Toc293308981"/>
      <w:bookmarkStart w:id="3245" w:name="_Toc292892183"/>
      <w:bookmarkStart w:id="3246" w:name="_Toc292894313"/>
      <w:bookmarkStart w:id="3247" w:name="_Toc292896444"/>
      <w:bookmarkStart w:id="3248" w:name="_Toc292898572"/>
      <w:bookmarkStart w:id="3249" w:name="_Toc292900702"/>
      <w:bookmarkStart w:id="3250" w:name="_Toc293308984"/>
      <w:bookmarkStart w:id="3251" w:name="_Toc292892186"/>
      <w:bookmarkStart w:id="3252" w:name="_Toc292894316"/>
      <w:bookmarkStart w:id="3253" w:name="_Toc292896447"/>
      <w:bookmarkStart w:id="3254" w:name="_Toc292898575"/>
      <w:bookmarkStart w:id="3255" w:name="_Toc292900705"/>
      <w:bookmarkStart w:id="3256" w:name="_Toc293308987"/>
      <w:bookmarkStart w:id="3257" w:name="_Toc292892187"/>
      <w:bookmarkStart w:id="3258" w:name="_Toc292894317"/>
      <w:bookmarkStart w:id="3259" w:name="_Toc292896448"/>
      <w:bookmarkStart w:id="3260" w:name="_Toc292898576"/>
      <w:bookmarkStart w:id="3261" w:name="_Toc292900706"/>
      <w:bookmarkStart w:id="3262" w:name="_Toc293308988"/>
      <w:bookmarkStart w:id="3263" w:name="_Toc292892189"/>
      <w:bookmarkStart w:id="3264" w:name="_Toc292894319"/>
      <w:bookmarkStart w:id="3265" w:name="_Toc292896450"/>
      <w:bookmarkStart w:id="3266" w:name="_Toc292898578"/>
      <w:bookmarkStart w:id="3267" w:name="_Toc292900708"/>
      <w:bookmarkStart w:id="3268" w:name="_Toc293308990"/>
      <w:bookmarkStart w:id="3269" w:name="_Toc292892191"/>
      <w:bookmarkStart w:id="3270" w:name="_Toc292894321"/>
      <w:bookmarkStart w:id="3271" w:name="_Toc292896452"/>
      <w:bookmarkStart w:id="3272" w:name="_Toc292898580"/>
      <w:bookmarkStart w:id="3273" w:name="_Toc292900710"/>
      <w:bookmarkStart w:id="3274" w:name="_Toc293308992"/>
      <w:bookmarkStart w:id="3275" w:name="_Toc292892193"/>
      <w:bookmarkStart w:id="3276" w:name="_Toc292894323"/>
      <w:bookmarkStart w:id="3277" w:name="_Toc292896454"/>
      <w:bookmarkStart w:id="3278" w:name="_Toc292898582"/>
      <w:bookmarkStart w:id="3279" w:name="_Toc292900712"/>
      <w:bookmarkStart w:id="3280" w:name="_Toc293308994"/>
      <w:bookmarkStart w:id="3281" w:name="_Toc292892196"/>
      <w:bookmarkStart w:id="3282" w:name="_Toc292894326"/>
      <w:bookmarkStart w:id="3283" w:name="_Toc292896457"/>
      <w:bookmarkStart w:id="3284" w:name="_Toc292898585"/>
      <w:bookmarkStart w:id="3285" w:name="_Toc292900715"/>
      <w:bookmarkStart w:id="3286" w:name="_Toc293308997"/>
      <w:bookmarkStart w:id="3287" w:name="_Toc292892202"/>
      <w:bookmarkStart w:id="3288" w:name="_Toc292894332"/>
      <w:bookmarkStart w:id="3289" w:name="_Toc292896463"/>
      <w:bookmarkStart w:id="3290" w:name="_Toc292898591"/>
      <w:bookmarkStart w:id="3291" w:name="_Toc292900721"/>
      <w:bookmarkStart w:id="3292" w:name="_Toc293309003"/>
      <w:bookmarkStart w:id="3293" w:name="_Toc292892204"/>
      <w:bookmarkStart w:id="3294" w:name="_Toc292894334"/>
      <w:bookmarkStart w:id="3295" w:name="_Toc292896465"/>
      <w:bookmarkStart w:id="3296" w:name="_Toc292898593"/>
      <w:bookmarkStart w:id="3297" w:name="_Toc292900723"/>
      <w:bookmarkStart w:id="3298" w:name="_Toc293309005"/>
      <w:bookmarkStart w:id="3299" w:name="_Toc292892215"/>
      <w:bookmarkStart w:id="3300" w:name="_Toc292894345"/>
      <w:bookmarkStart w:id="3301" w:name="_Toc292896476"/>
      <w:bookmarkStart w:id="3302" w:name="_Toc292898604"/>
      <w:bookmarkStart w:id="3303" w:name="_Toc292900734"/>
      <w:bookmarkStart w:id="3304" w:name="_Toc293309016"/>
      <w:bookmarkStart w:id="3305" w:name="_Toc292892226"/>
      <w:bookmarkStart w:id="3306" w:name="_Toc292894356"/>
      <w:bookmarkStart w:id="3307" w:name="_Toc292896487"/>
      <w:bookmarkStart w:id="3308" w:name="_Toc292898615"/>
      <w:bookmarkStart w:id="3309" w:name="_Toc292900745"/>
      <w:bookmarkStart w:id="3310" w:name="_Toc293309027"/>
      <w:bookmarkStart w:id="3311" w:name="_Toc292892227"/>
      <w:bookmarkStart w:id="3312" w:name="_Toc292894357"/>
      <w:bookmarkStart w:id="3313" w:name="_Toc292896488"/>
      <w:bookmarkStart w:id="3314" w:name="_Toc292898616"/>
      <w:bookmarkStart w:id="3315" w:name="_Toc292900746"/>
      <w:bookmarkStart w:id="3316" w:name="_Toc293309028"/>
      <w:bookmarkStart w:id="3317" w:name="_Toc292892228"/>
      <w:bookmarkStart w:id="3318" w:name="_Toc292894358"/>
      <w:bookmarkStart w:id="3319" w:name="_Toc292896489"/>
      <w:bookmarkStart w:id="3320" w:name="_Toc292898617"/>
      <w:bookmarkStart w:id="3321" w:name="_Toc292900747"/>
      <w:bookmarkStart w:id="3322" w:name="_Toc293309029"/>
      <w:bookmarkStart w:id="3323" w:name="_Toc292892229"/>
      <w:bookmarkStart w:id="3324" w:name="_Toc292894359"/>
      <w:bookmarkStart w:id="3325" w:name="_Toc292896490"/>
      <w:bookmarkStart w:id="3326" w:name="_Toc292898618"/>
      <w:bookmarkStart w:id="3327" w:name="_Toc292900748"/>
      <w:bookmarkStart w:id="3328" w:name="_Toc293309030"/>
      <w:bookmarkStart w:id="3329" w:name="_Toc292892230"/>
      <w:bookmarkStart w:id="3330" w:name="_Toc292894360"/>
      <w:bookmarkStart w:id="3331" w:name="_Toc292896491"/>
      <w:bookmarkStart w:id="3332" w:name="_Toc292898619"/>
      <w:bookmarkStart w:id="3333" w:name="_Toc292900749"/>
      <w:bookmarkStart w:id="3334" w:name="_Toc293309031"/>
      <w:bookmarkStart w:id="3335" w:name="_Toc292892231"/>
      <w:bookmarkStart w:id="3336" w:name="_Toc292894361"/>
      <w:bookmarkStart w:id="3337" w:name="_Toc292896492"/>
      <w:bookmarkStart w:id="3338" w:name="_Toc292898620"/>
      <w:bookmarkStart w:id="3339" w:name="_Toc292900750"/>
      <w:bookmarkStart w:id="3340" w:name="_Toc293309032"/>
      <w:bookmarkStart w:id="3341" w:name="_Toc292892238"/>
      <w:bookmarkStart w:id="3342" w:name="_Toc292894368"/>
      <w:bookmarkStart w:id="3343" w:name="_Toc292896499"/>
      <w:bookmarkStart w:id="3344" w:name="_Toc292898627"/>
      <w:bookmarkStart w:id="3345" w:name="_Toc292900757"/>
      <w:bookmarkStart w:id="3346" w:name="_Toc293309039"/>
      <w:bookmarkStart w:id="3347" w:name="_Toc292892239"/>
      <w:bookmarkStart w:id="3348" w:name="_Toc292894369"/>
      <w:bookmarkStart w:id="3349" w:name="_Toc292896500"/>
      <w:bookmarkStart w:id="3350" w:name="_Toc292898628"/>
      <w:bookmarkStart w:id="3351" w:name="_Toc292900758"/>
      <w:bookmarkStart w:id="3352" w:name="_Toc293309040"/>
      <w:bookmarkStart w:id="3353" w:name="_Toc292892242"/>
      <w:bookmarkStart w:id="3354" w:name="_Toc292894372"/>
      <w:bookmarkStart w:id="3355" w:name="_Toc292896503"/>
      <w:bookmarkStart w:id="3356" w:name="_Toc292898631"/>
      <w:bookmarkStart w:id="3357" w:name="_Toc292900761"/>
      <w:bookmarkStart w:id="3358" w:name="_Toc293309043"/>
      <w:bookmarkStart w:id="3359" w:name="_Toc292892245"/>
      <w:bookmarkStart w:id="3360" w:name="_Toc292894375"/>
      <w:bookmarkStart w:id="3361" w:name="_Toc292896506"/>
      <w:bookmarkStart w:id="3362" w:name="_Toc292898634"/>
      <w:bookmarkStart w:id="3363" w:name="_Toc292900764"/>
      <w:bookmarkStart w:id="3364" w:name="_Toc293309046"/>
      <w:bookmarkStart w:id="3365" w:name="_Toc292892246"/>
      <w:bookmarkStart w:id="3366" w:name="_Toc292894376"/>
      <w:bookmarkStart w:id="3367" w:name="_Toc292896507"/>
      <w:bookmarkStart w:id="3368" w:name="_Toc292898635"/>
      <w:bookmarkStart w:id="3369" w:name="_Toc292900765"/>
      <w:bookmarkStart w:id="3370" w:name="_Toc293309047"/>
      <w:bookmarkStart w:id="3371" w:name="_Toc292892249"/>
      <w:bookmarkStart w:id="3372" w:name="_Toc292894379"/>
      <w:bookmarkStart w:id="3373" w:name="_Toc292896510"/>
      <w:bookmarkStart w:id="3374" w:name="_Toc292898638"/>
      <w:bookmarkStart w:id="3375" w:name="_Toc292900768"/>
      <w:bookmarkStart w:id="3376" w:name="_Toc293309050"/>
      <w:bookmarkStart w:id="3377" w:name="_Toc292892250"/>
      <w:bookmarkStart w:id="3378" w:name="_Toc292894380"/>
      <w:bookmarkStart w:id="3379" w:name="_Toc292896511"/>
      <w:bookmarkStart w:id="3380" w:name="_Toc292898639"/>
      <w:bookmarkStart w:id="3381" w:name="_Toc292900769"/>
      <w:bookmarkStart w:id="3382" w:name="_Toc293309051"/>
      <w:bookmarkStart w:id="3383" w:name="_Toc292892261"/>
      <w:bookmarkStart w:id="3384" w:name="_Toc292894391"/>
      <w:bookmarkStart w:id="3385" w:name="_Toc292896522"/>
      <w:bookmarkStart w:id="3386" w:name="_Toc292898650"/>
      <w:bookmarkStart w:id="3387" w:name="_Toc292900780"/>
      <w:bookmarkStart w:id="3388" w:name="_Toc293309062"/>
      <w:bookmarkStart w:id="3389" w:name="_Toc292892267"/>
      <w:bookmarkStart w:id="3390" w:name="_Toc292894397"/>
      <w:bookmarkStart w:id="3391" w:name="_Toc292896528"/>
      <w:bookmarkStart w:id="3392" w:name="_Toc292898656"/>
      <w:bookmarkStart w:id="3393" w:name="_Toc292900786"/>
      <w:bookmarkStart w:id="3394" w:name="_Toc293309068"/>
      <w:bookmarkStart w:id="3395" w:name="_Toc292892279"/>
      <w:bookmarkStart w:id="3396" w:name="_Toc292894409"/>
      <w:bookmarkStart w:id="3397" w:name="_Toc292896540"/>
      <w:bookmarkStart w:id="3398" w:name="_Toc292898668"/>
      <w:bookmarkStart w:id="3399" w:name="_Toc292900798"/>
      <w:bookmarkStart w:id="3400" w:name="_Toc293309080"/>
      <w:bookmarkStart w:id="3401" w:name="_Toc292892280"/>
      <w:bookmarkStart w:id="3402" w:name="_Toc292894410"/>
      <w:bookmarkStart w:id="3403" w:name="_Toc292896541"/>
      <w:bookmarkStart w:id="3404" w:name="_Toc292898669"/>
      <w:bookmarkStart w:id="3405" w:name="_Toc292900799"/>
      <w:bookmarkStart w:id="3406" w:name="_Toc293309081"/>
      <w:bookmarkStart w:id="3407" w:name="_Toc292892281"/>
      <w:bookmarkStart w:id="3408" w:name="_Toc292894411"/>
      <w:bookmarkStart w:id="3409" w:name="_Toc292896542"/>
      <w:bookmarkStart w:id="3410" w:name="_Toc292898670"/>
      <w:bookmarkStart w:id="3411" w:name="_Toc292900800"/>
      <w:bookmarkStart w:id="3412" w:name="_Toc293309082"/>
      <w:bookmarkStart w:id="3413" w:name="_Toc292892282"/>
      <w:bookmarkStart w:id="3414" w:name="_Toc292894412"/>
      <w:bookmarkStart w:id="3415" w:name="_Toc292896543"/>
      <w:bookmarkStart w:id="3416" w:name="_Toc292898671"/>
      <w:bookmarkStart w:id="3417" w:name="_Toc292900801"/>
      <w:bookmarkStart w:id="3418" w:name="_Toc293309083"/>
      <w:bookmarkStart w:id="3419" w:name="_Toc292892283"/>
      <w:bookmarkStart w:id="3420" w:name="_Toc292894413"/>
      <w:bookmarkStart w:id="3421" w:name="_Toc292896544"/>
      <w:bookmarkStart w:id="3422" w:name="_Toc292898672"/>
      <w:bookmarkStart w:id="3423" w:name="_Toc292900802"/>
      <w:bookmarkStart w:id="3424" w:name="_Toc293309084"/>
      <w:bookmarkStart w:id="3425" w:name="_Toc292892284"/>
      <w:bookmarkStart w:id="3426" w:name="_Toc292894414"/>
      <w:bookmarkStart w:id="3427" w:name="_Toc292896545"/>
      <w:bookmarkStart w:id="3428" w:name="_Toc292898673"/>
      <w:bookmarkStart w:id="3429" w:name="_Toc292900803"/>
      <w:bookmarkStart w:id="3430" w:name="_Toc293309085"/>
      <w:bookmarkStart w:id="3431" w:name="_Toc292892285"/>
      <w:bookmarkStart w:id="3432" w:name="_Toc292894415"/>
      <w:bookmarkStart w:id="3433" w:name="_Toc292896546"/>
      <w:bookmarkStart w:id="3434" w:name="_Toc292898674"/>
      <w:bookmarkStart w:id="3435" w:name="_Toc292900804"/>
      <w:bookmarkStart w:id="3436" w:name="_Toc293309086"/>
      <w:bookmarkStart w:id="3437" w:name="_Toc292892287"/>
      <w:bookmarkStart w:id="3438" w:name="_Toc292894417"/>
      <w:bookmarkStart w:id="3439" w:name="_Toc292896548"/>
      <w:bookmarkStart w:id="3440" w:name="_Toc292898676"/>
      <w:bookmarkStart w:id="3441" w:name="_Toc292900806"/>
      <w:bookmarkStart w:id="3442" w:name="_Toc293309088"/>
      <w:bookmarkStart w:id="3443" w:name="_Toc292892292"/>
      <w:bookmarkStart w:id="3444" w:name="_Toc292894422"/>
      <w:bookmarkStart w:id="3445" w:name="_Toc292896553"/>
      <w:bookmarkStart w:id="3446" w:name="_Toc292898681"/>
      <w:bookmarkStart w:id="3447" w:name="_Toc292900811"/>
      <w:bookmarkStart w:id="3448" w:name="_Toc293309093"/>
      <w:bookmarkStart w:id="3449" w:name="_Toc292892293"/>
      <w:bookmarkStart w:id="3450" w:name="_Toc292894423"/>
      <w:bookmarkStart w:id="3451" w:name="_Toc292896554"/>
      <w:bookmarkStart w:id="3452" w:name="_Toc292898682"/>
      <w:bookmarkStart w:id="3453" w:name="_Toc292900812"/>
      <w:bookmarkStart w:id="3454" w:name="_Toc293309094"/>
      <w:bookmarkStart w:id="3455" w:name="_Toc292892299"/>
      <w:bookmarkStart w:id="3456" w:name="_Toc292894429"/>
      <w:bookmarkStart w:id="3457" w:name="_Toc292896560"/>
      <w:bookmarkStart w:id="3458" w:name="_Toc292898688"/>
      <w:bookmarkStart w:id="3459" w:name="_Toc292900818"/>
      <w:bookmarkStart w:id="3460" w:name="_Toc293309100"/>
      <w:bookmarkStart w:id="3461" w:name="_Toc292892301"/>
      <w:bookmarkStart w:id="3462" w:name="_Toc292894431"/>
      <w:bookmarkStart w:id="3463" w:name="_Toc292896562"/>
      <w:bookmarkStart w:id="3464" w:name="_Toc292898690"/>
      <w:bookmarkStart w:id="3465" w:name="_Toc292900820"/>
      <w:bookmarkStart w:id="3466" w:name="_Toc293309102"/>
      <w:bookmarkStart w:id="3467" w:name="_Toc292892304"/>
      <w:bookmarkStart w:id="3468" w:name="_Toc292894434"/>
      <w:bookmarkStart w:id="3469" w:name="_Toc292896565"/>
      <w:bookmarkStart w:id="3470" w:name="_Toc292898693"/>
      <w:bookmarkStart w:id="3471" w:name="_Toc292900823"/>
      <w:bookmarkStart w:id="3472" w:name="_Toc293309105"/>
      <w:bookmarkStart w:id="3473" w:name="_Toc292892305"/>
      <w:bookmarkStart w:id="3474" w:name="_Toc292894435"/>
      <w:bookmarkStart w:id="3475" w:name="_Toc292896566"/>
      <w:bookmarkStart w:id="3476" w:name="_Toc292898694"/>
      <w:bookmarkStart w:id="3477" w:name="_Toc292900824"/>
      <w:bookmarkStart w:id="3478" w:name="_Toc293309106"/>
      <w:bookmarkStart w:id="3479" w:name="_Toc292892318"/>
      <w:bookmarkStart w:id="3480" w:name="_Toc292894448"/>
      <w:bookmarkStart w:id="3481" w:name="_Toc292896579"/>
      <w:bookmarkStart w:id="3482" w:name="_Toc292898707"/>
      <w:bookmarkStart w:id="3483" w:name="_Toc292900837"/>
      <w:bookmarkStart w:id="3484" w:name="_Toc293309119"/>
      <w:bookmarkStart w:id="3485" w:name="_Toc292892329"/>
      <w:bookmarkStart w:id="3486" w:name="_Toc292894459"/>
      <w:bookmarkStart w:id="3487" w:name="_Toc292896590"/>
      <w:bookmarkStart w:id="3488" w:name="_Toc292898718"/>
      <w:bookmarkStart w:id="3489" w:name="_Toc292900848"/>
      <w:bookmarkStart w:id="3490" w:name="_Toc293309130"/>
      <w:bookmarkStart w:id="3491" w:name="_Toc292892339"/>
      <w:bookmarkStart w:id="3492" w:name="_Toc292894469"/>
      <w:bookmarkStart w:id="3493" w:name="_Toc292896600"/>
      <w:bookmarkStart w:id="3494" w:name="_Toc292898728"/>
      <w:bookmarkStart w:id="3495" w:name="_Toc292900858"/>
      <w:bookmarkStart w:id="3496" w:name="_Toc293309140"/>
      <w:bookmarkStart w:id="3497" w:name="_Toc292892354"/>
      <w:bookmarkStart w:id="3498" w:name="_Toc292894484"/>
      <w:bookmarkStart w:id="3499" w:name="_Toc292896615"/>
      <w:bookmarkStart w:id="3500" w:name="_Toc292898743"/>
      <w:bookmarkStart w:id="3501" w:name="_Toc292900873"/>
      <w:bookmarkStart w:id="3502" w:name="_Toc293309155"/>
      <w:bookmarkStart w:id="3503" w:name="_Toc292892360"/>
      <w:bookmarkStart w:id="3504" w:name="_Toc292894490"/>
      <w:bookmarkStart w:id="3505" w:name="_Toc292896621"/>
      <w:bookmarkStart w:id="3506" w:name="_Toc292898749"/>
      <w:bookmarkStart w:id="3507" w:name="_Toc292900879"/>
      <w:bookmarkStart w:id="3508" w:name="_Toc293309161"/>
      <w:bookmarkStart w:id="3509" w:name="_Toc292892364"/>
      <w:bookmarkStart w:id="3510" w:name="_Toc292894494"/>
      <w:bookmarkStart w:id="3511" w:name="_Toc292896625"/>
      <w:bookmarkStart w:id="3512" w:name="_Toc292898753"/>
      <w:bookmarkStart w:id="3513" w:name="_Toc292900883"/>
      <w:bookmarkStart w:id="3514" w:name="_Toc293309165"/>
      <w:bookmarkStart w:id="3515" w:name="_Toc292892368"/>
      <w:bookmarkStart w:id="3516" w:name="_Toc292894498"/>
      <w:bookmarkStart w:id="3517" w:name="_Toc292896629"/>
      <w:bookmarkStart w:id="3518" w:name="_Toc292898757"/>
      <w:bookmarkStart w:id="3519" w:name="_Toc292900887"/>
      <w:bookmarkStart w:id="3520" w:name="_Toc293309169"/>
      <w:bookmarkStart w:id="3521" w:name="_Toc292892371"/>
      <w:bookmarkStart w:id="3522" w:name="_Toc292894501"/>
      <w:bookmarkStart w:id="3523" w:name="_Toc292896632"/>
      <w:bookmarkStart w:id="3524" w:name="_Toc292898760"/>
      <w:bookmarkStart w:id="3525" w:name="_Toc292900890"/>
      <w:bookmarkStart w:id="3526" w:name="_Toc293309172"/>
      <w:bookmarkStart w:id="3527" w:name="_Toc292892372"/>
      <w:bookmarkStart w:id="3528" w:name="_Toc292894502"/>
      <w:bookmarkStart w:id="3529" w:name="_Toc292896633"/>
      <w:bookmarkStart w:id="3530" w:name="_Toc292898761"/>
      <w:bookmarkStart w:id="3531" w:name="_Toc292900891"/>
      <w:bookmarkStart w:id="3532" w:name="_Toc293309173"/>
      <w:bookmarkStart w:id="3533" w:name="_Toc292892375"/>
      <w:bookmarkStart w:id="3534" w:name="_Toc292894505"/>
      <w:bookmarkStart w:id="3535" w:name="_Toc292896636"/>
      <w:bookmarkStart w:id="3536" w:name="_Toc292898764"/>
      <w:bookmarkStart w:id="3537" w:name="_Toc292900894"/>
      <w:bookmarkStart w:id="3538" w:name="_Toc293309176"/>
      <w:bookmarkStart w:id="3539" w:name="_Toc292892378"/>
      <w:bookmarkStart w:id="3540" w:name="_Toc292894508"/>
      <w:bookmarkStart w:id="3541" w:name="_Toc292896639"/>
      <w:bookmarkStart w:id="3542" w:name="_Toc292898767"/>
      <w:bookmarkStart w:id="3543" w:name="_Toc292900897"/>
      <w:bookmarkStart w:id="3544" w:name="_Toc293309179"/>
      <w:bookmarkStart w:id="3545" w:name="_Toc292892382"/>
      <w:bookmarkStart w:id="3546" w:name="_Toc292894512"/>
      <w:bookmarkStart w:id="3547" w:name="_Toc292896643"/>
      <w:bookmarkStart w:id="3548" w:name="_Toc292898771"/>
      <w:bookmarkStart w:id="3549" w:name="_Toc292900901"/>
      <w:bookmarkStart w:id="3550" w:name="_Toc293309183"/>
      <w:bookmarkStart w:id="3551" w:name="_Toc292892385"/>
      <w:bookmarkStart w:id="3552" w:name="_Toc292894515"/>
      <w:bookmarkStart w:id="3553" w:name="_Toc292896646"/>
      <w:bookmarkStart w:id="3554" w:name="_Toc292898774"/>
      <w:bookmarkStart w:id="3555" w:name="_Toc292900904"/>
      <w:bookmarkStart w:id="3556" w:name="_Toc293309186"/>
      <w:bookmarkStart w:id="3557" w:name="_Toc292892389"/>
      <w:bookmarkStart w:id="3558" w:name="_Toc292894519"/>
      <w:bookmarkStart w:id="3559" w:name="_Toc292896650"/>
      <w:bookmarkStart w:id="3560" w:name="_Toc292898778"/>
      <w:bookmarkStart w:id="3561" w:name="_Toc292900908"/>
      <w:bookmarkStart w:id="3562" w:name="_Toc293309190"/>
      <w:bookmarkStart w:id="3563" w:name="_Toc292892397"/>
      <w:bookmarkStart w:id="3564" w:name="_Toc292894527"/>
      <w:bookmarkStart w:id="3565" w:name="_Toc292896658"/>
      <w:bookmarkStart w:id="3566" w:name="_Toc292898786"/>
      <w:bookmarkStart w:id="3567" w:name="_Toc292900916"/>
      <w:bookmarkStart w:id="3568" w:name="_Toc293309198"/>
      <w:bookmarkStart w:id="3569" w:name="_Toc292892405"/>
      <w:bookmarkStart w:id="3570" w:name="_Toc292894535"/>
      <w:bookmarkStart w:id="3571" w:name="_Toc292896666"/>
      <w:bookmarkStart w:id="3572" w:name="_Toc292898794"/>
      <w:bookmarkStart w:id="3573" w:name="_Toc292900924"/>
      <w:bookmarkStart w:id="3574" w:name="_Toc293309206"/>
      <w:bookmarkStart w:id="3575" w:name="_Toc292892410"/>
      <w:bookmarkStart w:id="3576" w:name="_Toc292894540"/>
      <w:bookmarkStart w:id="3577" w:name="_Toc292896671"/>
      <w:bookmarkStart w:id="3578" w:name="_Toc292898799"/>
      <w:bookmarkStart w:id="3579" w:name="_Toc292900929"/>
      <w:bookmarkStart w:id="3580" w:name="_Toc293309211"/>
      <w:bookmarkStart w:id="3581" w:name="_Toc292892412"/>
      <w:bookmarkStart w:id="3582" w:name="_Toc292894542"/>
      <w:bookmarkStart w:id="3583" w:name="_Toc292896673"/>
      <w:bookmarkStart w:id="3584" w:name="_Toc292898801"/>
      <w:bookmarkStart w:id="3585" w:name="_Toc292900931"/>
      <w:bookmarkStart w:id="3586" w:name="_Toc293309213"/>
      <w:bookmarkStart w:id="3587" w:name="_Toc292892418"/>
      <w:bookmarkStart w:id="3588" w:name="_Toc292894548"/>
      <w:bookmarkStart w:id="3589" w:name="_Toc292896679"/>
      <w:bookmarkStart w:id="3590" w:name="_Toc292898807"/>
      <w:bookmarkStart w:id="3591" w:name="_Toc292900937"/>
      <w:bookmarkStart w:id="3592" w:name="_Toc293309219"/>
      <w:bookmarkStart w:id="3593" w:name="_Toc292892420"/>
      <w:bookmarkStart w:id="3594" w:name="_Toc292894550"/>
      <w:bookmarkStart w:id="3595" w:name="_Toc292896681"/>
      <w:bookmarkStart w:id="3596" w:name="_Toc292898809"/>
      <w:bookmarkStart w:id="3597" w:name="_Toc292900939"/>
      <w:bookmarkStart w:id="3598" w:name="_Toc293309221"/>
      <w:bookmarkStart w:id="3599" w:name="_Toc292892429"/>
      <w:bookmarkStart w:id="3600" w:name="_Toc292894559"/>
      <w:bookmarkStart w:id="3601" w:name="_Toc292896690"/>
      <w:bookmarkStart w:id="3602" w:name="_Toc292898818"/>
      <w:bookmarkStart w:id="3603" w:name="_Toc292900948"/>
      <w:bookmarkStart w:id="3604" w:name="_Toc293309230"/>
      <w:bookmarkStart w:id="3605" w:name="_Toc292892431"/>
      <w:bookmarkStart w:id="3606" w:name="_Toc292894561"/>
      <w:bookmarkStart w:id="3607" w:name="_Toc292896692"/>
      <w:bookmarkStart w:id="3608" w:name="_Toc292898820"/>
      <w:bookmarkStart w:id="3609" w:name="_Toc292900950"/>
      <w:bookmarkStart w:id="3610" w:name="_Toc293309232"/>
      <w:bookmarkStart w:id="3611" w:name="_Toc292892436"/>
      <w:bookmarkStart w:id="3612" w:name="_Toc292894566"/>
      <w:bookmarkStart w:id="3613" w:name="_Toc292896697"/>
      <w:bookmarkStart w:id="3614" w:name="_Toc292898825"/>
      <w:bookmarkStart w:id="3615" w:name="_Toc292900955"/>
      <w:bookmarkStart w:id="3616" w:name="_Toc293309237"/>
      <w:bookmarkStart w:id="3617" w:name="_Toc292892438"/>
      <w:bookmarkStart w:id="3618" w:name="_Toc292894568"/>
      <w:bookmarkStart w:id="3619" w:name="_Toc292896699"/>
      <w:bookmarkStart w:id="3620" w:name="_Toc292898827"/>
      <w:bookmarkStart w:id="3621" w:name="_Toc292900957"/>
      <w:bookmarkStart w:id="3622" w:name="_Toc293309239"/>
      <w:bookmarkStart w:id="3623" w:name="_Toc292892439"/>
      <w:bookmarkStart w:id="3624" w:name="_Toc292894569"/>
      <w:bookmarkStart w:id="3625" w:name="_Toc292896700"/>
      <w:bookmarkStart w:id="3626" w:name="_Toc292898828"/>
      <w:bookmarkStart w:id="3627" w:name="_Toc292900958"/>
      <w:bookmarkStart w:id="3628" w:name="_Toc293309240"/>
      <w:bookmarkStart w:id="3629" w:name="_Toc292892440"/>
      <w:bookmarkStart w:id="3630" w:name="_Toc292894570"/>
      <w:bookmarkStart w:id="3631" w:name="_Toc292896701"/>
      <w:bookmarkStart w:id="3632" w:name="_Toc292898829"/>
      <w:bookmarkStart w:id="3633" w:name="_Toc292900959"/>
      <w:bookmarkStart w:id="3634" w:name="_Toc293309241"/>
      <w:bookmarkStart w:id="3635" w:name="_Toc292892442"/>
      <w:bookmarkStart w:id="3636" w:name="_Toc292894572"/>
      <w:bookmarkStart w:id="3637" w:name="_Toc292896703"/>
      <w:bookmarkStart w:id="3638" w:name="_Toc292898831"/>
      <w:bookmarkStart w:id="3639" w:name="_Toc292900961"/>
      <w:bookmarkStart w:id="3640" w:name="_Toc293309243"/>
      <w:bookmarkStart w:id="3641" w:name="_Toc292892457"/>
      <w:bookmarkStart w:id="3642" w:name="_Toc292894587"/>
      <w:bookmarkStart w:id="3643" w:name="_Toc292896718"/>
      <w:bookmarkStart w:id="3644" w:name="_Toc292898846"/>
      <w:bookmarkStart w:id="3645" w:name="_Toc292900976"/>
      <w:bookmarkStart w:id="3646" w:name="_Toc293309258"/>
      <w:bookmarkStart w:id="3647" w:name="_Toc292892468"/>
      <w:bookmarkStart w:id="3648" w:name="_Toc292894598"/>
      <w:bookmarkStart w:id="3649" w:name="_Toc292896729"/>
      <w:bookmarkStart w:id="3650" w:name="_Toc292898857"/>
      <w:bookmarkStart w:id="3651" w:name="_Toc292900987"/>
      <w:bookmarkStart w:id="3652" w:name="_Toc293309269"/>
      <w:bookmarkStart w:id="3653" w:name="_Toc292892471"/>
      <w:bookmarkStart w:id="3654" w:name="_Toc292894601"/>
      <w:bookmarkStart w:id="3655" w:name="_Toc292896732"/>
      <w:bookmarkStart w:id="3656" w:name="_Toc292898860"/>
      <w:bookmarkStart w:id="3657" w:name="_Toc292900990"/>
      <w:bookmarkStart w:id="3658" w:name="_Toc293309272"/>
      <w:bookmarkStart w:id="3659" w:name="_Toc292892472"/>
      <w:bookmarkStart w:id="3660" w:name="_Toc292894602"/>
      <w:bookmarkStart w:id="3661" w:name="_Toc292896733"/>
      <w:bookmarkStart w:id="3662" w:name="_Toc292898861"/>
      <w:bookmarkStart w:id="3663" w:name="_Toc292900991"/>
      <w:bookmarkStart w:id="3664" w:name="_Toc293309273"/>
      <w:bookmarkStart w:id="3665" w:name="_Toc292892475"/>
      <w:bookmarkStart w:id="3666" w:name="_Toc292894605"/>
      <w:bookmarkStart w:id="3667" w:name="_Toc292896736"/>
      <w:bookmarkStart w:id="3668" w:name="_Toc292898864"/>
      <w:bookmarkStart w:id="3669" w:name="_Toc292900994"/>
      <w:bookmarkStart w:id="3670" w:name="_Toc293309276"/>
      <w:bookmarkStart w:id="3671" w:name="_Toc292892482"/>
      <w:bookmarkStart w:id="3672" w:name="_Toc292894612"/>
      <w:bookmarkStart w:id="3673" w:name="_Toc292896743"/>
      <w:bookmarkStart w:id="3674" w:name="_Toc292898871"/>
      <w:bookmarkStart w:id="3675" w:name="_Toc292901001"/>
      <w:bookmarkStart w:id="3676" w:name="_Toc293309283"/>
      <w:bookmarkStart w:id="3677" w:name="_Toc292892495"/>
      <w:bookmarkStart w:id="3678" w:name="_Toc292894625"/>
      <w:bookmarkStart w:id="3679" w:name="_Toc292896756"/>
      <w:bookmarkStart w:id="3680" w:name="_Toc292898884"/>
      <w:bookmarkStart w:id="3681" w:name="_Toc292901014"/>
      <w:bookmarkStart w:id="3682" w:name="_Toc293309296"/>
      <w:bookmarkStart w:id="3683" w:name="_Toc292892496"/>
      <w:bookmarkStart w:id="3684" w:name="_Toc292894626"/>
      <w:bookmarkStart w:id="3685" w:name="_Toc292896757"/>
      <w:bookmarkStart w:id="3686" w:name="_Toc292898885"/>
      <w:bookmarkStart w:id="3687" w:name="_Toc292901015"/>
      <w:bookmarkStart w:id="3688" w:name="_Toc293309297"/>
      <w:bookmarkStart w:id="3689" w:name="_Toc292892501"/>
      <w:bookmarkStart w:id="3690" w:name="_Toc292894631"/>
      <w:bookmarkStart w:id="3691" w:name="_Toc292896762"/>
      <w:bookmarkStart w:id="3692" w:name="_Toc292898890"/>
      <w:bookmarkStart w:id="3693" w:name="_Toc292901020"/>
      <w:bookmarkStart w:id="3694" w:name="_Toc293309302"/>
      <w:bookmarkStart w:id="3695" w:name="_Toc292892511"/>
      <w:bookmarkStart w:id="3696" w:name="_Toc292894641"/>
      <w:bookmarkStart w:id="3697" w:name="_Toc292896772"/>
      <w:bookmarkStart w:id="3698" w:name="_Toc292898900"/>
      <w:bookmarkStart w:id="3699" w:name="_Toc292901030"/>
      <w:bookmarkStart w:id="3700" w:name="_Toc293309312"/>
      <w:bookmarkStart w:id="3701" w:name="_Toc292892519"/>
      <w:bookmarkStart w:id="3702" w:name="_Toc292894649"/>
      <w:bookmarkStart w:id="3703" w:name="_Toc292896780"/>
      <w:bookmarkStart w:id="3704" w:name="_Toc292898908"/>
      <w:bookmarkStart w:id="3705" w:name="_Toc292901038"/>
      <w:bookmarkStart w:id="3706" w:name="_Toc293309320"/>
      <w:bookmarkStart w:id="3707" w:name="_Toc292892542"/>
      <w:bookmarkStart w:id="3708" w:name="_Toc292894672"/>
      <w:bookmarkStart w:id="3709" w:name="_Toc292896803"/>
      <w:bookmarkStart w:id="3710" w:name="_Toc292898931"/>
      <w:bookmarkStart w:id="3711" w:name="_Toc292901061"/>
      <w:bookmarkStart w:id="3712" w:name="_Toc293309343"/>
      <w:bookmarkStart w:id="3713" w:name="_Toc292892543"/>
      <w:bookmarkStart w:id="3714" w:name="_Toc292894673"/>
      <w:bookmarkStart w:id="3715" w:name="_Toc292896804"/>
      <w:bookmarkStart w:id="3716" w:name="_Toc292898932"/>
      <w:bookmarkStart w:id="3717" w:name="_Toc292901062"/>
      <w:bookmarkStart w:id="3718" w:name="_Toc293309344"/>
      <w:bookmarkStart w:id="3719" w:name="_Toc292892550"/>
      <w:bookmarkStart w:id="3720" w:name="_Toc292894680"/>
      <w:bookmarkStart w:id="3721" w:name="_Toc292896811"/>
      <w:bookmarkStart w:id="3722" w:name="_Toc292898939"/>
      <w:bookmarkStart w:id="3723" w:name="_Toc292901069"/>
      <w:bookmarkStart w:id="3724" w:name="_Toc293309351"/>
      <w:bookmarkStart w:id="3725" w:name="_Toc292892557"/>
      <w:bookmarkStart w:id="3726" w:name="_Toc292894687"/>
      <w:bookmarkStart w:id="3727" w:name="_Toc292896818"/>
      <w:bookmarkStart w:id="3728" w:name="_Toc292898946"/>
      <w:bookmarkStart w:id="3729" w:name="_Toc292901076"/>
      <w:bookmarkStart w:id="3730" w:name="_Toc293309358"/>
      <w:bookmarkStart w:id="3731" w:name="_Toc292892560"/>
      <w:bookmarkStart w:id="3732" w:name="_Toc292894690"/>
      <w:bookmarkStart w:id="3733" w:name="_Toc292896821"/>
      <w:bookmarkStart w:id="3734" w:name="_Toc292898949"/>
      <w:bookmarkStart w:id="3735" w:name="_Toc292901079"/>
      <w:bookmarkStart w:id="3736" w:name="_Toc293309361"/>
      <w:bookmarkStart w:id="3737" w:name="_Toc42698613"/>
      <w:bookmarkStart w:id="3738" w:name="_Toc292892574"/>
      <w:bookmarkStart w:id="3739" w:name="_Toc292894704"/>
      <w:bookmarkStart w:id="3740" w:name="_Toc292896835"/>
      <w:bookmarkStart w:id="3741" w:name="_Toc292898963"/>
      <w:bookmarkStart w:id="3742" w:name="_Toc292901093"/>
      <w:bookmarkStart w:id="3743" w:name="_Toc293309375"/>
      <w:bookmarkStart w:id="3744" w:name="_Toc292892581"/>
      <w:bookmarkStart w:id="3745" w:name="_Toc292894711"/>
      <w:bookmarkStart w:id="3746" w:name="_Toc292896842"/>
      <w:bookmarkStart w:id="3747" w:name="_Toc292898970"/>
      <w:bookmarkStart w:id="3748" w:name="_Toc292901100"/>
      <w:bookmarkStart w:id="3749" w:name="_Toc293309382"/>
      <w:bookmarkStart w:id="3750" w:name="_Toc292892590"/>
      <w:bookmarkStart w:id="3751" w:name="_Toc292894720"/>
      <w:bookmarkStart w:id="3752" w:name="_Toc292896851"/>
      <w:bookmarkStart w:id="3753" w:name="_Toc292898979"/>
      <w:bookmarkStart w:id="3754" w:name="_Toc292901109"/>
      <w:bookmarkStart w:id="3755" w:name="_Toc293309391"/>
      <w:bookmarkStart w:id="3756" w:name="_Toc292892593"/>
      <w:bookmarkStart w:id="3757" w:name="_Toc292894723"/>
      <w:bookmarkStart w:id="3758" w:name="_Toc292896854"/>
      <w:bookmarkStart w:id="3759" w:name="_Toc292898982"/>
      <w:bookmarkStart w:id="3760" w:name="_Toc292901112"/>
      <w:bookmarkStart w:id="3761" w:name="_Toc293309394"/>
      <w:bookmarkStart w:id="3762" w:name="_Toc292892594"/>
      <w:bookmarkStart w:id="3763" w:name="_Toc292894724"/>
      <w:bookmarkStart w:id="3764" w:name="_Toc292896855"/>
      <w:bookmarkStart w:id="3765" w:name="_Toc292898983"/>
      <w:bookmarkStart w:id="3766" w:name="_Toc292901113"/>
      <w:bookmarkStart w:id="3767" w:name="_Toc293309395"/>
      <w:bookmarkStart w:id="3768" w:name="_Toc292892599"/>
      <w:bookmarkStart w:id="3769" w:name="_Toc292894729"/>
      <w:bookmarkStart w:id="3770" w:name="_Toc292896860"/>
      <w:bookmarkStart w:id="3771" w:name="_Toc292898988"/>
      <w:bookmarkStart w:id="3772" w:name="_Toc292901118"/>
      <w:bookmarkStart w:id="3773" w:name="_Toc293309400"/>
      <w:bookmarkStart w:id="3774" w:name="_Toc292892602"/>
      <w:bookmarkStart w:id="3775" w:name="_Toc292894732"/>
      <w:bookmarkStart w:id="3776" w:name="_Toc292896863"/>
      <w:bookmarkStart w:id="3777" w:name="_Toc292898991"/>
      <w:bookmarkStart w:id="3778" w:name="_Toc292901121"/>
      <w:bookmarkStart w:id="3779" w:name="_Toc293309403"/>
      <w:bookmarkStart w:id="3780" w:name="_Toc292892606"/>
      <w:bookmarkStart w:id="3781" w:name="_Toc292894736"/>
      <w:bookmarkStart w:id="3782" w:name="_Toc292896867"/>
      <w:bookmarkStart w:id="3783" w:name="_Toc292898995"/>
      <w:bookmarkStart w:id="3784" w:name="_Toc292901125"/>
      <w:bookmarkStart w:id="3785" w:name="_Toc293309407"/>
      <w:bookmarkStart w:id="3786" w:name="_Toc292892620"/>
      <w:bookmarkStart w:id="3787" w:name="_Toc292894750"/>
      <w:bookmarkStart w:id="3788" w:name="_Toc292896881"/>
      <w:bookmarkStart w:id="3789" w:name="_Toc292899009"/>
      <w:bookmarkStart w:id="3790" w:name="_Toc292901139"/>
      <w:bookmarkStart w:id="3791" w:name="_Toc293309421"/>
      <w:bookmarkStart w:id="3792" w:name="_Toc292892635"/>
      <w:bookmarkStart w:id="3793" w:name="_Toc292894765"/>
      <w:bookmarkStart w:id="3794" w:name="_Toc292896896"/>
      <w:bookmarkStart w:id="3795" w:name="_Toc292899024"/>
      <w:bookmarkStart w:id="3796" w:name="_Toc292901154"/>
      <w:bookmarkStart w:id="3797" w:name="_Toc293309436"/>
      <w:bookmarkStart w:id="3798" w:name="_Toc292892638"/>
      <w:bookmarkStart w:id="3799" w:name="_Toc292894768"/>
      <w:bookmarkStart w:id="3800" w:name="_Toc292896899"/>
      <w:bookmarkStart w:id="3801" w:name="_Toc292899027"/>
      <w:bookmarkStart w:id="3802" w:name="_Toc292901157"/>
      <w:bookmarkStart w:id="3803" w:name="_Toc293309439"/>
      <w:bookmarkStart w:id="3804" w:name="_Toc292892643"/>
      <w:bookmarkStart w:id="3805" w:name="_Toc292894773"/>
      <w:bookmarkStart w:id="3806" w:name="_Toc292896904"/>
      <w:bookmarkStart w:id="3807" w:name="_Toc292899032"/>
      <w:bookmarkStart w:id="3808" w:name="_Toc292901162"/>
      <w:bookmarkStart w:id="3809" w:name="_Toc293309444"/>
      <w:bookmarkStart w:id="3810" w:name="_Toc292892646"/>
      <w:bookmarkStart w:id="3811" w:name="_Toc292894776"/>
      <w:bookmarkStart w:id="3812" w:name="_Toc292896907"/>
      <w:bookmarkStart w:id="3813" w:name="_Toc292899035"/>
      <w:bookmarkStart w:id="3814" w:name="_Toc292901165"/>
      <w:bookmarkStart w:id="3815" w:name="_Toc293309447"/>
      <w:bookmarkStart w:id="3816" w:name="_Toc292892648"/>
      <w:bookmarkStart w:id="3817" w:name="_Toc292894778"/>
      <w:bookmarkStart w:id="3818" w:name="_Toc292896909"/>
      <w:bookmarkStart w:id="3819" w:name="_Toc292899037"/>
      <w:bookmarkStart w:id="3820" w:name="_Toc292901167"/>
      <w:bookmarkStart w:id="3821" w:name="_Toc293309449"/>
      <w:bookmarkStart w:id="3822" w:name="_Toc292892651"/>
      <w:bookmarkStart w:id="3823" w:name="_Toc292894781"/>
      <w:bookmarkStart w:id="3824" w:name="_Toc292896912"/>
      <w:bookmarkStart w:id="3825" w:name="_Toc292899040"/>
      <w:bookmarkStart w:id="3826" w:name="_Toc292901170"/>
      <w:bookmarkStart w:id="3827" w:name="_Toc293309452"/>
      <w:bookmarkStart w:id="3828" w:name="_Toc292892654"/>
      <w:bookmarkStart w:id="3829" w:name="_Toc292894784"/>
      <w:bookmarkStart w:id="3830" w:name="_Toc292896915"/>
      <w:bookmarkStart w:id="3831" w:name="_Toc292899043"/>
      <w:bookmarkStart w:id="3832" w:name="_Toc292901173"/>
      <w:bookmarkStart w:id="3833" w:name="_Toc293309455"/>
      <w:bookmarkStart w:id="3834" w:name="_Toc292892659"/>
      <w:bookmarkStart w:id="3835" w:name="_Toc292894789"/>
      <w:bookmarkStart w:id="3836" w:name="_Toc292896920"/>
      <w:bookmarkStart w:id="3837" w:name="_Toc292899048"/>
      <w:bookmarkStart w:id="3838" w:name="_Toc292901178"/>
      <w:bookmarkStart w:id="3839" w:name="_Toc293309460"/>
      <w:bookmarkStart w:id="3840" w:name="_Toc292892662"/>
      <w:bookmarkStart w:id="3841" w:name="_Toc292894792"/>
      <w:bookmarkStart w:id="3842" w:name="_Toc292896923"/>
      <w:bookmarkStart w:id="3843" w:name="_Toc292899051"/>
      <w:bookmarkStart w:id="3844" w:name="_Toc292901181"/>
      <w:bookmarkStart w:id="3845" w:name="_Toc293309463"/>
      <w:bookmarkStart w:id="3846" w:name="_Toc292892666"/>
      <w:bookmarkStart w:id="3847" w:name="_Toc292894796"/>
      <w:bookmarkStart w:id="3848" w:name="_Toc292896927"/>
      <w:bookmarkStart w:id="3849" w:name="_Toc292899055"/>
      <w:bookmarkStart w:id="3850" w:name="_Toc292901185"/>
      <w:bookmarkStart w:id="3851" w:name="_Toc293309467"/>
      <w:bookmarkStart w:id="3852" w:name="_Toc292892673"/>
      <w:bookmarkStart w:id="3853" w:name="_Toc292894803"/>
      <w:bookmarkStart w:id="3854" w:name="_Toc292896934"/>
      <w:bookmarkStart w:id="3855" w:name="_Toc292899062"/>
      <w:bookmarkStart w:id="3856" w:name="_Toc292901192"/>
      <w:bookmarkStart w:id="3857" w:name="_Toc293309474"/>
      <w:bookmarkStart w:id="3858" w:name="_Toc292892675"/>
      <w:bookmarkStart w:id="3859" w:name="_Toc292894805"/>
      <w:bookmarkStart w:id="3860" w:name="_Toc292896936"/>
      <w:bookmarkStart w:id="3861" w:name="_Toc292899064"/>
      <w:bookmarkStart w:id="3862" w:name="_Toc292901194"/>
      <w:bookmarkStart w:id="3863" w:name="_Toc293309476"/>
      <w:bookmarkStart w:id="3864" w:name="_Toc292892678"/>
      <w:bookmarkStart w:id="3865" w:name="_Toc292894808"/>
      <w:bookmarkStart w:id="3866" w:name="_Toc292896939"/>
      <w:bookmarkStart w:id="3867" w:name="_Toc292899067"/>
      <w:bookmarkStart w:id="3868" w:name="_Toc292901197"/>
      <w:bookmarkStart w:id="3869" w:name="_Toc293309479"/>
      <w:bookmarkStart w:id="3870" w:name="_Toc292892679"/>
      <w:bookmarkStart w:id="3871" w:name="_Toc292894809"/>
      <w:bookmarkStart w:id="3872" w:name="_Toc292896940"/>
      <w:bookmarkStart w:id="3873" w:name="_Toc292899068"/>
      <w:bookmarkStart w:id="3874" w:name="_Toc292901198"/>
      <w:bookmarkStart w:id="3875" w:name="_Toc293309480"/>
      <w:bookmarkStart w:id="3876" w:name="_Toc292892682"/>
      <w:bookmarkStart w:id="3877" w:name="_Toc292894812"/>
      <w:bookmarkStart w:id="3878" w:name="_Toc292896943"/>
      <w:bookmarkStart w:id="3879" w:name="_Toc292899071"/>
      <w:bookmarkStart w:id="3880" w:name="_Toc292901201"/>
      <w:bookmarkStart w:id="3881" w:name="_Toc293309483"/>
      <w:bookmarkStart w:id="3882" w:name="_Toc292892684"/>
      <w:bookmarkStart w:id="3883" w:name="_Toc292894814"/>
      <w:bookmarkStart w:id="3884" w:name="_Toc292896945"/>
      <w:bookmarkStart w:id="3885" w:name="_Toc292899073"/>
      <w:bookmarkStart w:id="3886" w:name="_Toc292901203"/>
      <w:bookmarkStart w:id="3887" w:name="_Toc293309485"/>
      <w:bookmarkStart w:id="3888" w:name="_Toc292892685"/>
      <w:bookmarkStart w:id="3889" w:name="_Toc292894815"/>
      <w:bookmarkStart w:id="3890" w:name="_Toc292896946"/>
      <w:bookmarkStart w:id="3891" w:name="_Toc292899074"/>
      <w:bookmarkStart w:id="3892" w:name="_Toc292901204"/>
      <w:bookmarkStart w:id="3893" w:name="_Toc293309486"/>
      <w:bookmarkStart w:id="3894" w:name="_Toc292892688"/>
      <w:bookmarkStart w:id="3895" w:name="_Toc292894818"/>
      <w:bookmarkStart w:id="3896" w:name="_Toc292896949"/>
      <w:bookmarkStart w:id="3897" w:name="_Toc292899077"/>
      <w:bookmarkStart w:id="3898" w:name="_Toc292901207"/>
      <w:bookmarkStart w:id="3899" w:name="_Toc293309489"/>
      <w:bookmarkStart w:id="3900" w:name="_Toc292892692"/>
      <w:bookmarkStart w:id="3901" w:name="_Toc292894822"/>
      <w:bookmarkStart w:id="3902" w:name="_Toc292896953"/>
      <w:bookmarkStart w:id="3903" w:name="_Toc292899081"/>
      <w:bookmarkStart w:id="3904" w:name="_Toc292901211"/>
      <w:bookmarkStart w:id="3905" w:name="_Toc293309493"/>
      <w:bookmarkStart w:id="3906" w:name="_Toc292892693"/>
      <w:bookmarkStart w:id="3907" w:name="_Toc292894823"/>
      <w:bookmarkStart w:id="3908" w:name="_Toc292896954"/>
      <w:bookmarkStart w:id="3909" w:name="_Toc292899082"/>
      <w:bookmarkStart w:id="3910" w:name="_Toc292901212"/>
      <w:bookmarkStart w:id="3911" w:name="_Toc293309494"/>
      <w:bookmarkStart w:id="3912" w:name="_Toc292892695"/>
      <w:bookmarkStart w:id="3913" w:name="_Toc292894825"/>
      <w:bookmarkStart w:id="3914" w:name="_Toc292896956"/>
      <w:bookmarkStart w:id="3915" w:name="_Toc292899084"/>
      <w:bookmarkStart w:id="3916" w:name="_Toc292901214"/>
      <w:bookmarkStart w:id="3917" w:name="_Toc293309496"/>
      <w:bookmarkStart w:id="3918" w:name="_Toc292892698"/>
      <w:bookmarkStart w:id="3919" w:name="_Toc292894828"/>
      <w:bookmarkStart w:id="3920" w:name="_Toc292896959"/>
      <w:bookmarkStart w:id="3921" w:name="_Toc292899087"/>
      <w:bookmarkStart w:id="3922" w:name="_Toc292901217"/>
      <w:bookmarkStart w:id="3923" w:name="_Toc293309499"/>
      <w:bookmarkStart w:id="3924" w:name="_Toc292892701"/>
      <w:bookmarkStart w:id="3925" w:name="_Toc292894831"/>
      <w:bookmarkStart w:id="3926" w:name="_Toc292896962"/>
      <w:bookmarkStart w:id="3927" w:name="_Toc292899090"/>
      <w:bookmarkStart w:id="3928" w:name="_Toc292901220"/>
      <w:bookmarkStart w:id="3929" w:name="_Toc293309502"/>
      <w:bookmarkStart w:id="3930" w:name="_Toc292892702"/>
      <w:bookmarkStart w:id="3931" w:name="_Toc292894832"/>
      <w:bookmarkStart w:id="3932" w:name="_Toc292896963"/>
      <w:bookmarkStart w:id="3933" w:name="_Toc292899091"/>
      <w:bookmarkStart w:id="3934" w:name="_Toc292901221"/>
      <w:bookmarkStart w:id="3935" w:name="_Toc293309503"/>
      <w:bookmarkStart w:id="3936" w:name="_Toc292892704"/>
      <w:bookmarkStart w:id="3937" w:name="_Toc292894834"/>
      <w:bookmarkStart w:id="3938" w:name="_Toc292896965"/>
      <w:bookmarkStart w:id="3939" w:name="_Toc292899093"/>
      <w:bookmarkStart w:id="3940" w:name="_Toc292901223"/>
      <w:bookmarkStart w:id="3941" w:name="_Toc293309505"/>
      <w:bookmarkStart w:id="3942" w:name="_Toc292892711"/>
      <w:bookmarkStart w:id="3943" w:name="_Toc292894841"/>
      <w:bookmarkStart w:id="3944" w:name="_Toc292896972"/>
      <w:bookmarkStart w:id="3945" w:name="_Toc292899100"/>
      <w:bookmarkStart w:id="3946" w:name="_Toc292901230"/>
      <w:bookmarkStart w:id="3947" w:name="_Toc293309512"/>
      <w:bookmarkStart w:id="3948" w:name="_Toc292892717"/>
      <w:bookmarkStart w:id="3949" w:name="_Toc292894847"/>
      <w:bookmarkStart w:id="3950" w:name="_Toc292896978"/>
      <w:bookmarkStart w:id="3951" w:name="_Toc292899106"/>
      <w:bookmarkStart w:id="3952" w:name="_Toc292901236"/>
      <w:bookmarkStart w:id="3953" w:name="_Toc293309518"/>
      <w:bookmarkStart w:id="3954" w:name="_Toc292892731"/>
      <w:bookmarkStart w:id="3955" w:name="_Toc292894861"/>
      <w:bookmarkStart w:id="3956" w:name="_Toc292896992"/>
      <w:bookmarkStart w:id="3957" w:name="_Toc292899120"/>
      <w:bookmarkStart w:id="3958" w:name="_Toc292901250"/>
      <w:bookmarkStart w:id="3959" w:name="_Toc293309532"/>
      <w:bookmarkStart w:id="3960" w:name="_Toc292892734"/>
      <w:bookmarkStart w:id="3961" w:name="_Toc292894864"/>
      <w:bookmarkStart w:id="3962" w:name="_Toc292896995"/>
      <w:bookmarkStart w:id="3963" w:name="_Toc292899123"/>
      <w:bookmarkStart w:id="3964" w:name="_Toc292901253"/>
      <w:bookmarkStart w:id="3965" w:name="_Toc293309535"/>
      <w:bookmarkStart w:id="3966" w:name="_Toc292892736"/>
      <w:bookmarkStart w:id="3967" w:name="_Toc292894866"/>
      <w:bookmarkStart w:id="3968" w:name="_Toc292896997"/>
      <w:bookmarkStart w:id="3969" w:name="_Toc292899125"/>
      <w:bookmarkStart w:id="3970" w:name="_Toc292901255"/>
      <w:bookmarkStart w:id="3971" w:name="_Toc293309537"/>
      <w:bookmarkStart w:id="3972" w:name="_Toc292892740"/>
      <w:bookmarkStart w:id="3973" w:name="_Toc292894870"/>
      <w:bookmarkStart w:id="3974" w:name="_Toc292897001"/>
      <w:bookmarkStart w:id="3975" w:name="_Toc292899129"/>
      <w:bookmarkStart w:id="3976" w:name="_Toc292901259"/>
      <w:bookmarkStart w:id="3977" w:name="_Toc293309541"/>
      <w:bookmarkStart w:id="3978" w:name="_Toc292892741"/>
      <w:bookmarkStart w:id="3979" w:name="_Toc292894871"/>
      <w:bookmarkStart w:id="3980" w:name="_Toc292897002"/>
      <w:bookmarkStart w:id="3981" w:name="_Toc292899130"/>
      <w:bookmarkStart w:id="3982" w:name="_Toc292901260"/>
      <w:bookmarkStart w:id="3983" w:name="_Toc293309542"/>
      <w:bookmarkStart w:id="3984" w:name="_Toc292892742"/>
      <w:bookmarkStart w:id="3985" w:name="_Toc292894872"/>
      <w:bookmarkStart w:id="3986" w:name="_Toc292897003"/>
      <w:bookmarkStart w:id="3987" w:name="_Toc292899131"/>
      <w:bookmarkStart w:id="3988" w:name="_Toc292901261"/>
      <w:bookmarkStart w:id="3989" w:name="_Toc293309543"/>
      <w:bookmarkStart w:id="3990" w:name="_Toc292892743"/>
      <w:bookmarkStart w:id="3991" w:name="_Toc292894873"/>
      <w:bookmarkStart w:id="3992" w:name="_Toc292897004"/>
      <w:bookmarkStart w:id="3993" w:name="_Toc292899132"/>
      <w:bookmarkStart w:id="3994" w:name="_Toc292901262"/>
      <w:bookmarkStart w:id="3995" w:name="_Toc293309544"/>
      <w:bookmarkStart w:id="3996" w:name="_Toc292892744"/>
      <w:bookmarkStart w:id="3997" w:name="_Toc292894874"/>
      <w:bookmarkStart w:id="3998" w:name="_Toc292897005"/>
      <w:bookmarkStart w:id="3999" w:name="_Toc292899133"/>
      <w:bookmarkStart w:id="4000" w:name="_Toc292901263"/>
      <w:bookmarkStart w:id="4001" w:name="_Toc293309545"/>
      <w:bookmarkStart w:id="4002" w:name="_Toc292892745"/>
      <w:bookmarkStart w:id="4003" w:name="_Toc292894875"/>
      <w:bookmarkStart w:id="4004" w:name="_Toc292897006"/>
      <w:bookmarkStart w:id="4005" w:name="_Toc292899134"/>
      <w:bookmarkStart w:id="4006" w:name="_Toc292901264"/>
      <w:bookmarkStart w:id="4007" w:name="_Toc293309546"/>
      <w:bookmarkStart w:id="4008" w:name="_Toc292892746"/>
      <w:bookmarkStart w:id="4009" w:name="_Toc292894876"/>
      <w:bookmarkStart w:id="4010" w:name="_Toc292897007"/>
      <w:bookmarkStart w:id="4011" w:name="_Toc292899135"/>
      <w:bookmarkStart w:id="4012" w:name="_Toc292901265"/>
      <w:bookmarkStart w:id="4013" w:name="_Toc293309547"/>
      <w:bookmarkStart w:id="4014" w:name="_Toc292892747"/>
      <w:bookmarkStart w:id="4015" w:name="_Toc292894877"/>
      <w:bookmarkStart w:id="4016" w:name="_Toc292897008"/>
      <w:bookmarkStart w:id="4017" w:name="_Toc292899136"/>
      <w:bookmarkStart w:id="4018" w:name="_Toc292901266"/>
      <w:bookmarkStart w:id="4019" w:name="_Toc293309548"/>
      <w:bookmarkStart w:id="4020" w:name="_Toc292892748"/>
      <w:bookmarkStart w:id="4021" w:name="_Toc292894878"/>
      <w:bookmarkStart w:id="4022" w:name="_Toc292897009"/>
      <w:bookmarkStart w:id="4023" w:name="_Toc292899137"/>
      <w:bookmarkStart w:id="4024" w:name="_Toc292901267"/>
      <w:bookmarkStart w:id="4025" w:name="_Toc293309549"/>
      <w:bookmarkStart w:id="4026" w:name="_Toc292892749"/>
      <w:bookmarkStart w:id="4027" w:name="_Toc292894879"/>
      <w:bookmarkStart w:id="4028" w:name="_Toc292897010"/>
      <w:bookmarkStart w:id="4029" w:name="_Toc292899138"/>
      <w:bookmarkStart w:id="4030" w:name="_Toc292901268"/>
      <w:bookmarkStart w:id="4031" w:name="_Toc293309550"/>
      <w:bookmarkStart w:id="4032" w:name="_Toc292892750"/>
      <w:bookmarkStart w:id="4033" w:name="_Toc292894880"/>
      <w:bookmarkStart w:id="4034" w:name="_Toc292897011"/>
      <w:bookmarkStart w:id="4035" w:name="_Toc292899139"/>
      <w:bookmarkStart w:id="4036" w:name="_Toc292901269"/>
      <w:bookmarkStart w:id="4037" w:name="_Toc293309551"/>
      <w:bookmarkStart w:id="4038" w:name="_Toc292892751"/>
      <w:bookmarkStart w:id="4039" w:name="_Toc292894881"/>
      <w:bookmarkStart w:id="4040" w:name="_Toc292897012"/>
      <w:bookmarkStart w:id="4041" w:name="_Toc292899140"/>
      <w:bookmarkStart w:id="4042" w:name="_Toc292901270"/>
      <w:bookmarkStart w:id="4043" w:name="_Toc293309552"/>
      <w:bookmarkStart w:id="4044" w:name="_Toc292892752"/>
      <w:bookmarkStart w:id="4045" w:name="_Toc292894882"/>
      <w:bookmarkStart w:id="4046" w:name="_Toc292897013"/>
      <w:bookmarkStart w:id="4047" w:name="_Toc292899141"/>
      <w:bookmarkStart w:id="4048" w:name="_Toc292901271"/>
      <w:bookmarkStart w:id="4049" w:name="_Toc293309553"/>
      <w:bookmarkStart w:id="4050" w:name="_Toc292892753"/>
      <w:bookmarkStart w:id="4051" w:name="_Toc292894883"/>
      <w:bookmarkStart w:id="4052" w:name="_Toc292897014"/>
      <w:bookmarkStart w:id="4053" w:name="_Toc292899142"/>
      <w:bookmarkStart w:id="4054" w:name="_Toc292901272"/>
      <w:bookmarkStart w:id="4055" w:name="_Toc293309554"/>
      <w:bookmarkStart w:id="4056" w:name="_Toc292892754"/>
      <w:bookmarkStart w:id="4057" w:name="_Toc292894884"/>
      <w:bookmarkStart w:id="4058" w:name="_Toc292897015"/>
      <w:bookmarkStart w:id="4059" w:name="_Toc292899143"/>
      <w:bookmarkStart w:id="4060" w:name="_Toc292901273"/>
      <w:bookmarkStart w:id="4061" w:name="_Toc293309555"/>
      <w:bookmarkStart w:id="4062" w:name="_Toc292892755"/>
      <w:bookmarkStart w:id="4063" w:name="_Toc292894885"/>
      <w:bookmarkStart w:id="4064" w:name="_Toc292897016"/>
      <w:bookmarkStart w:id="4065" w:name="_Toc292899144"/>
      <w:bookmarkStart w:id="4066" w:name="_Toc292901274"/>
      <w:bookmarkStart w:id="4067" w:name="_Toc293309556"/>
      <w:bookmarkStart w:id="4068" w:name="_Toc292892759"/>
      <w:bookmarkStart w:id="4069" w:name="_Toc292894889"/>
      <w:bookmarkStart w:id="4070" w:name="_Toc292897020"/>
      <w:bookmarkStart w:id="4071" w:name="_Toc292899148"/>
      <w:bookmarkStart w:id="4072" w:name="_Toc292901278"/>
      <w:bookmarkStart w:id="4073" w:name="_Toc293309560"/>
      <w:bookmarkStart w:id="4074" w:name="_Toc292892760"/>
      <w:bookmarkStart w:id="4075" w:name="_Toc292894890"/>
      <w:bookmarkStart w:id="4076" w:name="_Toc292897021"/>
      <w:bookmarkStart w:id="4077" w:name="_Toc292899149"/>
      <w:bookmarkStart w:id="4078" w:name="_Toc292901279"/>
      <w:bookmarkStart w:id="4079" w:name="_Toc293309561"/>
      <w:bookmarkStart w:id="4080" w:name="_Toc292892761"/>
      <w:bookmarkStart w:id="4081" w:name="_Toc292894891"/>
      <w:bookmarkStart w:id="4082" w:name="_Toc292897022"/>
      <w:bookmarkStart w:id="4083" w:name="_Toc292899150"/>
      <w:bookmarkStart w:id="4084" w:name="_Toc292901280"/>
      <w:bookmarkStart w:id="4085" w:name="_Toc293309562"/>
      <w:bookmarkStart w:id="4086" w:name="_Toc292892762"/>
      <w:bookmarkStart w:id="4087" w:name="_Toc292894892"/>
      <w:bookmarkStart w:id="4088" w:name="_Toc292897023"/>
      <w:bookmarkStart w:id="4089" w:name="_Toc292899151"/>
      <w:bookmarkStart w:id="4090" w:name="_Toc292901281"/>
      <w:bookmarkStart w:id="4091" w:name="_Toc293309563"/>
      <w:bookmarkStart w:id="4092" w:name="_Toc292892768"/>
      <w:bookmarkStart w:id="4093" w:name="_Toc292894898"/>
      <w:bookmarkStart w:id="4094" w:name="_Toc292897029"/>
      <w:bookmarkStart w:id="4095" w:name="_Toc292899157"/>
      <w:bookmarkStart w:id="4096" w:name="_Toc292901287"/>
      <w:bookmarkStart w:id="4097" w:name="_Toc293309569"/>
      <w:bookmarkStart w:id="4098" w:name="_Toc292892771"/>
      <w:bookmarkStart w:id="4099" w:name="_Toc292894901"/>
      <w:bookmarkStart w:id="4100" w:name="_Toc292897032"/>
      <w:bookmarkStart w:id="4101" w:name="_Toc292899160"/>
      <w:bookmarkStart w:id="4102" w:name="_Toc292901290"/>
      <w:bookmarkStart w:id="4103" w:name="_Toc293309572"/>
      <w:bookmarkStart w:id="4104" w:name="_Toc292892772"/>
      <w:bookmarkStart w:id="4105" w:name="_Toc292894902"/>
      <w:bookmarkStart w:id="4106" w:name="_Toc292897033"/>
      <w:bookmarkStart w:id="4107" w:name="_Toc292899161"/>
      <w:bookmarkStart w:id="4108" w:name="_Toc292901291"/>
      <w:bookmarkStart w:id="4109" w:name="_Toc293309573"/>
      <w:bookmarkStart w:id="4110" w:name="_Toc292892773"/>
      <w:bookmarkStart w:id="4111" w:name="_Toc292894903"/>
      <w:bookmarkStart w:id="4112" w:name="_Toc292897034"/>
      <w:bookmarkStart w:id="4113" w:name="_Toc292899162"/>
      <w:bookmarkStart w:id="4114" w:name="_Toc292901292"/>
      <w:bookmarkStart w:id="4115" w:name="_Toc293309574"/>
      <w:bookmarkStart w:id="4116" w:name="_Toc292892774"/>
      <w:bookmarkStart w:id="4117" w:name="_Toc292894904"/>
      <w:bookmarkStart w:id="4118" w:name="_Toc292897035"/>
      <w:bookmarkStart w:id="4119" w:name="_Toc292899163"/>
      <w:bookmarkStart w:id="4120" w:name="_Toc292901293"/>
      <w:bookmarkStart w:id="4121" w:name="_Toc293309575"/>
      <w:bookmarkStart w:id="4122" w:name="_Toc292892775"/>
      <w:bookmarkStart w:id="4123" w:name="_Toc292894905"/>
      <w:bookmarkStart w:id="4124" w:name="_Toc292897036"/>
      <w:bookmarkStart w:id="4125" w:name="_Toc292899164"/>
      <w:bookmarkStart w:id="4126" w:name="_Toc292901294"/>
      <w:bookmarkStart w:id="4127" w:name="_Toc293309576"/>
      <w:bookmarkStart w:id="4128" w:name="_Toc292892781"/>
      <w:bookmarkStart w:id="4129" w:name="_Toc292894911"/>
      <w:bookmarkStart w:id="4130" w:name="_Toc292897042"/>
      <w:bookmarkStart w:id="4131" w:name="_Toc292899170"/>
      <w:bookmarkStart w:id="4132" w:name="_Toc292901300"/>
      <w:bookmarkStart w:id="4133" w:name="_Toc293309582"/>
      <w:bookmarkStart w:id="4134" w:name="_Toc292892782"/>
      <w:bookmarkStart w:id="4135" w:name="_Toc292894912"/>
      <w:bookmarkStart w:id="4136" w:name="_Toc292897043"/>
      <w:bookmarkStart w:id="4137" w:name="_Toc292899171"/>
      <w:bookmarkStart w:id="4138" w:name="_Toc292901301"/>
      <w:bookmarkStart w:id="4139" w:name="_Toc293309583"/>
      <w:bookmarkStart w:id="4140" w:name="_Toc292892783"/>
      <w:bookmarkStart w:id="4141" w:name="_Toc292894913"/>
      <w:bookmarkStart w:id="4142" w:name="_Toc292897044"/>
      <w:bookmarkStart w:id="4143" w:name="_Toc292899172"/>
      <w:bookmarkStart w:id="4144" w:name="_Toc292901302"/>
      <w:bookmarkStart w:id="4145" w:name="_Toc293309584"/>
      <w:bookmarkStart w:id="4146" w:name="_Toc292892784"/>
      <w:bookmarkStart w:id="4147" w:name="_Toc292894914"/>
      <w:bookmarkStart w:id="4148" w:name="_Toc292897045"/>
      <w:bookmarkStart w:id="4149" w:name="_Toc292899173"/>
      <w:bookmarkStart w:id="4150" w:name="_Toc292901303"/>
      <w:bookmarkStart w:id="4151" w:name="_Toc293309585"/>
      <w:bookmarkStart w:id="4152" w:name="_Toc292892785"/>
      <w:bookmarkStart w:id="4153" w:name="_Toc292894915"/>
      <w:bookmarkStart w:id="4154" w:name="_Toc292897046"/>
      <w:bookmarkStart w:id="4155" w:name="_Toc292899174"/>
      <w:bookmarkStart w:id="4156" w:name="_Toc292901304"/>
      <w:bookmarkStart w:id="4157" w:name="_Toc293309586"/>
      <w:bookmarkStart w:id="4158" w:name="_Toc292892790"/>
      <w:bookmarkStart w:id="4159" w:name="_Toc292894920"/>
      <w:bookmarkStart w:id="4160" w:name="_Toc292897051"/>
      <w:bookmarkStart w:id="4161" w:name="_Toc292899179"/>
      <w:bookmarkStart w:id="4162" w:name="_Toc292901309"/>
      <w:bookmarkStart w:id="4163" w:name="_Toc293309591"/>
      <w:bookmarkStart w:id="4164" w:name="_Toc292892795"/>
      <w:bookmarkStart w:id="4165" w:name="_Toc292894925"/>
      <w:bookmarkStart w:id="4166" w:name="_Toc292897056"/>
      <w:bookmarkStart w:id="4167" w:name="_Toc292899184"/>
      <w:bookmarkStart w:id="4168" w:name="_Toc292901314"/>
      <w:bookmarkStart w:id="4169" w:name="_Toc293309596"/>
      <w:bookmarkStart w:id="4170" w:name="_Toc292892796"/>
      <w:bookmarkStart w:id="4171" w:name="_Toc292894926"/>
      <w:bookmarkStart w:id="4172" w:name="_Toc292897057"/>
      <w:bookmarkStart w:id="4173" w:name="_Toc292899185"/>
      <w:bookmarkStart w:id="4174" w:name="_Toc292901315"/>
      <w:bookmarkStart w:id="4175" w:name="_Toc293309597"/>
      <w:bookmarkStart w:id="4176" w:name="_Toc292892797"/>
      <w:bookmarkStart w:id="4177" w:name="_Toc292894927"/>
      <w:bookmarkStart w:id="4178" w:name="_Toc292897058"/>
      <w:bookmarkStart w:id="4179" w:name="_Toc292899186"/>
      <w:bookmarkStart w:id="4180" w:name="_Toc292901316"/>
      <w:bookmarkStart w:id="4181" w:name="_Toc293309598"/>
      <w:bookmarkStart w:id="4182" w:name="_Toc292892819"/>
      <w:bookmarkStart w:id="4183" w:name="_Toc292894949"/>
      <w:bookmarkStart w:id="4184" w:name="_Toc292897080"/>
      <w:bookmarkStart w:id="4185" w:name="_Toc292899208"/>
      <w:bookmarkStart w:id="4186" w:name="_Toc292901338"/>
      <w:bookmarkStart w:id="4187" w:name="_Toc293309620"/>
      <w:bookmarkStart w:id="4188" w:name="_Toc292892820"/>
      <w:bookmarkStart w:id="4189" w:name="_Toc292894950"/>
      <w:bookmarkStart w:id="4190" w:name="_Toc292897081"/>
      <w:bookmarkStart w:id="4191" w:name="_Toc292899209"/>
      <w:bookmarkStart w:id="4192" w:name="_Toc292901339"/>
      <w:bookmarkStart w:id="4193" w:name="_Toc293309621"/>
      <w:bookmarkStart w:id="4194" w:name="_Toc9437230"/>
      <w:bookmarkStart w:id="4195" w:name="_Toc9437544"/>
      <w:bookmarkStart w:id="4196" w:name="_Toc9870393"/>
      <w:bookmarkStart w:id="4197" w:name="_Toc9952465"/>
      <w:bookmarkStart w:id="4198" w:name="_Toc9955804"/>
      <w:bookmarkStart w:id="4199" w:name="_Toc25147815"/>
      <w:bookmarkStart w:id="4200" w:name="_Toc25148384"/>
      <w:bookmarkStart w:id="4201" w:name="_Toc25148714"/>
      <w:bookmarkStart w:id="4202" w:name="_Toc25164654"/>
      <w:bookmarkStart w:id="4203" w:name="_Toc9437231"/>
      <w:bookmarkStart w:id="4204" w:name="_Toc9437545"/>
      <w:bookmarkStart w:id="4205" w:name="_Toc9870394"/>
      <w:bookmarkStart w:id="4206" w:name="_Toc9952466"/>
      <w:bookmarkStart w:id="4207" w:name="_Toc9955805"/>
      <w:bookmarkStart w:id="4208" w:name="_Toc25147816"/>
      <w:bookmarkStart w:id="4209" w:name="_Toc25148385"/>
      <w:bookmarkStart w:id="4210" w:name="_Toc25148715"/>
      <w:bookmarkStart w:id="4211" w:name="_Toc25164655"/>
      <w:bookmarkStart w:id="4212" w:name="_Toc9437232"/>
      <w:bookmarkStart w:id="4213" w:name="_Toc9437546"/>
      <w:bookmarkStart w:id="4214" w:name="_Toc9870395"/>
      <w:bookmarkStart w:id="4215" w:name="_Toc9952467"/>
      <w:bookmarkStart w:id="4216" w:name="_Toc9955806"/>
      <w:bookmarkStart w:id="4217" w:name="_Toc25147817"/>
      <w:bookmarkStart w:id="4218" w:name="_Toc25148386"/>
      <w:bookmarkStart w:id="4219" w:name="_Toc25148716"/>
      <w:bookmarkStart w:id="4220" w:name="_Toc25164656"/>
      <w:bookmarkStart w:id="4221" w:name="_Toc9437233"/>
      <w:bookmarkStart w:id="4222" w:name="_Toc9437547"/>
      <w:bookmarkStart w:id="4223" w:name="_Toc9870396"/>
      <w:bookmarkStart w:id="4224" w:name="_Toc9952468"/>
      <w:bookmarkStart w:id="4225" w:name="_Toc9955807"/>
      <w:bookmarkStart w:id="4226" w:name="_Toc25147818"/>
      <w:bookmarkStart w:id="4227" w:name="_Toc25148387"/>
      <w:bookmarkStart w:id="4228" w:name="_Toc25148717"/>
      <w:bookmarkStart w:id="4229" w:name="_Toc25164657"/>
      <w:bookmarkStart w:id="4230" w:name="_Toc9437234"/>
      <w:bookmarkStart w:id="4231" w:name="_Toc9437548"/>
      <w:bookmarkStart w:id="4232" w:name="_Toc9870397"/>
      <w:bookmarkStart w:id="4233" w:name="_Toc9952469"/>
      <w:bookmarkStart w:id="4234" w:name="_Toc9955808"/>
      <w:bookmarkStart w:id="4235" w:name="_Toc25147819"/>
      <w:bookmarkStart w:id="4236" w:name="_Toc25148388"/>
      <w:bookmarkStart w:id="4237" w:name="_Toc25148718"/>
      <w:bookmarkStart w:id="4238" w:name="_Toc25164658"/>
      <w:bookmarkStart w:id="4239" w:name="_Toc9437235"/>
      <w:bookmarkStart w:id="4240" w:name="_Toc9437549"/>
      <w:bookmarkStart w:id="4241" w:name="_Toc9870398"/>
      <w:bookmarkStart w:id="4242" w:name="_Toc9952470"/>
      <w:bookmarkStart w:id="4243" w:name="_Toc9955809"/>
      <w:bookmarkStart w:id="4244" w:name="_Toc25147820"/>
      <w:bookmarkStart w:id="4245" w:name="_Toc25148389"/>
      <w:bookmarkStart w:id="4246" w:name="_Toc25148719"/>
      <w:bookmarkStart w:id="4247" w:name="_Toc25164659"/>
      <w:bookmarkStart w:id="4248" w:name="_Toc9437236"/>
      <w:bookmarkStart w:id="4249" w:name="_Toc9437550"/>
      <w:bookmarkStart w:id="4250" w:name="_Toc9870399"/>
      <w:bookmarkStart w:id="4251" w:name="_Toc9952471"/>
      <w:bookmarkStart w:id="4252" w:name="_Toc9955810"/>
      <w:bookmarkStart w:id="4253" w:name="_Toc25147821"/>
      <w:bookmarkStart w:id="4254" w:name="_Toc25148390"/>
      <w:bookmarkStart w:id="4255" w:name="_Toc25148720"/>
      <w:bookmarkStart w:id="4256" w:name="_Toc25164660"/>
      <w:bookmarkStart w:id="4257" w:name="_Toc9437237"/>
      <w:bookmarkStart w:id="4258" w:name="_Toc9437551"/>
      <w:bookmarkStart w:id="4259" w:name="_Toc9870400"/>
      <w:bookmarkStart w:id="4260" w:name="_Toc9952472"/>
      <w:bookmarkStart w:id="4261" w:name="_Toc9955811"/>
      <w:bookmarkStart w:id="4262" w:name="_Toc25147822"/>
      <w:bookmarkStart w:id="4263" w:name="_Toc25148391"/>
      <w:bookmarkStart w:id="4264" w:name="_Toc25148721"/>
      <w:bookmarkStart w:id="4265" w:name="_Toc25164661"/>
      <w:bookmarkStart w:id="4266" w:name="_Toc293420249"/>
      <w:bookmarkStart w:id="4267" w:name="_Toc293473904"/>
      <w:bookmarkStart w:id="4268" w:name="_Toc293560035"/>
      <w:bookmarkStart w:id="4269" w:name="_Toc293561146"/>
      <w:bookmarkStart w:id="4270" w:name="_Toc293579329"/>
      <w:bookmarkStart w:id="4271" w:name="_Toc293579919"/>
      <w:bookmarkStart w:id="4272" w:name="_Toc293671763"/>
      <w:bookmarkStart w:id="4273" w:name="_Toc293676071"/>
      <w:bookmarkStart w:id="4274" w:name="_Toc293676634"/>
      <w:bookmarkStart w:id="4275" w:name="_Toc294004915"/>
      <w:bookmarkStart w:id="4276" w:name="_Toc294015258"/>
      <w:bookmarkStart w:id="4277" w:name="_Toc294181491"/>
      <w:bookmarkStart w:id="4278" w:name="_Toc295294023"/>
      <w:bookmarkStart w:id="4279" w:name="_Toc352229246"/>
      <w:bookmarkStart w:id="4280" w:name="_Toc367973969"/>
      <w:bookmarkStart w:id="4281" w:name="_Toc1745187"/>
      <w:bookmarkStart w:id="4282" w:name="_Toc1745766"/>
      <w:bookmarkStart w:id="4283" w:name="_Toc2609951"/>
      <w:bookmarkStart w:id="4284" w:name="_Toc2692330"/>
      <w:bookmarkStart w:id="4285" w:name="_Toc7597893"/>
      <w:bookmarkStart w:id="4286" w:name="_Toc7617133"/>
      <w:bookmarkStart w:id="4287" w:name="_Toc7617831"/>
      <w:bookmarkStart w:id="4288" w:name="_Toc7618523"/>
      <w:bookmarkStart w:id="4289" w:name="_Toc7619206"/>
      <w:bookmarkStart w:id="4290" w:name="_Toc7619886"/>
      <w:bookmarkStart w:id="4291" w:name="_Toc7684743"/>
      <w:bookmarkStart w:id="4292" w:name="_Toc9437238"/>
      <w:bookmarkStart w:id="4293" w:name="_Toc9437552"/>
      <w:bookmarkStart w:id="4294" w:name="_Toc9870401"/>
      <w:bookmarkStart w:id="4295" w:name="_Toc9952473"/>
      <w:bookmarkStart w:id="4296" w:name="_Toc9955812"/>
      <w:bookmarkStart w:id="4297" w:name="_Toc25147823"/>
      <w:bookmarkStart w:id="4298" w:name="_Toc25148392"/>
      <w:bookmarkStart w:id="4299" w:name="_Toc25148722"/>
      <w:bookmarkStart w:id="4300" w:name="_Toc25164662"/>
      <w:bookmarkStart w:id="4301" w:name="_Toc294015259"/>
      <w:bookmarkStart w:id="4302" w:name="_Toc294181492"/>
      <w:bookmarkStart w:id="4303" w:name="_Toc295294024"/>
      <w:bookmarkStart w:id="4304" w:name="_Toc352229247"/>
      <w:bookmarkStart w:id="4305" w:name="_Toc367973970"/>
      <w:bookmarkStart w:id="4306" w:name="_Toc1745188"/>
      <w:bookmarkStart w:id="4307" w:name="_Toc1745767"/>
      <w:bookmarkStart w:id="4308" w:name="_Toc2609952"/>
      <w:bookmarkStart w:id="4309" w:name="_Toc2692331"/>
      <w:bookmarkStart w:id="4310" w:name="_Toc7597894"/>
      <w:bookmarkStart w:id="4311" w:name="_Toc7617134"/>
      <w:bookmarkStart w:id="4312" w:name="_Toc7617832"/>
      <w:bookmarkStart w:id="4313" w:name="_Toc7618524"/>
      <w:bookmarkStart w:id="4314" w:name="_Toc7619207"/>
      <w:bookmarkStart w:id="4315" w:name="_Toc7619887"/>
      <w:bookmarkStart w:id="4316" w:name="_Toc7684744"/>
      <w:bookmarkStart w:id="4317" w:name="_Toc9437239"/>
      <w:bookmarkStart w:id="4318" w:name="_Toc9437553"/>
      <w:bookmarkStart w:id="4319" w:name="_Toc9870402"/>
      <w:bookmarkStart w:id="4320" w:name="_Toc9952474"/>
      <w:bookmarkStart w:id="4321" w:name="_Toc9955813"/>
      <w:bookmarkStart w:id="4322" w:name="_Toc25147824"/>
      <w:bookmarkStart w:id="4323" w:name="_Toc25148393"/>
      <w:bookmarkStart w:id="4324" w:name="_Toc25148723"/>
      <w:bookmarkStart w:id="4325" w:name="_Toc25164663"/>
      <w:bookmarkStart w:id="4326" w:name="_Toc294015260"/>
      <w:bookmarkStart w:id="4327" w:name="_Toc294181493"/>
      <w:bookmarkStart w:id="4328" w:name="_Toc295294025"/>
      <w:bookmarkStart w:id="4329" w:name="_Toc352229248"/>
      <w:bookmarkStart w:id="4330" w:name="_Toc367973971"/>
      <w:bookmarkStart w:id="4331" w:name="_Toc1745189"/>
      <w:bookmarkStart w:id="4332" w:name="_Toc1745768"/>
      <w:bookmarkStart w:id="4333" w:name="_Toc2609953"/>
      <w:bookmarkStart w:id="4334" w:name="_Toc2692332"/>
      <w:bookmarkStart w:id="4335" w:name="_Toc7597895"/>
      <w:bookmarkStart w:id="4336" w:name="_Toc7617135"/>
      <w:bookmarkStart w:id="4337" w:name="_Toc7617833"/>
      <w:bookmarkStart w:id="4338" w:name="_Toc7618525"/>
      <w:bookmarkStart w:id="4339" w:name="_Toc7619208"/>
      <w:bookmarkStart w:id="4340" w:name="_Toc7619888"/>
      <w:bookmarkStart w:id="4341" w:name="_Toc7684745"/>
      <w:bookmarkStart w:id="4342" w:name="_Toc9437240"/>
      <w:bookmarkStart w:id="4343" w:name="_Toc9437554"/>
      <w:bookmarkStart w:id="4344" w:name="_Toc9870403"/>
      <w:bookmarkStart w:id="4345" w:name="_Toc9952475"/>
      <w:bookmarkStart w:id="4346" w:name="_Toc9955814"/>
      <w:bookmarkStart w:id="4347" w:name="_Toc25147825"/>
      <w:bookmarkStart w:id="4348" w:name="_Toc25148394"/>
      <w:bookmarkStart w:id="4349" w:name="_Toc25148724"/>
      <w:bookmarkStart w:id="4350" w:name="_Toc25164664"/>
      <w:bookmarkStart w:id="4351" w:name="_Toc9437241"/>
      <w:bookmarkStart w:id="4352" w:name="_Toc9437555"/>
      <w:bookmarkStart w:id="4353" w:name="_Toc9870404"/>
      <w:bookmarkStart w:id="4354" w:name="_Toc9952476"/>
      <w:bookmarkStart w:id="4355" w:name="_Toc9955815"/>
      <w:bookmarkStart w:id="4356" w:name="_Toc25147826"/>
      <w:bookmarkStart w:id="4357" w:name="_Toc25148395"/>
      <w:bookmarkStart w:id="4358" w:name="_Toc25148725"/>
      <w:bookmarkStart w:id="4359" w:name="_Toc25164665"/>
      <w:bookmarkStart w:id="4360" w:name="_Toc9437242"/>
      <w:bookmarkStart w:id="4361" w:name="_Toc9437556"/>
      <w:bookmarkStart w:id="4362" w:name="_Toc9870405"/>
      <w:bookmarkStart w:id="4363" w:name="_Toc9952477"/>
      <w:bookmarkStart w:id="4364" w:name="_Toc9955816"/>
      <w:bookmarkStart w:id="4365" w:name="_Toc25147827"/>
      <w:bookmarkStart w:id="4366" w:name="_Toc25148396"/>
      <w:bookmarkStart w:id="4367" w:name="_Toc25148726"/>
      <w:bookmarkStart w:id="4368" w:name="_Toc25164666"/>
      <w:bookmarkStart w:id="4369" w:name="_Toc9437243"/>
      <w:bookmarkStart w:id="4370" w:name="_Toc9437557"/>
      <w:bookmarkStart w:id="4371" w:name="_Toc9870406"/>
      <w:bookmarkStart w:id="4372" w:name="_Toc9952478"/>
      <w:bookmarkStart w:id="4373" w:name="_Toc9955817"/>
      <w:bookmarkStart w:id="4374" w:name="_Toc25147828"/>
      <w:bookmarkStart w:id="4375" w:name="_Toc25148397"/>
      <w:bookmarkStart w:id="4376" w:name="_Toc25148727"/>
      <w:bookmarkStart w:id="4377" w:name="_Toc25164667"/>
      <w:bookmarkStart w:id="4378" w:name="_Toc9437244"/>
      <w:bookmarkStart w:id="4379" w:name="_Toc9437558"/>
      <w:bookmarkStart w:id="4380" w:name="_Toc9870407"/>
      <w:bookmarkStart w:id="4381" w:name="_Toc9952479"/>
      <w:bookmarkStart w:id="4382" w:name="_Toc9955818"/>
      <w:bookmarkStart w:id="4383" w:name="_Toc25147829"/>
      <w:bookmarkStart w:id="4384" w:name="_Toc25148398"/>
      <w:bookmarkStart w:id="4385" w:name="_Toc25148728"/>
      <w:bookmarkStart w:id="4386" w:name="_Toc25164668"/>
      <w:bookmarkStart w:id="4387" w:name="_Toc9437245"/>
      <w:bookmarkStart w:id="4388" w:name="_Toc9437559"/>
      <w:bookmarkStart w:id="4389" w:name="_Toc9870408"/>
      <w:bookmarkStart w:id="4390" w:name="_Toc9952480"/>
      <w:bookmarkStart w:id="4391" w:name="_Toc9955819"/>
      <w:bookmarkStart w:id="4392" w:name="_Toc25147830"/>
      <w:bookmarkStart w:id="4393" w:name="_Toc25148399"/>
      <w:bookmarkStart w:id="4394" w:name="_Toc25148729"/>
      <w:bookmarkStart w:id="4395" w:name="_Toc25164669"/>
      <w:bookmarkStart w:id="4396" w:name="_Toc9437246"/>
      <w:bookmarkStart w:id="4397" w:name="_Toc9437560"/>
      <w:bookmarkStart w:id="4398" w:name="_Toc9870409"/>
      <w:bookmarkStart w:id="4399" w:name="_Toc9952481"/>
      <w:bookmarkStart w:id="4400" w:name="_Toc9955820"/>
      <w:bookmarkStart w:id="4401" w:name="_Toc25147831"/>
      <w:bookmarkStart w:id="4402" w:name="_Toc25148400"/>
      <w:bookmarkStart w:id="4403" w:name="_Toc25148730"/>
      <w:bookmarkStart w:id="4404" w:name="_Toc25164670"/>
      <w:bookmarkStart w:id="4405" w:name="_Toc9437247"/>
      <w:bookmarkStart w:id="4406" w:name="_Toc9437561"/>
      <w:bookmarkStart w:id="4407" w:name="_Toc9870410"/>
      <w:bookmarkStart w:id="4408" w:name="_Toc9952482"/>
      <w:bookmarkStart w:id="4409" w:name="_Toc9955821"/>
      <w:bookmarkStart w:id="4410" w:name="_Toc25147832"/>
      <w:bookmarkStart w:id="4411" w:name="_Toc25148401"/>
      <w:bookmarkStart w:id="4412" w:name="_Toc25148731"/>
      <w:bookmarkStart w:id="4413" w:name="_Toc25164671"/>
      <w:bookmarkStart w:id="4414" w:name="_Toc9437248"/>
      <w:bookmarkStart w:id="4415" w:name="_Toc9437562"/>
      <w:bookmarkStart w:id="4416" w:name="_Toc9870411"/>
      <w:bookmarkStart w:id="4417" w:name="_Toc9952483"/>
      <w:bookmarkStart w:id="4418" w:name="_Toc9955822"/>
      <w:bookmarkStart w:id="4419" w:name="_Toc25147833"/>
      <w:bookmarkStart w:id="4420" w:name="_Toc25148402"/>
      <w:bookmarkStart w:id="4421" w:name="_Toc25148732"/>
      <w:bookmarkStart w:id="4422" w:name="_Toc25164672"/>
      <w:bookmarkStart w:id="4423" w:name="_Toc9437249"/>
      <w:bookmarkStart w:id="4424" w:name="_Toc9437563"/>
      <w:bookmarkStart w:id="4425" w:name="_Toc9870412"/>
      <w:bookmarkStart w:id="4426" w:name="_Toc9952484"/>
      <w:bookmarkStart w:id="4427" w:name="_Toc9955823"/>
      <w:bookmarkStart w:id="4428" w:name="_Toc25147834"/>
      <w:bookmarkStart w:id="4429" w:name="_Toc25148403"/>
      <w:bookmarkStart w:id="4430" w:name="_Toc25148733"/>
      <w:bookmarkStart w:id="4431" w:name="_Toc25164673"/>
      <w:bookmarkStart w:id="4432" w:name="_Toc9437250"/>
      <w:bookmarkStart w:id="4433" w:name="_Toc9437564"/>
      <w:bookmarkStart w:id="4434" w:name="_Toc9870413"/>
      <w:bookmarkStart w:id="4435" w:name="_Toc9952485"/>
      <w:bookmarkStart w:id="4436" w:name="_Toc9955824"/>
      <w:bookmarkStart w:id="4437" w:name="_Toc25147835"/>
      <w:bookmarkStart w:id="4438" w:name="_Toc25148404"/>
      <w:bookmarkStart w:id="4439" w:name="_Toc25148734"/>
      <w:bookmarkStart w:id="4440" w:name="_Toc25164674"/>
      <w:bookmarkStart w:id="4441" w:name="_Toc294015265"/>
      <w:bookmarkStart w:id="4442" w:name="_Toc294181498"/>
      <w:bookmarkStart w:id="4443" w:name="_Toc295294030"/>
      <w:bookmarkStart w:id="4444" w:name="_Toc352229253"/>
      <w:bookmarkStart w:id="4445" w:name="_Toc367973976"/>
      <w:bookmarkStart w:id="4446" w:name="_Toc1745194"/>
      <w:bookmarkStart w:id="4447" w:name="_Toc1745773"/>
      <w:bookmarkStart w:id="4448" w:name="_Toc2609958"/>
      <w:bookmarkStart w:id="4449" w:name="_Toc2692337"/>
      <w:bookmarkStart w:id="4450" w:name="_Toc7597900"/>
      <w:bookmarkStart w:id="4451" w:name="_Toc7617140"/>
      <w:bookmarkStart w:id="4452" w:name="_Toc7617838"/>
      <w:bookmarkStart w:id="4453" w:name="_Toc7618530"/>
      <w:bookmarkStart w:id="4454" w:name="_Toc7619213"/>
      <w:bookmarkStart w:id="4455" w:name="_Toc7619893"/>
      <w:bookmarkStart w:id="4456" w:name="_Toc7684750"/>
      <w:bookmarkStart w:id="4457" w:name="_Toc9437251"/>
      <w:bookmarkStart w:id="4458" w:name="_Toc9437565"/>
      <w:bookmarkStart w:id="4459" w:name="_Toc9870414"/>
      <w:bookmarkStart w:id="4460" w:name="_Toc9952486"/>
      <w:bookmarkStart w:id="4461" w:name="_Toc9955825"/>
      <w:bookmarkStart w:id="4462" w:name="_Toc25147836"/>
      <w:bookmarkStart w:id="4463" w:name="_Toc25148405"/>
      <w:bookmarkStart w:id="4464" w:name="_Toc25148735"/>
      <w:bookmarkStart w:id="4465" w:name="_Toc25164675"/>
      <w:bookmarkStart w:id="4466" w:name="_Toc292892926"/>
      <w:bookmarkStart w:id="4467" w:name="_Toc292895056"/>
      <w:bookmarkStart w:id="4468" w:name="_Toc292897187"/>
      <w:bookmarkStart w:id="4469" w:name="_Toc292899315"/>
      <w:bookmarkStart w:id="4470" w:name="_Toc292901445"/>
      <w:bookmarkStart w:id="4471" w:name="_Toc293309727"/>
      <w:bookmarkStart w:id="4472" w:name="_Toc292892927"/>
      <w:bookmarkStart w:id="4473" w:name="_Toc292895057"/>
      <w:bookmarkStart w:id="4474" w:name="_Toc292897188"/>
      <w:bookmarkStart w:id="4475" w:name="_Toc292899316"/>
      <w:bookmarkStart w:id="4476" w:name="_Toc292901446"/>
      <w:bookmarkStart w:id="4477" w:name="_Toc293309728"/>
      <w:bookmarkStart w:id="4478" w:name="_Toc25164676"/>
      <w:bookmarkStart w:id="4479" w:name="_Ref55656312"/>
      <w:bookmarkStart w:id="4480" w:name="_Toc293309729"/>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r>
        <w:lastRenderedPageBreak/>
        <w:t>ESTIMATION OF DATA BY A</w:t>
      </w:r>
      <w:r w:rsidR="004B639E">
        <w:t>EMO</w:t>
      </w:r>
      <w:bookmarkEnd w:id="4478"/>
      <w:bookmarkEnd w:id="4479"/>
      <w:bookmarkEnd w:id="4480"/>
    </w:p>
    <w:p w14:paraId="1B993041" w14:textId="062ACE65" w:rsidR="00504D66" w:rsidRDefault="00504D66" w:rsidP="00504D66">
      <w:pPr>
        <w:pStyle w:val="AppendixHeading2"/>
      </w:pPr>
      <w:bookmarkStart w:id="4481" w:name="_Toc25164677"/>
      <w:r>
        <w:t xml:space="preserve">Estimation of </w:t>
      </w:r>
      <w:r w:rsidR="004344A9">
        <w:t xml:space="preserve">Data for </w:t>
      </w:r>
      <w:r>
        <w:t>Net System Load and Interval Meters</w:t>
      </w:r>
      <w:bookmarkEnd w:id="4481"/>
      <w:r>
        <w:t xml:space="preserve"> </w:t>
      </w:r>
    </w:p>
    <w:p w14:paraId="03D99CA4" w14:textId="0BE04F2C" w:rsidR="004B639E" w:rsidRDefault="004B639E" w:rsidP="004B639E">
      <w:pPr>
        <w:ind w:left="709"/>
      </w:pPr>
      <w:r>
        <w:t xml:space="preserve">In relation to </w:t>
      </w:r>
      <w:r w:rsidR="00504D66">
        <w:t xml:space="preserve">estimates </w:t>
      </w:r>
      <w:r>
        <w:t xml:space="preserve">for a time interval of the ‘Substitution Day’ for net system load and interval meters, </w:t>
      </w:r>
      <w:r w:rsidR="00504D66">
        <w:t xml:space="preserve">AEMO is to create an estimate of the data using the like day substitution methodology by using data </w:t>
      </w:r>
      <w:r>
        <w:t>from the same time interval of the first available ‘Preferred Day’ (as detailed in the table below) unless:</w:t>
      </w:r>
    </w:p>
    <w:p w14:paraId="4E5AF441" w14:textId="77777777" w:rsidR="004B639E" w:rsidRDefault="004B639E" w:rsidP="004B639E">
      <w:pPr>
        <w:pStyle w:val="ListBullet"/>
      </w:pPr>
      <w:r>
        <w:t>The substitution day was a public holiday, in which case the most recent Sunday is to be used.</w:t>
      </w:r>
    </w:p>
    <w:p w14:paraId="12592FB1" w14:textId="77777777" w:rsidR="004B639E" w:rsidRDefault="004B639E" w:rsidP="004B639E">
      <w:pPr>
        <w:pStyle w:val="ListBullet"/>
      </w:pPr>
      <w:r>
        <w:t>The substitution day was not a public holiday but the ‘Preferred Day’ is a public holiday, in which case the substitution ‘Preferred Day’ to be used must be the most recent Preferred Day that is not a public holiday.</w:t>
      </w:r>
    </w:p>
    <w:p w14:paraId="0287571F" w14:textId="77777777" w:rsidR="004B639E" w:rsidRDefault="004B639E" w:rsidP="004B639E">
      <w:pPr>
        <w:ind w:left="709"/>
      </w:pPr>
    </w:p>
    <w:tbl>
      <w:tblPr>
        <w:tblW w:w="8363"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6520"/>
      </w:tblGrid>
      <w:tr w:rsidR="004B639E" w14:paraId="79F58678" w14:textId="77777777" w:rsidTr="008A37E3">
        <w:tc>
          <w:tcPr>
            <w:tcW w:w="1843" w:type="dxa"/>
            <w:shd w:val="clear" w:color="auto" w:fill="FFFFCC"/>
          </w:tcPr>
          <w:p w14:paraId="1D25EE1F" w14:textId="77777777" w:rsidR="004B639E" w:rsidRPr="0068054C" w:rsidRDefault="004B639E" w:rsidP="004B639E">
            <w:pPr>
              <w:pStyle w:val="Table"/>
              <w:rPr>
                <w:sz w:val="22"/>
              </w:rPr>
            </w:pPr>
            <w:r w:rsidRPr="0068054C">
              <w:rPr>
                <w:sz w:val="22"/>
              </w:rPr>
              <w:t>Substitution Day</w:t>
            </w:r>
          </w:p>
        </w:tc>
        <w:tc>
          <w:tcPr>
            <w:tcW w:w="6520" w:type="dxa"/>
            <w:shd w:val="clear" w:color="auto" w:fill="FFFFCC"/>
          </w:tcPr>
          <w:p w14:paraId="532CD508" w14:textId="77777777" w:rsidR="004B639E" w:rsidRPr="0068054C" w:rsidRDefault="004B639E" w:rsidP="004B639E">
            <w:pPr>
              <w:pStyle w:val="Table"/>
              <w:rPr>
                <w:sz w:val="22"/>
              </w:rPr>
            </w:pPr>
            <w:r w:rsidRPr="0068054C">
              <w:rPr>
                <w:sz w:val="22"/>
              </w:rPr>
              <w:t>Preferred Day (in order of availability)</w:t>
            </w:r>
          </w:p>
        </w:tc>
      </w:tr>
      <w:tr w:rsidR="004B639E" w14:paraId="1E81FB3F" w14:textId="77777777" w:rsidTr="008A37E3">
        <w:tc>
          <w:tcPr>
            <w:tcW w:w="1843" w:type="dxa"/>
          </w:tcPr>
          <w:p w14:paraId="5B349F61" w14:textId="77777777" w:rsidR="004B639E" w:rsidRPr="0068054C" w:rsidRDefault="004B639E" w:rsidP="004B639E">
            <w:pPr>
              <w:pStyle w:val="Table"/>
              <w:rPr>
                <w:sz w:val="22"/>
              </w:rPr>
            </w:pPr>
            <w:r w:rsidRPr="0068054C">
              <w:rPr>
                <w:sz w:val="22"/>
              </w:rPr>
              <w:t>Monday</w:t>
            </w:r>
          </w:p>
        </w:tc>
        <w:tc>
          <w:tcPr>
            <w:tcW w:w="6520" w:type="dxa"/>
          </w:tcPr>
          <w:p w14:paraId="0CD33AC3" w14:textId="77777777" w:rsidR="004B639E" w:rsidRPr="0068054C" w:rsidRDefault="004B639E" w:rsidP="004B639E">
            <w:pPr>
              <w:pStyle w:val="Table"/>
              <w:rPr>
                <w:sz w:val="22"/>
              </w:rPr>
            </w:pPr>
            <w:r w:rsidRPr="0068054C">
              <w:rPr>
                <w:sz w:val="22"/>
              </w:rPr>
              <w:t>Monday**</w:t>
            </w:r>
          </w:p>
        </w:tc>
      </w:tr>
      <w:tr w:rsidR="004B639E" w14:paraId="5EF0A2DE" w14:textId="77777777" w:rsidTr="008A37E3">
        <w:tc>
          <w:tcPr>
            <w:tcW w:w="1843" w:type="dxa"/>
          </w:tcPr>
          <w:p w14:paraId="7B906066" w14:textId="77777777" w:rsidR="004B639E" w:rsidRPr="0068054C" w:rsidRDefault="004B639E" w:rsidP="004B639E">
            <w:pPr>
              <w:pStyle w:val="Table"/>
              <w:rPr>
                <w:sz w:val="22"/>
              </w:rPr>
            </w:pPr>
            <w:r w:rsidRPr="0068054C">
              <w:rPr>
                <w:sz w:val="22"/>
              </w:rPr>
              <w:t xml:space="preserve">Tuesday </w:t>
            </w:r>
          </w:p>
        </w:tc>
        <w:tc>
          <w:tcPr>
            <w:tcW w:w="6520" w:type="dxa"/>
          </w:tcPr>
          <w:p w14:paraId="6CCF11F4" w14:textId="77777777" w:rsidR="004B639E" w:rsidRPr="0068054C" w:rsidRDefault="004B639E" w:rsidP="004B639E">
            <w:pPr>
              <w:pStyle w:val="Table"/>
              <w:rPr>
                <w:sz w:val="22"/>
              </w:rPr>
            </w:pPr>
            <w:r w:rsidRPr="0068054C">
              <w:rPr>
                <w:sz w:val="22"/>
              </w:rPr>
              <w:t>Tuesday** Wednesday** Thursday** Wednesday* Thursday*</w:t>
            </w:r>
          </w:p>
        </w:tc>
      </w:tr>
      <w:tr w:rsidR="004B639E" w14:paraId="292F51B7" w14:textId="77777777" w:rsidTr="008A37E3">
        <w:tc>
          <w:tcPr>
            <w:tcW w:w="1843" w:type="dxa"/>
          </w:tcPr>
          <w:p w14:paraId="50A507C6" w14:textId="77777777" w:rsidR="004B639E" w:rsidRPr="0068054C" w:rsidRDefault="004B639E" w:rsidP="004B639E">
            <w:pPr>
              <w:pStyle w:val="Table"/>
              <w:rPr>
                <w:sz w:val="22"/>
              </w:rPr>
            </w:pPr>
            <w:r w:rsidRPr="0068054C">
              <w:rPr>
                <w:sz w:val="22"/>
              </w:rPr>
              <w:t>Wednesday</w:t>
            </w:r>
          </w:p>
        </w:tc>
        <w:tc>
          <w:tcPr>
            <w:tcW w:w="6520" w:type="dxa"/>
          </w:tcPr>
          <w:p w14:paraId="66280AB3" w14:textId="77777777" w:rsidR="004B639E" w:rsidRPr="0068054C" w:rsidRDefault="004B639E" w:rsidP="004B639E">
            <w:pPr>
              <w:pStyle w:val="Table"/>
              <w:rPr>
                <w:sz w:val="22"/>
              </w:rPr>
            </w:pPr>
            <w:r w:rsidRPr="0068054C">
              <w:rPr>
                <w:sz w:val="22"/>
              </w:rPr>
              <w:t>Wednesday** Tuesday* Thursday** Thursday* Tuesday**</w:t>
            </w:r>
          </w:p>
        </w:tc>
      </w:tr>
      <w:tr w:rsidR="004B639E" w14:paraId="00051DA5" w14:textId="77777777" w:rsidTr="008A37E3">
        <w:tc>
          <w:tcPr>
            <w:tcW w:w="1843" w:type="dxa"/>
          </w:tcPr>
          <w:p w14:paraId="175EA769" w14:textId="77777777" w:rsidR="004B639E" w:rsidRPr="0068054C" w:rsidRDefault="004B639E" w:rsidP="004B639E">
            <w:pPr>
              <w:pStyle w:val="Table"/>
              <w:rPr>
                <w:sz w:val="22"/>
              </w:rPr>
            </w:pPr>
            <w:r w:rsidRPr="0068054C">
              <w:rPr>
                <w:sz w:val="22"/>
              </w:rPr>
              <w:t xml:space="preserve">Thursday </w:t>
            </w:r>
          </w:p>
        </w:tc>
        <w:tc>
          <w:tcPr>
            <w:tcW w:w="6520" w:type="dxa"/>
          </w:tcPr>
          <w:p w14:paraId="25491707" w14:textId="77777777" w:rsidR="004B639E" w:rsidRPr="0068054C" w:rsidRDefault="004B639E" w:rsidP="004B639E">
            <w:pPr>
              <w:pStyle w:val="Table"/>
              <w:rPr>
                <w:sz w:val="22"/>
              </w:rPr>
            </w:pPr>
            <w:r w:rsidRPr="0068054C">
              <w:rPr>
                <w:sz w:val="22"/>
              </w:rPr>
              <w:t>Thursday** Wednesday* Tuesday* Wednesday** Tuesday**</w:t>
            </w:r>
          </w:p>
        </w:tc>
      </w:tr>
      <w:tr w:rsidR="004B639E" w14:paraId="47F0AFA8" w14:textId="77777777" w:rsidTr="008A37E3">
        <w:tc>
          <w:tcPr>
            <w:tcW w:w="1843" w:type="dxa"/>
          </w:tcPr>
          <w:p w14:paraId="5F4EFBF6" w14:textId="77777777" w:rsidR="004B639E" w:rsidRPr="0068054C" w:rsidRDefault="004B639E" w:rsidP="004B639E">
            <w:pPr>
              <w:pStyle w:val="Table"/>
              <w:rPr>
                <w:sz w:val="22"/>
              </w:rPr>
            </w:pPr>
            <w:r w:rsidRPr="0068054C">
              <w:rPr>
                <w:sz w:val="22"/>
              </w:rPr>
              <w:t xml:space="preserve">Friday </w:t>
            </w:r>
          </w:p>
        </w:tc>
        <w:tc>
          <w:tcPr>
            <w:tcW w:w="6520" w:type="dxa"/>
          </w:tcPr>
          <w:p w14:paraId="7424EEF9" w14:textId="77777777" w:rsidR="004B639E" w:rsidRPr="0068054C" w:rsidRDefault="004B639E" w:rsidP="004B639E">
            <w:pPr>
              <w:pStyle w:val="Table"/>
              <w:rPr>
                <w:sz w:val="22"/>
              </w:rPr>
            </w:pPr>
            <w:r w:rsidRPr="0068054C">
              <w:rPr>
                <w:sz w:val="22"/>
              </w:rPr>
              <w:t>Friday**</w:t>
            </w:r>
          </w:p>
        </w:tc>
      </w:tr>
      <w:tr w:rsidR="004B639E" w14:paraId="0DDBF6CE" w14:textId="77777777" w:rsidTr="008A37E3">
        <w:tc>
          <w:tcPr>
            <w:tcW w:w="1843" w:type="dxa"/>
          </w:tcPr>
          <w:p w14:paraId="778F9AC4" w14:textId="77777777" w:rsidR="004B639E" w:rsidRPr="0068054C" w:rsidRDefault="004B639E" w:rsidP="004B639E">
            <w:pPr>
              <w:pStyle w:val="Table"/>
              <w:rPr>
                <w:sz w:val="22"/>
              </w:rPr>
            </w:pPr>
            <w:r w:rsidRPr="0068054C">
              <w:rPr>
                <w:sz w:val="22"/>
              </w:rPr>
              <w:t xml:space="preserve">Saturday </w:t>
            </w:r>
          </w:p>
        </w:tc>
        <w:tc>
          <w:tcPr>
            <w:tcW w:w="6520" w:type="dxa"/>
          </w:tcPr>
          <w:p w14:paraId="5B315021" w14:textId="77777777" w:rsidR="004B639E" w:rsidRPr="0068054C" w:rsidRDefault="004B639E" w:rsidP="004B639E">
            <w:pPr>
              <w:pStyle w:val="Table"/>
              <w:rPr>
                <w:sz w:val="22"/>
              </w:rPr>
            </w:pPr>
            <w:r w:rsidRPr="0068054C">
              <w:rPr>
                <w:sz w:val="22"/>
              </w:rPr>
              <w:t>Saturday**</w:t>
            </w:r>
          </w:p>
        </w:tc>
      </w:tr>
      <w:tr w:rsidR="004B639E" w14:paraId="2242EFBD" w14:textId="77777777" w:rsidTr="008A37E3">
        <w:tc>
          <w:tcPr>
            <w:tcW w:w="1843" w:type="dxa"/>
          </w:tcPr>
          <w:p w14:paraId="4A97F721" w14:textId="77777777" w:rsidR="004B639E" w:rsidRPr="0068054C" w:rsidRDefault="004B639E" w:rsidP="004B639E">
            <w:pPr>
              <w:pStyle w:val="Table"/>
              <w:rPr>
                <w:sz w:val="22"/>
              </w:rPr>
            </w:pPr>
            <w:r w:rsidRPr="0068054C">
              <w:rPr>
                <w:sz w:val="22"/>
              </w:rPr>
              <w:t xml:space="preserve">Sunday </w:t>
            </w:r>
          </w:p>
        </w:tc>
        <w:tc>
          <w:tcPr>
            <w:tcW w:w="6520" w:type="dxa"/>
          </w:tcPr>
          <w:p w14:paraId="42F092F7" w14:textId="77777777" w:rsidR="004B639E" w:rsidRPr="0068054C" w:rsidRDefault="004B639E" w:rsidP="004B639E">
            <w:pPr>
              <w:pStyle w:val="Table"/>
              <w:rPr>
                <w:sz w:val="22"/>
              </w:rPr>
            </w:pPr>
            <w:r w:rsidRPr="0068054C">
              <w:rPr>
                <w:sz w:val="22"/>
              </w:rPr>
              <w:t>Sunday**</w:t>
            </w:r>
          </w:p>
        </w:tc>
      </w:tr>
    </w:tbl>
    <w:p w14:paraId="7CF3EF9C" w14:textId="77777777" w:rsidR="004B639E" w:rsidRDefault="004B639E" w:rsidP="004B639E">
      <w:pPr>
        <w:ind w:left="1418"/>
      </w:pPr>
      <w:r>
        <w:t xml:space="preserve">Note:  </w:t>
      </w:r>
      <w:r>
        <w:tab/>
        <w:t xml:space="preserve"> * </w:t>
      </w:r>
      <w:r>
        <w:tab/>
        <w:t>Occurring in the same week as the substitution day.</w:t>
      </w:r>
    </w:p>
    <w:p w14:paraId="353C3E97" w14:textId="77777777" w:rsidR="004B639E" w:rsidRDefault="004B639E" w:rsidP="004B639E">
      <w:pPr>
        <w:ind w:left="2880" w:hanging="753"/>
      </w:pPr>
      <w:r>
        <w:t xml:space="preserve">** </w:t>
      </w:r>
      <w:r>
        <w:tab/>
        <w:t>Occurring in the week preceding that in which the substitution day occurs.</w:t>
      </w:r>
    </w:p>
    <w:p w14:paraId="6339F7B4" w14:textId="77777777" w:rsidR="004B639E" w:rsidRDefault="004B639E" w:rsidP="004B639E">
      <w:pPr>
        <w:ind w:left="1418"/>
      </w:pPr>
      <w:r>
        <w:t>Examples:  If we fail to get data for a site on Monday the 8</w:t>
      </w:r>
      <w:r>
        <w:rPr>
          <w:vertAlign w:val="superscript"/>
        </w:rPr>
        <w:t>th</w:t>
      </w:r>
      <w:r>
        <w:t xml:space="preserve"> of January 2007.  In accordance with the table we would first try Monday 1 January 2007, and as this is a public holiday, we next try Monday 25 December 2006, and as this is also a public </w:t>
      </w:r>
      <w:proofErr w:type="gramStart"/>
      <w:r>
        <w:t>holiday</w:t>
      </w:r>
      <w:proofErr w:type="gramEnd"/>
      <w:r>
        <w:t xml:space="preserve"> we finally end up using the data from Monday 18</w:t>
      </w:r>
      <w:r>
        <w:rPr>
          <w:vertAlign w:val="superscript"/>
        </w:rPr>
        <w:t>th</w:t>
      </w:r>
      <w:r>
        <w:t xml:space="preserve"> December 2006 as estimate for Monday the 8</w:t>
      </w:r>
      <w:r>
        <w:rPr>
          <w:vertAlign w:val="superscript"/>
        </w:rPr>
        <w:t>th</w:t>
      </w:r>
      <w:r>
        <w:t xml:space="preserve"> of January 2007.</w:t>
      </w:r>
    </w:p>
    <w:p w14:paraId="41E08DDB" w14:textId="77777777" w:rsidR="004B639E" w:rsidRDefault="004B639E" w:rsidP="004B639E">
      <w:pPr>
        <w:ind w:left="1418"/>
      </w:pPr>
      <w:proofErr w:type="gramStart"/>
      <w:r>
        <w:t>Similarly</w:t>
      </w:r>
      <w:proofErr w:type="gramEnd"/>
      <w:r>
        <w:t xml:space="preserve"> if we need data for Friday the 2nd of May 2003, we first try Friday 25 April, ANZAC day, next try Friday 18 April, Good Friday, and finally use Friday 11</w:t>
      </w:r>
      <w:r>
        <w:rPr>
          <w:vertAlign w:val="superscript"/>
        </w:rPr>
        <w:t>th</w:t>
      </w:r>
      <w:r>
        <w:t xml:space="preserve"> April.</w:t>
      </w:r>
    </w:p>
    <w:p w14:paraId="5EAEDFC0" w14:textId="77777777" w:rsidR="00E854FA" w:rsidRDefault="00E854FA" w:rsidP="004B639E">
      <w:pPr>
        <w:ind w:left="709"/>
        <w:rPr>
          <w:b/>
          <w:sz w:val="28"/>
          <w:szCs w:val="28"/>
        </w:rPr>
      </w:pPr>
    </w:p>
    <w:p w14:paraId="0D9DF519" w14:textId="77777777" w:rsidR="004B639E" w:rsidRPr="008A37E3" w:rsidRDefault="004B639E" w:rsidP="008A37E3">
      <w:pPr>
        <w:pStyle w:val="AppendixHeading2"/>
        <w:rPr>
          <w:b w:val="0"/>
        </w:rPr>
      </w:pPr>
      <w:bookmarkStart w:id="4482" w:name="_Toc9870417"/>
      <w:bookmarkStart w:id="4483" w:name="_Toc9952489"/>
      <w:bookmarkStart w:id="4484" w:name="_Toc9955828"/>
      <w:bookmarkStart w:id="4485" w:name="_Toc25147839"/>
      <w:bookmarkStart w:id="4486" w:name="_Toc25148408"/>
      <w:bookmarkStart w:id="4487" w:name="_Toc25148738"/>
      <w:bookmarkStart w:id="4488" w:name="_Toc25164678"/>
      <w:bookmarkStart w:id="4489" w:name="_Toc9870418"/>
      <w:bookmarkStart w:id="4490" w:name="_Toc9952490"/>
      <w:bookmarkStart w:id="4491" w:name="_Toc9955829"/>
      <w:bookmarkStart w:id="4492" w:name="_Toc25147840"/>
      <w:bookmarkStart w:id="4493" w:name="_Toc25148409"/>
      <w:bookmarkStart w:id="4494" w:name="_Toc25148739"/>
      <w:bookmarkStart w:id="4495" w:name="_Toc25164679"/>
      <w:bookmarkStart w:id="4496" w:name="_Toc25164680"/>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r w:rsidRPr="00FB2FA8">
        <w:lastRenderedPageBreak/>
        <w:t>Estimation of Data for Gate Point Meters</w:t>
      </w:r>
      <w:bookmarkEnd w:id="4496"/>
    </w:p>
    <w:p w14:paraId="7FD08709" w14:textId="768100A8" w:rsidR="004B639E" w:rsidRDefault="004B639E" w:rsidP="004B639E">
      <w:pPr>
        <w:ind w:left="709"/>
      </w:pPr>
      <w:r>
        <w:t xml:space="preserve">In relation to </w:t>
      </w:r>
      <w:r w:rsidR="006357FE">
        <w:t xml:space="preserve">estimates </w:t>
      </w:r>
      <w:r>
        <w:t xml:space="preserve">for a time interval of the ‘Substitution Day’ for </w:t>
      </w:r>
      <w:r>
        <w:rPr>
          <w:i/>
        </w:rPr>
        <w:t xml:space="preserve">gate point </w:t>
      </w:r>
      <w:r>
        <w:t xml:space="preserve">meter data, </w:t>
      </w:r>
      <w:r w:rsidR="006357FE">
        <w:t xml:space="preserve">AEMO is to create an estimate of the gate point metering data using the following methodology (“nomination estimation methodology”): </w:t>
      </w:r>
    </w:p>
    <w:p w14:paraId="7DD964FE" w14:textId="01B37A8A" w:rsidR="004B639E" w:rsidRDefault="006357FE" w:rsidP="004B639E">
      <w:pPr>
        <w:pStyle w:val="ListBullet"/>
      </w:pPr>
      <w:r>
        <w:rPr>
          <w:i/>
        </w:rPr>
        <w:t>The estimate of the gate point data is to be created by summing the pipeline profiled forecast for the relevant gate point for the relevant gas day.</w:t>
      </w:r>
    </w:p>
    <w:p w14:paraId="180466E0" w14:textId="77777777" w:rsidR="004B639E" w:rsidRDefault="004B639E" w:rsidP="004B639E">
      <w:pPr>
        <w:ind w:left="1418"/>
      </w:pPr>
    </w:p>
    <w:p w14:paraId="4CC4CE8D" w14:textId="77777777" w:rsidR="000501E6" w:rsidRDefault="004B639E" w:rsidP="0091246F">
      <w:pPr>
        <w:pStyle w:val="AppendixHeading"/>
      </w:pPr>
      <w:r>
        <w:br w:type="page"/>
      </w:r>
      <w:bookmarkStart w:id="4497" w:name="_Ref29639041"/>
      <w:bookmarkStart w:id="4498" w:name="_Toc51083747"/>
      <w:bookmarkStart w:id="4499" w:name="_Toc293309730"/>
    </w:p>
    <w:p w14:paraId="06D5E655" w14:textId="56AD6B88" w:rsidR="000501E6" w:rsidRDefault="000501E6" w:rsidP="00200607">
      <w:pPr>
        <w:pStyle w:val="AppendixHeading"/>
        <w:numPr>
          <w:ilvl w:val="0"/>
          <w:numId w:val="635"/>
        </w:numPr>
      </w:pPr>
      <w:bookmarkStart w:id="4500" w:name="_Toc25164681"/>
      <w:r>
        <w:lastRenderedPageBreak/>
        <w:t>HEATING DEGREE DAY FOR SOUTH AUSTRALIA</w:t>
      </w:r>
      <w:bookmarkEnd w:id="4500"/>
    </w:p>
    <w:p w14:paraId="320DBC8C" w14:textId="03D3927E" w:rsidR="000501E6" w:rsidRDefault="000501E6" w:rsidP="000501E6">
      <w:pPr>
        <w:pStyle w:val="AppendixHeading2"/>
      </w:pPr>
      <w:bookmarkStart w:id="4501" w:name="_Toc25164682"/>
      <w:r>
        <w:t xml:space="preserve">Register of </w:t>
      </w:r>
      <w:proofErr w:type="gramStart"/>
      <w:r>
        <w:t>Weather Related</w:t>
      </w:r>
      <w:proofErr w:type="gramEnd"/>
      <w:r>
        <w:t xml:space="preserve"> Information</w:t>
      </w:r>
      <w:bookmarkEnd w:id="4501"/>
    </w:p>
    <w:p w14:paraId="71E1E320" w14:textId="097A7B1D" w:rsidR="000501E6" w:rsidRDefault="000501E6" w:rsidP="007D277C">
      <w:pPr>
        <w:pStyle w:val="Lista0"/>
        <w:numPr>
          <w:ilvl w:val="1"/>
          <w:numId w:val="637"/>
        </w:numPr>
      </w:pPr>
      <w:r>
        <w:t xml:space="preserve">AEMO must maintain and publish a Register of </w:t>
      </w:r>
      <w:proofErr w:type="gramStart"/>
      <w:r>
        <w:t>Weather Related</w:t>
      </w:r>
      <w:proofErr w:type="gramEnd"/>
      <w:r>
        <w:t xml:space="preserve"> Information used to measure weather data. </w:t>
      </w:r>
    </w:p>
    <w:p w14:paraId="4A82DF66" w14:textId="363E78EB" w:rsidR="000501E6" w:rsidRDefault="000501E6" w:rsidP="007D277C">
      <w:pPr>
        <w:pStyle w:val="Lista0"/>
      </w:pPr>
      <w:r>
        <w:t xml:space="preserve">At least 10 business days prior to making an amendment to the list of weather observation stations and HDD coefficients in the Register of </w:t>
      </w:r>
      <w:proofErr w:type="gramStart"/>
      <w:r>
        <w:t>Weather Related</w:t>
      </w:r>
      <w:proofErr w:type="gramEnd"/>
      <w:r>
        <w:t xml:space="preserve"> Information, AEMO must inform the Gas Related Consultative Forum (GRCF) of the change. </w:t>
      </w:r>
    </w:p>
    <w:p w14:paraId="56F1F669" w14:textId="0B72B47D" w:rsidR="000501E6" w:rsidRDefault="000501E6" w:rsidP="000501E6">
      <w:pPr>
        <w:pStyle w:val="AppendixHeading2"/>
      </w:pPr>
      <w:bookmarkStart w:id="4502" w:name="_Toc25164683"/>
      <w:r>
        <w:t>HDD zones</w:t>
      </w:r>
      <w:bookmarkEnd w:id="4502"/>
    </w:p>
    <w:p w14:paraId="265B98EA" w14:textId="11B43BC5" w:rsidR="000501E6" w:rsidRDefault="000501E6" w:rsidP="007D277C">
      <w:pPr>
        <w:pStyle w:val="Lista0"/>
        <w:numPr>
          <w:ilvl w:val="1"/>
          <w:numId w:val="638"/>
        </w:numPr>
      </w:pPr>
      <w:r>
        <w:t xml:space="preserve">For the purposes of clause 8.1.6, South Australia contains the following positive HDD zones. </w:t>
      </w:r>
    </w:p>
    <w:p w14:paraId="12BADD2A" w14:textId="58AF2BCE" w:rsidR="000501E6" w:rsidRDefault="000501E6" w:rsidP="007D277C">
      <w:pPr>
        <w:pStyle w:val="Listi"/>
      </w:pPr>
      <w:r>
        <w:t>Northern HDD zone</w:t>
      </w:r>
    </w:p>
    <w:p w14:paraId="467244BA" w14:textId="77777777" w:rsidR="000501E6" w:rsidRPr="007D277C" w:rsidRDefault="000501E6" w:rsidP="007D277C">
      <w:pPr>
        <w:pStyle w:val="Listi"/>
      </w:pPr>
      <w:r w:rsidRPr="00FB2FA8">
        <w:rPr>
          <w:i/>
          <w:iCs/>
        </w:rPr>
        <w:t>Adelaide</w:t>
      </w:r>
      <w:r>
        <w:t xml:space="preserve"> Region </w:t>
      </w:r>
      <w:r w:rsidRPr="00FB2FA8">
        <w:rPr>
          <w:i/>
          <w:iCs/>
        </w:rPr>
        <w:t xml:space="preserve">HDD zone </w:t>
      </w:r>
    </w:p>
    <w:p w14:paraId="46F5B21A" w14:textId="3FD98920" w:rsidR="000501E6" w:rsidRPr="007D277C" w:rsidRDefault="000501E6" w:rsidP="007D277C">
      <w:pPr>
        <w:pStyle w:val="Listi"/>
      </w:pPr>
      <w:r w:rsidRPr="00FB2FA8">
        <w:rPr>
          <w:i/>
          <w:iCs/>
        </w:rPr>
        <w:t>Riverland</w:t>
      </w:r>
      <w:r>
        <w:t xml:space="preserve"> </w:t>
      </w:r>
      <w:r w:rsidRPr="00FB2FA8">
        <w:rPr>
          <w:i/>
          <w:iCs/>
        </w:rPr>
        <w:t>HDD zone</w:t>
      </w:r>
      <w:r>
        <w:rPr>
          <w:i/>
          <w:iCs/>
        </w:rPr>
        <w:t xml:space="preserve"> and </w:t>
      </w:r>
    </w:p>
    <w:p w14:paraId="176E71F6" w14:textId="24508752" w:rsidR="008F5A9B" w:rsidRPr="007D277C" w:rsidRDefault="008F5A9B" w:rsidP="007D277C">
      <w:pPr>
        <w:pStyle w:val="Listi"/>
      </w:pPr>
      <w:r>
        <w:rPr>
          <w:i/>
          <w:iCs/>
        </w:rPr>
        <w:t>Mount Gambier HDD zone</w:t>
      </w:r>
    </w:p>
    <w:p w14:paraId="4064129B" w14:textId="179662F0" w:rsidR="008F5A9B" w:rsidRPr="007D277C" w:rsidRDefault="008F5A9B" w:rsidP="007D277C">
      <w:pPr>
        <w:pStyle w:val="ClauseSub-Paragraph"/>
        <w:rPr>
          <w:iCs w:val="0"/>
        </w:rPr>
      </w:pPr>
      <w:bookmarkStart w:id="4503" w:name="_Hlk514062191"/>
      <w:r>
        <w:t xml:space="preserve">The designated weather observation station for the </w:t>
      </w:r>
      <w:r>
        <w:rPr>
          <w:i/>
        </w:rPr>
        <w:t xml:space="preserve">HDD zone </w:t>
      </w:r>
      <w:r>
        <w:t>described in sub clause (</w:t>
      </w:r>
      <w:proofErr w:type="spellStart"/>
      <w:r>
        <w:t>i</w:t>
      </w:r>
      <w:proofErr w:type="spellEnd"/>
      <w:r>
        <w:t xml:space="preserve">) to (iv) are published in the register described in sub clause </w:t>
      </w:r>
      <w:bookmarkEnd w:id="4503"/>
      <w:r>
        <w:t>(a)</w:t>
      </w:r>
    </w:p>
    <w:p w14:paraId="0FBA13DF" w14:textId="0CAF1A50" w:rsidR="008F5A9B" w:rsidRDefault="008F5A9B" w:rsidP="008F5A9B">
      <w:pPr>
        <w:pStyle w:val="Lista0"/>
        <w:numPr>
          <w:ilvl w:val="1"/>
          <w:numId w:val="638"/>
        </w:numPr>
      </w:pPr>
      <w:r>
        <w:t xml:space="preserve">For the purposes of clause 8.1.6, South Australia contains the following negative HDD zones. </w:t>
      </w:r>
    </w:p>
    <w:p w14:paraId="202A7063" w14:textId="404123F3" w:rsidR="008F5A9B" w:rsidRDefault="008F5A9B" w:rsidP="008F5A9B">
      <w:pPr>
        <w:pStyle w:val="Listi"/>
        <w:numPr>
          <w:ilvl w:val="2"/>
          <w:numId w:val="638"/>
        </w:numPr>
      </w:pPr>
      <w:r>
        <w:t xml:space="preserve"> Adelaide Metropolitan HDD zone</w:t>
      </w:r>
    </w:p>
    <w:p w14:paraId="5C19325A" w14:textId="22BDDD0D" w:rsidR="008F5A9B" w:rsidRPr="008F5A9B" w:rsidRDefault="008F5A9B" w:rsidP="007D277C">
      <w:pPr>
        <w:pStyle w:val="Lista0"/>
        <w:rPr>
          <w:sz w:val="20"/>
        </w:rPr>
      </w:pPr>
      <w:r>
        <w:t xml:space="preserve">The designated weather observation station for the </w:t>
      </w:r>
      <w:r w:rsidRPr="008F5A9B">
        <w:rPr>
          <w:i/>
        </w:rPr>
        <w:t xml:space="preserve">HDD zone </w:t>
      </w:r>
      <w:r>
        <w:t xml:space="preserve">described in paragraphs (a) and (b) are published in the Register of </w:t>
      </w:r>
      <w:proofErr w:type="gramStart"/>
      <w:r>
        <w:t>Weather Related</w:t>
      </w:r>
      <w:proofErr w:type="gramEnd"/>
      <w:r>
        <w:t xml:space="preserve"> Information.  </w:t>
      </w:r>
    </w:p>
    <w:p w14:paraId="34912264" w14:textId="7211882D" w:rsidR="008F5A9B" w:rsidRDefault="008F5A9B" w:rsidP="008F5A9B">
      <w:pPr>
        <w:pStyle w:val="Lista0"/>
        <w:numPr>
          <w:ilvl w:val="1"/>
          <w:numId w:val="638"/>
        </w:numPr>
      </w:pPr>
      <w:r>
        <w:t xml:space="preserve">A basic metered delivery </w:t>
      </w:r>
      <w:proofErr w:type="gramStart"/>
      <w:r>
        <w:t>point :</w:t>
      </w:r>
      <w:proofErr w:type="gramEnd"/>
    </w:p>
    <w:p w14:paraId="6EA6F84A" w14:textId="316870AD" w:rsidR="000501E6" w:rsidRDefault="000501E6" w:rsidP="007D277C">
      <w:pPr>
        <w:pStyle w:val="Listi"/>
      </w:pPr>
      <w:r>
        <w:t xml:space="preserve">is in the </w:t>
      </w:r>
      <w:r>
        <w:rPr>
          <w:i/>
        </w:rPr>
        <w:t>Northern</w:t>
      </w:r>
      <w:r>
        <w:t xml:space="preserve"> </w:t>
      </w:r>
      <w:r>
        <w:rPr>
          <w:i/>
        </w:rPr>
        <w:t xml:space="preserve">HDD zone </w:t>
      </w:r>
      <w:r>
        <w:t xml:space="preserve">if the </w:t>
      </w:r>
      <w:r>
        <w:rPr>
          <w:i/>
        </w:rPr>
        <w:t>basic-metered delivery point</w:t>
      </w:r>
      <w:r>
        <w:t xml:space="preserve"> </w:t>
      </w:r>
      <w:proofErr w:type="gramStart"/>
      <w:r>
        <w:t>is located in</w:t>
      </w:r>
      <w:proofErr w:type="gramEnd"/>
      <w:r>
        <w:t xml:space="preserve"> one of the following </w:t>
      </w:r>
      <w:r>
        <w:rPr>
          <w:i/>
        </w:rPr>
        <w:t>gas zones</w:t>
      </w:r>
      <w:r w:rsidR="008F5A9B">
        <w:t xml:space="preserve"> or in a new gas zone designated under clause 1.6 as being in the Northern HDD zone.</w:t>
      </w:r>
    </w:p>
    <w:p w14:paraId="16901C5B" w14:textId="77777777" w:rsidR="000501E6" w:rsidRDefault="000501E6" w:rsidP="000501E6">
      <w:pPr>
        <w:ind w:left="2160"/>
      </w:pPr>
      <w:r>
        <w:t xml:space="preserve">11 – </w:t>
      </w:r>
      <w:smartTag w:uri="urn:schemas-microsoft-com:office:smarttags" w:element="place">
        <w:smartTag w:uri="urn:schemas-microsoft-com:office:smarttags" w:element="City">
          <w:r>
            <w:t>Peterborough</w:t>
          </w:r>
        </w:smartTag>
      </w:smartTag>
    </w:p>
    <w:p w14:paraId="319C9112" w14:textId="77777777" w:rsidR="000501E6" w:rsidRDefault="000501E6" w:rsidP="000501E6">
      <w:pPr>
        <w:ind w:left="2160"/>
      </w:pPr>
      <w:r>
        <w:t>12 – Port Pirie</w:t>
      </w:r>
    </w:p>
    <w:p w14:paraId="5E763A5A" w14:textId="77777777" w:rsidR="000501E6" w:rsidRDefault="000501E6" w:rsidP="000501E6">
      <w:pPr>
        <w:ind w:left="2160"/>
      </w:pPr>
      <w:r>
        <w:t>13 – Whyalla</w:t>
      </w:r>
    </w:p>
    <w:p w14:paraId="78A96E3A" w14:textId="77777777" w:rsidR="000501E6" w:rsidRDefault="000501E6" w:rsidP="000501E6">
      <w:pPr>
        <w:ind w:left="2160"/>
      </w:pPr>
      <w:r>
        <w:t>54 – Whyalla A</w:t>
      </w:r>
    </w:p>
    <w:p w14:paraId="16F6979E" w14:textId="77777777" w:rsidR="000501E6" w:rsidRDefault="000501E6" w:rsidP="000501E6">
      <w:pPr>
        <w:ind w:left="2160"/>
      </w:pPr>
      <w:r>
        <w:t>55 – Whyalla B</w:t>
      </w:r>
    </w:p>
    <w:p w14:paraId="0D233549" w14:textId="77777777" w:rsidR="000501E6" w:rsidRDefault="000501E6" w:rsidP="000501E6">
      <w:pPr>
        <w:ind w:left="2160"/>
      </w:pPr>
      <w:r>
        <w:t>56 – Whyalla C</w:t>
      </w:r>
    </w:p>
    <w:p w14:paraId="1ABFDD6E" w14:textId="77777777" w:rsidR="000501E6" w:rsidRDefault="000501E6" w:rsidP="000501E6">
      <w:pPr>
        <w:ind w:left="2160"/>
      </w:pPr>
      <w:r>
        <w:t>59 – Port Bonython</w:t>
      </w:r>
    </w:p>
    <w:p w14:paraId="4D9E895F" w14:textId="43E60AF4" w:rsidR="000501E6" w:rsidRDefault="000501E6" w:rsidP="007D277C">
      <w:pPr>
        <w:pStyle w:val="Listi"/>
      </w:pPr>
      <w:r>
        <w:lastRenderedPageBreak/>
        <w:t xml:space="preserve">is in the </w:t>
      </w:r>
      <w:r w:rsidRPr="007D277C">
        <w:t>Adelaide</w:t>
      </w:r>
      <w:r>
        <w:t xml:space="preserve"> </w:t>
      </w:r>
      <w:r w:rsidRPr="007D277C">
        <w:t xml:space="preserve">HDD zone </w:t>
      </w:r>
      <w:r>
        <w:t xml:space="preserve">if the </w:t>
      </w:r>
      <w:r w:rsidRPr="007D277C">
        <w:t>basic-metered delivery point</w:t>
      </w:r>
      <w:r>
        <w:t xml:space="preserve"> is located in one of the following </w:t>
      </w:r>
      <w:r w:rsidRPr="007D277C">
        <w:t>gas zone</w:t>
      </w:r>
      <w:r w:rsidR="008F5A9B" w:rsidRPr="00FB2FA8">
        <w:t>s</w:t>
      </w:r>
      <w:r w:rsidR="005D5013">
        <w:t xml:space="preserve">, </w:t>
      </w:r>
      <w:r w:rsidR="008F5A9B">
        <w:t>or in a new gas zone designated under clause 1.6 as being in the Adelaide Region HDD zone</w:t>
      </w:r>
    </w:p>
    <w:p w14:paraId="5608D521" w14:textId="77777777" w:rsidR="000501E6" w:rsidRDefault="000501E6" w:rsidP="000501E6">
      <w:pPr>
        <w:ind w:left="2160"/>
      </w:pPr>
      <w:r>
        <w:t xml:space="preserve">01 – </w:t>
      </w:r>
      <w:smartTag w:uri="urn:schemas-microsoft-com:office:smarttags" w:element="place">
        <w:smartTag w:uri="urn:schemas-microsoft-com:office:smarttags" w:element="City">
          <w:r>
            <w:t>Adelaide</w:t>
          </w:r>
        </w:smartTag>
      </w:smartTag>
      <w:r>
        <w:t xml:space="preserve"> Metropolitan</w:t>
      </w:r>
    </w:p>
    <w:p w14:paraId="2BE5481A" w14:textId="77777777" w:rsidR="000501E6" w:rsidRDefault="000501E6" w:rsidP="000501E6">
      <w:pPr>
        <w:ind w:left="2160"/>
      </w:pPr>
      <w:r>
        <w:t xml:space="preserve">02 – </w:t>
      </w:r>
      <w:smartTag w:uri="urn:schemas-microsoft-com:office:smarttags" w:element="place">
        <w:smartTag w:uri="urn:schemas-microsoft-com:office:smarttags" w:element="City">
          <w:r>
            <w:t>Waterloo</w:t>
          </w:r>
        </w:smartTag>
      </w:smartTag>
      <w:r>
        <w:t xml:space="preserve"> Corner</w:t>
      </w:r>
    </w:p>
    <w:p w14:paraId="160BE39E" w14:textId="77777777" w:rsidR="000501E6" w:rsidRDefault="000501E6" w:rsidP="000501E6">
      <w:pPr>
        <w:ind w:left="2160"/>
      </w:pPr>
      <w:r>
        <w:t xml:space="preserve">03 – </w:t>
      </w:r>
      <w:smartTag w:uri="urn:schemas-microsoft-com:office:smarttags" w:element="place">
        <w:smartTag w:uri="urn:schemas-microsoft-com:office:smarttags" w:element="State">
          <w:r>
            <w:t>Virginia</w:t>
          </w:r>
        </w:smartTag>
      </w:smartTag>
    </w:p>
    <w:p w14:paraId="6127D387" w14:textId="77777777" w:rsidR="000501E6" w:rsidRDefault="000501E6" w:rsidP="000501E6">
      <w:pPr>
        <w:ind w:left="2160"/>
      </w:pPr>
      <w:r>
        <w:t>04 – Wasleys</w:t>
      </w:r>
    </w:p>
    <w:p w14:paraId="4FEAC58C" w14:textId="77777777" w:rsidR="000501E6" w:rsidRDefault="000501E6" w:rsidP="000501E6">
      <w:pPr>
        <w:ind w:left="2160"/>
      </w:pPr>
      <w:r>
        <w:t>05 – Freeling</w:t>
      </w:r>
    </w:p>
    <w:p w14:paraId="7CA96E16" w14:textId="77777777" w:rsidR="000501E6" w:rsidRDefault="000501E6" w:rsidP="000501E6">
      <w:pPr>
        <w:ind w:left="2160"/>
      </w:pPr>
      <w:r>
        <w:t xml:space="preserve">06 – </w:t>
      </w:r>
      <w:proofErr w:type="spellStart"/>
      <w:r>
        <w:t>Nurioopta</w:t>
      </w:r>
      <w:proofErr w:type="spellEnd"/>
    </w:p>
    <w:p w14:paraId="0AF14738" w14:textId="77777777" w:rsidR="000501E6" w:rsidRDefault="000501E6" w:rsidP="000501E6">
      <w:pPr>
        <w:ind w:left="2160"/>
      </w:pPr>
      <w:r>
        <w:t>07 – Angaston</w:t>
      </w:r>
    </w:p>
    <w:p w14:paraId="6545E152" w14:textId="77777777" w:rsidR="000501E6" w:rsidRDefault="000501E6" w:rsidP="000501E6">
      <w:pPr>
        <w:ind w:left="2160"/>
      </w:pPr>
      <w:r>
        <w:t xml:space="preserve">08 – </w:t>
      </w:r>
      <w:smartTag w:uri="urn:schemas-microsoft-com:office:smarttags" w:element="place">
        <w:smartTag w:uri="urn:schemas-microsoft-com:office:smarttags" w:element="PlaceName">
          <w:r>
            <w:t>Murray</w:t>
          </w:r>
        </w:smartTag>
        <w:r>
          <w:t xml:space="preserve"> </w:t>
        </w:r>
        <w:smartTag w:uri="urn:schemas-microsoft-com:office:smarttags" w:element="PlaceType">
          <w:r>
            <w:t>Bridge</w:t>
          </w:r>
        </w:smartTag>
      </w:smartTag>
    </w:p>
    <w:p w14:paraId="44E1E68C" w14:textId="77777777" w:rsidR="000501E6" w:rsidRDefault="000501E6" w:rsidP="000501E6">
      <w:pPr>
        <w:ind w:left="2160"/>
      </w:pPr>
      <w:r>
        <w:t xml:space="preserve">50 – </w:t>
      </w:r>
      <w:proofErr w:type="spellStart"/>
      <w:r>
        <w:t>Daveyston</w:t>
      </w:r>
      <w:proofErr w:type="spellEnd"/>
    </w:p>
    <w:p w14:paraId="295667F2" w14:textId="77777777" w:rsidR="000501E6" w:rsidRDefault="000501E6" w:rsidP="000501E6">
      <w:pPr>
        <w:ind w:left="2160"/>
      </w:pPr>
      <w:r>
        <w:t>51 – Burra</w:t>
      </w:r>
    </w:p>
    <w:p w14:paraId="72DE75A5" w14:textId="77777777" w:rsidR="000501E6" w:rsidRDefault="000501E6" w:rsidP="000501E6">
      <w:pPr>
        <w:ind w:left="2160"/>
      </w:pPr>
      <w:r>
        <w:t xml:space="preserve">57 – </w:t>
      </w:r>
      <w:smartTag w:uri="urn:schemas-microsoft-com:office:smarttags" w:element="place">
        <w:smartTag w:uri="urn:schemas-microsoft-com:office:smarttags" w:element="City">
          <w:r>
            <w:t>Smithfield</w:t>
          </w:r>
        </w:smartTag>
      </w:smartTag>
    </w:p>
    <w:p w14:paraId="5B5426C3" w14:textId="77777777" w:rsidR="000501E6" w:rsidRDefault="000501E6" w:rsidP="000501E6">
      <w:pPr>
        <w:ind w:left="2160"/>
      </w:pPr>
      <w:r>
        <w:t>60 – Angaston A</w:t>
      </w:r>
    </w:p>
    <w:p w14:paraId="465FEF5D" w14:textId="040DABCA" w:rsidR="000501E6" w:rsidRDefault="000501E6" w:rsidP="007D277C">
      <w:pPr>
        <w:pStyle w:val="Listi"/>
      </w:pPr>
      <w:r>
        <w:t xml:space="preserve">is in the </w:t>
      </w:r>
      <w:r w:rsidRPr="007D277C">
        <w:t>Riverland</w:t>
      </w:r>
      <w:r>
        <w:t xml:space="preserve"> </w:t>
      </w:r>
      <w:r w:rsidRPr="007D277C">
        <w:t xml:space="preserve">HDD zone </w:t>
      </w:r>
      <w:r>
        <w:t xml:space="preserve">if the </w:t>
      </w:r>
      <w:r w:rsidRPr="007D277C">
        <w:t>basic-metered delivery point</w:t>
      </w:r>
      <w:r>
        <w:t xml:space="preserve"> is located in one of the following </w:t>
      </w:r>
      <w:r w:rsidRPr="007D277C">
        <w:t>gas zones</w:t>
      </w:r>
      <w:r w:rsidR="005D5013">
        <w:t>, or in a new gas zone designated under clause 1.6 as being in the Riverland HDD zone</w:t>
      </w:r>
    </w:p>
    <w:p w14:paraId="696EAB88" w14:textId="77777777" w:rsidR="000501E6" w:rsidRDefault="000501E6" w:rsidP="000501E6">
      <w:pPr>
        <w:ind w:left="2160"/>
      </w:pPr>
      <w:r>
        <w:t>09 – Berri</w:t>
      </w:r>
    </w:p>
    <w:p w14:paraId="55B77E0F" w14:textId="77777777" w:rsidR="000501E6" w:rsidRDefault="000501E6" w:rsidP="000501E6">
      <w:pPr>
        <w:ind w:left="2160"/>
      </w:pPr>
      <w:r>
        <w:t>10 – Mildura</w:t>
      </w:r>
    </w:p>
    <w:p w14:paraId="7B6BF6BD" w14:textId="123A4682" w:rsidR="000501E6" w:rsidRDefault="000501E6" w:rsidP="007D277C">
      <w:pPr>
        <w:pStyle w:val="Listi"/>
      </w:pPr>
      <w:r>
        <w:t>is in the Mount Gambier HDD zone if the basic-metered delivery point is located in one of the following gas zones</w:t>
      </w:r>
      <w:r w:rsidR="005D5013">
        <w:t xml:space="preserve"> , or in a new gas zone designated under clause 1.6 as being in the Mount Gambier HDD zone.</w:t>
      </w:r>
    </w:p>
    <w:p w14:paraId="77E5A313" w14:textId="77777777" w:rsidR="000501E6" w:rsidRDefault="000501E6" w:rsidP="000501E6">
      <w:pPr>
        <w:ind w:left="2160"/>
      </w:pPr>
      <w:r>
        <w:t xml:space="preserve">14 – </w:t>
      </w:r>
      <w:smartTag w:uri="urn:schemas-microsoft-com:office:smarttags" w:element="place">
        <w:smartTag w:uri="urn:schemas-microsoft-com:office:smarttags" w:element="PlaceType">
          <w:r>
            <w:t>Mount</w:t>
          </w:r>
        </w:smartTag>
        <w:r>
          <w:t xml:space="preserve"> </w:t>
        </w:r>
        <w:smartTag w:uri="urn:schemas-microsoft-com:office:smarttags" w:element="PlaceName">
          <w:r>
            <w:t>Gambier</w:t>
          </w:r>
        </w:smartTag>
      </w:smartTag>
    </w:p>
    <w:p w14:paraId="3FADF7D4" w14:textId="77777777" w:rsidR="000501E6" w:rsidRDefault="000501E6" w:rsidP="000501E6">
      <w:pPr>
        <w:ind w:left="2160"/>
      </w:pPr>
      <w:r>
        <w:t>52 – Nangwarry</w:t>
      </w:r>
    </w:p>
    <w:p w14:paraId="10095776" w14:textId="77777777" w:rsidR="000501E6" w:rsidRDefault="000501E6" w:rsidP="000501E6">
      <w:pPr>
        <w:ind w:left="2160"/>
      </w:pPr>
      <w:r>
        <w:t>53 – Snuggery</w:t>
      </w:r>
    </w:p>
    <w:p w14:paraId="516CFC5E" w14:textId="77777777" w:rsidR="000501E6" w:rsidRDefault="000501E6" w:rsidP="000501E6">
      <w:pPr>
        <w:ind w:left="2160"/>
      </w:pPr>
      <w:r>
        <w:t>58 – Penola.</w:t>
      </w:r>
    </w:p>
    <w:p w14:paraId="5D1A8C52" w14:textId="0427529A" w:rsidR="000501E6" w:rsidRPr="0029501C" w:rsidRDefault="000501E6" w:rsidP="007D277C">
      <w:pPr>
        <w:pStyle w:val="Listi"/>
      </w:pPr>
      <w:r w:rsidRPr="0029501C">
        <w:t xml:space="preserve">is in the Adelaide Metropolitan HDD zone if the basic-metered delivery point is located in </w:t>
      </w:r>
      <w:r w:rsidR="005D5013">
        <w:t>one of the following gas zones, or in a new gas zone designated under clause 1.6 as being in the Adelaide Metropolitan HDD zone</w:t>
      </w:r>
    </w:p>
    <w:p w14:paraId="5E860E63" w14:textId="77777777" w:rsidR="000501E6" w:rsidRDefault="000501E6" w:rsidP="000501E6">
      <w:pPr>
        <w:ind w:left="2160"/>
      </w:pPr>
      <w:r w:rsidRPr="0029501C">
        <w:t>01 – Adelaide Metropolitan</w:t>
      </w:r>
    </w:p>
    <w:p w14:paraId="7EF0CC45" w14:textId="7E4B665E" w:rsidR="00741DFF" w:rsidRDefault="00741DFF" w:rsidP="00741DFF">
      <w:pPr>
        <w:pStyle w:val="AppendixHeading"/>
        <w:numPr>
          <w:ilvl w:val="0"/>
          <w:numId w:val="635"/>
        </w:numPr>
      </w:pPr>
      <w:bookmarkStart w:id="4504" w:name="_Toc25164684"/>
      <w:r>
        <w:lastRenderedPageBreak/>
        <w:t>CALCULATION OF EDD, HDD AND RELATED VALUES</w:t>
      </w:r>
      <w:bookmarkEnd w:id="4504"/>
    </w:p>
    <w:p w14:paraId="0B5BDACA" w14:textId="77777777" w:rsidR="00741DFF" w:rsidRPr="00741DFF" w:rsidRDefault="00741DFF" w:rsidP="00741DFF">
      <w:pPr>
        <w:pStyle w:val="ListParagraph"/>
        <w:keepNext/>
        <w:keepLines/>
        <w:numPr>
          <w:ilvl w:val="0"/>
          <w:numId w:val="495"/>
        </w:numPr>
        <w:tabs>
          <w:tab w:val="left" w:pos="720"/>
        </w:tabs>
        <w:spacing w:before="240" w:after="40" w:line="256" w:lineRule="auto"/>
        <w:jc w:val="left"/>
        <w:outlineLvl w:val="1"/>
        <w:rPr>
          <w:b/>
          <w:vanish/>
          <w:sz w:val="28"/>
          <w:szCs w:val="24"/>
        </w:rPr>
      </w:pPr>
      <w:bookmarkStart w:id="4505" w:name="_Toc25147846"/>
      <w:bookmarkStart w:id="4506" w:name="_Toc25148415"/>
      <w:bookmarkStart w:id="4507" w:name="_Toc25148745"/>
      <w:bookmarkStart w:id="4508" w:name="_Toc25164685"/>
      <w:bookmarkStart w:id="4509" w:name="_Toc24543891"/>
      <w:bookmarkStart w:id="4510" w:name="_Ref23511046"/>
      <w:bookmarkStart w:id="4511" w:name="_Ref23511021"/>
      <w:bookmarkStart w:id="4512" w:name="_Ref23510998"/>
      <w:bookmarkStart w:id="4513" w:name="_Ref23510975"/>
      <w:bookmarkEnd w:id="4505"/>
      <w:bookmarkEnd w:id="4506"/>
      <w:bookmarkEnd w:id="4507"/>
      <w:bookmarkEnd w:id="4508"/>
    </w:p>
    <w:p w14:paraId="3C50C418" w14:textId="77777777" w:rsidR="00741DFF" w:rsidRPr="00741DFF" w:rsidRDefault="00741DFF" w:rsidP="00741DFF">
      <w:pPr>
        <w:pStyle w:val="ListParagraph"/>
        <w:keepNext/>
        <w:keepLines/>
        <w:numPr>
          <w:ilvl w:val="0"/>
          <w:numId w:val="495"/>
        </w:numPr>
        <w:tabs>
          <w:tab w:val="left" w:pos="720"/>
        </w:tabs>
        <w:spacing w:before="240" w:after="40" w:line="256" w:lineRule="auto"/>
        <w:jc w:val="left"/>
        <w:outlineLvl w:val="1"/>
        <w:rPr>
          <w:b/>
          <w:vanish/>
          <w:sz w:val="28"/>
          <w:szCs w:val="24"/>
        </w:rPr>
      </w:pPr>
      <w:bookmarkStart w:id="4514" w:name="_Toc25147847"/>
      <w:bookmarkStart w:id="4515" w:name="_Toc25148416"/>
      <w:bookmarkStart w:id="4516" w:name="_Toc25148746"/>
      <w:bookmarkStart w:id="4517" w:name="_Toc25164686"/>
      <w:bookmarkEnd w:id="4514"/>
      <w:bookmarkEnd w:id="4515"/>
      <w:bookmarkEnd w:id="4516"/>
      <w:bookmarkEnd w:id="4517"/>
    </w:p>
    <w:p w14:paraId="17C11DA9" w14:textId="77777777" w:rsidR="00741DFF" w:rsidRPr="00741DFF" w:rsidRDefault="00741DFF" w:rsidP="00741DFF">
      <w:pPr>
        <w:pStyle w:val="ListParagraph"/>
        <w:keepNext/>
        <w:keepLines/>
        <w:numPr>
          <w:ilvl w:val="0"/>
          <w:numId w:val="495"/>
        </w:numPr>
        <w:tabs>
          <w:tab w:val="left" w:pos="720"/>
        </w:tabs>
        <w:spacing w:before="240" w:after="40" w:line="256" w:lineRule="auto"/>
        <w:jc w:val="left"/>
        <w:outlineLvl w:val="1"/>
        <w:rPr>
          <w:b/>
          <w:vanish/>
          <w:sz w:val="28"/>
          <w:szCs w:val="24"/>
        </w:rPr>
      </w:pPr>
      <w:bookmarkStart w:id="4518" w:name="_Toc25147848"/>
      <w:bookmarkStart w:id="4519" w:name="_Toc25148417"/>
      <w:bookmarkStart w:id="4520" w:name="_Toc25148747"/>
      <w:bookmarkStart w:id="4521" w:name="_Toc25164687"/>
      <w:bookmarkEnd w:id="4518"/>
      <w:bookmarkEnd w:id="4519"/>
      <w:bookmarkEnd w:id="4520"/>
      <w:bookmarkEnd w:id="4521"/>
    </w:p>
    <w:p w14:paraId="188BDD54" w14:textId="464B78BC" w:rsidR="00741DFF" w:rsidRDefault="00741DFF" w:rsidP="00F72D9A">
      <w:pPr>
        <w:pStyle w:val="AppendixHeading2"/>
      </w:pPr>
      <w:bookmarkStart w:id="4522" w:name="_Toc25164688"/>
      <w:r>
        <w:t>EDD calculations for gas days</w:t>
      </w:r>
      <w:bookmarkEnd w:id="4509"/>
      <w:bookmarkEnd w:id="4510"/>
      <w:bookmarkEnd w:id="4511"/>
      <w:bookmarkEnd w:id="4512"/>
      <w:bookmarkEnd w:id="4513"/>
      <w:bookmarkEnd w:id="4522"/>
    </w:p>
    <w:p w14:paraId="48B6A5E0" w14:textId="77777777" w:rsidR="00741DFF" w:rsidRDefault="00741DFF" w:rsidP="007B44A0">
      <w:pPr>
        <w:pStyle w:val="Lista0"/>
        <w:numPr>
          <w:ilvl w:val="1"/>
          <w:numId w:val="722"/>
        </w:numPr>
        <w:tabs>
          <w:tab w:val="clear" w:pos="1560"/>
          <w:tab w:val="num" w:pos="1276"/>
        </w:tabs>
      </w:pPr>
      <w:bookmarkStart w:id="4523" w:name="_Ref23510978"/>
      <w:r>
        <w:t xml:space="preserve">The </w:t>
      </w:r>
      <w:r w:rsidRPr="007B44A0">
        <w:rPr>
          <w:i/>
        </w:rPr>
        <w:t>EDD</w:t>
      </w:r>
      <w:r>
        <w:t xml:space="preserve"> for </w:t>
      </w:r>
      <w:r w:rsidRPr="007B44A0">
        <w:rPr>
          <w:i/>
        </w:rPr>
        <w:t>gas day</w:t>
      </w:r>
      <w:r>
        <w:t xml:space="preserve"> D (“</w:t>
      </w:r>
      <w:r w:rsidRPr="007B44A0">
        <w:rPr>
          <w:i/>
        </w:rPr>
        <w:t>E</w:t>
      </w:r>
      <w:r w:rsidRPr="007B44A0">
        <w:rPr>
          <w:i/>
          <w:vertAlign w:val="subscript"/>
        </w:rPr>
        <w:t>(D)</w:t>
      </w:r>
      <w:r>
        <w:t>”) is calculated as follows:</w:t>
      </w:r>
      <w:bookmarkEnd w:id="4523"/>
    </w:p>
    <w:p w14:paraId="22064B5B" w14:textId="77777777" w:rsidR="00741DFF" w:rsidRDefault="00741DFF" w:rsidP="00741DFF">
      <w:pPr>
        <w:pStyle w:val="ParaFlw2"/>
      </w:pPr>
      <w:r>
        <w:rPr>
          <w:rFonts w:eastAsiaTheme="minorHAnsi" w:cs="Arial"/>
          <w:color w:val="1F497D"/>
          <w:position w:val="-40"/>
          <w:sz w:val="20"/>
        </w:rPr>
        <w:object w:dxaOrig="6375" w:dyaOrig="735" w14:anchorId="5FB572C1">
          <v:shape id="_x0000_i1047" type="#_x0000_t75" style="width:319pt;height:37pt" o:ole="">
            <v:imagedata r:id="rId64" o:title=""/>
          </v:shape>
          <o:OLEObject Type="Embed" ProgID="Equation.3" ShapeID="_x0000_i1047" DrawAspect="Content" ObjectID="_1642621420" r:id="rId65"/>
        </w:object>
      </w:r>
    </w:p>
    <w:p w14:paraId="6685B8C0" w14:textId="77777777" w:rsidR="00741DFF" w:rsidRDefault="00741DFF" w:rsidP="00741DFF">
      <w:pPr>
        <w:pStyle w:val="ParaFlw2"/>
      </w:pPr>
      <w:r>
        <w:t>where:</w:t>
      </w:r>
    </w:p>
    <w:tbl>
      <w:tblPr>
        <w:tblStyle w:val="TableGrid"/>
        <w:tblW w:w="0" w:type="auto"/>
        <w:tblInd w:w="18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89"/>
        <w:gridCol w:w="6018"/>
      </w:tblGrid>
      <w:tr w:rsidR="00741DFF" w14:paraId="6DA26E93" w14:textId="77777777" w:rsidTr="00741DFF">
        <w:tc>
          <w:tcPr>
            <w:tcW w:w="1202" w:type="dxa"/>
            <w:hideMark/>
          </w:tcPr>
          <w:p w14:paraId="330D7DA9" w14:textId="77777777" w:rsidR="00741DFF" w:rsidRDefault="00741DFF">
            <w:pPr>
              <w:pStyle w:val="BodyText"/>
              <w:rPr>
                <w:sz w:val="20"/>
              </w:rPr>
            </w:pPr>
            <w:r>
              <w:rPr>
                <w:i/>
                <w:sz w:val="20"/>
              </w:rPr>
              <w:t>E</w:t>
            </w:r>
            <w:r>
              <w:rPr>
                <w:i/>
                <w:sz w:val="20"/>
                <w:vertAlign w:val="subscript"/>
              </w:rPr>
              <w:t>(D)</w:t>
            </w:r>
          </w:p>
        </w:tc>
        <w:tc>
          <w:tcPr>
            <w:tcW w:w="6154" w:type="dxa"/>
            <w:hideMark/>
          </w:tcPr>
          <w:p w14:paraId="279A830E" w14:textId="77777777" w:rsidR="00741DFF" w:rsidRDefault="00741DFF">
            <w:pPr>
              <w:pStyle w:val="BodyText"/>
              <w:rPr>
                <w:sz w:val="20"/>
              </w:rPr>
            </w:pPr>
            <w:r>
              <w:rPr>
                <w:sz w:val="20"/>
              </w:rPr>
              <w:t xml:space="preserve">= the </w:t>
            </w:r>
            <w:r>
              <w:rPr>
                <w:i/>
                <w:sz w:val="20"/>
              </w:rPr>
              <w:t>EDD</w:t>
            </w:r>
            <w:r>
              <w:rPr>
                <w:sz w:val="20"/>
              </w:rPr>
              <w:t xml:space="preserve"> for the </w:t>
            </w:r>
            <w:r>
              <w:rPr>
                <w:i/>
                <w:sz w:val="20"/>
              </w:rPr>
              <w:t>HDD zone</w:t>
            </w:r>
            <w:r>
              <w:rPr>
                <w:sz w:val="20"/>
              </w:rPr>
              <w:t xml:space="preserve"> for </w:t>
            </w:r>
            <w:r>
              <w:rPr>
                <w:i/>
                <w:sz w:val="20"/>
              </w:rPr>
              <w:t>gas day</w:t>
            </w:r>
            <w:r>
              <w:rPr>
                <w:sz w:val="20"/>
              </w:rPr>
              <w:t xml:space="preserve"> D;</w:t>
            </w:r>
          </w:p>
        </w:tc>
      </w:tr>
      <w:tr w:rsidR="00741DFF" w14:paraId="0CA69B18" w14:textId="77777777" w:rsidTr="00741DFF">
        <w:tc>
          <w:tcPr>
            <w:tcW w:w="1202" w:type="dxa"/>
            <w:hideMark/>
          </w:tcPr>
          <w:p w14:paraId="0B78E9FA" w14:textId="77777777" w:rsidR="00741DFF" w:rsidRDefault="00741DFF">
            <w:pPr>
              <w:pStyle w:val="BodyText"/>
              <w:rPr>
                <w:sz w:val="20"/>
              </w:rPr>
            </w:pPr>
            <w:proofErr w:type="spellStart"/>
            <w:r>
              <w:rPr>
                <w:i/>
                <w:sz w:val="20"/>
              </w:rPr>
              <w:t>T</w:t>
            </w:r>
            <w:r>
              <w:rPr>
                <w:i/>
                <w:sz w:val="20"/>
                <w:vertAlign w:val="subscript"/>
              </w:rPr>
              <w:t>max</w:t>
            </w:r>
            <w:proofErr w:type="spellEnd"/>
            <w:r>
              <w:rPr>
                <w:i/>
                <w:sz w:val="20"/>
                <w:vertAlign w:val="subscript"/>
              </w:rPr>
              <w:t>(D)</w:t>
            </w:r>
          </w:p>
        </w:tc>
        <w:tc>
          <w:tcPr>
            <w:tcW w:w="6154" w:type="dxa"/>
            <w:hideMark/>
          </w:tcPr>
          <w:p w14:paraId="38B4D6F1" w14:textId="77777777" w:rsidR="00741DFF" w:rsidRDefault="00741DFF">
            <w:pPr>
              <w:pStyle w:val="BodyText"/>
              <w:rPr>
                <w:sz w:val="20"/>
              </w:rPr>
            </w:pPr>
            <w:r>
              <w:rPr>
                <w:sz w:val="20"/>
              </w:rPr>
              <w:t xml:space="preserve">= the maximum air temperature forecast for the </w:t>
            </w:r>
            <w:r>
              <w:rPr>
                <w:i/>
                <w:sz w:val="20"/>
              </w:rPr>
              <w:t>HDD zone</w:t>
            </w:r>
            <w:r>
              <w:rPr>
                <w:sz w:val="20"/>
              </w:rPr>
              <w:t xml:space="preserve"> for </w:t>
            </w:r>
            <w:r>
              <w:rPr>
                <w:i/>
                <w:sz w:val="20"/>
              </w:rPr>
              <w:t>gas day</w:t>
            </w:r>
            <w:r>
              <w:rPr>
                <w:sz w:val="20"/>
              </w:rPr>
              <w:t xml:space="preserve"> D in degrees Celsius;</w:t>
            </w:r>
          </w:p>
        </w:tc>
      </w:tr>
      <w:tr w:rsidR="00741DFF" w14:paraId="7EEEEF87" w14:textId="77777777" w:rsidTr="00741DFF">
        <w:tc>
          <w:tcPr>
            <w:tcW w:w="1202" w:type="dxa"/>
            <w:hideMark/>
          </w:tcPr>
          <w:p w14:paraId="6E989C64" w14:textId="77777777" w:rsidR="00741DFF" w:rsidRDefault="00741DFF">
            <w:pPr>
              <w:pStyle w:val="BodyText"/>
              <w:rPr>
                <w:sz w:val="20"/>
              </w:rPr>
            </w:pPr>
            <w:proofErr w:type="spellStart"/>
            <w:r>
              <w:rPr>
                <w:i/>
                <w:sz w:val="20"/>
              </w:rPr>
              <w:t>T</w:t>
            </w:r>
            <w:r>
              <w:rPr>
                <w:i/>
                <w:sz w:val="20"/>
                <w:vertAlign w:val="subscript"/>
              </w:rPr>
              <w:t>min</w:t>
            </w:r>
            <w:proofErr w:type="spellEnd"/>
            <w:r>
              <w:rPr>
                <w:i/>
                <w:sz w:val="20"/>
                <w:vertAlign w:val="subscript"/>
              </w:rPr>
              <w:t>(D)</w:t>
            </w:r>
          </w:p>
        </w:tc>
        <w:tc>
          <w:tcPr>
            <w:tcW w:w="6154" w:type="dxa"/>
            <w:hideMark/>
          </w:tcPr>
          <w:p w14:paraId="6FB49CC4" w14:textId="77777777" w:rsidR="00741DFF" w:rsidRDefault="00741DFF">
            <w:pPr>
              <w:pStyle w:val="BodyText"/>
              <w:rPr>
                <w:sz w:val="20"/>
              </w:rPr>
            </w:pPr>
            <w:r>
              <w:rPr>
                <w:sz w:val="20"/>
              </w:rPr>
              <w:t xml:space="preserve">= the minimum air temperature forecast for the </w:t>
            </w:r>
            <w:r>
              <w:rPr>
                <w:i/>
                <w:sz w:val="20"/>
              </w:rPr>
              <w:t>HDD zone</w:t>
            </w:r>
            <w:r>
              <w:rPr>
                <w:sz w:val="20"/>
              </w:rPr>
              <w:t xml:space="preserve"> for </w:t>
            </w:r>
            <w:r>
              <w:rPr>
                <w:i/>
                <w:sz w:val="20"/>
              </w:rPr>
              <w:t>gas day</w:t>
            </w:r>
            <w:r>
              <w:rPr>
                <w:sz w:val="20"/>
              </w:rPr>
              <w:t xml:space="preserve"> D in degrees Celsius; and</w:t>
            </w:r>
          </w:p>
        </w:tc>
      </w:tr>
      <w:tr w:rsidR="00741DFF" w14:paraId="7BDE72F6" w14:textId="77777777" w:rsidTr="00741DFF">
        <w:tc>
          <w:tcPr>
            <w:tcW w:w="1202" w:type="dxa"/>
            <w:hideMark/>
          </w:tcPr>
          <w:p w14:paraId="2F6816A3" w14:textId="77777777" w:rsidR="00741DFF" w:rsidRDefault="00741DFF">
            <w:pPr>
              <w:pStyle w:val="BodyText"/>
              <w:rPr>
                <w:sz w:val="20"/>
              </w:rPr>
            </w:pPr>
            <w:proofErr w:type="spellStart"/>
            <w:r>
              <w:rPr>
                <w:i/>
                <w:sz w:val="20"/>
              </w:rPr>
              <w:t>H</w:t>
            </w:r>
            <w:r>
              <w:rPr>
                <w:i/>
                <w:sz w:val="20"/>
                <w:vertAlign w:val="subscript"/>
              </w:rPr>
              <w:t>sun</w:t>
            </w:r>
            <w:proofErr w:type="spellEnd"/>
            <w:r>
              <w:rPr>
                <w:i/>
                <w:sz w:val="20"/>
                <w:vertAlign w:val="subscript"/>
              </w:rPr>
              <w:t>(D)</w:t>
            </w:r>
          </w:p>
        </w:tc>
        <w:tc>
          <w:tcPr>
            <w:tcW w:w="6154" w:type="dxa"/>
            <w:hideMark/>
          </w:tcPr>
          <w:p w14:paraId="47394A26" w14:textId="77777777" w:rsidR="00741DFF" w:rsidRDefault="00741DFF">
            <w:pPr>
              <w:pStyle w:val="BodyText"/>
              <w:rPr>
                <w:sz w:val="20"/>
              </w:rPr>
            </w:pPr>
            <w:r>
              <w:rPr>
                <w:sz w:val="20"/>
              </w:rPr>
              <w:t xml:space="preserve">= the hours of sun forecast for the </w:t>
            </w:r>
            <w:r>
              <w:rPr>
                <w:i/>
                <w:sz w:val="20"/>
              </w:rPr>
              <w:t>HDD zone</w:t>
            </w:r>
            <w:r>
              <w:rPr>
                <w:sz w:val="20"/>
              </w:rPr>
              <w:t xml:space="preserve"> for </w:t>
            </w:r>
            <w:r>
              <w:rPr>
                <w:i/>
                <w:sz w:val="20"/>
              </w:rPr>
              <w:t>gas day</w:t>
            </w:r>
            <w:r>
              <w:rPr>
                <w:sz w:val="20"/>
              </w:rPr>
              <w:t xml:space="preserve"> D,</w:t>
            </w:r>
          </w:p>
        </w:tc>
      </w:tr>
    </w:tbl>
    <w:p w14:paraId="1FED3B6F" w14:textId="77777777" w:rsidR="00741DFF" w:rsidRDefault="00741DFF" w:rsidP="00741DFF">
      <w:pPr>
        <w:pStyle w:val="BodyText"/>
        <w:rPr>
          <w:rFonts w:asciiTheme="minorHAnsi" w:eastAsiaTheme="minorHAnsi" w:hAnsiTheme="minorHAnsi"/>
          <w:sz w:val="20"/>
        </w:rPr>
      </w:pPr>
    </w:p>
    <w:p w14:paraId="6B0DD2BC" w14:textId="77777777" w:rsidR="00741DFF" w:rsidRDefault="00741DFF" w:rsidP="00741DFF">
      <w:pPr>
        <w:pStyle w:val="Lista0"/>
        <w:numPr>
          <w:ilvl w:val="1"/>
          <w:numId w:val="445"/>
        </w:numPr>
        <w:tabs>
          <w:tab w:val="clear" w:pos="1560"/>
          <w:tab w:val="num" w:pos="1276"/>
        </w:tabs>
        <w:ind w:left="1276"/>
      </w:pPr>
      <w:bookmarkStart w:id="4524" w:name="_Ref23511000"/>
      <w:r>
        <w:t xml:space="preserve">The </w:t>
      </w:r>
      <w:r>
        <w:rPr>
          <w:i/>
        </w:rPr>
        <w:t>EDD</w:t>
      </w:r>
      <w:r>
        <w:t xml:space="preserve"> for </w:t>
      </w:r>
      <w:r>
        <w:rPr>
          <w:i/>
        </w:rPr>
        <w:t>gas day</w:t>
      </w:r>
      <w:r>
        <w:t xml:space="preserve"> D-1 (“</w:t>
      </w:r>
      <w:r>
        <w:rPr>
          <w:i/>
        </w:rPr>
        <w:t>E</w:t>
      </w:r>
      <w:r>
        <w:rPr>
          <w:i/>
          <w:vertAlign w:val="subscript"/>
        </w:rPr>
        <w:t>(D-1)</w:t>
      </w:r>
      <w:r>
        <w:t>”) is calculated as follows:</w:t>
      </w:r>
      <w:bookmarkEnd w:id="4524"/>
    </w:p>
    <w:p w14:paraId="0C5A6618" w14:textId="77777777" w:rsidR="00741DFF" w:rsidRDefault="00741DFF" w:rsidP="00741DFF">
      <w:pPr>
        <w:pStyle w:val="ParaFlw2"/>
      </w:pPr>
      <w:r>
        <w:rPr>
          <w:rFonts w:eastAsiaTheme="minorHAnsi" w:cs="Arial"/>
          <w:color w:val="1F497D"/>
          <w:position w:val="-34"/>
          <w:sz w:val="20"/>
        </w:rPr>
        <w:object w:dxaOrig="6060" w:dyaOrig="615" w14:anchorId="4F0034F9">
          <v:shape id="_x0000_i1048" type="#_x0000_t75" style="width:303pt;height:31pt" o:ole="">
            <v:imagedata r:id="rId66" o:title=""/>
          </v:shape>
          <o:OLEObject Type="Embed" ProgID="Equation.3" ShapeID="_x0000_i1048" DrawAspect="Content" ObjectID="_1642621421" r:id="rId67"/>
        </w:object>
      </w:r>
    </w:p>
    <w:p w14:paraId="030B5A80" w14:textId="77777777" w:rsidR="00741DFF" w:rsidRDefault="00741DFF" w:rsidP="00741DFF">
      <w:pPr>
        <w:pStyle w:val="ParaFlw2"/>
      </w:pPr>
      <w:r>
        <w:t>where:</w:t>
      </w:r>
    </w:p>
    <w:tbl>
      <w:tblPr>
        <w:tblStyle w:val="TableGrid"/>
        <w:tblW w:w="0" w:type="auto"/>
        <w:tblInd w:w="18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84"/>
        <w:gridCol w:w="6018"/>
      </w:tblGrid>
      <w:tr w:rsidR="00741DFF" w14:paraId="00446665" w14:textId="77777777" w:rsidTr="00741DFF">
        <w:tc>
          <w:tcPr>
            <w:tcW w:w="1197" w:type="dxa"/>
            <w:hideMark/>
          </w:tcPr>
          <w:p w14:paraId="659B8151" w14:textId="77777777" w:rsidR="00741DFF" w:rsidRDefault="00741DFF">
            <w:pPr>
              <w:pStyle w:val="BodyText"/>
              <w:rPr>
                <w:sz w:val="20"/>
              </w:rPr>
            </w:pPr>
            <w:r>
              <w:rPr>
                <w:i/>
                <w:sz w:val="20"/>
              </w:rPr>
              <w:t>E</w:t>
            </w:r>
            <w:r>
              <w:rPr>
                <w:i/>
                <w:sz w:val="20"/>
                <w:vertAlign w:val="subscript"/>
              </w:rPr>
              <w:t>(D-1)</w:t>
            </w:r>
          </w:p>
        </w:tc>
        <w:tc>
          <w:tcPr>
            <w:tcW w:w="6154" w:type="dxa"/>
            <w:hideMark/>
          </w:tcPr>
          <w:p w14:paraId="19BCEFB3" w14:textId="77777777" w:rsidR="00741DFF" w:rsidRDefault="00741DFF">
            <w:pPr>
              <w:pStyle w:val="BodyText"/>
              <w:rPr>
                <w:sz w:val="20"/>
              </w:rPr>
            </w:pPr>
            <w:r>
              <w:rPr>
                <w:sz w:val="20"/>
              </w:rPr>
              <w:t xml:space="preserve">= the </w:t>
            </w:r>
            <w:r>
              <w:rPr>
                <w:i/>
                <w:sz w:val="20"/>
              </w:rPr>
              <w:t>EDD</w:t>
            </w:r>
            <w:r>
              <w:rPr>
                <w:sz w:val="20"/>
              </w:rPr>
              <w:t xml:space="preserve"> for the </w:t>
            </w:r>
            <w:r>
              <w:rPr>
                <w:i/>
                <w:sz w:val="20"/>
              </w:rPr>
              <w:t>HDD zone</w:t>
            </w:r>
            <w:r>
              <w:rPr>
                <w:sz w:val="20"/>
              </w:rPr>
              <w:t xml:space="preserve"> for </w:t>
            </w:r>
            <w:r>
              <w:rPr>
                <w:i/>
                <w:sz w:val="20"/>
              </w:rPr>
              <w:t>gas day</w:t>
            </w:r>
            <w:r>
              <w:rPr>
                <w:sz w:val="20"/>
              </w:rPr>
              <w:t xml:space="preserve"> D-1;</w:t>
            </w:r>
          </w:p>
        </w:tc>
      </w:tr>
      <w:tr w:rsidR="00741DFF" w14:paraId="4608B462" w14:textId="77777777" w:rsidTr="00741DFF">
        <w:tc>
          <w:tcPr>
            <w:tcW w:w="1197" w:type="dxa"/>
            <w:hideMark/>
          </w:tcPr>
          <w:p w14:paraId="5B18E54A" w14:textId="77777777" w:rsidR="00741DFF" w:rsidRDefault="00741DFF">
            <w:pPr>
              <w:pStyle w:val="BodyText"/>
              <w:rPr>
                <w:sz w:val="20"/>
              </w:rPr>
            </w:pPr>
            <w:proofErr w:type="spellStart"/>
            <w:r>
              <w:rPr>
                <w:i/>
                <w:sz w:val="20"/>
              </w:rPr>
              <w:t>T</w:t>
            </w:r>
            <w:r>
              <w:rPr>
                <w:i/>
                <w:sz w:val="20"/>
                <w:vertAlign w:val="subscript"/>
              </w:rPr>
              <w:t>max</w:t>
            </w:r>
            <w:proofErr w:type="spellEnd"/>
            <w:r>
              <w:rPr>
                <w:i/>
                <w:sz w:val="20"/>
                <w:vertAlign w:val="subscript"/>
              </w:rPr>
              <w:t>(D-1)</w:t>
            </w:r>
          </w:p>
        </w:tc>
        <w:tc>
          <w:tcPr>
            <w:tcW w:w="6154" w:type="dxa"/>
            <w:hideMark/>
          </w:tcPr>
          <w:p w14:paraId="6521355A" w14:textId="77777777" w:rsidR="00741DFF" w:rsidRDefault="00741DFF">
            <w:pPr>
              <w:pStyle w:val="BodyText"/>
              <w:rPr>
                <w:sz w:val="20"/>
              </w:rPr>
            </w:pPr>
            <w:r>
              <w:rPr>
                <w:sz w:val="20"/>
              </w:rPr>
              <w:t xml:space="preserve">= the maximum air temperature for the </w:t>
            </w:r>
            <w:r>
              <w:rPr>
                <w:i/>
                <w:sz w:val="20"/>
              </w:rPr>
              <w:t>HDD zone</w:t>
            </w:r>
            <w:r>
              <w:rPr>
                <w:sz w:val="20"/>
              </w:rPr>
              <w:t xml:space="preserve"> for </w:t>
            </w:r>
            <w:r>
              <w:rPr>
                <w:i/>
                <w:sz w:val="20"/>
              </w:rPr>
              <w:t>gas day</w:t>
            </w:r>
            <w:r>
              <w:rPr>
                <w:sz w:val="20"/>
              </w:rPr>
              <w:t xml:space="preserve"> D-1 in degrees Celsius;</w:t>
            </w:r>
          </w:p>
        </w:tc>
      </w:tr>
      <w:tr w:rsidR="00741DFF" w14:paraId="326AD758" w14:textId="77777777" w:rsidTr="00741DFF">
        <w:tc>
          <w:tcPr>
            <w:tcW w:w="1197" w:type="dxa"/>
            <w:hideMark/>
          </w:tcPr>
          <w:p w14:paraId="56FCE2A6" w14:textId="77777777" w:rsidR="00741DFF" w:rsidRDefault="00741DFF">
            <w:pPr>
              <w:pStyle w:val="BodyText"/>
              <w:rPr>
                <w:sz w:val="20"/>
              </w:rPr>
            </w:pPr>
            <w:proofErr w:type="spellStart"/>
            <w:r>
              <w:rPr>
                <w:i/>
                <w:sz w:val="20"/>
              </w:rPr>
              <w:t>T</w:t>
            </w:r>
            <w:r>
              <w:rPr>
                <w:i/>
                <w:sz w:val="20"/>
                <w:vertAlign w:val="subscript"/>
              </w:rPr>
              <w:t>min</w:t>
            </w:r>
            <w:proofErr w:type="spellEnd"/>
            <w:r>
              <w:rPr>
                <w:i/>
                <w:sz w:val="20"/>
                <w:vertAlign w:val="subscript"/>
              </w:rPr>
              <w:t>(D-1)</w:t>
            </w:r>
          </w:p>
        </w:tc>
        <w:tc>
          <w:tcPr>
            <w:tcW w:w="6154" w:type="dxa"/>
            <w:hideMark/>
          </w:tcPr>
          <w:p w14:paraId="3E8FEC59" w14:textId="77777777" w:rsidR="00741DFF" w:rsidRDefault="00741DFF">
            <w:pPr>
              <w:pStyle w:val="BodyText"/>
              <w:rPr>
                <w:sz w:val="20"/>
              </w:rPr>
            </w:pPr>
            <w:r>
              <w:rPr>
                <w:sz w:val="20"/>
              </w:rPr>
              <w:t xml:space="preserve">= the minimum air temperature for the </w:t>
            </w:r>
            <w:r>
              <w:rPr>
                <w:i/>
                <w:sz w:val="20"/>
              </w:rPr>
              <w:t>HDD zone</w:t>
            </w:r>
            <w:r>
              <w:rPr>
                <w:sz w:val="20"/>
              </w:rPr>
              <w:t xml:space="preserve"> for </w:t>
            </w:r>
            <w:r>
              <w:rPr>
                <w:i/>
                <w:sz w:val="20"/>
              </w:rPr>
              <w:t>gas day</w:t>
            </w:r>
            <w:r>
              <w:rPr>
                <w:sz w:val="20"/>
              </w:rPr>
              <w:t xml:space="preserve"> D-1 in degrees Celsius; and</w:t>
            </w:r>
          </w:p>
        </w:tc>
      </w:tr>
      <w:tr w:rsidR="00741DFF" w14:paraId="7E2B2016" w14:textId="77777777" w:rsidTr="00741DFF">
        <w:tc>
          <w:tcPr>
            <w:tcW w:w="1197" w:type="dxa"/>
            <w:hideMark/>
          </w:tcPr>
          <w:p w14:paraId="47D4099C" w14:textId="77777777" w:rsidR="00741DFF" w:rsidRDefault="00741DFF">
            <w:pPr>
              <w:pStyle w:val="BodyText"/>
              <w:rPr>
                <w:sz w:val="20"/>
              </w:rPr>
            </w:pPr>
            <w:proofErr w:type="spellStart"/>
            <w:r>
              <w:rPr>
                <w:i/>
                <w:sz w:val="20"/>
              </w:rPr>
              <w:t>H</w:t>
            </w:r>
            <w:r>
              <w:rPr>
                <w:i/>
                <w:sz w:val="20"/>
                <w:vertAlign w:val="subscript"/>
              </w:rPr>
              <w:t>sun</w:t>
            </w:r>
            <w:proofErr w:type="spellEnd"/>
            <w:r>
              <w:rPr>
                <w:i/>
                <w:sz w:val="20"/>
                <w:vertAlign w:val="subscript"/>
              </w:rPr>
              <w:t>(D-1)</w:t>
            </w:r>
          </w:p>
        </w:tc>
        <w:tc>
          <w:tcPr>
            <w:tcW w:w="6154" w:type="dxa"/>
            <w:hideMark/>
          </w:tcPr>
          <w:p w14:paraId="2C8179D1" w14:textId="77777777" w:rsidR="00741DFF" w:rsidRDefault="00741DFF">
            <w:pPr>
              <w:pStyle w:val="BodyText"/>
              <w:rPr>
                <w:sz w:val="20"/>
              </w:rPr>
            </w:pPr>
            <w:r>
              <w:rPr>
                <w:sz w:val="20"/>
              </w:rPr>
              <w:t xml:space="preserve">= the hours of sun forecast for the </w:t>
            </w:r>
            <w:r>
              <w:rPr>
                <w:i/>
                <w:sz w:val="20"/>
              </w:rPr>
              <w:t>HDD zone</w:t>
            </w:r>
            <w:r>
              <w:rPr>
                <w:sz w:val="20"/>
              </w:rPr>
              <w:t xml:space="preserve"> for </w:t>
            </w:r>
            <w:r>
              <w:rPr>
                <w:i/>
                <w:sz w:val="20"/>
              </w:rPr>
              <w:t>gas day</w:t>
            </w:r>
            <w:r>
              <w:rPr>
                <w:sz w:val="20"/>
              </w:rPr>
              <w:t xml:space="preserve"> D-1.</w:t>
            </w:r>
          </w:p>
        </w:tc>
      </w:tr>
    </w:tbl>
    <w:p w14:paraId="577AF20A" w14:textId="77777777" w:rsidR="00741DFF" w:rsidRDefault="00741DFF" w:rsidP="00741DFF">
      <w:pPr>
        <w:pStyle w:val="BodyText"/>
        <w:rPr>
          <w:rFonts w:asciiTheme="minorHAnsi" w:eastAsiaTheme="minorHAnsi" w:hAnsiTheme="minorHAnsi"/>
          <w:sz w:val="20"/>
        </w:rPr>
      </w:pPr>
    </w:p>
    <w:p w14:paraId="22A441D3" w14:textId="77777777" w:rsidR="00741DFF" w:rsidRDefault="00741DFF" w:rsidP="00741DFF">
      <w:pPr>
        <w:pStyle w:val="Lista0"/>
        <w:numPr>
          <w:ilvl w:val="1"/>
          <w:numId w:val="445"/>
        </w:numPr>
        <w:tabs>
          <w:tab w:val="clear" w:pos="1560"/>
          <w:tab w:val="num" w:pos="1276"/>
        </w:tabs>
        <w:ind w:left="1276"/>
      </w:pPr>
      <w:bookmarkStart w:id="4525" w:name="_Ref23511025"/>
      <w:r>
        <w:t xml:space="preserve">The </w:t>
      </w:r>
      <w:r>
        <w:rPr>
          <w:i/>
        </w:rPr>
        <w:t>EDD</w:t>
      </w:r>
      <w:r>
        <w:t xml:space="preserve"> for </w:t>
      </w:r>
      <w:r>
        <w:rPr>
          <w:i/>
        </w:rPr>
        <w:t>gas day</w:t>
      </w:r>
      <w:r>
        <w:t xml:space="preserve"> D-2 (“</w:t>
      </w:r>
      <w:r>
        <w:rPr>
          <w:i/>
        </w:rPr>
        <w:t>E</w:t>
      </w:r>
      <w:r>
        <w:rPr>
          <w:i/>
          <w:vertAlign w:val="subscript"/>
        </w:rPr>
        <w:t>(D-2)</w:t>
      </w:r>
      <w:r>
        <w:t>”) is calculated as follows:</w:t>
      </w:r>
      <w:bookmarkEnd w:id="4525"/>
    </w:p>
    <w:p w14:paraId="127E0D7A" w14:textId="77777777" w:rsidR="00741DFF" w:rsidRDefault="00741DFF" w:rsidP="00741DFF">
      <w:pPr>
        <w:pStyle w:val="ParaFlw2"/>
      </w:pPr>
      <w:r>
        <w:rPr>
          <w:rFonts w:eastAsiaTheme="minorHAnsi" w:cs="Arial"/>
          <w:color w:val="1F497D"/>
          <w:position w:val="-34"/>
          <w:sz w:val="20"/>
        </w:rPr>
        <w:object w:dxaOrig="6300" w:dyaOrig="735" w14:anchorId="55FD0CA6">
          <v:shape id="_x0000_i1049" type="#_x0000_t75" style="width:315pt;height:37pt" o:ole="">
            <v:imagedata r:id="rId68" o:title=""/>
          </v:shape>
          <o:OLEObject Type="Embed" ProgID="Equation.3" ShapeID="_x0000_i1049" DrawAspect="Content" ObjectID="_1642621422" r:id="rId69"/>
        </w:object>
      </w:r>
    </w:p>
    <w:p w14:paraId="08D7C249" w14:textId="77777777" w:rsidR="00741DFF" w:rsidRDefault="00741DFF" w:rsidP="00741DFF">
      <w:pPr>
        <w:pStyle w:val="ParaFlw2"/>
      </w:pPr>
      <w:r>
        <w:t>where:</w:t>
      </w:r>
    </w:p>
    <w:tbl>
      <w:tblPr>
        <w:tblStyle w:val="TableGrid"/>
        <w:tblW w:w="0" w:type="auto"/>
        <w:tblInd w:w="18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84"/>
        <w:gridCol w:w="6018"/>
      </w:tblGrid>
      <w:tr w:rsidR="00741DFF" w14:paraId="6D6F8814" w14:textId="77777777" w:rsidTr="00741DFF">
        <w:tc>
          <w:tcPr>
            <w:tcW w:w="1197" w:type="dxa"/>
            <w:hideMark/>
          </w:tcPr>
          <w:p w14:paraId="58453080" w14:textId="77777777" w:rsidR="00741DFF" w:rsidRDefault="00741DFF">
            <w:pPr>
              <w:pStyle w:val="BodyText"/>
              <w:rPr>
                <w:sz w:val="20"/>
              </w:rPr>
            </w:pPr>
            <w:r>
              <w:rPr>
                <w:i/>
                <w:sz w:val="20"/>
              </w:rPr>
              <w:t>E</w:t>
            </w:r>
            <w:r>
              <w:rPr>
                <w:i/>
                <w:sz w:val="20"/>
                <w:vertAlign w:val="subscript"/>
              </w:rPr>
              <w:t>(D-2)</w:t>
            </w:r>
          </w:p>
        </w:tc>
        <w:tc>
          <w:tcPr>
            <w:tcW w:w="6154" w:type="dxa"/>
            <w:hideMark/>
          </w:tcPr>
          <w:p w14:paraId="7162915D" w14:textId="77777777" w:rsidR="00741DFF" w:rsidRDefault="00741DFF">
            <w:pPr>
              <w:pStyle w:val="BodyText"/>
              <w:rPr>
                <w:sz w:val="20"/>
              </w:rPr>
            </w:pPr>
            <w:r>
              <w:rPr>
                <w:sz w:val="20"/>
              </w:rPr>
              <w:t xml:space="preserve">= the </w:t>
            </w:r>
            <w:r>
              <w:rPr>
                <w:i/>
                <w:sz w:val="20"/>
              </w:rPr>
              <w:t>EDD</w:t>
            </w:r>
            <w:r>
              <w:rPr>
                <w:sz w:val="20"/>
              </w:rPr>
              <w:t xml:space="preserve"> for the </w:t>
            </w:r>
            <w:r>
              <w:rPr>
                <w:i/>
                <w:sz w:val="20"/>
              </w:rPr>
              <w:t>HDD zone</w:t>
            </w:r>
            <w:r>
              <w:rPr>
                <w:sz w:val="20"/>
              </w:rPr>
              <w:t xml:space="preserve"> for </w:t>
            </w:r>
            <w:r>
              <w:rPr>
                <w:i/>
                <w:sz w:val="20"/>
              </w:rPr>
              <w:t>gas day</w:t>
            </w:r>
            <w:r>
              <w:rPr>
                <w:sz w:val="20"/>
              </w:rPr>
              <w:t xml:space="preserve"> D-2;</w:t>
            </w:r>
          </w:p>
        </w:tc>
      </w:tr>
      <w:tr w:rsidR="00741DFF" w14:paraId="545F6BEA" w14:textId="77777777" w:rsidTr="00741DFF">
        <w:tc>
          <w:tcPr>
            <w:tcW w:w="1197" w:type="dxa"/>
            <w:hideMark/>
          </w:tcPr>
          <w:p w14:paraId="6AC46BA9" w14:textId="77777777" w:rsidR="00741DFF" w:rsidRDefault="00741DFF">
            <w:pPr>
              <w:pStyle w:val="BodyText"/>
              <w:rPr>
                <w:sz w:val="20"/>
              </w:rPr>
            </w:pPr>
            <w:proofErr w:type="spellStart"/>
            <w:r>
              <w:rPr>
                <w:i/>
                <w:sz w:val="20"/>
              </w:rPr>
              <w:t>T</w:t>
            </w:r>
            <w:r>
              <w:rPr>
                <w:i/>
                <w:sz w:val="20"/>
                <w:vertAlign w:val="subscript"/>
              </w:rPr>
              <w:t>max</w:t>
            </w:r>
            <w:proofErr w:type="spellEnd"/>
            <w:r>
              <w:rPr>
                <w:i/>
                <w:sz w:val="20"/>
                <w:vertAlign w:val="subscript"/>
              </w:rPr>
              <w:t>(D-2)</w:t>
            </w:r>
          </w:p>
        </w:tc>
        <w:tc>
          <w:tcPr>
            <w:tcW w:w="6154" w:type="dxa"/>
            <w:hideMark/>
          </w:tcPr>
          <w:p w14:paraId="0C63311A" w14:textId="77777777" w:rsidR="00741DFF" w:rsidRDefault="00741DFF">
            <w:pPr>
              <w:pStyle w:val="BodyText"/>
              <w:rPr>
                <w:sz w:val="20"/>
              </w:rPr>
            </w:pPr>
            <w:r>
              <w:rPr>
                <w:sz w:val="20"/>
              </w:rPr>
              <w:t xml:space="preserve">= the maximum air temperature for the </w:t>
            </w:r>
            <w:r>
              <w:rPr>
                <w:i/>
                <w:sz w:val="20"/>
              </w:rPr>
              <w:t>HDD zone</w:t>
            </w:r>
            <w:r>
              <w:rPr>
                <w:sz w:val="20"/>
              </w:rPr>
              <w:t xml:space="preserve"> for </w:t>
            </w:r>
            <w:r>
              <w:rPr>
                <w:i/>
                <w:sz w:val="20"/>
              </w:rPr>
              <w:t>gas day</w:t>
            </w:r>
            <w:r>
              <w:rPr>
                <w:sz w:val="20"/>
              </w:rPr>
              <w:t xml:space="preserve"> D-2 in degrees Celsius;</w:t>
            </w:r>
          </w:p>
        </w:tc>
      </w:tr>
      <w:tr w:rsidR="00741DFF" w14:paraId="1D07A982" w14:textId="77777777" w:rsidTr="00741DFF">
        <w:tc>
          <w:tcPr>
            <w:tcW w:w="1197" w:type="dxa"/>
            <w:hideMark/>
          </w:tcPr>
          <w:p w14:paraId="6BBBD60F" w14:textId="77777777" w:rsidR="00741DFF" w:rsidRDefault="00741DFF">
            <w:pPr>
              <w:pStyle w:val="BodyText"/>
              <w:rPr>
                <w:sz w:val="20"/>
              </w:rPr>
            </w:pPr>
            <w:proofErr w:type="spellStart"/>
            <w:r>
              <w:rPr>
                <w:i/>
                <w:sz w:val="20"/>
              </w:rPr>
              <w:t>T</w:t>
            </w:r>
            <w:r>
              <w:rPr>
                <w:i/>
                <w:sz w:val="20"/>
                <w:vertAlign w:val="subscript"/>
              </w:rPr>
              <w:t>min</w:t>
            </w:r>
            <w:proofErr w:type="spellEnd"/>
            <w:r>
              <w:rPr>
                <w:i/>
                <w:sz w:val="20"/>
                <w:vertAlign w:val="subscript"/>
              </w:rPr>
              <w:t>(D-2)</w:t>
            </w:r>
          </w:p>
        </w:tc>
        <w:tc>
          <w:tcPr>
            <w:tcW w:w="6154" w:type="dxa"/>
            <w:hideMark/>
          </w:tcPr>
          <w:p w14:paraId="200FE66D" w14:textId="77777777" w:rsidR="00741DFF" w:rsidRDefault="00741DFF">
            <w:pPr>
              <w:pStyle w:val="BodyText"/>
              <w:rPr>
                <w:sz w:val="20"/>
              </w:rPr>
            </w:pPr>
            <w:r>
              <w:rPr>
                <w:sz w:val="20"/>
              </w:rPr>
              <w:t xml:space="preserve">= the minimum air temperature for the </w:t>
            </w:r>
            <w:r>
              <w:rPr>
                <w:i/>
                <w:sz w:val="20"/>
              </w:rPr>
              <w:t>HDD zone</w:t>
            </w:r>
            <w:r>
              <w:rPr>
                <w:sz w:val="20"/>
              </w:rPr>
              <w:t xml:space="preserve"> for </w:t>
            </w:r>
            <w:r>
              <w:rPr>
                <w:i/>
                <w:sz w:val="20"/>
              </w:rPr>
              <w:t>gas day</w:t>
            </w:r>
            <w:r>
              <w:rPr>
                <w:sz w:val="20"/>
              </w:rPr>
              <w:t xml:space="preserve"> D-2 in degrees Celsius; and</w:t>
            </w:r>
          </w:p>
        </w:tc>
      </w:tr>
      <w:tr w:rsidR="00741DFF" w14:paraId="695818D9" w14:textId="77777777" w:rsidTr="00741DFF">
        <w:tc>
          <w:tcPr>
            <w:tcW w:w="1197" w:type="dxa"/>
            <w:hideMark/>
          </w:tcPr>
          <w:p w14:paraId="49FEA5C2" w14:textId="77777777" w:rsidR="00741DFF" w:rsidRDefault="00741DFF">
            <w:pPr>
              <w:pStyle w:val="BodyText"/>
              <w:rPr>
                <w:sz w:val="20"/>
              </w:rPr>
            </w:pPr>
            <w:proofErr w:type="spellStart"/>
            <w:r>
              <w:rPr>
                <w:i/>
                <w:sz w:val="20"/>
              </w:rPr>
              <w:t>H</w:t>
            </w:r>
            <w:r>
              <w:rPr>
                <w:i/>
                <w:sz w:val="20"/>
                <w:vertAlign w:val="subscript"/>
              </w:rPr>
              <w:t>sun</w:t>
            </w:r>
            <w:proofErr w:type="spellEnd"/>
            <w:r>
              <w:rPr>
                <w:i/>
                <w:sz w:val="20"/>
                <w:vertAlign w:val="subscript"/>
              </w:rPr>
              <w:t>(D-2)</w:t>
            </w:r>
          </w:p>
        </w:tc>
        <w:tc>
          <w:tcPr>
            <w:tcW w:w="6154" w:type="dxa"/>
            <w:hideMark/>
          </w:tcPr>
          <w:p w14:paraId="4929F2E5" w14:textId="77777777" w:rsidR="00741DFF" w:rsidRDefault="00741DFF">
            <w:pPr>
              <w:pStyle w:val="BodyText"/>
              <w:rPr>
                <w:sz w:val="20"/>
              </w:rPr>
            </w:pPr>
            <w:r>
              <w:rPr>
                <w:sz w:val="20"/>
              </w:rPr>
              <w:t xml:space="preserve">= the hours of sun forecast for the </w:t>
            </w:r>
            <w:r>
              <w:rPr>
                <w:i/>
                <w:sz w:val="20"/>
              </w:rPr>
              <w:t>HDD zone</w:t>
            </w:r>
            <w:r>
              <w:rPr>
                <w:sz w:val="20"/>
              </w:rPr>
              <w:t xml:space="preserve"> for </w:t>
            </w:r>
            <w:r>
              <w:rPr>
                <w:i/>
                <w:sz w:val="20"/>
              </w:rPr>
              <w:t>gas day</w:t>
            </w:r>
            <w:r>
              <w:rPr>
                <w:sz w:val="20"/>
              </w:rPr>
              <w:t xml:space="preserve"> D-2.</w:t>
            </w:r>
          </w:p>
        </w:tc>
      </w:tr>
    </w:tbl>
    <w:p w14:paraId="73BE3EFB" w14:textId="77777777" w:rsidR="00741DFF" w:rsidRDefault="00741DFF" w:rsidP="00741DFF">
      <w:pPr>
        <w:pStyle w:val="ParaFlw2"/>
        <w:rPr>
          <w:rFonts w:eastAsiaTheme="minorHAnsi"/>
          <w:sz w:val="20"/>
        </w:rPr>
      </w:pPr>
    </w:p>
    <w:p w14:paraId="64831094" w14:textId="77777777" w:rsidR="00741DFF" w:rsidRDefault="00741DFF" w:rsidP="00741DFF">
      <w:pPr>
        <w:pStyle w:val="Lista0"/>
        <w:numPr>
          <w:ilvl w:val="1"/>
          <w:numId w:val="445"/>
        </w:numPr>
        <w:tabs>
          <w:tab w:val="clear" w:pos="1560"/>
          <w:tab w:val="num" w:pos="1276"/>
        </w:tabs>
        <w:ind w:left="1276"/>
      </w:pPr>
      <w:bookmarkStart w:id="4526" w:name="_Ref23511049"/>
      <w:r>
        <w:t xml:space="preserve">The </w:t>
      </w:r>
      <w:r>
        <w:rPr>
          <w:i/>
        </w:rPr>
        <w:t>EDD</w:t>
      </w:r>
      <w:r>
        <w:t xml:space="preserve"> for </w:t>
      </w:r>
      <w:r>
        <w:rPr>
          <w:i/>
        </w:rPr>
        <w:t>gas day</w:t>
      </w:r>
      <w:r>
        <w:t xml:space="preserve"> D-</w:t>
      </w:r>
      <w:r>
        <w:rPr>
          <w:i/>
        </w:rPr>
        <w:t>3</w:t>
      </w:r>
      <w:r>
        <w:t xml:space="preserve"> (“</w:t>
      </w:r>
      <w:r>
        <w:rPr>
          <w:i/>
        </w:rPr>
        <w:t>E</w:t>
      </w:r>
      <w:r>
        <w:rPr>
          <w:i/>
          <w:vertAlign w:val="subscript"/>
        </w:rPr>
        <w:t>(D-3)</w:t>
      </w:r>
      <w:r>
        <w:t>”) is calculated as follows:</w:t>
      </w:r>
      <w:bookmarkEnd w:id="4526"/>
    </w:p>
    <w:p w14:paraId="131FDF1A" w14:textId="77777777" w:rsidR="00741DFF" w:rsidRDefault="00741DFF" w:rsidP="00741DFF">
      <w:pPr>
        <w:pStyle w:val="ParaFlw2"/>
      </w:pPr>
      <w:r>
        <w:rPr>
          <w:rFonts w:eastAsiaTheme="minorHAnsi" w:cs="Arial"/>
          <w:color w:val="1F497D"/>
          <w:position w:val="-34"/>
          <w:sz w:val="20"/>
        </w:rPr>
        <w:object w:dxaOrig="7635" w:dyaOrig="825" w14:anchorId="67DB0E20">
          <v:shape id="_x0000_i1050" type="#_x0000_t75" style="width:382pt;height:41.5pt" o:ole="">
            <v:imagedata r:id="rId70" o:title=""/>
          </v:shape>
          <o:OLEObject Type="Embed" ProgID="Equation.3" ShapeID="_x0000_i1050" DrawAspect="Content" ObjectID="_1642621423" r:id="rId71"/>
        </w:object>
      </w:r>
    </w:p>
    <w:p w14:paraId="48BE9A0C" w14:textId="77777777" w:rsidR="00741DFF" w:rsidRDefault="00741DFF" w:rsidP="00741DFF">
      <w:pPr>
        <w:pStyle w:val="ParaFlw2"/>
      </w:pPr>
      <w:r>
        <w:t>where:</w:t>
      </w:r>
    </w:p>
    <w:tbl>
      <w:tblPr>
        <w:tblStyle w:val="TableGrid"/>
        <w:tblW w:w="0" w:type="auto"/>
        <w:tblInd w:w="18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0"/>
        <w:gridCol w:w="5962"/>
      </w:tblGrid>
      <w:tr w:rsidR="00741DFF" w14:paraId="6CC6D223" w14:textId="77777777" w:rsidTr="00741DFF">
        <w:tc>
          <w:tcPr>
            <w:tcW w:w="1254" w:type="dxa"/>
            <w:hideMark/>
          </w:tcPr>
          <w:p w14:paraId="5328A1A3" w14:textId="77777777" w:rsidR="00741DFF" w:rsidRDefault="00741DFF">
            <w:pPr>
              <w:pStyle w:val="BodyText"/>
              <w:rPr>
                <w:sz w:val="20"/>
              </w:rPr>
            </w:pPr>
            <w:r>
              <w:rPr>
                <w:i/>
                <w:sz w:val="20"/>
              </w:rPr>
              <w:t>E</w:t>
            </w:r>
            <w:r>
              <w:rPr>
                <w:i/>
                <w:sz w:val="20"/>
                <w:vertAlign w:val="subscript"/>
              </w:rPr>
              <w:t>(D-3)</w:t>
            </w:r>
          </w:p>
        </w:tc>
        <w:tc>
          <w:tcPr>
            <w:tcW w:w="6097" w:type="dxa"/>
            <w:hideMark/>
          </w:tcPr>
          <w:p w14:paraId="58CDDDE7" w14:textId="77777777" w:rsidR="00741DFF" w:rsidRDefault="00741DFF">
            <w:pPr>
              <w:pStyle w:val="BodyText"/>
              <w:rPr>
                <w:sz w:val="20"/>
              </w:rPr>
            </w:pPr>
            <w:r>
              <w:rPr>
                <w:sz w:val="20"/>
              </w:rPr>
              <w:t xml:space="preserve">= the </w:t>
            </w:r>
            <w:r>
              <w:rPr>
                <w:i/>
                <w:sz w:val="20"/>
              </w:rPr>
              <w:t>EDD</w:t>
            </w:r>
            <w:r>
              <w:rPr>
                <w:sz w:val="20"/>
              </w:rPr>
              <w:t xml:space="preserve"> for the </w:t>
            </w:r>
            <w:r>
              <w:rPr>
                <w:i/>
                <w:sz w:val="20"/>
              </w:rPr>
              <w:t>HDD zone</w:t>
            </w:r>
            <w:r>
              <w:rPr>
                <w:sz w:val="20"/>
              </w:rPr>
              <w:t xml:space="preserve"> for </w:t>
            </w:r>
            <w:r>
              <w:rPr>
                <w:i/>
                <w:sz w:val="20"/>
              </w:rPr>
              <w:t>gas day</w:t>
            </w:r>
            <w:r>
              <w:rPr>
                <w:sz w:val="20"/>
              </w:rPr>
              <w:t xml:space="preserve"> D-3;</w:t>
            </w:r>
          </w:p>
        </w:tc>
      </w:tr>
      <w:tr w:rsidR="00741DFF" w14:paraId="31BAFE2C" w14:textId="77777777" w:rsidTr="00741DFF">
        <w:tc>
          <w:tcPr>
            <w:tcW w:w="1254" w:type="dxa"/>
            <w:hideMark/>
          </w:tcPr>
          <w:p w14:paraId="22788626" w14:textId="77777777" w:rsidR="00741DFF" w:rsidRDefault="00741DFF">
            <w:pPr>
              <w:pStyle w:val="BodyText"/>
              <w:rPr>
                <w:sz w:val="20"/>
              </w:rPr>
            </w:pPr>
            <w:proofErr w:type="spellStart"/>
            <w:r>
              <w:rPr>
                <w:i/>
                <w:sz w:val="20"/>
              </w:rPr>
              <w:t>T</w:t>
            </w:r>
            <w:r>
              <w:rPr>
                <w:i/>
                <w:sz w:val="20"/>
                <w:vertAlign w:val="subscript"/>
              </w:rPr>
              <w:t>max</w:t>
            </w:r>
            <w:proofErr w:type="spellEnd"/>
            <w:r>
              <w:rPr>
                <w:i/>
                <w:sz w:val="20"/>
                <w:vertAlign w:val="subscript"/>
              </w:rPr>
              <w:t>(D-3)</w:t>
            </w:r>
          </w:p>
        </w:tc>
        <w:tc>
          <w:tcPr>
            <w:tcW w:w="6097" w:type="dxa"/>
            <w:hideMark/>
          </w:tcPr>
          <w:p w14:paraId="04BF15FB" w14:textId="77777777" w:rsidR="00741DFF" w:rsidRDefault="00741DFF">
            <w:pPr>
              <w:pStyle w:val="BodyText"/>
              <w:rPr>
                <w:sz w:val="20"/>
              </w:rPr>
            </w:pPr>
            <w:r>
              <w:rPr>
                <w:sz w:val="20"/>
              </w:rPr>
              <w:t xml:space="preserve">= the maximum air temperature for the </w:t>
            </w:r>
            <w:r>
              <w:rPr>
                <w:i/>
                <w:sz w:val="20"/>
              </w:rPr>
              <w:t>HDD zone</w:t>
            </w:r>
            <w:r>
              <w:rPr>
                <w:sz w:val="20"/>
              </w:rPr>
              <w:t xml:space="preserve"> for </w:t>
            </w:r>
            <w:r>
              <w:rPr>
                <w:i/>
                <w:sz w:val="20"/>
              </w:rPr>
              <w:t>gas day</w:t>
            </w:r>
            <w:r>
              <w:rPr>
                <w:sz w:val="20"/>
              </w:rPr>
              <w:t xml:space="preserve"> D-3 in degrees Celsius;</w:t>
            </w:r>
          </w:p>
        </w:tc>
      </w:tr>
      <w:tr w:rsidR="00741DFF" w14:paraId="1CB34DC4" w14:textId="77777777" w:rsidTr="00741DFF">
        <w:tc>
          <w:tcPr>
            <w:tcW w:w="1254" w:type="dxa"/>
            <w:hideMark/>
          </w:tcPr>
          <w:p w14:paraId="6DB5BC77" w14:textId="77777777" w:rsidR="00741DFF" w:rsidRDefault="00741DFF">
            <w:pPr>
              <w:pStyle w:val="BodyText"/>
              <w:rPr>
                <w:sz w:val="20"/>
              </w:rPr>
            </w:pPr>
            <w:proofErr w:type="spellStart"/>
            <w:r>
              <w:rPr>
                <w:i/>
                <w:sz w:val="20"/>
              </w:rPr>
              <w:t>T</w:t>
            </w:r>
            <w:r>
              <w:rPr>
                <w:i/>
                <w:sz w:val="20"/>
                <w:vertAlign w:val="subscript"/>
              </w:rPr>
              <w:t>min</w:t>
            </w:r>
            <w:proofErr w:type="spellEnd"/>
            <w:r>
              <w:rPr>
                <w:i/>
                <w:sz w:val="20"/>
                <w:vertAlign w:val="subscript"/>
              </w:rPr>
              <w:t>(D-3)</w:t>
            </w:r>
          </w:p>
        </w:tc>
        <w:tc>
          <w:tcPr>
            <w:tcW w:w="6097" w:type="dxa"/>
            <w:hideMark/>
          </w:tcPr>
          <w:p w14:paraId="700C234E" w14:textId="77777777" w:rsidR="00741DFF" w:rsidRDefault="00741DFF">
            <w:pPr>
              <w:pStyle w:val="BodyText"/>
              <w:rPr>
                <w:sz w:val="20"/>
              </w:rPr>
            </w:pPr>
            <w:r>
              <w:rPr>
                <w:sz w:val="20"/>
              </w:rPr>
              <w:t xml:space="preserve">= the minimum air temperature for the </w:t>
            </w:r>
            <w:r>
              <w:rPr>
                <w:i/>
                <w:sz w:val="20"/>
              </w:rPr>
              <w:t>HDD zone</w:t>
            </w:r>
            <w:r>
              <w:rPr>
                <w:sz w:val="20"/>
              </w:rPr>
              <w:t xml:space="preserve"> for </w:t>
            </w:r>
            <w:r>
              <w:rPr>
                <w:i/>
                <w:sz w:val="20"/>
              </w:rPr>
              <w:t>gas day</w:t>
            </w:r>
            <w:r>
              <w:rPr>
                <w:sz w:val="20"/>
              </w:rPr>
              <w:t xml:space="preserve"> D-3 in degrees Celsius; and</w:t>
            </w:r>
          </w:p>
        </w:tc>
      </w:tr>
      <w:tr w:rsidR="00741DFF" w14:paraId="5D0AB56F" w14:textId="77777777" w:rsidTr="00741DFF">
        <w:tc>
          <w:tcPr>
            <w:tcW w:w="1254" w:type="dxa"/>
            <w:hideMark/>
          </w:tcPr>
          <w:p w14:paraId="25BB175F" w14:textId="77777777" w:rsidR="00741DFF" w:rsidRDefault="00741DFF">
            <w:pPr>
              <w:pStyle w:val="BodyText"/>
              <w:rPr>
                <w:sz w:val="20"/>
              </w:rPr>
            </w:pPr>
            <w:proofErr w:type="spellStart"/>
            <w:r>
              <w:rPr>
                <w:i/>
                <w:sz w:val="20"/>
              </w:rPr>
              <w:t>H</w:t>
            </w:r>
            <w:r>
              <w:rPr>
                <w:i/>
                <w:sz w:val="20"/>
                <w:vertAlign w:val="subscript"/>
              </w:rPr>
              <w:t>sun</w:t>
            </w:r>
            <w:proofErr w:type="spellEnd"/>
            <w:r>
              <w:rPr>
                <w:i/>
                <w:sz w:val="20"/>
                <w:vertAlign w:val="subscript"/>
              </w:rPr>
              <w:t>(D-3)</w:t>
            </w:r>
          </w:p>
        </w:tc>
        <w:tc>
          <w:tcPr>
            <w:tcW w:w="6097" w:type="dxa"/>
            <w:hideMark/>
          </w:tcPr>
          <w:p w14:paraId="157C4FB6" w14:textId="77777777" w:rsidR="00741DFF" w:rsidRDefault="00741DFF">
            <w:pPr>
              <w:pStyle w:val="BodyText"/>
              <w:rPr>
                <w:sz w:val="20"/>
              </w:rPr>
            </w:pPr>
            <w:r>
              <w:rPr>
                <w:sz w:val="20"/>
              </w:rPr>
              <w:t xml:space="preserve">= the hours of sun forecast for the </w:t>
            </w:r>
            <w:r>
              <w:rPr>
                <w:i/>
                <w:sz w:val="20"/>
              </w:rPr>
              <w:t>HDD zone</w:t>
            </w:r>
            <w:r>
              <w:rPr>
                <w:sz w:val="20"/>
              </w:rPr>
              <w:t xml:space="preserve"> for </w:t>
            </w:r>
            <w:r>
              <w:rPr>
                <w:i/>
                <w:sz w:val="20"/>
              </w:rPr>
              <w:t>gas day</w:t>
            </w:r>
            <w:r>
              <w:rPr>
                <w:sz w:val="20"/>
              </w:rPr>
              <w:t xml:space="preserve"> D-3.</w:t>
            </w:r>
          </w:p>
        </w:tc>
      </w:tr>
    </w:tbl>
    <w:p w14:paraId="567F1751" w14:textId="0ABDE2CE" w:rsidR="00741DFF" w:rsidRDefault="00741DFF" w:rsidP="00F72D9A">
      <w:pPr>
        <w:pStyle w:val="AppendixHeading2"/>
      </w:pPr>
      <w:bookmarkStart w:id="4527" w:name="_Toc24543892"/>
      <w:bookmarkStart w:id="4528" w:name="_Ref23511365"/>
      <w:bookmarkStart w:id="4529" w:name="_Ref23511286"/>
      <w:bookmarkStart w:id="4530" w:name="_Ref23510774"/>
      <w:bookmarkStart w:id="4531" w:name="_Toc25164689"/>
      <w:r>
        <w:t>Calculation of related values</w:t>
      </w:r>
      <w:bookmarkEnd w:id="4527"/>
      <w:bookmarkEnd w:id="4528"/>
      <w:bookmarkEnd w:id="4529"/>
      <w:bookmarkEnd w:id="4530"/>
      <w:bookmarkEnd w:id="4531"/>
    </w:p>
    <w:p w14:paraId="64AE5291" w14:textId="77777777" w:rsidR="00741DFF" w:rsidRDefault="00741DFF" w:rsidP="00741DFF">
      <w:pPr>
        <w:pStyle w:val="Lista0"/>
        <w:numPr>
          <w:ilvl w:val="1"/>
          <w:numId w:val="445"/>
        </w:numPr>
        <w:tabs>
          <w:tab w:val="clear" w:pos="1560"/>
          <w:tab w:val="num" w:pos="1276"/>
        </w:tabs>
        <w:ind w:left="1276"/>
      </w:pPr>
      <w:bookmarkStart w:id="4532" w:name="_Ref23510776"/>
      <w:r>
        <w:t>The “</w:t>
      </w:r>
      <w:r>
        <w:rPr>
          <w:i/>
        </w:rPr>
        <w:t>average temperature</w:t>
      </w:r>
      <w:r>
        <w:t xml:space="preserve">” for the period of 30 </w:t>
      </w:r>
      <w:r>
        <w:rPr>
          <w:i/>
        </w:rPr>
        <w:t>gas day</w:t>
      </w:r>
      <w:r>
        <w:t xml:space="preserve">s between </w:t>
      </w:r>
      <w:r>
        <w:rPr>
          <w:i/>
        </w:rPr>
        <w:t>gas day</w:t>
      </w:r>
      <w:r>
        <w:t xml:space="preserve"> D-30 and </w:t>
      </w:r>
      <w:r>
        <w:rPr>
          <w:i/>
        </w:rPr>
        <w:t>gas day</w:t>
      </w:r>
      <w:r>
        <w:t xml:space="preserve"> D-1 is calculated as follows:</w:t>
      </w:r>
      <w:bookmarkEnd w:id="4532"/>
    </w:p>
    <w:p w14:paraId="0EA28435" w14:textId="77777777" w:rsidR="00741DFF" w:rsidRDefault="00741DFF" w:rsidP="00741DFF">
      <w:pPr>
        <w:pStyle w:val="ParaFlw2"/>
      </w:pPr>
      <w:r>
        <w:rPr>
          <w:rFonts w:eastAsiaTheme="minorHAnsi" w:cs="Arial"/>
          <w:color w:val="1F497D"/>
          <w:position w:val="-24"/>
          <w:sz w:val="24"/>
          <w:szCs w:val="24"/>
        </w:rPr>
        <w:object w:dxaOrig="2550" w:dyaOrig="825" w14:anchorId="59B9C8F3">
          <v:shape id="_x0000_i1051" type="#_x0000_t75" style="width:127.5pt;height:41.5pt" o:ole="">
            <v:imagedata r:id="rId72" o:title=""/>
          </v:shape>
          <o:OLEObject Type="Embed" ProgID="Equation.3" ShapeID="_x0000_i1051" DrawAspect="Content" ObjectID="_1642621424" r:id="rId73"/>
        </w:object>
      </w:r>
    </w:p>
    <w:p w14:paraId="0BB69E94" w14:textId="77777777" w:rsidR="00741DFF" w:rsidRDefault="00741DFF" w:rsidP="00741DFF">
      <w:pPr>
        <w:pStyle w:val="ParaFlw2"/>
      </w:pPr>
      <w:r>
        <w:lastRenderedPageBreak/>
        <w:t>where:</w:t>
      </w:r>
    </w:p>
    <w:tbl>
      <w:tblPr>
        <w:tblStyle w:val="TableGrid"/>
        <w:tblW w:w="0" w:type="auto"/>
        <w:tblInd w:w="18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35"/>
        <w:gridCol w:w="5972"/>
      </w:tblGrid>
      <w:tr w:rsidR="00741DFF" w14:paraId="5F71BF24" w14:textId="77777777" w:rsidTr="00741DFF">
        <w:tc>
          <w:tcPr>
            <w:tcW w:w="1254" w:type="dxa"/>
            <w:hideMark/>
          </w:tcPr>
          <w:p w14:paraId="77EE4584" w14:textId="77777777" w:rsidR="00741DFF" w:rsidRDefault="00741DFF">
            <w:pPr>
              <w:pStyle w:val="BodyText"/>
              <w:rPr>
                <w:sz w:val="20"/>
              </w:rPr>
            </w:pPr>
            <w:r>
              <w:rPr>
                <w:sz w:val="20"/>
              </w:rPr>
              <w:t>T</w:t>
            </w:r>
            <w:r>
              <w:rPr>
                <w:i/>
                <w:sz w:val="20"/>
                <w:vertAlign w:val="subscript"/>
              </w:rPr>
              <w:t>30</w:t>
            </w:r>
            <w:r>
              <w:rPr>
                <w:sz w:val="20"/>
              </w:rPr>
              <w:t xml:space="preserve"> </w:t>
            </w:r>
          </w:p>
        </w:tc>
        <w:tc>
          <w:tcPr>
            <w:tcW w:w="6102" w:type="dxa"/>
            <w:hideMark/>
          </w:tcPr>
          <w:p w14:paraId="0AEDCA2C" w14:textId="77777777" w:rsidR="00741DFF" w:rsidRDefault="00741DFF">
            <w:pPr>
              <w:pStyle w:val="BodyText"/>
              <w:rPr>
                <w:sz w:val="20"/>
              </w:rPr>
            </w:pPr>
            <w:r>
              <w:rPr>
                <w:sz w:val="20"/>
              </w:rPr>
              <w:t xml:space="preserve">= the </w:t>
            </w:r>
            <w:r>
              <w:rPr>
                <w:i/>
                <w:sz w:val="20"/>
              </w:rPr>
              <w:t>average temperature</w:t>
            </w:r>
            <w:r>
              <w:rPr>
                <w:sz w:val="20"/>
              </w:rPr>
              <w:t xml:space="preserve"> for the </w:t>
            </w:r>
            <w:r>
              <w:rPr>
                <w:i/>
                <w:sz w:val="20"/>
              </w:rPr>
              <w:t>HDD zone</w:t>
            </w:r>
            <w:r>
              <w:rPr>
                <w:sz w:val="20"/>
              </w:rPr>
              <w:t xml:space="preserve"> for the period of 30 </w:t>
            </w:r>
            <w:r>
              <w:rPr>
                <w:i/>
                <w:sz w:val="20"/>
              </w:rPr>
              <w:t>gas day</w:t>
            </w:r>
            <w:r>
              <w:rPr>
                <w:sz w:val="20"/>
              </w:rPr>
              <w:t xml:space="preserve">s between </w:t>
            </w:r>
            <w:r>
              <w:rPr>
                <w:i/>
                <w:sz w:val="20"/>
              </w:rPr>
              <w:t>gas day</w:t>
            </w:r>
            <w:r>
              <w:rPr>
                <w:sz w:val="20"/>
              </w:rPr>
              <w:t xml:space="preserve"> D-30 and </w:t>
            </w:r>
            <w:r>
              <w:rPr>
                <w:i/>
                <w:sz w:val="20"/>
              </w:rPr>
              <w:t>gas day</w:t>
            </w:r>
            <w:r>
              <w:rPr>
                <w:sz w:val="20"/>
              </w:rPr>
              <w:t xml:space="preserve"> D-1 in degrees Celsius;</w:t>
            </w:r>
          </w:p>
        </w:tc>
      </w:tr>
      <w:tr w:rsidR="00741DFF" w14:paraId="0D85BEC3" w14:textId="77777777" w:rsidTr="00741DFF">
        <w:tc>
          <w:tcPr>
            <w:tcW w:w="1254" w:type="dxa"/>
            <w:hideMark/>
          </w:tcPr>
          <w:p w14:paraId="29BEBB05" w14:textId="77777777" w:rsidR="00741DFF" w:rsidRDefault="00741DFF">
            <w:pPr>
              <w:pStyle w:val="BodyText"/>
              <w:rPr>
                <w:sz w:val="20"/>
              </w:rPr>
            </w:pPr>
            <w:proofErr w:type="spellStart"/>
            <w:r>
              <w:rPr>
                <w:sz w:val="20"/>
              </w:rPr>
              <w:t>T</w:t>
            </w:r>
            <w:r>
              <w:rPr>
                <w:i/>
                <w:sz w:val="20"/>
                <w:vertAlign w:val="subscript"/>
              </w:rPr>
              <w:t>max</w:t>
            </w:r>
            <w:proofErr w:type="spellEnd"/>
            <w:r>
              <w:rPr>
                <w:i/>
                <w:sz w:val="20"/>
                <w:vertAlign w:val="subscript"/>
              </w:rPr>
              <w:t xml:space="preserve"> </w:t>
            </w:r>
            <w:proofErr w:type="spellStart"/>
            <w:r>
              <w:rPr>
                <w:i/>
                <w:sz w:val="20"/>
                <w:vertAlign w:val="subscript"/>
              </w:rPr>
              <w:t>i</w:t>
            </w:r>
            <w:proofErr w:type="spellEnd"/>
          </w:p>
        </w:tc>
        <w:tc>
          <w:tcPr>
            <w:tcW w:w="6102" w:type="dxa"/>
            <w:hideMark/>
          </w:tcPr>
          <w:p w14:paraId="15197AB9" w14:textId="77777777" w:rsidR="00741DFF" w:rsidRDefault="00741DFF">
            <w:pPr>
              <w:pStyle w:val="BodyText"/>
              <w:rPr>
                <w:sz w:val="20"/>
              </w:rPr>
            </w:pPr>
            <w:r>
              <w:rPr>
                <w:sz w:val="20"/>
              </w:rPr>
              <w:t xml:space="preserve">= the maximum air temperature for the </w:t>
            </w:r>
            <w:r>
              <w:rPr>
                <w:i/>
                <w:sz w:val="20"/>
              </w:rPr>
              <w:t>HDD zone</w:t>
            </w:r>
            <w:r>
              <w:rPr>
                <w:sz w:val="20"/>
              </w:rPr>
              <w:t xml:space="preserve"> in degrees Celsius for </w:t>
            </w:r>
            <w:r>
              <w:rPr>
                <w:i/>
                <w:sz w:val="20"/>
              </w:rPr>
              <w:t>gas day</w:t>
            </w:r>
            <w:r>
              <w:rPr>
                <w:sz w:val="20"/>
              </w:rPr>
              <w:t xml:space="preserve"> </w:t>
            </w:r>
            <w:proofErr w:type="spellStart"/>
            <w:r>
              <w:rPr>
                <w:i/>
                <w:sz w:val="20"/>
              </w:rPr>
              <w:t>i</w:t>
            </w:r>
            <w:proofErr w:type="spellEnd"/>
            <w:r>
              <w:rPr>
                <w:sz w:val="20"/>
              </w:rPr>
              <w:t>;</w:t>
            </w:r>
          </w:p>
        </w:tc>
      </w:tr>
      <w:tr w:rsidR="00741DFF" w14:paraId="784BFD38" w14:textId="77777777" w:rsidTr="00741DFF">
        <w:tc>
          <w:tcPr>
            <w:tcW w:w="1254" w:type="dxa"/>
            <w:hideMark/>
          </w:tcPr>
          <w:p w14:paraId="5EF3F11D" w14:textId="77777777" w:rsidR="00741DFF" w:rsidRDefault="00741DFF">
            <w:pPr>
              <w:pStyle w:val="BodyText"/>
              <w:rPr>
                <w:sz w:val="20"/>
              </w:rPr>
            </w:pPr>
            <w:proofErr w:type="spellStart"/>
            <w:r>
              <w:rPr>
                <w:sz w:val="20"/>
              </w:rPr>
              <w:t>T</w:t>
            </w:r>
            <w:r>
              <w:rPr>
                <w:i/>
                <w:sz w:val="20"/>
                <w:vertAlign w:val="subscript"/>
              </w:rPr>
              <w:t>min</w:t>
            </w:r>
            <w:proofErr w:type="spellEnd"/>
            <w:r>
              <w:rPr>
                <w:i/>
                <w:sz w:val="20"/>
                <w:vertAlign w:val="subscript"/>
              </w:rPr>
              <w:t xml:space="preserve"> </w:t>
            </w:r>
            <w:proofErr w:type="spellStart"/>
            <w:r>
              <w:rPr>
                <w:i/>
                <w:sz w:val="20"/>
                <w:vertAlign w:val="subscript"/>
              </w:rPr>
              <w:t>i</w:t>
            </w:r>
            <w:proofErr w:type="spellEnd"/>
          </w:p>
        </w:tc>
        <w:tc>
          <w:tcPr>
            <w:tcW w:w="6102" w:type="dxa"/>
            <w:hideMark/>
          </w:tcPr>
          <w:p w14:paraId="4F75E12B" w14:textId="77777777" w:rsidR="00741DFF" w:rsidRDefault="00741DFF">
            <w:pPr>
              <w:pStyle w:val="BodyText"/>
              <w:rPr>
                <w:sz w:val="20"/>
              </w:rPr>
            </w:pPr>
            <w:r>
              <w:rPr>
                <w:sz w:val="20"/>
              </w:rPr>
              <w:t xml:space="preserve">= the minimum air temperature for the </w:t>
            </w:r>
            <w:r>
              <w:rPr>
                <w:i/>
                <w:sz w:val="20"/>
              </w:rPr>
              <w:t>HDD zone</w:t>
            </w:r>
            <w:r>
              <w:rPr>
                <w:sz w:val="20"/>
              </w:rPr>
              <w:t xml:space="preserve"> in degrees Celsius for a </w:t>
            </w:r>
            <w:r>
              <w:rPr>
                <w:i/>
                <w:sz w:val="20"/>
              </w:rPr>
              <w:t>gas day</w:t>
            </w:r>
            <w:r>
              <w:rPr>
                <w:sz w:val="20"/>
              </w:rPr>
              <w:t xml:space="preserve"> </w:t>
            </w:r>
            <w:proofErr w:type="spellStart"/>
            <w:r>
              <w:rPr>
                <w:i/>
                <w:sz w:val="20"/>
              </w:rPr>
              <w:t>i</w:t>
            </w:r>
            <w:proofErr w:type="spellEnd"/>
            <w:r>
              <w:rPr>
                <w:sz w:val="20"/>
              </w:rPr>
              <w:t>; and</w:t>
            </w:r>
          </w:p>
        </w:tc>
      </w:tr>
      <w:tr w:rsidR="00741DFF" w14:paraId="28D0977E" w14:textId="77777777" w:rsidTr="00741DFF">
        <w:tc>
          <w:tcPr>
            <w:tcW w:w="1254" w:type="dxa"/>
            <w:hideMark/>
          </w:tcPr>
          <w:p w14:paraId="163E3BF1" w14:textId="77777777" w:rsidR="00741DFF" w:rsidRDefault="00741DFF">
            <w:pPr>
              <w:pStyle w:val="BodyText"/>
              <w:rPr>
                <w:i/>
                <w:sz w:val="20"/>
              </w:rPr>
            </w:pPr>
            <w:proofErr w:type="spellStart"/>
            <w:r>
              <w:rPr>
                <w:i/>
                <w:sz w:val="20"/>
              </w:rPr>
              <w:t>i</w:t>
            </w:r>
            <w:proofErr w:type="spellEnd"/>
          </w:p>
        </w:tc>
        <w:tc>
          <w:tcPr>
            <w:tcW w:w="6102" w:type="dxa"/>
            <w:hideMark/>
          </w:tcPr>
          <w:p w14:paraId="6C8E43EC" w14:textId="77777777" w:rsidR="00741DFF" w:rsidRDefault="00741DFF">
            <w:pPr>
              <w:pStyle w:val="BodyText"/>
              <w:rPr>
                <w:sz w:val="20"/>
              </w:rPr>
            </w:pPr>
            <w:r>
              <w:rPr>
                <w:sz w:val="20"/>
              </w:rPr>
              <w:t xml:space="preserve">= a </w:t>
            </w:r>
            <w:r>
              <w:rPr>
                <w:i/>
                <w:sz w:val="20"/>
              </w:rPr>
              <w:t>gas day</w:t>
            </w:r>
            <w:r>
              <w:rPr>
                <w:sz w:val="20"/>
              </w:rPr>
              <w:t xml:space="preserve"> </w:t>
            </w:r>
            <w:proofErr w:type="spellStart"/>
            <w:r>
              <w:rPr>
                <w:sz w:val="20"/>
              </w:rPr>
              <w:t>i</w:t>
            </w:r>
            <w:proofErr w:type="spellEnd"/>
            <w:r>
              <w:rPr>
                <w:sz w:val="20"/>
              </w:rPr>
              <w:t xml:space="preserve"> in the range of 30 </w:t>
            </w:r>
            <w:r>
              <w:rPr>
                <w:i/>
                <w:sz w:val="20"/>
              </w:rPr>
              <w:t>gas day</w:t>
            </w:r>
            <w:r>
              <w:rPr>
                <w:sz w:val="20"/>
              </w:rPr>
              <w:t xml:space="preserve">s between </w:t>
            </w:r>
            <w:r>
              <w:rPr>
                <w:i/>
                <w:sz w:val="20"/>
              </w:rPr>
              <w:t>gas day</w:t>
            </w:r>
            <w:r>
              <w:rPr>
                <w:sz w:val="20"/>
              </w:rPr>
              <w:t xml:space="preserve"> D-30 and </w:t>
            </w:r>
            <w:r>
              <w:rPr>
                <w:i/>
                <w:sz w:val="20"/>
              </w:rPr>
              <w:t>gas day</w:t>
            </w:r>
            <w:r>
              <w:rPr>
                <w:sz w:val="20"/>
              </w:rPr>
              <w:t xml:space="preserve"> D-1.</w:t>
            </w:r>
          </w:p>
        </w:tc>
      </w:tr>
    </w:tbl>
    <w:p w14:paraId="65507FD5" w14:textId="77777777" w:rsidR="00741DFF" w:rsidRDefault="00741DFF" w:rsidP="00741DFF">
      <w:pPr>
        <w:pStyle w:val="BodyText"/>
        <w:rPr>
          <w:rFonts w:asciiTheme="minorHAnsi" w:eastAsiaTheme="minorHAnsi" w:hAnsiTheme="minorHAnsi"/>
          <w:sz w:val="20"/>
        </w:rPr>
      </w:pPr>
    </w:p>
    <w:p w14:paraId="5C44FE05" w14:textId="77777777" w:rsidR="00741DFF" w:rsidRDefault="00741DFF" w:rsidP="00741DFF">
      <w:pPr>
        <w:pStyle w:val="Lista0"/>
        <w:numPr>
          <w:ilvl w:val="1"/>
          <w:numId w:val="445"/>
        </w:numPr>
        <w:tabs>
          <w:tab w:val="clear" w:pos="1560"/>
          <w:tab w:val="num" w:pos="1276"/>
        </w:tabs>
        <w:ind w:left="1276"/>
      </w:pPr>
      <w:bookmarkStart w:id="4533" w:name="_Ref23511367"/>
      <w:r>
        <w:t>The “</w:t>
      </w:r>
      <w:r>
        <w:rPr>
          <w:i/>
        </w:rPr>
        <w:t>total sun hours</w:t>
      </w:r>
      <w:r>
        <w:t xml:space="preserve">” for the period of 7 </w:t>
      </w:r>
      <w:r>
        <w:rPr>
          <w:i/>
        </w:rPr>
        <w:t>gas day</w:t>
      </w:r>
      <w:r>
        <w:t xml:space="preserve">s between </w:t>
      </w:r>
      <w:r>
        <w:rPr>
          <w:i/>
        </w:rPr>
        <w:t>gas day</w:t>
      </w:r>
      <w:r>
        <w:t xml:space="preserve"> D-7 and </w:t>
      </w:r>
      <w:r>
        <w:rPr>
          <w:i/>
        </w:rPr>
        <w:t>gas day</w:t>
      </w:r>
      <w:r>
        <w:t xml:space="preserve"> D-1 is calculated as follows:</w:t>
      </w:r>
      <w:bookmarkEnd w:id="4533"/>
    </w:p>
    <w:p w14:paraId="5DD1F861" w14:textId="77777777" w:rsidR="00741DFF" w:rsidRDefault="00741DFF" w:rsidP="00741DFF">
      <w:pPr>
        <w:pStyle w:val="ParaFlw2"/>
      </w:pPr>
      <w:r>
        <w:rPr>
          <w:rFonts w:ascii="Arial" w:eastAsiaTheme="minorHAnsi" w:hAnsi="Arial" w:cs="Arial"/>
          <w:color w:val="1F497D"/>
          <w:position w:val="-24"/>
          <w:sz w:val="20"/>
        </w:rPr>
        <w:object w:dxaOrig="2265" w:dyaOrig="1035" w14:anchorId="475EFEA0">
          <v:shape id="_x0000_i1052" type="#_x0000_t75" style="width:113.5pt;height:52pt" o:ole="">
            <v:imagedata r:id="rId74" o:title=""/>
          </v:shape>
          <o:OLEObject Type="Embed" ProgID="Equation.3" ShapeID="_x0000_i1052" DrawAspect="Content" ObjectID="_1642621425" r:id="rId75"/>
        </w:object>
      </w:r>
    </w:p>
    <w:p w14:paraId="5B329706" w14:textId="77777777" w:rsidR="00741DFF" w:rsidRDefault="00741DFF" w:rsidP="00741DFF">
      <w:pPr>
        <w:pStyle w:val="ParaFlw2"/>
      </w:pPr>
      <w:r>
        <w:t>where:</w:t>
      </w:r>
    </w:p>
    <w:tbl>
      <w:tblPr>
        <w:tblStyle w:val="TableGrid"/>
        <w:tblW w:w="0" w:type="auto"/>
        <w:tblInd w:w="18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3"/>
        <w:gridCol w:w="5959"/>
      </w:tblGrid>
      <w:tr w:rsidR="00741DFF" w14:paraId="3DFE1EA0" w14:textId="77777777" w:rsidTr="00741DFF">
        <w:tc>
          <w:tcPr>
            <w:tcW w:w="1254" w:type="dxa"/>
            <w:hideMark/>
          </w:tcPr>
          <w:p w14:paraId="3ED8AFB3" w14:textId="77777777" w:rsidR="00741DFF" w:rsidRDefault="00741DFF">
            <w:pPr>
              <w:pStyle w:val="BodyText"/>
              <w:rPr>
                <w:sz w:val="20"/>
              </w:rPr>
            </w:pPr>
            <w:r>
              <w:rPr>
                <w:sz w:val="20"/>
              </w:rPr>
              <w:t>SS</w:t>
            </w:r>
            <w:r>
              <w:rPr>
                <w:i/>
                <w:sz w:val="20"/>
              </w:rPr>
              <w:t>H</w:t>
            </w:r>
            <w:r>
              <w:rPr>
                <w:i/>
                <w:sz w:val="20"/>
                <w:vertAlign w:val="subscript"/>
              </w:rPr>
              <w:t>sun7</w:t>
            </w:r>
          </w:p>
        </w:tc>
        <w:tc>
          <w:tcPr>
            <w:tcW w:w="6097" w:type="dxa"/>
            <w:hideMark/>
          </w:tcPr>
          <w:p w14:paraId="19D93CCC" w14:textId="77777777" w:rsidR="00741DFF" w:rsidRDefault="00741DFF">
            <w:pPr>
              <w:pStyle w:val="BodyText"/>
              <w:rPr>
                <w:sz w:val="20"/>
              </w:rPr>
            </w:pPr>
            <w:r>
              <w:rPr>
                <w:sz w:val="20"/>
              </w:rPr>
              <w:t xml:space="preserve">= the </w:t>
            </w:r>
            <w:r>
              <w:rPr>
                <w:i/>
                <w:sz w:val="20"/>
              </w:rPr>
              <w:t>total sun hours</w:t>
            </w:r>
            <w:r>
              <w:rPr>
                <w:sz w:val="20"/>
              </w:rPr>
              <w:t xml:space="preserve"> for the </w:t>
            </w:r>
            <w:r>
              <w:rPr>
                <w:i/>
                <w:sz w:val="20"/>
              </w:rPr>
              <w:t>HDD zone</w:t>
            </w:r>
            <w:r>
              <w:rPr>
                <w:sz w:val="20"/>
              </w:rPr>
              <w:t xml:space="preserve"> for the period of 7 </w:t>
            </w:r>
            <w:r>
              <w:rPr>
                <w:i/>
                <w:sz w:val="20"/>
              </w:rPr>
              <w:t>gas day</w:t>
            </w:r>
            <w:r>
              <w:rPr>
                <w:sz w:val="20"/>
              </w:rPr>
              <w:t xml:space="preserve">s between </w:t>
            </w:r>
            <w:r>
              <w:rPr>
                <w:i/>
                <w:sz w:val="20"/>
              </w:rPr>
              <w:t>gas day</w:t>
            </w:r>
            <w:r>
              <w:rPr>
                <w:sz w:val="20"/>
              </w:rPr>
              <w:t xml:space="preserve"> D-7 and </w:t>
            </w:r>
            <w:r>
              <w:rPr>
                <w:i/>
                <w:sz w:val="20"/>
              </w:rPr>
              <w:t>gas day</w:t>
            </w:r>
            <w:r>
              <w:rPr>
                <w:sz w:val="20"/>
              </w:rPr>
              <w:t xml:space="preserve"> D-1;</w:t>
            </w:r>
          </w:p>
        </w:tc>
      </w:tr>
      <w:tr w:rsidR="00741DFF" w14:paraId="4E6146D0" w14:textId="77777777" w:rsidTr="00741DFF">
        <w:tc>
          <w:tcPr>
            <w:tcW w:w="1254" w:type="dxa"/>
            <w:hideMark/>
          </w:tcPr>
          <w:p w14:paraId="58E9A2A9" w14:textId="77777777" w:rsidR="00741DFF" w:rsidRDefault="00741DFF">
            <w:pPr>
              <w:pStyle w:val="BodyText"/>
              <w:rPr>
                <w:sz w:val="20"/>
              </w:rPr>
            </w:pPr>
            <w:proofErr w:type="spellStart"/>
            <w:r>
              <w:rPr>
                <w:i/>
                <w:sz w:val="20"/>
              </w:rPr>
              <w:t>H</w:t>
            </w:r>
            <w:r>
              <w:rPr>
                <w:i/>
                <w:sz w:val="20"/>
                <w:vertAlign w:val="subscript"/>
              </w:rPr>
              <w:t>sun</w:t>
            </w:r>
            <w:proofErr w:type="spellEnd"/>
            <w:r>
              <w:rPr>
                <w:i/>
                <w:sz w:val="20"/>
                <w:vertAlign w:val="subscript"/>
              </w:rPr>
              <w:t xml:space="preserve"> </w:t>
            </w:r>
            <w:proofErr w:type="spellStart"/>
            <w:r>
              <w:rPr>
                <w:i/>
                <w:sz w:val="20"/>
                <w:vertAlign w:val="subscript"/>
              </w:rPr>
              <w:t>i</w:t>
            </w:r>
            <w:proofErr w:type="spellEnd"/>
          </w:p>
        </w:tc>
        <w:tc>
          <w:tcPr>
            <w:tcW w:w="6097" w:type="dxa"/>
            <w:hideMark/>
          </w:tcPr>
          <w:p w14:paraId="161212A0" w14:textId="77777777" w:rsidR="00741DFF" w:rsidRDefault="00741DFF">
            <w:pPr>
              <w:pStyle w:val="BodyText"/>
              <w:rPr>
                <w:sz w:val="20"/>
              </w:rPr>
            </w:pPr>
            <w:r>
              <w:rPr>
                <w:sz w:val="20"/>
              </w:rPr>
              <w:t xml:space="preserve">= the hours of sun forecast for the </w:t>
            </w:r>
            <w:r>
              <w:rPr>
                <w:i/>
                <w:sz w:val="20"/>
              </w:rPr>
              <w:t>HDD zone</w:t>
            </w:r>
            <w:r>
              <w:rPr>
                <w:sz w:val="20"/>
              </w:rPr>
              <w:t xml:space="preserve"> for a </w:t>
            </w:r>
            <w:r>
              <w:rPr>
                <w:i/>
                <w:sz w:val="20"/>
              </w:rPr>
              <w:t>gas day</w:t>
            </w:r>
            <w:r>
              <w:rPr>
                <w:sz w:val="20"/>
              </w:rPr>
              <w:t>; and</w:t>
            </w:r>
          </w:p>
        </w:tc>
      </w:tr>
      <w:tr w:rsidR="00741DFF" w14:paraId="7AF53AC4" w14:textId="77777777" w:rsidTr="00741DFF">
        <w:tc>
          <w:tcPr>
            <w:tcW w:w="1254" w:type="dxa"/>
            <w:hideMark/>
          </w:tcPr>
          <w:p w14:paraId="04E6665E" w14:textId="77777777" w:rsidR="00741DFF" w:rsidRDefault="00741DFF">
            <w:pPr>
              <w:pStyle w:val="BodyText"/>
              <w:rPr>
                <w:i/>
                <w:sz w:val="20"/>
              </w:rPr>
            </w:pPr>
            <w:r>
              <w:rPr>
                <w:i/>
                <w:sz w:val="20"/>
              </w:rPr>
              <w:t>I</w:t>
            </w:r>
          </w:p>
        </w:tc>
        <w:tc>
          <w:tcPr>
            <w:tcW w:w="6097" w:type="dxa"/>
            <w:hideMark/>
          </w:tcPr>
          <w:p w14:paraId="15F1DE98" w14:textId="77777777" w:rsidR="00741DFF" w:rsidRDefault="00741DFF">
            <w:pPr>
              <w:pStyle w:val="BodyText"/>
              <w:rPr>
                <w:sz w:val="20"/>
              </w:rPr>
            </w:pPr>
            <w:r>
              <w:rPr>
                <w:sz w:val="20"/>
              </w:rPr>
              <w:t xml:space="preserve">= a </w:t>
            </w:r>
            <w:r>
              <w:rPr>
                <w:i/>
                <w:sz w:val="20"/>
              </w:rPr>
              <w:t>gas day</w:t>
            </w:r>
            <w:r>
              <w:rPr>
                <w:sz w:val="20"/>
              </w:rPr>
              <w:t xml:space="preserve"> </w:t>
            </w:r>
            <w:proofErr w:type="spellStart"/>
            <w:r>
              <w:rPr>
                <w:sz w:val="20"/>
              </w:rPr>
              <w:t>i</w:t>
            </w:r>
            <w:proofErr w:type="spellEnd"/>
            <w:r>
              <w:rPr>
                <w:sz w:val="20"/>
              </w:rPr>
              <w:t xml:space="preserve"> in the range of 7 </w:t>
            </w:r>
            <w:r>
              <w:rPr>
                <w:i/>
                <w:sz w:val="20"/>
              </w:rPr>
              <w:t>gas day</w:t>
            </w:r>
            <w:r>
              <w:rPr>
                <w:sz w:val="20"/>
              </w:rPr>
              <w:t xml:space="preserve">s between </w:t>
            </w:r>
            <w:r>
              <w:rPr>
                <w:i/>
                <w:sz w:val="20"/>
              </w:rPr>
              <w:t>gas day</w:t>
            </w:r>
            <w:r>
              <w:rPr>
                <w:sz w:val="20"/>
              </w:rPr>
              <w:t xml:space="preserve"> D-7 and </w:t>
            </w:r>
            <w:r>
              <w:rPr>
                <w:i/>
                <w:sz w:val="20"/>
              </w:rPr>
              <w:t>gas day</w:t>
            </w:r>
            <w:r>
              <w:rPr>
                <w:sz w:val="20"/>
              </w:rPr>
              <w:t xml:space="preserve"> D-1.</w:t>
            </w:r>
          </w:p>
        </w:tc>
      </w:tr>
    </w:tbl>
    <w:p w14:paraId="2CDC7155" w14:textId="77777777" w:rsidR="00741DFF" w:rsidRDefault="00741DFF" w:rsidP="00741DFF">
      <w:pPr>
        <w:pStyle w:val="BodyText"/>
        <w:rPr>
          <w:rFonts w:asciiTheme="minorHAnsi" w:eastAsiaTheme="minorHAnsi" w:hAnsiTheme="minorHAnsi"/>
          <w:sz w:val="20"/>
        </w:rPr>
      </w:pPr>
    </w:p>
    <w:p w14:paraId="1FF494BC" w14:textId="77777777" w:rsidR="00741DFF" w:rsidRDefault="00741DFF" w:rsidP="00741DFF">
      <w:pPr>
        <w:pStyle w:val="Lista0"/>
        <w:numPr>
          <w:ilvl w:val="1"/>
          <w:numId w:val="445"/>
        </w:numPr>
        <w:tabs>
          <w:tab w:val="clear" w:pos="1560"/>
          <w:tab w:val="num" w:pos="1276"/>
        </w:tabs>
        <w:ind w:left="1276"/>
      </w:pPr>
      <w:bookmarkStart w:id="4534" w:name="_Ref23511289"/>
      <w:r>
        <w:t>The “</w:t>
      </w:r>
      <w:r>
        <w:rPr>
          <w:i/>
        </w:rPr>
        <w:t>proxy ground temperature</w:t>
      </w:r>
      <w:r>
        <w:t>” (“</w:t>
      </w:r>
      <w:proofErr w:type="spellStart"/>
      <w:r>
        <w:rPr>
          <w:i/>
        </w:rPr>
        <w:t>T</w:t>
      </w:r>
      <w:r>
        <w:rPr>
          <w:i/>
          <w:vertAlign w:val="subscript"/>
        </w:rPr>
        <w:t>gnd</w:t>
      </w:r>
      <w:proofErr w:type="spellEnd"/>
      <w:r>
        <w:t xml:space="preserve">”) for </w:t>
      </w:r>
      <w:r>
        <w:rPr>
          <w:i/>
        </w:rPr>
        <w:t>gas day</w:t>
      </w:r>
      <w:r>
        <w:t xml:space="preserve"> D is calculated as follows:</w:t>
      </w:r>
      <w:bookmarkEnd w:id="4534"/>
    </w:p>
    <w:p w14:paraId="04FAB562" w14:textId="77777777" w:rsidR="00741DFF" w:rsidRDefault="00741DFF" w:rsidP="00741DFF">
      <w:pPr>
        <w:pStyle w:val="ParaFlw2"/>
      </w:pPr>
      <w:r>
        <w:rPr>
          <w:rFonts w:eastAsiaTheme="minorHAnsi" w:cs="Arial"/>
          <w:color w:val="1F497D"/>
          <w:position w:val="-30"/>
          <w:sz w:val="20"/>
        </w:rPr>
        <w:object w:dxaOrig="6585" w:dyaOrig="735" w14:anchorId="225B0CA1">
          <v:shape id="_x0000_i1053" type="#_x0000_t75" style="width:329.5pt;height:37pt" o:ole="">
            <v:imagedata r:id="rId76" o:title=""/>
          </v:shape>
          <o:OLEObject Type="Embed" ProgID="Equation.3" ShapeID="_x0000_i1053" DrawAspect="Content" ObjectID="_1642621426" r:id="rId77"/>
        </w:object>
      </w:r>
    </w:p>
    <w:p w14:paraId="210D3636" w14:textId="77777777" w:rsidR="00741DFF" w:rsidRDefault="00741DFF" w:rsidP="00741DFF">
      <w:pPr>
        <w:pStyle w:val="ParaFlw2"/>
      </w:pPr>
      <w:r>
        <w:t>where:</w:t>
      </w:r>
    </w:p>
    <w:tbl>
      <w:tblPr>
        <w:tblStyle w:val="TableGrid"/>
        <w:tblW w:w="7353" w:type="dxa"/>
        <w:tblInd w:w="18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54"/>
        <w:gridCol w:w="6099"/>
      </w:tblGrid>
      <w:tr w:rsidR="00741DFF" w14:paraId="0A3E6110" w14:textId="77777777" w:rsidTr="00741DFF">
        <w:tc>
          <w:tcPr>
            <w:tcW w:w="1254" w:type="dxa"/>
            <w:hideMark/>
          </w:tcPr>
          <w:p w14:paraId="12E585A5" w14:textId="77777777" w:rsidR="00741DFF" w:rsidRDefault="00741DFF">
            <w:pPr>
              <w:pStyle w:val="BodyText"/>
              <w:rPr>
                <w:sz w:val="20"/>
              </w:rPr>
            </w:pPr>
            <w:proofErr w:type="spellStart"/>
            <w:r>
              <w:rPr>
                <w:i/>
                <w:sz w:val="20"/>
              </w:rPr>
              <w:t>Tgnd</w:t>
            </w:r>
            <w:proofErr w:type="spellEnd"/>
          </w:p>
        </w:tc>
        <w:tc>
          <w:tcPr>
            <w:tcW w:w="6099" w:type="dxa"/>
            <w:hideMark/>
          </w:tcPr>
          <w:p w14:paraId="0A44BE1F" w14:textId="77777777" w:rsidR="00741DFF" w:rsidRDefault="00741DFF">
            <w:pPr>
              <w:pStyle w:val="BodyText"/>
              <w:rPr>
                <w:sz w:val="20"/>
              </w:rPr>
            </w:pPr>
            <w:r>
              <w:rPr>
                <w:sz w:val="20"/>
              </w:rPr>
              <w:t xml:space="preserve">= the </w:t>
            </w:r>
            <w:r>
              <w:rPr>
                <w:i/>
                <w:sz w:val="20"/>
              </w:rPr>
              <w:t>proxy ground temperature</w:t>
            </w:r>
            <w:r>
              <w:rPr>
                <w:sz w:val="20"/>
              </w:rPr>
              <w:t xml:space="preserve"> for the </w:t>
            </w:r>
            <w:r>
              <w:rPr>
                <w:i/>
                <w:sz w:val="20"/>
              </w:rPr>
              <w:t>HDD zone</w:t>
            </w:r>
            <w:r>
              <w:rPr>
                <w:sz w:val="20"/>
              </w:rPr>
              <w:t xml:space="preserve"> for </w:t>
            </w:r>
            <w:r>
              <w:rPr>
                <w:i/>
                <w:sz w:val="20"/>
              </w:rPr>
              <w:t>gas day</w:t>
            </w:r>
            <w:r>
              <w:rPr>
                <w:sz w:val="20"/>
              </w:rPr>
              <w:t xml:space="preserve"> D in degrees Celsius;</w:t>
            </w:r>
          </w:p>
        </w:tc>
      </w:tr>
      <w:tr w:rsidR="00741DFF" w14:paraId="1B6D7394" w14:textId="77777777" w:rsidTr="00741DFF">
        <w:tc>
          <w:tcPr>
            <w:tcW w:w="1254" w:type="dxa"/>
            <w:hideMark/>
          </w:tcPr>
          <w:p w14:paraId="161E6653" w14:textId="77777777" w:rsidR="00741DFF" w:rsidRDefault="00741DFF">
            <w:pPr>
              <w:pStyle w:val="BodyText"/>
              <w:rPr>
                <w:sz w:val="20"/>
              </w:rPr>
            </w:pPr>
            <w:r>
              <w:rPr>
                <w:sz w:val="20"/>
              </w:rPr>
              <w:lastRenderedPageBreak/>
              <w:t xml:space="preserve">T30 </w:t>
            </w:r>
          </w:p>
        </w:tc>
        <w:tc>
          <w:tcPr>
            <w:tcW w:w="6099" w:type="dxa"/>
            <w:hideMark/>
          </w:tcPr>
          <w:p w14:paraId="27484AE1" w14:textId="77777777" w:rsidR="00741DFF" w:rsidRDefault="00741DFF">
            <w:pPr>
              <w:pStyle w:val="BodyText"/>
              <w:rPr>
                <w:sz w:val="20"/>
              </w:rPr>
            </w:pPr>
            <w:r>
              <w:rPr>
                <w:sz w:val="20"/>
              </w:rPr>
              <w:t xml:space="preserve">= the </w:t>
            </w:r>
            <w:r>
              <w:rPr>
                <w:i/>
                <w:sz w:val="20"/>
              </w:rPr>
              <w:t>average temperature</w:t>
            </w:r>
            <w:r>
              <w:rPr>
                <w:sz w:val="20"/>
              </w:rPr>
              <w:t xml:space="preserve"> for the </w:t>
            </w:r>
            <w:r>
              <w:rPr>
                <w:i/>
                <w:sz w:val="20"/>
              </w:rPr>
              <w:t>HDD zone</w:t>
            </w:r>
            <w:r>
              <w:rPr>
                <w:sz w:val="20"/>
              </w:rPr>
              <w:t xml:space="preserve"> for the period of 30 </w:t>
            </w:r>
            <w:r>
              <w:rPr>
                <w:i/>
                <w:sz w:val="20"/>
              </w:rPr>
              <w:t>gas day</w:t>
            </w:r>
            <w:r>
              <w:rPr>
                <w:sz w:val="20"/>
              </w:rPr>
              <w:t xml:space="preserve">s between </w:t>
            </w:r>
            <w:r>
              <w:rPr>
                <w:i/>
                <w:sz w:val="20"/>
              </w:rPr>
              <w:t>gas day</w:t>
            </w:r>
            <w:r>
              <w:rPr>
                <w:sz w:val="20"/>
              </w:rPr>
              <w:t xml:space="preserve"> D-30 and </w:t>
            </w:r>
            <w:r>
              <w:rPr>
                <w:i/>
                <w:sz w:val="20"/>
              </w:rPr>
              <w:t>gas day</w:t>
            </w:r>
            <w:r>
              <w:rPr>
                <w:sz w:val="20"/>
              </w:rPr>
              <w:t xml:space="preserve"> D-1 in degrees Celsius; and</w:t>
            </w:r>
          </w:p>
        </w:tc>
      </w:tr>
      <w:tr w:rsidR="00741DFF" w14:paraId="14981D7E" w14:textId="77777777" w:rsidTr="00741DFF">
        <w:tc>
          <w:tcPr>
            <w:tcW w:w="1254" w:type="dxa"/>
            <w:hideMark/>
          </w:tcPr>
          <w:p w14:paraId="50F7C670" w14:textId="77777777" w:rsidR="00741DFF" w:rsidRDefault="00741DFF">
            <w:pPr>
              <w:pStyle w:val="BodyText"/>
              <w:rPr>
                <w:sz w:val="20"/>
              </w:rPr>
            </w:pPr>
            <w:r>
              <w:rPr>
                <w:sz w:val="20"/>
              </w:rPr>
              <w:t>SS</w:t>
            </w:r>
            <w:r>
              <w:rPr>
                <w:i/>
                <w:sz w:val="20"/>
              </w:rPr>
              <w:t>Hsun</w:t>
            </w:r>
            <w:r>
              <w:rPr>
                <w:sz w:val="20"/>
              </w:rPr>
              <w:t>7</w:t>
            </w:r>
          </w:p>
        </w:tc>
        <w:tc>
          <w:tcPr>
            <w:tcW w:w="6099" w:type="dxa"/>
            <w:hideMark/>
          </w:tcPr>
          <w:p w14:paraId="4C849014" w14:textId="77777777" w:rsidR="00741DFF" w:rsidRDefault="00741DFF">
            <w:pPr>
              <w:pStyle w:val="BodyText"/>
              <w:rPr>
                <w:sz w:val="20"/>
              </w:rPr>
            </w:pPr>
            <w:r>
              <w:rPr>
                <w:sz w:val="20"/>
              </w:rPr>
              <w:t xml:space="preserve">= the </w:t>
            </w:r>
            <w:r>
              <w:rPr>
                <w:i/>
                <w:sz w:val="20"/>
              </w:rPr>
              <w:t>total sun hours</w:t>
            </w:r>
            <w:r>
              <w:rPr>
                <w:sz w:val="20"/>
              </w:rPr>
              <w:t xml:space="preserve"> for the </w:t>
            </w:r>
            <w:r>
              <w:rPr>
                <w:i/>
                <w:sz w:val="20"/>
              </w:rPr>
              <w:t>HDD zone</w:t>
            </w:r>
            <w:r>
              <w:rPr>
                <w:sz w:val="20"/>
              </w:rPr>
              <w:t xml:space="preserve"> for the period of 7 </w:t>
            </w:r>
            <w:r>
              <w:rPr>
                <w:i/>
                <w:sz w:val="20"/>
              </w:rPr>
              <w:t>gas day</w:t>
            </w:r>
            <w:r>
              <w:rPr>
                <w:sz w:val="20"/>
              </w:rPr>
              <w:t xml:space="preserve">s between </w:t>
            </w:r>
            <w:r>
              <w:rPr>
                <w:i/>
                <w:sz w:val="20"/>
              </w:rPr>
              <w:t>gas day</w:t>
            </w:r>
            <w:r>
              <w:rPr>
                <w:sz w:val="20"/>
              </w:rPr>
              <w:t xml:space="preserve"> D-7 and </w:t>
            </w:r>
            <w:r>
              <w:rPr>
                <w:i/>
                <w:sz w:val="20"/>
              </w:rPr>
              <w:t>gas day</w:t>
            </w:r>
            <w:r>
              <w:rPr>
                <w:sz w:val="20"/>
              </w:rPr>
              <w:t xml:space="preserve"> D-1.</w:t>
            </w:r>
          </w:p>
        </w:tc>
      </w:tr>
    </w:tbl>
    <w:p w14:paraId="4528A505" w14:textId="331E3BC6" w:rsidR="00741DFF" w:rsidRDefault="00741DFF" w:rsidP="00F72D9A">
      <w:pPr>
        <w:pStyle w:val="AppendixHeading2"/>
      </w:pPr>
      <w:bookmarkStart w:id="4535" w:name="_Toc24543893"/>
      <w:bookmarkStart w:id="4536" w:name="_Ref22453507"/>
      <w:bookmarkStart w:id="4537" w:name="_Ref22453472"/>
      <w:bookmarkStart w:id="4538" w:name="_Ref22453394"/>
      <w:bookmarkStart w:id="4539" w:name="_Ref22453387"/>
      <w:bookmarkStart w:id="4540" w:name="_Ref22453374"/>
      <w:bookmarkStart w:id="4541" w:name="_Toc25164690"/>
      <w:r>
        <w:t>Actual HDD calculations</w:t>
      </w:r>
      <w:bookmarkEnd w:id="4535"/>
      <w:bookmarkEnd w:id="4536"/>
      <w:bookmarkEnd w:id="4537"/>
      <w:bookmarkEnd w:id="4538"/>
      <w:bookmarkEnd w:id="4539"/>
      <w:bookmarkEnd w:id="4540"/>
      <w:bookmarkEnd w:id="4541"/>
    </w:p>
    <w:p w14:paraId="434F91B3" w14:textId="77777777" w:rsidR="00741DFF" w:rsidRDefault="00741DFF" w:rsidP="00741DFF">
      <w:pPr>
        <w:pStyle w:val="ParaFlw0"/>
      </w:pPr>
      <w:r>
        <w:t>The “</w:t>
      </w:r>
      <w:r>
        <w:rPr>
          <w:i/>
        </w:rPr>
        <w:t>actual heating degree day</w:t>
      </w:r>
      <w:r>
        <w:t xml:space="preserve">” (“HDDA”) for </w:t>
      </w:r>
      <w:r>
        <w:rPr>
          <w:i/>
        </w:rPr>
        <w:t>gas day</w:t>
      </w:r>
      <w:r>
        <w:t xml:space="preserve"> D-1 is calculated as follows:</w:t>
      </w:r>
    </w:p>
    <w:p w14:paraId="5E95548B" w14:textId="77777777" w:rsidR="00741DFF" w:rsidRDefault="00741DFF" w:rsidP="00741DFF">
      <w:pPr>
        <w:pStyle w:val="ParaFlw2"/>
      </w:pPr>
      <w:r>
        <w:rPr>
          <w:rFonts w:eastAsiaTheme="minorHAnsi" w:cs="Arial"/>
          <w:color w:val="1F497D"/>
          <w:position w:val="-14"/>
          <w:sz w:val="20"/>
        </w:rPr>
        <w:object w:dxaOrig="7200" w:dyaOrig="615" w14:anchorId="1A00416D">
          <v:shape id="_x0000_i1054" type="#_x0000_t75" style="width:5in;height:31pt" o:ole="">
            <v:imagedata r:id="rId78" o:title=""/>
          </v:shape>
          <o:OLEObject Type="Embed" ProgID="Equation.3" ShapeID="_x0000_i1054" DrawAspect="Content" ObjectID="_1642621427" r:id="rId79"/>
        </w:object>
      </w:r>
    </w:p>
    <w:p w14:paraId="21D95481" w14:textId="77777777" w:rsidR="00741DFF" w:rsidRDefault="00741DFF" w:rsidP="00741DFF">
      <w:pPr>
        <w:pStyle w:val="ParaFlw2"/>
      </w:pPr>
      <w:r>
        <w:t>where:</w:t>
      </w:r>
    </w:p>
    <w:tbl>
      <w:tblPr>
        <w:tblStyle w:val="TableGrid"/>
        <w:tblW w:w="0" w:type="auto"/>
        <w:tblInd w:w="17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5"/>
        <w:gridCol w:w="5969"/>
      </w:tblGrid>
      <w:tr w:rsidR="00741DFF" w14:paraId="138F43BF" w14:textId="77777777" w:rsidTr="00741DFF">
        <w:tc>
          <w:tcPr>
            <w:tcW w:w="1311" w:type="dxa"/>
            <w:hideMark/>
          </w:tcPr>
          <w:p w14:paraId="298BA3F1" w14:textId="77777777" w:rsidR="00741DFF" w:rsidRDefault="00741DFF">
            <w:pPr>
              <w:pStyle w:val="BodyText"/>
              <w:rPr>
                <w:i/>
                <w:sz w:val="20"/>
              </w:rPr>
            </w:pPr>
            <w:r>
              <w:rPr>
                <w:i/>
                <w:sz w:val="20"/>
              </w:rPr>
              <w:t>HDD</w:t>
            </w:r>
            <w:r>
              <w:rPr>
                <w:i/>
                <w:sz w:val="20"/>
                <w:vertAlign w:val="subscript"/>
              </w:rPr>
              <w:t>A</w:t>
            </w:r>
          </w:p>
        </w:tc>
        <w:tc>
          <w:tcPr>
            <w:tcW w:w="6102" w:type="dxa"/>
            <w:hideMark/>
          </w:tcPr>
          <w:p w14:paraId="6D1D2E8A" w14:textId="77777777" w:rsidR="00741DFF" w:rsidRDefault="00741DFF">
            <w:pPr>
              <w:pStyle w:val="BodyText"/>
              <w:rPr>
                <w:sz w:val="20"/>
              </w:rPr>
            </w:pPr>
            <w:r>
              <w:rPr>
                <w:sz w:val="20"/>
              </w:rPr>
              <w:t xml:space="preserve">= the </w:t>
            </w:r>
            <w:r>
              <w:rPr>
                <w:i/>
                <w:sz w:val="20"/>
              </w:rPr>
              <w:t>actual heating degree day</w:t>
            </w:r>
            <w:r>
              <w:rPr>
                <w:sz w:val="20"/>
              </w:rPr>
              <w:t xml:space="preserve"> for the </w:t>
            </w:r>
            <w:r>
              <w:rPr>
                <w:i/>
                <w:sz w:val="20"/>
              </w:rPr>
              <w:t>HDD zone</w:t>
            </w:r>
            <w:r>
              <w:rPr>
                <w:sz w:val="20"/>
              </w:rPr>
              <w:t xml:space="preserve"> for </w:t>
            </w:r>
            <w:r>
              <w:rPr>
                <w:i/>
                <w:sz w:val="20"/>
              </w:rPr>
              <w:t>gas day</w:t>
            </w:r>
            <w:r>
              <w:rPr>
                <w:sz w:val="20"/>
              </w:rPr>
              <w:t xml:space="preserve"> D-1, provided that for each </w:t>
            </w:r>
            <w:r>
              <w:rPr>
                <w:i/>
                <w:sz w:val="20"/>
              </w:rPr>
              <w:t>positive HDD zone</w:t>
            </w:r>
            <w:r>
              <w:rPr>
                <w:sz w:val="20"/>
              </w:rPr>
              <w:t>, if that value is less than zero, HDDA shall be treated as zero;</w:t>
            </w:r>
          </w:p>
        </w:tc>
      </w:tr>
      <w:tr w:rsidR="00741DFF" w14:paraId="5E93193A" w14:textId="77777777" w:rsidTr="00741DFF">
        <w:tc>
          <w:tcPr>
            <w:tcW w:w="1311" w:type="dxa"/>
            <w:hideMark/>
          </w:tcPr>
          <w:p w14:paraId="7A26A12B" w14:textId="77777777" w:rsidR="00741DFF" w:rsidRDefault="00741DFF">
            <w:pPr>
              <w:pStyle w:val="BodyText"/>
              <w:rPr>
                <w:sz w:val="20"/>
              </w:rPr>
            </w:pPr>
            <w:r>
              <w:rPr>
                <w:i/>
                <w:sz w:val="20"/>
              </w:rPr>
              <w:t>E</w:t>
            </w:r>
            <w:r>
              <w:rPr>
                <w:i/>
                <w:sz w:val="20"/>
                <w:vertAlign w:val="subscript"/>
              </w:rPr>
              <w:t>(D-1)</w:t>
            </w:r>
          </w:p>
        </w:tc>
        <w:tc>
          <w:tcPr>
            <w:tcW w:w="6102" w:type="dxa"/>
            <w:hideMark/>
          </w:tcPr>
          <w:p w14:paraId="3701E3F6" w14:textId="77777777" w:rsidR="00741DFF" w:rsidRDefault="00741DFF">
            <w:pPr>
              <w:pStyle w:val="BodyText"/>
              <w:rPr>
                <w:sz w:val="20"/>
              </w:rPr>
            </w:pPr>
            <w:r>
              <w:rPr>
                <w:sz w:val="20"/>
              </w:rPr>
              <w:t xml:space="preserve">= the </w:t>
            </w:r>
            <w:r>
              <w:rPr>
                <w:i/>
                <w:sz w:val="20"/>
              </w:rPr>
              <w:t>EDD</w:t>
            </w:r>
            <w:r>
              <w:rPr>
                <w:sz w:val="20"/>
              </w:rPr>
              <w:t xml:space="preserve"> for </w:t>
            </w:r>
            <w:r>
              <w:rPr>
                <w:i/>
                <w:sz w:val="20"/>
              </w:rPr>
              <w:t>gas day</w:t>
            </w:r>
            <w:r>
              <w:rPr>
                <w:sz w:val="20"/>
              </w:rPr>
              <w:t xml:space="preserve"> D-1;</w:t>
            </w:r>
          </w:p>
        </w:tc>
      </w:tr>
      <w:tr w:rsidR="00741DFF" w14:paraId="215DD1DD" w14:textId="77777777" w:rsidTr="00741DFF">
        <w:tc>
          <w:tcPr>
            <w:tcW w:w="1311" w:type="dxa"/>
            <w:hideMark/>
          </w:tcPr>
          <w:p w14:paraId="4C3B9D23" w14:textId="77777777" w:rsidR="00741DFF" w:rsidRDefault="00741DFF">
            <w:pPr>
              <w:pStyle w:val="BodyText"/>
              <w:rPr>
                <w:sz w:val="20"/>
              </w:rPr>
            </w:pPr>
            <w:r>
              <w:rPr>
                <w:i/>
                <w:sz w:val="20"/>
              </w:rPr>
              <w:t>E</w:t>
            </w:r>
            <w:r>
              <w:rPr>
                <w:i/>
                <w:sz w:val="20"/>
                <w:vertAlign w:val="subscript"/>
              </w:rPr>
              <w:t>(D-2)</w:t>
            </w:r>
          </w:p>
        </w:tc>
        <w:tc>
          <w:tcPr>
            <w:tcW w:w="6102" w:type="dxa"/>
            <w:hideMark/>
          </w:tcPr>
          <w:p w14:paraId="2608241A" w14:textId="77777777" w:rsidR="00741DFF" w:rsidRDefault="00741DFF">
            <w:pPr>
              <w:pStyle w:val="BodyText"/>
              <w:rPr>
                <w:sz w:val="20"/>
              </w:rPr>
            </w:pPr>
            <w:r>
              <w:rPr>
                <w:sz w:val="20"/>
              </w:rPr>
              <w:t xml:space="preserve">= the </w:t>
            </w:r>
            <w:r>
              <w:rPr>
                <w:i/>
                <w:sz w:val="20"/>
              </w:rPr>
              <w:t>EDD</w:t>
            </w:r>
            <w:r>
              <w:rPr>
                <w:sz w:val="20"/>
              </w:rPr>
              <w:t xml:space="preserve"> for </w:t>
            </w:r>
            <w:r>
              <w:rPr>
                <w:i/>
                <w:sz w:val="20"/>
              </w:rPr>
              <w:t>gas day</w:t>
            </w:r>
            <w:r>
              <w:rPr>
                <w:sz w:val="20"/>
              </w:rPr>
              <w:t xml:space="preserve"> D-2;</w:t>
            </w:r>
          </w:p>
        </w:tc>
      </w:tr>
      <w:tr w:rsidR="00741DFF" w14:paraId="1C94702D" w14:textId="77777777" w:rsidTr="00741DFF">
        <w:tc>
          <w:tcPr>
            <w:tcW w:w="1311" w:type="dxa"/>
            <w:hideMark/>
          </w:tcPr>
          <w:p w14:paraId="2748CBA7" w14:textId="77777777" w:rsidR="00741DFF" w:rsidRDefault="00741DFF">
            <w:pPr>
              <w:pStyle w:val="BodyText"/>
              <w:rPr>
                <w:sz w:val="20"/>
              </w:rPr>
            </w:pPr>
            <w:r>
              <w:rPr>
                <w:i/>
                <w:sz w:val="20"/>
              </w:rPr>
              <w:t>E</w:t>
            </w:r>
            <w:r>
              <w:rPr>
                <w:i/>
                <w:sz w:val="20"/>
                <w:vertAlign w:val="subscript"/>
              </w:rPr>
              <w:t>(D-3)</w:t>
            </w:r>
          </w:p>
        </w:tc>
        <w:tc>
          <w:tcPr>
            <w:tcW w:w="6102" w:type="dxa"/>
            <w:hideMark/>
          </w:tcPr>
          <w:p w14:paraId="2EB97A45" w14:textId="77777777" w:rsidR="00741DFF" w:rsidRDefault="00741DFF">
            <w:pPr>
              <w:pStyle w:val="BodyText"/>
              <w:rPr>
                <w:sz w:val="20"/>
              </w:rPr>
            </w:pPr>
            <w:r>
              <w:rPr>
                <w:sz w:val="20"/>
              </w:rPr>
              <w:t xml:space="preserve">= the </w:t>
            </w:r>
            <w:r>
              <w:rPr>
                <w:i/>
                <w:sz w:val="20"/>
              </w:rPr>
              <w:t>EDD</w:t>
            </w:r>
            <w:r>
              <w:rPr>
                <w:sz w:val="20"/>
              </w:rPr>
              <w:t xml:space="preserve"> for </w:t>
            </w:r>
            <w:r>
              <w:rPr>
                <w:i/>
                <w:sz w:val="20"/>
              </w:rPr>
              <w:t>gas day</w:t>
            </w:r>
            <w:r>
              <w:rPr>
                <w:sz w:val="20"/>
              </w:rPr>
              <w:t xml:space="preserve"> D-3; and</w:t>
            </w:r>
          </w:p>
        </w:tc>
      </w:tr>
      <w:tr w:rsidR="00741DFF" w14:paraId="780AB770" w14:textId="77777777" w:rsidTr="00741DFF">
        <w:tc>
          <w:tcPr>
            <w:tcW w:w="1311" w:type="dxa"/>
            <w:hideMark/>
          </w:tcPr>
          <w:p w14:paraId="05A0304A" w14:textId="77777777" w:rsidR="00741DFF" w:rsidRDefault="00741DFF">
            <w:pPr>
              <w:pStyle w:val="BodyText"/>
              <w:rPr>
                <w:sz w:val="20"/>
              </w:rPr>
            </w:pPr>
            <w:proofErr w:type="spellStart"/>
            <w:r>
              <w:rPr>
                <w:i/>
                <w:sz w:val="20"/>
              </w:rPr>
              <w:t>T</w:t>
            </w:r>
            <w:r>
              <w:rPr>
                <w:i/>
                <w:sz w:val="20"/>
                <w:vertAlign w:val="subscript"/>
              </w:rPr>
              <w:t>gnd</w:t>
            </w:r>
            <w:proofErr w:type="spellEnd"/>
          </w:p>
        </w:tc>
        <w:tc>
          <w:tcPr>
            <w:tcW w:w="6102" w:type="dxa"/>
            <w:hideMark/>
          </w:tcPr>
          <w:p w14:paraId="6D69345D" w14:textId="77777777" w:rsidR="00741DFF" w:rsidRDefault="00741DFF">
            <w:pPr>
              <w:pStyle w:val="BodyText"/>
              <w:rPr>
                <w:sz w:val="20"/>
              </w:rPr>
            </w:pPr>
            <w:r>
              <w:rPr>
                <w:sz w:val="20"/>
              </w:rPr>
              <w:t xml:space="preserve">= the </w:t>
            </w:r>
            <w:r>
              <w:rPr>
                <w:i/>
                <w:sz w:val="20"/>
              </w:rPr>
              <w:t>proxy ground temperature</w:t>
            </w:r>
            <w:r>
              <w:rPr>
                <w:sz w:val="20"/>
              </w:rPr>
              <w:t xml:space="preserve"> for the </w:t>
            </w:r>
            <w:r>
              <w:rPr>
                <w:i/>
                <w:sz w:val="20"/>
              </w:rPr>
              <w:t>HDD zone</w:t>
            </w:r>
            <w:r>
              <w:rPr>
                <w:sz w:val="20"/>
              </w:rPr>
              <w:t xml:space="preserve"> for </w:t>
            </w:r>
            <w:r>
              <w:rPr>
                <w:i/>
                <w:sz w:val="20"/>
              </w:rPr>
              <w:t>gas day</w:t>
            </w:r>
            <w:r>
              <w:rPr>
                <w:sz w:val="20"/>
              </w:rPr>
              <w:t xml:space="preserve"> D-1 in degrees Celsius.</w:t>
            </w:r>
          </w:p>
        </w:tc>
      </w:tr>
    </w:tbl>
    <w:p w14:paraId="4E2C3401" w14:textId="77777777" w:rsidR="00741DFF" w:rsidRPr="003E4376" w:rsidRDefault="00741DFF" w:rsidP="003E4376">
      <w:pPr>
        <w:pStyle w:val="AppendixHeading2"/>
      </w:pPr>
      <w:bookmarkStart w:id="4542" w:name="_Toc24543894"/>
      <w:bookmarkStart w:id="4543" w:name="_Ref23511119"/>
      <w:bookmarkStart w:id="4544" w:name="_Ref23511089"/>
      <w:bookmarkStart w:id="4545" w:name="_Toc25164691"/>
      <w:r>
        <w:t>Forecast EDD and HDD calculations for gas day D+1</w:t>
      </w:r>
      <w:bookmarkEnd w:id="4542"/>
      <w:bookmarkEnd w:id="4543"/>
      <w:bookmarkEnd w:id="4544"/>
      <w:bookmarkEnd w:id="4545"/>
    </w:p>
    <w:p w14:paraId="10D3EEFF" w14:textId="77777777" w:rsidR="00741DFF" w:rsidRDefault="00741DFF" w:rsidP="00741DFF">
      <w:pPr>
        <w:pStyle w:val="ResetPara"/>
        <w:numPr>
          <w:ilvl w:val="0"/>
          <w:numId w:val="445"/>
        </w:numPr>
      </w:pPr>
    </w:p>
    <w:p w14:paraId="2D845DF1" w14:textId="77777777" w:rsidR="00741DFF" w:rsidRDefault="00741DFF" w:rsidP="00741DFF">
      <w:pPr>
        <w:pStyle w:val="Lista0"/>
        <w:numPr>
          <w:ilvl w:val="1"/>
          <w:numId w:val="445"/>
        </w:numPr>
        <w:tabs>
          <w:tab w:val="clear" w:pos="1560"/>
          <w:tab w:val="num" w:pos="1276"/>
        </w:tabs>
        <w:ind w:left="1276"/>
      </w:pPr>
      <w:bookmarkStart w:id="4546" w:name="_Ref23511093"/>
      <w:r>
        <w:t>The “</w:t>
      </w:r>
      <w:r>
        <w:rPr>
          <w:i/>
        </w:rPr>
        <w:t>forecast EDD</w:t>
      </w:r>
      <w:r>
        <w:t xml:space="preserve">” for </w:t>
      </w:r>
      <w:r>
        <w:rPr>
          <w:i/>
        </w:rPr>
        <w:t>gas day</w:t>
      </w:r>
      <w:r>
        <w:t xml:space="preserve"> D+1 is calculated as follows:</w:t>
      </w:r>
      <w:bookmarkEnd w:id="4546"/>
    </w:p>
    <w:p w14:paraId="4A14ADF5" w14:textId="77777777" w:rsidR="00741DFF" w:rsidRDefault="00741DFF" w:rsidP="00741DFF">
      <w:pPr>
        <w:pStyle w:val="ParaFlw2"/>
      </w:pPr>
      <w:r>
        <w:rPr>
          <w:rFonts w:eastAsiaTheme="minorHAnsi" w:cs="Arial"/>
          <w:color w:val="1F497D"/>
          <w:position w:val="-34"/>
          <w:sz w:val="20"/>
        </w:rPr>
        <w:object w:dxaOrig="5835" w:dyaOrig="825" w14:anchorId="16DAAA46">
          <v:shape id="_x0000_i1055" type="#_x0000_t75" style="width:292pt;height:41.5pt" o:ole="">
            <v:imagedata r:id="rId80" o:title=""/>
          </v:shape>
          <o:OLEObject Type="Embed" ProgID="Equation.3" ShapeID="_x0000_i1055" DrawAspect="Content" ObjectID="_1642621428" r:id="rId81"/>
        </w:object>
      </w:r>
    </w:p>
    <w:p w14:paraId="16626DD1" w14:textId="77777777" w:rsidR="00741DFF" w:rsidRDefault="00741DFF" w:rsidP="00741DFF">
      <w:pPr>
        <w:pStyle w:val="ParaFlw2"/>
      </w:pPr>
      <w:r>
        <w:t>where:</w:t>
      </w:r>
    </w:p>
    <w:tbl>
      <w:tblPr>
        <w:tblStyle w:val="TableGrid"/>
        <w:tblW w:w="0" w:type="auto"/>
        <w:tblInd w:w="17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9"/>
        <w:gridCol w:w="5965"/>
      </w:tblGrid>
      <w:tr w:rsidR="00741DFF" w14:paraId="349EA791" w14:textId="77777777" w:rsidTr="00741DFF">
        <w:tc>
          <w:tcPr>
            <w:tcW w:w="1311" w:type="dxa"/>
            <w:hideMark/>
          </w:tcPr>
          <w:p w14:paraId="591BAE49" w14:textId="77777777" w:rsidR="00741DFF" w:rsidRDefault="00741DFF">
            <w:pPr>
              <w:pStyle w:val="BodyText"/>
              <w:rPr>
                <w:sz w:val="20"/>
              </w:rPr>
            </w:pPr>
            <w:r>
              <w:rPr>
                <w:i/>
                <w:sz w:val="20"/>
              </w:rPr>
              <w:t>F</w:t>
            </w:r>
            <w:r>
              <w:rPr>
                <w:i/>
                <w:sz w:val="20"/>
                <w:vertAlign w:val="subscript"/>
              </w:rPr>
              <w:t>(D+1)</w:t>
            </w:r>
          </w:p>
        </w:tc>
        <w:tc>
          <w:tcPr>
            <w:tcW w:w="6102" w:type="dxa"/>
            <w:hideMark/>
          </w:tcPr>
          <w:p w14:paraId="15FA0BAD" w14:textId="77777777" w:rsidR="00741DFF" w:rsidRDefault="00741DFF">
            <w:pPr>
              <w:pStyle w:val="BodyText"/>
              <w:rPr>
                <w:sz w:val="20"/>
              </w:rPr>
            </w:pPr>
            <w:r>
              <w:rPr>
                <w:sz w:val="20"/>
              </w:rPr>
              <w:t xml:space="preserve">= the </w:t>
            </w:r>
            <w:r>
              <w:rPr>
                <w:i/>
                <w:sz w:val="20"/>
              </w:rPr>
              <w:t>forecast EDD</w:t>
            </w:r>
            <w:r>
              <w:rPr>
                <w:sz w:val="20"/>
              </w:rPr>
              <w:t xml:space="preserve"> for the </w:t>
            </w:r>
            <w:r>
              <w:rPr>
                <w:i/>
                <w:sz w:val="20"/>
              </w:rPr>
              <w:t>HDD zone</w:t>
            </w:r>
            <w:r>
              <w:rPr>
                <w:sz w:val="20"/>
              </w:rPr>
              <w:t xml:space="preserve"> for </w:t>
            </w:r>
            <w:r>
              <w:rPr>
                <w:i/>
                <w:sz w:val="20"/>
              </w:rPr>
              <w:t>gas day</w:t>
            </w:r>
            <w:r>
              <w:rPr>
                <w:sz w:val="20"/>
              </w:rPr>
              <w:t xml:space="preserve"> D+1 in degrees Celsius;</w:t>
            </w:r>
          </w:p>
        </w:tc>
      </w:tr>
      <w:tr w:rsidR="00741DFF" w14:paraId="69F2A686" w14:textId="77777777" w:rsidTr="00741DFF">
        <w:tc>
          <w:tcPr>
            <w:tcW w:w="1311" w:type="dxa"/>
            <w:hideMark/>
          </w:tcPr>
          <w:p w14:paraId="458F3699" w14:textId="77777777" w:rsidR="00741DFF" w:rsidRDefault="00741DFF">
            <w:pPr>
              <w:pStyle w:val="BodyText"/>
              <w:rPr>
                <w:sz w:val="20"/>
              </w:rPr>
            </w:pPr>
            <w:proofErr w:type="spellStart"/>
            <w:r>
              <w:rPr>
                <w:i/>
                <w:sz w:val="20"/>
              </w:rPr>
              <w:t>T</w:t>
            </w:r>
            <w:r>
              <w:rPr>
                <w:i/>
                <w:sz w:val="20"/>
                <w:vertAlign w:val="subscript"/>
              </w:rPr>
              <w:t>max</w:t>
            </w:r>
            <w:proofErr w:type="spellEnd"/>
            <w:r>
              <w:rPr>
                <w:i/>
                <w:sz w:val="20"/>
                <w:vertAlign w:val="subscript"/>
              </w:rPr>
              <w:t>(D+1)</w:t>
            </w:r>
          </w:p>
        </w:tc>
        <w:tc>
          <w:tcPr>
            <w:tcW w:w="6102" w:type="dxa"/>
            <w:hideMark/>
          </w:tcPr>
          <w:p w14:paraId="222E6C04" w14:textId="77777777" w:rsidR="00741DFF" w:rsidRDefault="00741DFF">
            <w:pPr>
              <w:pStyle w:val="BodyText"/>
              <w:rPr>
                <w:sz w:val="20"/>
              </w:rPr>
            </w:pPr>
            <w:r>
              <w:rPr>
                <w:sz w:val="20"/>
              </w:rPr>
              <w:t xml:space="preserve">= the maximum air temperature forecast for the </w:t>
            </w:r>
            <w:r>
              <w:rPr>
                <w:i/>
                <w:sz w:val="20"/>
              </w:rPr>
              <w:t>HDD zone</w:t>
            </w:r>
            <w:r>
              <w:rPr>
                <w:sz w:val="20"/>
              </w:rPr>
              <w:t xml:space="preserve"> for </w:t>
            </w:r>
            <w:r>
              <w:rPr>
                <w:i/>
                <w:sz w:val="20"/>
              </w:rPr>
              <w:t>gas day</w:t>
            </w:r>
            <w:r>
              <w:rPr>
                <w:sz w:val="20"/>
              </w:rPr>
              <w:t xml:space="preserve"> D+1 in degrees Celsius;</w:t>
            </w:r>
          </w:p>
        </w:tc>
      </w:tr>
      <w:tr w:rsidR="00741DFF" w14:paraId="7DCD9856" w14:textId="77777777" w:rsidTr="00741DFF">
        <w:tc>
          <w:tcPr>
            <w:tcW w:w="1311" w:type="dxa"/>
            <w:hideMark/>
          </w:tcPr>
          <w:p w14:paraId="1CEB510D" w14:textId="77777777" w:rsidR="00741DFF" w:rsidRDefault="00741DFF">
            <w:pPr>
              <w:pStyle w:val="BodyText"/>
              <w:rPr>
                <w:sz w:val="20"/>
              </w:rPr>
            </w:pPr>
            <w:proofErr w:type="spellStart"/>
            <w:r>
              <w:rPr>
                <w:i/>
                <w:sz w:val="20"/>
              </w:rPr>
              <w:lastRenderedPageBreak/>
              <w:t>T</w:t>
            </w:r>
            <w:r>
              <w:rPr>
                <w:i/>
                <w:sz w:val="20"/>
                <w:vertAlign w:val="subscript"/>
              </w:rPr>
              <w:t>min</w:t>
            </w:r>
            <w:proofErr w:type="spellEnd"/>
            <w:r>
              <w:rPr>
                <w:i/>
                <w:sz w:val="20"/>
                <w:vertAlign w:val="subscript"/>
              </w:rPr>
              <w:t>(D+1)</w:t>
            </w:r>
          </w:p>
        </w:tc>
        <w:tc>
          <w:tcPr>
            <w:tcW w:w="6102" w:type="dxa"/>
            <w:hideMark/>
          </w:tcPr>
          <w:p w14:paraId="0A91288E" w14:textId="77777777" w:rsidR="00741DFF" w:rsidRDefault="00741DFF">
            <w:pPr>
              <w:pStyle w:val="BodyText"/>
              <w:rPr>
                <w:sz w:val="20"/>
              </w:rPr>
            </w:pPr>
            <w:r>
              <w:rPr>
                <w:sz w:val="20"/>
              </w:rPr>
              <w:t xml:space="preserve">= the minimum air temperature forecast for the </w:t>
            </w:r>
            <w:r>
              <w:rPr>
                <w:i/>
                <w:sz w:val="20"/>
              </w:rPr>
              <w:t>HDD zone</w:t>
            </w:r>
            <w:r>
              <w:rPr>
                <w:sz w:val="20"/>
              </w:rPr>
              <w:t xml:space="preserve"> for </w:t>
            </w:r>
            <w:r>
              <w:rPr>
                <w:i/>
                <w:sz w:val="20"/>
              </w:rPr>
              <w:t>gas day</w:t>
            </w:r>
            <w:r>
              <w:rPr>
                <w:sz w:val="20"/>
              </w:rPr>
              <w:t xml:space="preserve"> D+1 in degrees Celsius; and</w:t>
            </w:r>
          </w:p>
        </w:tc>
      </w:tr>
      <w:tr w:rsidR="00741DFF" w14:paraId="4874043D" w14:textId="77777777" w:rsidTr="00741DFF">
        <w:tc>
          <w:tcPr>
            <w:tcW w:w="1311" w:type="dxa"/>
            <w:hideMark/>
          </w:tcPr>
          <w:p w14:paraId="535A29C1" w14:textId="77777777" w:rsidR="00741DFF" w:rsidRDefault="00741DFF">
            <w:pPr>
              <w:pStyle w:val="BodyText"/>
              <w:rPr>
                <w:sz w:val="20"/>
              </w:rPr>
            </w:pPr>
            <w:proofErr w:type="spellStart"/>
            <w:r>
              <w:rPr>
                <w:i/>
                <w:sz w:val="20"/>
              </w:rPr>
              <w:t>H</w:t>
            </w:r>
            <w:r>
              <w:rPr>
                <w:i/>
                <w:sz w:val="20"/>
                <w:vertAlign w:val="subscript"/>
              </w:rPr>
              <w:t>sun</w:t>
            </w:r>
            <w:proofErr w:type="spellEnd"/>
            <w:r>
              <w:rPr>
                <w:i/>
                <w:sz w:val="20"/>
                <w:vertAlign w:val="subscript"/>
              </w:rPr>
              <w:t>(D+1)</w:t>
            </w:r>
          </w:p>
        </w:tc>
        <w:tc>
          <w:tcPr>
            <w:tcW w:w="6102" w:type="dxa"/>
            <w:hideMark/>
          </w:tcPr>
          <w:p w14:paraId="4500BD89" w14:textId="77777777" w:rsidR="00741DFF" w:rsidRDefault="00741DFF">
            <w:pPr>
              <w:pStyle w:val="BodyText"/>
              <w:rPr>
                <w:sz w:val="20"/>
              </w:rPr>
            </w:pPr>
            <w:r>
              <w:rPr>
                <w:sz w:val="20"/>
              </w:rPr>
              <w:t xml:space="preserve">= the hours of sun forecast for the </w:t>
            </w:r>
            <w:r>
              <w:rPr>
                <w:i/>
                <w:sz w:val="20"/>
              </w:rPr>
              <w:t>HDD zone</w:t>
            </w:r>
            <w:r>
              <w:rPr>
                <w:sz w:val="20"/>
              </w:rPr>
              <w:t xml:space="preserve"> for </w:t>
            </w:r>
            <w:r>
              <w:rPr>
                <w:i/>
                <w:sz w:val="20"/>
              </w:rPr>
              <w:t>gas day</w:t>
            </w:r>
            <w:r>
              <w:rPr>
                <w:sz w:val="20"/>
              </w:rPr>
              <w:t xml:space="preserve"> D+1 at 9.00 am CST on </w:t>
            </w:r>
            <w:r>
              <w:rPr>
                <w:i/>
                <w:sz w:val="20"/>
              </w:rPr>
              <w:t>gas day</w:t>
            </w:r>
            <w:r>
              <w:rPr>
                <w:sz w:val="20"/>
              </w:rPr>
              <w:t xml:space="preserve"> D.</w:t>
            </w:r>
          </w:p>
        </w:tc>
      </w:tr>
    </w:tbl>
    <w:p w14:paraId="25D37F57" w14:textId="77777777" w:rsidR="00741DFF" w:rsidRDefault="00741DFF" w:rsidP="00741DFF">
      <w:pPr>
        <w:spacing w:after="160" w:line="256" w:lineRule="auto"/>
        <w:jc w:val="left"/>
        <w:rPr>
          <w:rFonts w:asciiTheme="minorHAnsi" w:eastAsiaTheme="minorHAnsi" w:hAnsiTheme="minorHAnsi" w:cstheme="minorBidi"/>
          <w:sz w:val="20"/>
          <w:szCs w:val="22"/>
        </w:rPr>
      </w:pPr>
    </w:p>
    <w:p w14:paraId="3DC8E4A7" w14:textId="77777777" w:rsidR="00741DFF" w:rsidRDefault="00741DFF" w:rsidP="00741DFF">
      <w:pPr>
        <w:pStyle w:val="Lista0"/>
        <w:numPr>
          <w:ilvl w:val="1"/>
          <w:numId w:val="445"/>
        </w:numPr>
        <w:tabs>
          <w:tab w:val="clear" w:pos="1560"/>
          <w:tab w:val="num" w:pos="1276"/>
        </w:tabs>
        <w:ind w:left="1276"/>
      </w:pPr>
      <w:bookmarkStart w:id="4547" w:name="_Ref23511121"/>
      <w:r>
        <w:t xml:space="preserve">The </w:t>
      </w:r>
      <w:r>
        <w:rPr>
          <w:i/>
        </w:rPr>
        <w:t>forecast heating degree day</w:t>
      </w:r>
      <w:r>
        <w:t xml:space="preserve"> (“</w:t>
      </w:r>
      <w:r>
        <w:rPr>
          <w:i/>
        </w:rPr>
        <w:t>HDD</w:t>
      </w:r>
      <w:r>
        <w:rPr>
          <w:i/>
          <w:vertAlign w:val="subscript"/>
        </w:rPr>
        <w:t>F</w:t>
      </w:r>
      <w:r>
        <w:t xml:space="preserve">”) for </w:t>
      </w:r>
      <w:r>
        <w:rPr>
          <w:i/>
        </w:rPr>
        <w:t>gas day</w:t>
      </w:r>
      <w:r>
        <w:t xml:space="preserve"> D+1 is calculated as follows:</w:t>
      </w:r>
      <w:bookmarkEnd w:id="4547"/>
    </w:p>
    <w:p w14:paraId="5EF8AF69" w14:textId="77777777" w:rsidR="00741DFF" w:rsidRDefault="00741DFF" w:rsidP="00741DFF">
      <w:pPr>
        <w:pStyle w:val="ParaFlw2"/>
      </w:pPr>
      <w:r>
        <w:rPr>
          <w:rFonts w:eastAsiaTheme="minorHAnsi" w:cs="Arial"/>
          <w:color w:val="1F497D"/>
          <w:position w:val="-14"/>
          <w:sz w:val="20"/>
        </w:rPr>
        <w:object w:dxaOrig="7095" w:dyaOrig="330" w14:anchorId="5DC2F155">
          <v:shape id="_x0000_i1056" type="#_x0000_t75" style="width:355pt;height:16.5pt" o:ole="">
            <v:imagedata r:id="rId82" o:title=""/>
          </v:shape>
          <o:OLEObject Type="Embed" ProgID="Equation.3" ShapeID="_x0000_i1056" DrawAspect="Content" ObjectID="_1642621429" r:id="rId83"/>
        </w:object>
      </w:r>
    </w:p>
    <w:p w14:paraId="056E39B2" w14:textId="77777777" w:rsidR="00741DFF" w:rsidRDefault="00741DFF" w:rsidP="00741DFF">
      <w:pPr>
        <w:pStyle w:val="ParaFlw2"/>
      </w:pPr>
      <w:r>
        <w:t>where:</w:t>
      </w:r>
    </w:p>
    <w:tbl>
      <w:tblPr>
        <w:tblStyle w:val="TableGrid"/>
        <w:tblW w:w="0" w:type="auto"/>
        <w:tblInd w:w="17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5"/>
        <w:gridCol w:w="5964"/>
      </w:tblGrid>
      <w:tr w:rsidR="00741DFF" w14:paraId="7886C5BC" w14:textId="77777777" w:rsidTr="00741DFF">
        <w:tc>
          <w:tcPr>
            <w:tcW w:w="1311" w:type="dxa"/>
            <w:hideMark/>
          </w:tcPr>
          <w:p w14:paraId="70A82060" w14:textId="77777777" w:rsidR="00741DFF" w:rsidRDefault="00741DFF">
            <w:pPr>
              <w:pStyle w:val="BodyText"/>
              <w:rPr>
                <w:sz w:val="20"/>
              </w:rPr>
            </w:pPr>
            <w:r>
              <w:rPr>
                <w:i/>
                <w:sz w:val="20"/>
              </w:rPr>
              <w:t>HDD</w:t>
            </w:r>
            <w:r>
              <w:rPr>
                <w:i/>
                <w:sz w:val="20"/>
                <w:vertAlign w:val="subscript"/>
              </w:rPr>
              <w:t>F</w:t>
            </w:r>
          </w:p>
        </w:tc>
        <w:tc>
          <w:tcPr>
            <w:tcW w:w="6097" w:type="dxa"/>
            <w:hideMark/>
          </w:tcPr>
          <w:p w14:paraId="7CEF0459" w14:textId="77777777" w:rsidR="00741DFF" w:rsidRDefault="00741DFF">
            <w:pPr>
              <w:pStyle w:val="BodyText"/>
              <w:rPr>
                <w:sz w:val="20"/>
              </w:rPr>
            </w:pPr>
            <w:r>
              <w:rPr>
                <w:sz w:val="20"/>
              </w:rPr>
              <w:t xml:space="preserve">= the </w:t>
            </w:r>
            <w:r>
              <w:rPr>
                <w:i/>
                <w:sz w:val="20"/>
              </w:rPr>
              <w:t>forecast heating degree day</w:t>
            </w:r>
            <w:r>
              <w:rPr>
                <w:sz w:val="20"/>
              </w:rPr>
              <w:t xml:space="preserve"> for the </w:t>
            </w:r>
            <w:r>
              <w:rPr>
                <w:i/>
                <w:sz w:val="20"/>
              </w:rPr>
              <w:t>HDD zone</w:t>
            </w:r>
            <w:r>
              <w:rPr>
                <w:sz w:val="20"/>
              </w:rPr>
              <w:t xml:space="preserve"> for </w:t>
            </w:r>
            <w:r>
              <w:rPr>
                <w:i/>
                <w:sz w:val="20"/>
              </w:rPr>
              <w:t>gas day</w:t>
            </w:r>
            <w:r>
              <w:rPr>
                <w:sz w:val="20"/>
              </w:rPr>
              <w:t xml:space="preserve"> D+1, provided that for each </w:t>
            </w:r>
            <w:r>
              <w:rPr>
                <w:i/>
                <w:sz w:val="20"/>
              </w:rPr>
              <w:t>positive HDD zone</w:t>
            </w:r>
            <w:r>
              <w:rPr>
                <w:sz w:val="20"/>
              </w:rPr>
              <w:t xml:space="preserve">, if that value is less than zero, </w:t>
            </w:r>
            <w:r>
              <w:rPr>
                <w:i/>
                <w:sz w:val="20"/>
              </w:rPr>
              <w:t>HDDF</w:t>
            </w:r>
            <w:r>
              <w:rPr>
                <w:sz w:val="20"/>
              </w:rPr>
              <w:t xml:space="preserve"> shall be treated as zero;</w:t>
            </w:r>
          </w:p>
        </w:tc>
      </w:tr>
      <w:tr w:rsidR="00741DFF" w14:paraId="752A750F" w14:textId="77777777" w:rsidTr="00741DFF">
        <w:tc>
          <w:tcPr>
            <w:tcW w:w="1311" w:type="dxa"/>
            <w:hideMark/>
          </w:tcPr>
          <w:p w14:paraId="655CC3CB" w14:textId="77777777" w:rsidR="00741DFF" w:rsidRDefault="00741DFF">
            <w:pPr>
              <w:pStyle w:val="BodyText"/>
              <w:rPr>
                <w:i/>
                <w:sz w:val="20"/>
              </w:rPr>
            </w:pPr>
            <w:r>
              <w:rPr>
                <w:i/>
                <w:sz w:val="20"/>
              </w:rPr>
              <w:t>F</w:t>
            </w:r>
            <w:r>
              <w:rPr>
                <w:i/>
                <w:sz w:val="20"/>
                <w:vertAlign w:val="subscript"/>
              </w:rPr>
              <w:t>(D+1)</w:t>
            </w:r>
          </w:p>
        </w:tc>
        <w:tc>
          <w:tcPr>
            <w:tcW w:w="6097" w:type="dxa"/>
            <w:hideMark/>
          </w:tcPr>
          <w:p w14:paraId="32D01E62" w14:textId="77777777" w:rsidR="00741DFF" w:rsidRDefault="00741DFF">
            <w:pPr>
              <w:pStyle w:val="BodyText"/>
              <w:rPr>
                <w:sz w:val="20"/>
              </w:rPr>
            </w:pPr>
            <w:r>
              <w:rPr>
                <w:sz w:val="20"/>
              </w:rPr>
              <w:t xml:space="preserve">= the </w:t>
            </w:r>
            <w:r>
              <w:rPr>
                <w:i/>
                <w:sz w:val="20"/>
              </w:rPr>
              <w:t>forecast EDD</w:t>
            </w:r>
            <w:r>
              <w:rPr>
                <w:sz w:val="20"/>
              </w:rPr>
              <w:t xml:space="preserve"> for the </w:t>
            </w:r>
            <w:r>
              <w:rPr>
                <w:i/>
                <w:sz w:val="20"/>
              </w:rPr>
              <w:t>HDD zone</w:t>
            </w:r>
            <w:r>
              <w:rPr>
                <w:sz w:val="20"/>
              </w:rPr>
              <w:t xml:space="preserve"> for </w:t>
            </w:r>
            <w:r>
              <w:rPr>
                <w:i/>
                <w:sz w:val="20"/>
              </w:rPr>
              <w:t>gas day</w:t>
            </w:r>
            <w:r>
              <w:rPr>
                <w:sz w:val="20"/>
              </w:rPr>
              <w:t xml:space="preserve"> D+1 in degrees Celsius;</w:t>
            </w:r>
          </w:p>
        </w:tc>
      </w:tr>
      <w:tr w:rsidR="00741DFF" w14:paraId="64930FF5" w14:textId="77777777" w:rsidTr="00741DFF">
        <w:tc>
          <w:tcPr>
            <w:tcW w:w="1311" w:type="dxa"/>
            <w:hideMark/>
          </w:tcPr>
          <w:p w14:paraId="78D9AA05" w14:textId="77777777" w:rsidR="00741DFF" w:rsidRDefault="00741DFF">
            <w:pPr>
              <w:pStyle w:val="BodyText"/>
              <w:rPr>
                <w:sz w:val="20"/>
              </w:rPr>
            </w:pPr>
            <w:r>
              <w:rPr>
                <w:i/>
                <w:sz w:val="20"/>
              </w:rPr>
              <w:t>E(D)</w:t>
            </w:r>
          </w:p>
        </w:tc>
        <w:tc>
          <w:tcPr>
            <w:tcW w:w="6097" w:type="dxa"/>
            <w:hideMark/>
          </w:tcPr>
          <w:p w14:paraId="515C7F78" w14:textId="77777777" w:rsidR="00741DFF" w:rsidRDefault="00741DFF">
            <w:pPr>
              <w:pStyle w:val="BodyText"/>
              <w:rPr>
                <w:sz w:val="20"/>
              </w:rPr>
            </w:pPr>
            <w:r>
              <w:rPr>
                <w:sz w:val="20"/>
              </w:rPr>
              <w:t xml:space="preserve">= the </w:t>
            </w:r>
            <w:r>
              <w:rPr>
                <w:i/>
                <w:sz w:val="20"/>
              </w:rPr>
              <w:t>EDD</w:t>
            </w:r>
            <w:r>
              <w:rPr>
                <w:sz w:val="20"/>
              </w:rPr>
              <w:t xml:space="preserve"> for </w:t>
            </w:r>
            <w:r>
              <w:rPr>
                <w:i/>
                <w:sz w:val="20"/>
              </w:rPr>
              <w:t>gas day</w:t>
            </w:r>
            <w:r>
              <w:rPr>
                <w:sz w:val="20"/>
              </w:rPr>
              <w:t xml:space="preserve"> D;</w:t>
            </w:r>
          </w:p>
        </w:tc>
      </w:tr>
      <w:tr w:rsidR="00741DFF" w14:paraId="223A2D84" w14:textId="77777777" w:rsidTr="00741DFF">
        <w:tc>
          <w:tcPr>
            <w:tcW w:w="1311" w:type="dxa"/>
            <w:hideMark/>
          </w:tcPr>
          <w:p w14:paraId="78D82362" w14:textId="77777777" w:rsidR="00741DFF" w:rsidRDefault="00741DFF">
            <w:pPr>
              <w:pStyle w:val="BodyText"/>
              <w:rPr>
                <w:i/>
                <w:sz w:val="20"/>
              </w:rPr>
            </w:pPr>
            <w:r>
              <w:rPr>
                <w:i/>
                <w:sz w:val="20"/>
              </w:rPr>
              <w:t>HDD</w:t>
            </w:r>
            <w:r>
              <w:rPr>
                <w:i/>
                <w:sz w:val="20"/>
                <w:vertAlign w:val="subscript"/>
              </w:rPr>
              <w:t>A</w:t>
            </w:r>
          </w:p>
        </w:tc>
        <w:tc>
          <w:tcPr>
            <w:tcW w:w="6097" w:type="dxa"/>
            <w:hideMark/>
          </w:tcPr>
          <w:p w14:paraId="16D270B2" w14:textId="77777777" w:rsidR="00741DFF" w:rsidRDefault="00741DFF">
            <w:pPr>
              <w:pStyle w:val="BodyText"/>
              <w:rPr>
                <w:sz w:val="20"/>
              </w:rPr>
            </w:pPr>
            <w:r>
              <w:rPr>
                <w:sz w:val="20"/>
              </w:rPr>
              <w:t xml:space="preserve">= the </w:t>
            </w:r>
            <w:r>
              <w:rPr>
                <w:i/>
                <w:sz w:val="20"/>
              </w:rPr>
              <w:t>actual heating degree day</w:t>
            </w:r>
            <w:r>
              <w:rPr>
                <w:sz w:val="20"/>
              </w:rPr>
              <w:t xml:space="preserve"> for the </w:t>
            </w:r>
            <w:r>
              <w:rPr>
                <w:i/>
                <w:sz w:val="20"/>
              </w:rPr>
              <w:t>HDD zone</w:t>
            </w:r>
            <w:r>
              <w:rPr>
                <w:sz w:val="20"/>
              </w:rPr>
              <w:t xml:space="preserve"> for </w:t>
            </w:r>
            <w:r>
              <w:rPr>
                <w:i/>
                <w:sz w:val="20"/>
              </w:rPr>
              <w:t>gas day</w:t>
            </w:r>
            <w:r>
              <w:rPr>
                <w:sz w:val="20"/>
              </w:rPr>
              <w:t xml:space="preserve"> D-1; and</w:t>
            </w:r>
          </w:p>
        </w:tc>
      </w:tr>
      <w:tr w:rsidR="00741DFF" w14:paraId="68727BC9" w14:textId="77777777" w:rsidTr="00741DFF">
        <w:tc>
          <w:tcPr>
            <w:tcW w:w="1311" w:type="dxa"/>
            <w:hideMark/>
          </w:tcPr>
          <w:p w14:paraId="2CF0D40E" w14:textId="77777777" w:rsidR="00741DFF" w:rsidRDefault="00741DFF">
            <w:pPr>
              <w:pStyle w:val="BodyText"/>
              <w:rPr>
                <w:sz w:val="20"/>
              </w:rPr>
            </w:pPr>
            <w:proofErr w:type="spellStart"/>
            <w:r>
              <w:rPr>
                <w:i/>
                <w:sz w:val="20"/>
              </w:rPr>
              <w:t>T</w:t>
            </w:r>
            <w:r>
              <w:rPr>
                <w:i/>
                <w:sz w:val="20"/>
                <w:vertAlign w:val="subscript"/>
              </w:rPr>
              <w:t>gnd</w:t>
            </w:r>
            <w:proofErr w:type="spellEnd"/>
          </w:p>
        </w:tc>
        <w:tc>
          <w:tcPr>
            <w:tcW w:w="6097" w:type="dxa"/>
            <w:hideMark/>
          </w:tcPr>
          <w:p w14:paraId="2E03F248" w14:textId="77777777" w:rsidR="00741DFF" w:rsidRDefault="00741DFF">
            <w:pPr>
              <w:pStyle w:val="BodyText"/>
              <w:rPr>
                <w:sz w:val="20"/>
              </w:rPr>
            </w:pPr>
            <w:r>
              <w:rPr>
                <w:sz w:val="20"/>
              </w:rPr>
              <w:t xml:space="preserve">= the </w:t>
            </w:r>
            <w:r>
              <w:rPr>
                <w:i/>
                <w:sz w:val="20"/>
              </w:rPr>
              <w:t>proxy ground temperature</w:t>
            </w:r>
            <w:r>
              <w:rPr>
                <w:sz w:val="20"/>
              </w:rPr>
              <w:t xml:space="preserve"> in degrees Celsius for the </w:t>
            </w:r>
            <w:r>
              <w:rPr>
                <w:i/>
                <w:sz w:val="20"/>
              </w:rPr>
              <w:t>HDD zone</w:t>
            </w:r>
            <w:r>
              <w:rPr>
                <w:sz w:val="20"/>
              </w:rPr>
              <w:t xml:space="preserve"> for </w:t>
            </w:r>
            <w:r>
              <w:rPr>
                <w:i/>
                <w:sz w:val="20"/>
              </w:rPr>
              <w:t>gas day</w:t>
            </w:r>
            <w:r>
              <w:rPr>
                <w:sz w:val="20"/>
              </w:rPr>
              <w:t xml:space="preserve"> D-1.</w:t>
            </w:r>
          </w:p>
        </w:tc>
      </w:tr>
    </w:tbl>
    <w:p w14:paraId="0BA6C657" w14:textId="77777777" w:rsidR="004B639E" w:rsidRDefault="004B639E" w:rsidP="004B639E">
      <w:bookmarkStart w:id="4548" w:name="_Toc9870427"/>
      <w:bookmarkStart w:id="4549" w:name="_Toc9952499"/>
      <w:bookmarkStart w:id="4550" w:name="_Toc9955838"/>
      <w:bookmarkStart w:id="4551" w:name="_Toc9870428"/>
      <w:bookmarkStart w:id="4552" w:name="_Toc9952500"/>
      <w:bookmarkStart w:id="4553" w:name="_Toc9955839"/>
      <w:bookmarkEnd w:id="4497"/>
      <w:bookmarkEnd w:id="4498"/>
      <w:bookmarkEnd w:id="4499"/>
      <w:bookmarkEnd w:id="4548"/>
      <w:bookmarkEnd w:id="4549"/>
      <w:bookmarkEnd w:id="4550"/>
      <w:bookmarkEnd w:id="4551"/>
      <w:bookmarkEnd w:id="4552"/>
      <w:bookmarkEnd w:id="4553"/>
    </w:p>
    <w:p w14:paraId="3A3B8EB3" w14:textId="77777777" w:rsidR="003D35CE" w:rsidRDefault="003D35CE" w:rsidP="005D5013">
      <w:pPr>
        <w:ind w:left="0"/>
      </w:pPr>
    </w:p>
    <w:sectPr w:rsidR="003D35CE" w:rsidSect="00414AA9">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35E029" w14:textId="77777777" w:rsidR="001D11FC" w:rsidRDefault="001D11FC" w:rsidP="00BD6DF6">
      <w:pPr>
        <w:spacing w:after="0"/>
      </w:pPr>
      <w:r>
        <w:separator/>
      </w:r>
    </w:p>
  </w:endnote>
  <w:endnote w:type="continuationSeparator" w:id="0">
    <w:p w14:paraId="00ABA7B5" w14:textId="77777777" w:rsidR="001D11FC" w:rsidRDefault="001D11FC" w:rsidP="00BD6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altName w:val="Arial"/>
    <w:panose1 w:val="00000000000000000000"/>
    <w:charset w:val="00"/>
    <w:family w:val="roman"/>
    <w:notTrueType/>
    <w:pitch w:val="default"/>
  </w:font>
  <w:font w:name="Arial Black">
    <w:panose1 w:val="020B0A04020102020204"/>
    <w:charset w:val="00"/>
    <w:family w:val="swiss"/>
    <w:pitch w:val="variable"/>
    <w:sig w:usb0="A00002AF" w:usb1="400078FB" w:usb2="00000000" w:usb3="00000000" w:csb0="0000009F"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00000000" w:usb1="E9DFFFFF" w:usb2="0000003F" w:usb3="00000000" w:csb0="003F01FF" w:csb1="00000000"/>
  </w:font>
  <w:font w:name="Palatino">
    <w:altName w:val="Book Antiqua"/>
    <w:panose1 w:val="00000000000000000000"/>
    <w:charset w:val="00"/>
    <w:family w:val="roman"/>
    <w:notTrueType/>
    <w:pitch w:val="variable"/>
    <w:sig w:usb0="00000003" w:usb1="00000000" w:usb2="00000000" w:usb3="00000000" w:csb0="00000001" w:csb1="00000000"/>
  </w:font>
  <w:font w:name="B Frutiger Bold">
    <w:altName w:val="Impact"/>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w Cen MT">
    <w:altName w:val="Tw Cen MT"/>
    <w:charset w:val="00"/>
    <w:family w:val="swiss"/>
    <w:pitch w:val="variable"/>
    <w:sig w:usb0="00000007"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8" w:type="dxa"/>
      <w:tblLayout w:type="fixed"/>
      <w:tblCellMar>
        <w:left w:w="0" w:type="dxa"/>
        <w:right w:w="0" w:type="dxa"/>
      </w:tblCellMar>
      <w:tblLook w:val="0000" w:firstRow="0" w:lastRow="0" w:firstColumn="0" w:lastColumn="0" w:noHBand="0" w:noVBand="0"/>
    </w:tblPr>
    <w:tblGrid>
      <w:gridCol w:w="2552"/>
      <w:gridCol w:w="5953"/>
    </w:tblGrid>
    <w:tr w:rsidR="001D7330" w14:paraId="496D2499" w14:textId="77777777">
      <w:trPr>
        <w:trHeight w:hRule="exact" w:val="400"/>
      </w:trPr>
      <w:tc>
        <w:tcPr>
          <w:tcW w:w="8505" w:type="dxa"/>
          <w:gridSpan w:val="2"/>
        </w:tcPr>
        <w:p w14:paraId="569912A5" w14:textId="77777777" w:rsidR="001D7330" w:rsidRDefault="001D7330">
          <w:pPr>
            <w:pStyle w:val="Footer"/>
            <w:ind w:right="360" w:firstLine="360"/>
          </w:pPr>
        </w:p>
      </w:tc>
    </w:tr>
    <w:tr w:rsidR="001D7330" w14:paraId="1C8B92F6" w14:textId="77777777">
      <w:trPr>
        <w:trHeight w:val="480"/>
      </w:trPr>
      <w:tc>
        <w:tcPr>
          <w:tcW w:w="2552" w:type="dxa"/>
        </w:tcPr>
        <w:p w14:paraId="7B21E78E" w14:textId="77777777" w:rsidR="001D7330" w:rsidRDefault="001D7330">
          <w:pPr>
            <w:pStyle w:val="Footer"/>
            <w:ind w:left="28"/>
          </w:pPr>
          <w:r>
            <w:rPr>
              <w:noProof/>
              <w:lang w:eastAsia="en-AU"/>
            </w:rPr>
            <w:drawing>
              <wp:inline distT="0" distB="0" distL="0" distR="0" wp14:anchorId="23CFBCDE" wp14:editId="738D5488">
                <wp:extent cx="1438275" cy="371475"/>
                <wp:effectExtent l="0" t="0" r="9525" b="9525"/>
                <wp:docPr id="9" name="Picture 9" descr="logicaCMG mono-nostr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logicaCMG mono-nostra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371475"/>
                        </a:xfrm>
                        <a:prstGeom prst="rect">
                          <a:avLst/>
                        </a:prstGeom>
                        <a:noFill/>
                        <a:ln>
                          <a:noFill/>
                        </a:ln>
                      </pic:spPr>
                    </pic:pic>
                  </a:graphicData>
                </a:graphic>
              </wp:inline>
            </w:drawing>
          </w:r>
        </w:p>
      </w:tc>
      <w:tc>
        <w:tcPr>
          <w:tcW w:w="5952" w:type="dxa"/>
        </w:tcPr>
        <w:p w14:paraId="5EBD3AF4" w14:textId="7C6DD910" w:rsidR="001D7330" w:rsidRDefault="001D7330">
          <w:pPr>
            <w:pStyle w:val="Footer"/>
            <w:ind w:right="57"/>
            <w:jc w:val="right"/>
          </w:pPr>
          <w:r>
            <w:rPr>
              <w:noProof/>
            </w:rPr>
            <w:fldChar w:fldCharType="begin"/>
          </w:r>
          <w:r>
            <w:rPr>
              <w:noProof/>
            </w:rPr>
            <w:instrText xml:space="preserve"> FILENAME \* Upper \* CHARFORMAT </w:instrText>
          </w:r>
          <w:r>
            <w:rPr>
              <w:noProof/>
            </w:rPr>
            <w:fldChar w:fldCharType="separate"/>
          </w:r>
          <w:r>
            <w:rPr>
              <w:noProof/>
            </w:rPr>
            <w:t>SAWA BUSINESS SPECIFICATION 3.4 (FINAL).DOC</w:t>
          </w:r>
          <w:r>
            <w:rPr>
              <w:noProof/>
            </w:rPr>
            <w:fldChar w:fldCharType="end"/>
          </w:r>
          <w:r>
            <w:fldChar w:fldCharType="begin"/>
          </w:r>
          <w:r>
            <w:instrText xml:space="preserve"> IF </w:instrText>
          </w:r>
          <w:fldSimple w:instr=" DOCPROPERTY &quot;Short_copyright&quot; ">
            <w:r>
              <w:instrText>2005 LogicaCMG Pty Limited</w:instrText>
            </w:r>
          </w:fldSimple>
          <w:r>
            <w:instrText xml:space="preserve"> = "" "" "</w:instrText>
          </w:r>
          <w:r>
            <w:br/>
          </w:r>
          <w:r>
            <w:sym w:font="Symbol" w:char="F0D3"/>
          </w:r>
          <w:r>
            <w:instrText xml:space="preserve"> " </w:instrText>
          </w:r>
          <w:r>
            <w:fldChar w:fldCharType="separate"/>
          </w:r>
          <w:r w:rsidR="003148C8">
            <w:rPr>
              <w:noProof/>
            </w:rPr>
            <w:br/>
          </w:r>
          <w:r w:rsidR="003148C8">
            <w:rPr>
              <w:noProof/>
            </w:rPr>
            <w:sym w:font="Symbol" w:char="F0D3"/>
          </w:r>
          <w:r w:rsidR="003148C8">
            <w:rPr>
              <w:noProof/>
            </w:rPr>
            <w:t xml:space="preserve"> </w:t>
          </w:r>
          <w:r>
            <w:fldChar w:fldCharType="end"/>
          </w:r>
          <w:fldSimple w:instr=" DOCPROPERTY &quot;Short_copyright&quot;  \* CHARFORMAT ">
            <w:r>
              <w:t>2005 CGI Technologies and Solutions Australia Pty Ltd</w:t>
            </w:r>
          </w:fldSimple>
        </w:p>
      </w:tc>
    </w:tr>
    <w:tr w:rsidR="001D7330" w14:paraId="3B892FA6" w14:textId="77777777">
      <w:tc>
        <w:tcPr>
          <w:tcW w:w="8505" w:type="dxa"/>
          <w:gridSpan w:val="2"/>
        </w:tcPr>
        <w:p w14:paraId="3191A58F" w14:textId="77777777" w:rsidR="001D7330" w:rsidRPr="0068054C" w:rsidRDefault="001D7330">
          <w:pPr>
            <w:rPr>
              <w:sz w:val="22"/>
            </w:rPr>
          </w:pPr>
          <w:r w:rsidRPr="0068054C">
            <w:rPr>
              <w:sz w:val="22"/>
            </w:rPr>
            <w:fldChar w:fldCharType="begin"/>
          </w:r>
          <w:r w:rsidRPr="0068054C">
            <w:rPr>
              <w:sz w:val="22"/>
            </w:rPr>
            <w:instrText xml:space="preserve"> DOCPROPERTY "Footer_classification"  \* CHARFORMAT </w:instrText>
          </w:r>
          <w:r w:rsidRPr="0068054C">
            <w:rPr>
              <w:sz w:val="22"/>
            </w:rPr>
            <w:fldChar w:fldCharType="end"/>
          </w:r>
        </w:p>
      </w:tc>
    </w:tr>
  </w:tbl>
  <w:p w14:paraId="18F5BED6" w14:textId="77777777" w:rsidR="001D7330" w:rsidRDefault="001D73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8" w:type="dxa"/>
      <w:tblLayout w:type="fixed"/>
      <w:tblCellMar>
        <w:left w:w="0" w:type="dxa"/>
        <w:right w:w="0" w:type="dxa"/>
      </w:tblCellMar>
      <w:tblLook w:val="0000" w:firstRow="0" w:lastRow="0" w:firstColumn="0" w:lastColumn="0" w:noHBand="0" w:noVBand="0"/>
    </w:tblPr>
    <w:tblGrid>
      <w:gridCol w:w="5954"/>
      <w:gridCol w:w="2552"/>
    </w:tblGrid>
    <w:tr w:rsidR="001D7330" w14:paraId="36CE4E98" w14:textId="77777777">
      <w:trPr>
        <w:trHeight w:hRule="exact" w:val="400"/>
      </w:trPr>
      <w:tc>
        <w:tcPr>
          <w:tcW w:w="8505" w:type="dxa"/>
          <w:gridSpan w:val="2"/>
        </w:tcPr>
        <w:p w14:paraId="6858EECE" w14:textId="77777777" w:rsidR="001D7330" w:rsidRDefault="001D7330">
          <w:pPr>
            <w:pStyle w:val="Footer"/>
            <w:ind w:right="360" w:firstLine="360"/>
          </w:pPr>
        </w:p>
      </w:tc>
    </w:tr>
    <w:tr w:rsidR="001D7330" w14:paraId="3F366821" w14:textId="77777777">
      <w:trPr>
        <w:trHeight w:val="480"/>
      </w:trPr>
      <w:tc>
        <w:tcPr>
          <w:tcW w:w="5954" w:type="dxa"/>
        </w:tcPr>
        <w:p w14:paraId="23A9FD6E" w14:textId="77777777" w:rsidR="001D7330" w:rsidRDefault="001D7330">
          <w:pPr>
            <w:pStyle w:val="Footer"/>
          </w:pPr>
        </w:p>
        <w:p w14:paraId="4B6C2121" w14:textId="77777777" w:rsidR="001D7330" w:rsidRDefault="001D7330">
          <w:pPr>
            <w:pStyle w:val="Footer"/>
            <w:ind w:left="0"/>
          </w:pPr>
          <w:r>
            <w:rPr>
              <w:noProof/>
            </w:rPr>
            <w:fldChar w:fldCharType="begin"/>
          </w:r>
          <w:r>
            <w:rPr>
              <w:noProof/>
            </w:rPr>
            <w:instrText xml:space="preserve"> FILENAME \* Upper \* CHARFORMAT </w:instrText>
          </w:r>
          <w:r>
            <w:rPr>
              <w:noProof/>
            </w:rPr>
            <w:fldChar w:fldCharType="separate"/>
          </w:r>
          <w:r>
            <w:rPr>
              <w:noProof/>
            </w:rPr>
            <w:t>SA BUSINESS SPECIFICATION V4.4 (DRAFT) (MARKED-UP)</w:t>
          </w:r>
          <w:r>
            <w:rPr>
              <w:noProof/>
            </w:rPr>
            <w:fldChar w:fldCharType="end"/>
          </w:r>
          <w:r>
            <w:t xml:space="preserve"> </w:t>
          </w:r>
        </w:p>
      </w:tc>
      <w:tc>
        <w:tcPr>
          <w:tcW w:w="2552" w:type="dxa"/>
        </w:tcPr>
        <w:p w14:paraId="0E3FC35C" w14:textId="77777777" w:rsidR="001D7330" w:rsidRDefault="001D7330">
          <w:pPr>
            <w:pStyle w:val="Footer"/>
            <w:ind w:left="96" w:right="28"/>
            <w:jc w:val="right"/>
          </w:pPr>
          <w:r>
            <w:t xml:space="preserve"> </w:t>
          </w:r>
        </w:p>
      </w:tc>
    </w:tr>
    <w:tr w:rsidR="001D7330" w14:paraId="784AE8F0" w14:textId="77777777">
      <w:tc>
        <w:tcPr>
          <w:tcW w:w="8505" w:type="dxa"/>
          <w:gridSpan w:val="2"/>
        </w:tcPr>
        <w:p w14:paraId="25458D4F" w14:textId="77777777" w:rsidR="001D7330" w:rsidRDefault="001D7330">
          <w:pPr>
            <w:tabs>
              <w:tab w:val="left" w:pos="5940"/>
            </w:tabs>
            <w:jc w:val="right"/>
            <w:rPr>
              <w:sz w:val="16"/>
            </w:rPr>
          </w:pPr>
          <w:r>
            <w:rPr>
              <w:sz w:val="16"/>
            </w:rPr>
            <w:fldChar w:fldCharType="begin"/>
          </w:r>
          <w:r>
            <w:rPr>
              <w:sz w:val="16"/>
            </w:rPr>
            <w:instrText xml:space="preserve"> DOCPROPERTY "Footer_classification"  \* CHARFORMAT </w:instrText>
          </w:r>
          <w:r>
            <w:rPr>
              <w:sz w:val="16"/>
            </w:rPr>
            <w:fldChar w:fldCharType="end"/>
          </w:r>
          <w:r>
            <w:rPr>
              <w:sz w:val="16"/>
            </w:rPr>
            <w:tab/>
            <w:t xml:space="preserve">Page </w:t>
          </w:r>
          <w:r w:rsidRPr="0068054C">
            <w:rPr>
              <w:rStyle w:val="PageNumber"/>
              <w:sz w:val="22"/>
            </w:rPr>
            <w:fldChar w:fldCharType="begin"/>
          </w:r>
          <w:r w:rsidRPr="0068054C">
            <w:rPr>
              <w:rStyle w:val="PageNumber"/>
              <w:sz w:val="22"/>
            </w:rPr>
            <w:instrText xml:space="preserve"> PAGE </w:instrText>
          </w:r>
          <w:r w:rsidRPr="0068054C">
            <w:rPr>
              <w:rStyle w:val="PageNumber"/>
              <w:sz w:val="22"/>
            </w:rPr>
            <w:fldChar w:fldCharType="separate"/>
          </w:r>
          <w:r>
            <w:rPr>
              <w:rStyle w:val="PageNumber"/>
              <w:noProof/>
              <w:sz w:val="22"/>
            </w:rPr>
            <w:t>2</w:t>
          </w:r>
          <w:r w:rsidRPr="0068054C">
            <w:rPr>
              <w:rStyle w:val="PageNumber"/>
              <w:sz w:val="22"/>
            </w:rPr>
            <w:fldChar w:fldCharType="end"/>
          </w:r>
          <w:r w:rsidRPr="0068054C">
            <w:rPr>
              <w:rStyle w:val="PageNumber"/>
              <w:sz w:val="22"/>
            </w:rPr>
            <w:t xml:space="preserve"> of </w:t>
          </w:r>
          <w:r w:rsidRPr="0068054C">
            <w:rPr>
              <w:rStyle w:val="PageNumber"/>
              <w:sz w:val="22"/>
            </w:rPr>
            <w:fldChar w:fldCharType="begin"/>
          </w:r>
          <w:r w:rsidRPr="0068054C">
            <w:rPr>
              <w:rStyle w:val="PageNumber"/>
              <w:sz w:val="22"/>
            </w:rPr>
            <w:instrText xml:space="preserve"> NUMPAGES </w:instrText>
          </w:r>
          <w:r w:rsidRPr="0068054C">
            <w:rPr>
              <w:rStyle w:val="PageNumber"/>
              <w:sz w:val="22"/>
            </w:rPr>
            <w:fldChar w:fldCharType="separate"/>
          </w:r>
          <w:r>
            <w:rPr>
              <w:rStyle w:val="PageNumber"/>
              <w:noProof/>
              <w:sz w:val="22"/>
            </w:rPr>
            <w:t>193</w:t>
          </w:r>
          <w:r w:rsidRPr="0068054C">
            <w:rPr>
              <w:rStyle w:val="PageNumber"/>
              <w:sz w:val="22"/>
            </w:rPr>
            <w:fldChar w:fldCharType="end"/>
          </w:r>
        </w:p>
      </w:tc>
    </w:tr>
  </w:tbl>
  <w:p w14:paraId="6CD725D6" w14:textId="77777777" w:rsidR="001D7330" w:rsidRDefault="001D733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8" w:type="dxa"/>
      <w:tblLayout w:type="fixed"/>
      <w:tblCellMar>
        <w:left w:w="0" w:type="dxa"/>
        <w:right w:w="0" w:type="dxa"/>
      </w:tblCellMar>
      <w:tblLook w:val="0000" w:firstRow="0" w:lastRow="0" w:firstColumn="0" w:lastColumn="0" w:noHBand="0" w:noVBand="0"/>
    </w:tblPr>
    <w:tblGrid>
      <w:gridCol w:w="5954"/>
      <w:gridCol w:w="2552"/>
    </w:tblGrid>
    <w:tr w:rsidR="001D7330" w14:paraId="178779F6" w14:textId="77777777">
      <w:trPr>
        <w:trHeight w:hRule="exact" w:val="600"/>
      </w:trPr>
      <w:tc>
        <w:tcPr>
          <w:tcW w:w="8505" w:type="dxa"/>
          <w:gridSpan w:val="2"/>
        </w:tcPr>
        <w:p w14:paraId="7195B681" w14:textId="77777777" w:rsidR="001D7330" w:rsidRDefault="001D7330">
          <w:pPr>
            <w:pStyle w:val="Copyright"/>
          </w:pPr>
        </w:p>
      </w:tc>
    </w:tr>
    <w:tr w:rsidR="001D7330" w14:paraId="5E6DFF7A" w14:textId="77777777">
      <w:trPr>
        <w:trHeight w:val="480"/>
      </w:trPr>
      <w:tc>
        <w:tcPr>
          <w:tcW w:w="5954" w:type="dxa"/>
        </w:tcPr>
        <w:p w14:paraId="435E9906" w14:textId="6D522D11" w:rsidR="001D7330" w:rsidRDefault="001D7330">
          <w:pPr>
            <w:pStyle w:val="Footer"/>
            <w:ind w:left="0"/>
          </w:pPr>
          <w:r>
            <w:rPr>
              <w:noProof/>
            </w:rPr>
            <w:fldChar w:fldCharType="begin"/>
          </w:r>
          <w:r>
            <w:rPr>
              <w:noProof/>
            </w:rPr>
            <w:instrText xml:space="preserve"> FILENAME \* Upper \* CHARFORMAT </w:instrText>
          </w:r>
          <w:r>
            <w:rPr>
              <w:noProof/>
            </w:rPr>
            <w:fldChar w:fldCharType="separate"/>
          </w:r>
          <w:r w:rsidR="00AF5435">
            <w:rPr>
              <w:noProof/>
            </w:rPr>
            <w:t>SA BUSINESS SPECIFICATION V4.5 CR148 (DRAFT) CLEAN (RMP V17) VER 1.0</w:t>
          </w:r>
          <w:r>
            <w:rPr>
              <w:noProof/>
            </w:rPr>
            <w:fldChar w:fldCharType="end"/>
          </w:r>
        </w:p>
      </w:tc>
      <w:tc>
        <w:tcPr>
          <w:tcW w:w="2552" w:type="dxa"/>
        </w:tcPr>
        <w:p w14:paraId="1F216009" w14:textId="77777777" w:rsidR="001D7330" w:rsidRDefault="001D7330">
          <w:pPr>
            <w:pStyle w:val="Footer"/>
            <w:ind w:left="96" w:right="28"/>
          </w:pPr>
        </w:p>
      </w:tc>
    </w:tr>
    <w:tr w:rsidR="001D7330" w14:paraId="3030DA81" w14:textId="77777777">
      <w:tc>
        <w:tcPr>
          <w:tcW w:w="8505" w:type="dxa"/>
          <w:gridSpan w:val="2"/>
        </w:tcPr>
        <w:p w14:paraId="3CEECCBA" w14:textId="77777777" w:rsidR="001D7330" w:rsidRDefault="001D7330">
          <w:r>
            <w:fldChar w:fldCharType="begin"/>
          </w:r>
          <w:r>
            <w:instrText xml:space="preserve"> DOCPROPERTY "Footer_classification"  \* CHARFORMAT </w:instrText>
          </w:r>
          <w:r>
            <w:fldChar w:fldCharType="end"/>
          </w:r>
        </w:p>
      </w:tc>
    </w:tr>
  </w:tbl>
  <w:p w14:paraId="5D3B6605" w14:textId="77777777" w:rsidR="001D7330" w:rsidRDefault="001D733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8" w:type="dxa"/>
      <w:tblLayout w:type="fixed"/>
      <w:tblCellMar>
        <w:left w:w="0" w:type="dxa"/>
        <w:right w:w="0" w:type="dxa"/>
      </w:tblCellMar>
      <w:tblLook w:val="0000" w:firstRow="0" w:lastRow="0" w:firstColumn="0" w:lastColumn="0" w:noHBand="0" w:noVBand="0"/>
    </w:tblPr>
    <w:tblGrid>
      <w:gridCol w:w="2552"/>
      <w:gridCol w:w="5953"/>
    </w:tblGrid>
    <w:tr w:rsidR="001D7330" w14:paraId="2A34E994" w14:textId="77777777">
      <w:trPr>
        <w:trHeight w:hRule="exact" w:val="400"/>
      </w:trPr>
      <w:tc>
        <w:tcPr>
          <w:tcW w:w="8505" w:type="dxa"/>
          <w:gridSpan w:val="2"/>
        </w:tcPr>
        <w:p w14:paraId="7AE7D074" w14:textId="77777777" w:rsidR="001D7330" w:rsidRDefault="001D7330">
          <w:pPr>
            <w:pStyle w:val="Footer"/>
            <w:ind w:right="360" w:firstLine="360"/>
          </w:pPr>
        </w:p>
      </w:tc>
    </w:tr>
    <w:tr w:rsidR="001D7330" w14:paraId="3FBEE360" w14:textId="77777777">
      <w:trPr>
        <w:trHeight w:val="480"/>
      </w:trPr>
      <w:tc>
        <w:tcPr>
          <w:tcW w:w="2552" w:type="dxa"/>
        </w:tcPr>
        <w:p w14:paraId="4AF19AEC" w14:textId="77777777" w:rsidR="001D7330" w:rsidRDefault="001D7330">
          <w:pPr>
            <w:pStyle w:val="Footer"/>
            <w:ind w:left="28"/>
          </w:pPr>
          <w:r>
            <w:rPr>
              <w:noProof/>
              <w:lang w:eastAsia="en-AU"/>
            </w:rPr>
            <w:drawing>
              <wp:inline distT="0" distB="0" distL="0" distR="0" wp14:anchorId="6DD40C80" wp14:editId="7AF07485">
                <wp:extent cx="1438275" cy="371475"/>
                <wp:effectExtent l="0" t="0" r="9525" b="9525"/>
                <wp:docPr id="50" name="Picture 50" descr="logicaCMG mono-nostr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logicaCMG mono-nostra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371475"/>
                        </a:xfrm>
                        <a:prstGeom prst="rect">
                          <a:avLst/>
                        </a:prstGeom>
                        <a:noFill/>
                        <a:ln>
                          <a:noFill/>
                        </a:ln>
                      </pic:spPr>
                    </pic:pic>
                  </a:graphicData>
                </a:graphic>
              </wp:inline>
            </w:drawing>
          </w:r>
        </w:p>
      </w:tc>
      <w:tc>
        <w:tcPr>
          <w:tcW w:w="5952" w:type="dxa"/>
        </w:tcPr>
        <w:p w14:paraId="31D12681" w14:textId="32EC3563" w:rsidR="001D7330" w:rsidRDefault="001D7330">
          <w:pPr>
            <w:pStyle w:val="Footer"/>
            <w:ind w:right="57"/>
            <w:jc w:val="right"/>
          </w:pPr>
          <w:r>
            <w:rPr>
              <w:noProof/>
            </w:rPr>
            <w:fldChar w:fldCharType="begin"/>
          </w:r>
          <w:r>
            <w:rPr>
              <w:noProof/>
            </w:rPr>
            <w:instrText xml:space="preserve"> FILENAME \* Upper \* CHARFORMAT </w:instrText>
          </w:r>
          <w:r>
            <w:rPr>
              <w:noProof/>
            </w:rPr>
            <w:fldChar w:fldCharType="separate"/>
          </w:r>
          <w:r>
            <w:rPr>
              <w:noProof/>
            </w:rPr>
            <w:t>SAWA BUSINESS SPECIFICATION 3.4 (FINAL).DOC</w:t>
          </w:r>
          <w:r>
            <w:rPr>
              <w:noProof/>
            </w:rPr>
            <w:fldChar w:fldCharType="end"/>
          </w:r>
          <w:r>
            <w:fldChar w:fldCharType="begin"/>
          </w:r>
          <w:r>
            <w:instrText xml:space="preserve"> IF </w:instrText>
          </w:r>
          <w:fldSimple w:instr=" DOCPROPERTY &quot;Short_copyright&quot; ">
            <w:r>
              <w:instrText>2005 LogicaCMG Pty Limited</w:instrText>
            </w:r>
          </w:fldSimple>
          <w:r>
            <w:instrText xml:space="preserve"> = "" "" "</w:instrText>
          </w:r>
          <w:r>
            <w:br/>
          </w:r>
          <w:r>
            <w:sym w:font="Symbol" w:char="F0D3"/>
          </w:r>
          <w:r>
            <w:instrText xml:space="preserve"> " </w:instrText>
          </w:r>
          <w:r>
            <w:fldChar w:fldCharType="separate"/>
          </w:r>
          <w:r w:rsidR="003148C8">
            <w:rPr>
              <w:noProof/>
            </w:rPr>
            <w:br/>
          </w:r>
          <w:r w:rsidR="003148C8">
            <w:rPr>
              <w:noProof/>
            </w:rPr>
            <w:sym w:font="Symbol" w:char="F0D3"/>
          </w:r>
          <w:r w:rsidR="003148C8">
            <w:rPr>
              <w:noProof/>
            </w:rPr>
            <w:t xml:space="preserve"> </w:t>
          </w:r>
          <w:r>
            <w:fldChar w:fldCharType="end"/>
          </w:r>
          <w:fldSimple w:instr=" DOCPROPERTY &quot;Short_copyright&quot;  \* CHARFORMAT ">
            <w:r>
              <w:t>2005 Logica Pty Limited</w:t>
            </w:r>
          </w:fldSimple>
        </w:p>
      </w:tc>
    </w:tr>
    <w:tr w:rsidR="001D7330" w14:paraId="58AE0B28" w14:textId="77777777">
      <w:tc>
        <w:tcPr>
          <w:tcW w:w="8505" w:type="dxa"/>
          <w:gridSpan w:val="2"/>
        </w:tcPr>
        <w:p w14:paraId="1925C2C7" w14:textId="77777777" w:rsidR="001D7330" w:rsidRPr="0068054C" w:rsidRDefault="001D7330">
          <w:pPr>
            <w:rPr>
              <w:sz w:val="22"/>
            </w:rPr>
          </w:pPr>
          <w:r w:rsidRPr="0068054C">
            <w:rPr>
              <w:sz w:val="22"/>
            </w:rPr>
            <w:fldChar w:fldCharType="begin"/>
          </w:r>
          <w:r w:rsidRPr="0068054C">
            <w:rPr>
              <w:sz w:val="22"/>
            </w:rPr>
            <w:instrText xml:space="preserve"> DOCPROPERTY "Footer_classification"  \* CHARFORMAT </w:instrText>
          </w:r>
          <w:r w:rsidRPr="0068054C">
            <w:rPr>
              <w:sz w:val="22"/>
            </w:rPr>
            <w:fldChar w:fldCharType="end"/>
          </w:r>
        </w:p>
      </w:tc>
    </w:tr>
  </w:tbl>
  <w:p w14:paraId="27EEE695" w14:textId="77777777" w:rsidR="001D7330" w:rsidRDefault="001D7330">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13C146" w14:textId="4A64F571" w:rsidR="001D7330" w:rsidRDefault="001D7330" w:rsidP="005D3AD2">
    <w:pPr>
      <w:pStyle w:val="Footer"/>
      <w:tabs>
        <w:tab w:val="left" w:pos="709"/>
        <w:tab w:val="left" w:pos="1418"/>
        <w:tab w:val="left" w:pos="2127"/>
        <w:tab w:val="left" w:pos="2836"/>
        <w:tab w:val="left" w:pos="3545"/>
        <w:tab w:val="left" w:pos="4254"/>
        <w:tab w:val="left" w:pos="4963"/>
        <w:tab w:val="left" w:pos="5435"/>
      </w:tabs>
      <w:ind w:left="0"/>
    </w:pPr>
    <w:r>
      <w:rPr>
        <w:noProof/>
      </w:rPr>
      <w:fldChar w:fldCharType="begin"/>
    </w:r>
    <w:r>
      <w:rPr>
        <w:noProof/>
      </w:rPr>
      <w:instrText xml:space="preserve"> FILENAME \* Upper \* CHARFORMAT </w:instrText>
    </w:r>
    <w:r>
      <w:rPr>
        <w:noProof/>
      </w:rPr>
      <w:fldChar w:fldCharType="separate"/>
    </w:r>
    <w:r w:rsidR="00AF5435">
      <w:rPr>
        <w:noProof/>
      </w:rPr>
      <w:t>SA BUSINESS SPECIFICATION V4.5 CR148 (DRAFT) CLEAN (RMP V17) VER 1.0</w:t>
    </w:r>
    <w:r>
      <w:rPr>
        <w:noProof/>
      </w:rPr>
      <w:fldChar w:fldCharType="end"/>
    </w:r>
    <w:r>
      <w:tab/>
    </w:r>
    <w:r>
      <w:tab/>
    </w:r>
    <w:r>
      <w:tab/>
    </w:r>
    <w:r>
      <w:tab/>
    </w:r>
    <w:r>
      <w:tab/>
    </w:r>
    <w:r>
      <w:tab/>
      <w:t xml:space="preserve">Page </w:t>
    </w:r>
    <w:r>
      <w:fldChar w:fldCharType="begin"/>
    </w:r>
    <w:r>
      <w:instrText xml:space="preserve"> PAGE  \* Arabic  \* MERGEFORMAT </w:instrText>
    </w:r>
    <w:r>
      <w:fldChar w:fldCharType="separate"/>
    </w:r>
    <w:r w:rsidR="00AF5435">
      <w:rPr>
        <w:noProof/>
      </w:rPr>
      <w:t>3</w:t>
    </w:r>
    <w:r>
      <w:fldChar w:fldCharType="end"/>
    </w:r>
    <w:r>
      <w:t xml:space="preserve"> of </w:t>
    </w:r>
    <w:r>
      <w:rPr>
        <w:noProof/>
      </w:rPr>
      <w:fldChar w:fldCharType="begin"/>
    </w:r>
    <w:r>
      <w:rPr>
        <w:noProof/>
      </w:rPr>
      <w:instrText xml:space="preserve"> NUMPAGES   \* MERGEFORMAT </w:instrText>
    </w:r>
    <w:r>
      <w:rPr>
        <w:noProof/>
      </w:rPr>
      <w:fldChar w:fldCharType="separate"/>
    </w:r>
    <w:r w:rsidR="00AF5435">
      <w:rPr>
        <w:noProof/>
      </w:rPr>
      <w:t>124</w:t>
    </w:r>
    <w:r>
      <w:rPr>
        <w:noProof/>
      </w:rPr>
      <w:fldChar w:fldCharType="end"/>
    </w:r>
  </w:p>
  <w:p w14:paraId="4AEA419E" w14:textId="77777777" w:rsidR="001D7330" w:rsidRDefault="001D7330" w:rsidP="00BE714E">
    <w:pPr>
      <w:pStyle w:val="Footer"/>
      <w:tabs>
        <w:tab w:val="left" w:pos="709"/>
        <w:tab w:val="left" w:pos="1418"/>
        <w:tab w:val="left" w:pos="2127"/>
        <w:tab w:val="left" w:pos="2836"/>
        <w:tab w:val="left" w:pos="3545"/>
        <w:tab w:val="left" w:pos="4254"/>
        <w:tab w:val="left" w:pos="4963"/>
        <w:tab w:val="left" w:pos="5435"/>
      </w:tabs>
      <w:ind w:left="0"/>
      <w:jc w:val="right"/>
    </w:pPr>
    <w:r>
      <w:rPr>
        <w:noProof/>
        <w:lang w:eastAsia="en-AU"/>
      </w:rPr>
      <w:drawing>
        <wp:inline distT="0" distB="0" distL="0" distR="0" wp14:anchorId="75B3136A" wp14:editId="71FCC882">
          <wp:extent cx="533400" cy="342900"/>
          <wp:effectExtent l="0" t="0" r="0" b="0"/>
          <wp:docPr id="46" name="Picture 46" descr="cg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cg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3400" cy="342900"/>
                  </a:xfrm>
                  <a:prstGeom prst="rect">
                    <a:avLst/>
                  </a:prstGeom>
                  <a:noFill/>
                  <a:ln>
                    <a:noFill/>
                  </a:ln>
                </pic:spPr>
              </pic:pic>
            </a:graphicData>
          </a:graphic>
        </wp:inline>
      </w:drawing>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8" w:type="dxa"/>
      <w:tblLayout w:type="fixed"/>
      <w:tblCellMar>
        <w:left w:w="0" w:type="dxa"/>
        <w:right w:w="0" w:type="dxa"/>
      </w:tblCellMar>
      <w:tblLook w:val="0000" w:firstRow="0" w:lastRow="0" w:firstColumn="0" w:lastColumn="0" w:noHBand="0" w:noVBand="0"/>
    </w:tblPr>
    <w:tblGrid>
      <w:gridCol w:w="5954"/>
      <w:gridCol w:w="2552"/>
    </w:tblGrid>
    <w:tr w:rsidR="001D7330" w14:paraId="4115B2E4" w14:textId="77777777">
      <w:trPr>
        <w:trHeight w:hRule="exact" w:val="600"/>
      </w:trPr>
      <w:tc>
        <w:tcPr>
          <w:tcW w:w="8505" w:type="dxa"/>
          <w:gridSpan w:val="2"/>
        </w:tcPr>
        <w:p w14:paraId="789D2EB4" w14:textId="77777777" w:rsidR="001D7330" w:rsidRDefault="001D7330">
          <w:pPr>
            <w:pStyle w:val="Copyright"/>
          </w:pPr>
        </w:p>
      </w:tc>
    </w:tr>
    <w:tr w:rsidR="001D7330" w14:paraId="66749C87" w14:textId="77777777">
      <w:trPr>
        <w:trHeight w:val="480"/>
      </w:trPr>
      <w:tc>
        <w:tcPr>
          <w:tcW w:w="5954" w:type="dxa"/>
        </w:tcPr>
        <w:p w14:paraId="787CA646" w14:textId="77777777" w:rsidR="001D7330" w:rsidRDefault="001D7330">
          <w:pPr>
            <w:pStyle w:val="Footer"/>
            <w:ind w:left="0"/>
          </w:pPr>
          <w:r>
            <w:rPr>
              <w:noProof/>
            </w:rPr>
            <w:fldChar w:fldCharType="begin"/>
          </w:r>
          <w:r>
            <w:rPr>
              <w:noProof/>
            </w:rPr>
            <w:instrText xml:space="preserve"> FILENAME \* Upper \* CHARFORMAT </w:instrText>
          </w:r>
          <w:r>
            <w:rPr>
              <w:noProof/>
            </w:rPr>
            <w:fldChar w:fldCharType="separate"/>
          </w:r>
          <w:r>
            <w:rPr>
              <w:noProof/>
            </w:rPr>
            <w:t>SAWA BUSINESS SPECIFICATION 3.4 (FINAL).DOC</w:t>
          </w:r>
          <w:r>
            <w:rPr>
              <w:noProof/>
            </w:rPr>
            <w:fldChar w:fldCharType="end"/>
          </w:r>
        </w:p>
      </w:tc>
      <w:tc>
        <w:tcPr>
          <w:tcW w:w="2552" w:type="dxa"/>
        </w:tcPr>
        <w:p w14:paraId="6103B647" w14:textId="77777777" w:rsidR="001D7330" w:rsidRDefault="001D7330">
          <w:pPr>
            <w:pStyle w:val="Footer"/>
            <w:ind w:left="96" w:right="28"/>
          </w:pPr>
          <w:r>
            <w:rPr>
              <w:noProof/>
              <w:lang w:eastAsia="en-AU"/>
            </w:rPr>
            <w:drawing>
              <wp:inline distT="0" distB="0" distL="0" distR="0" wp14:anchorId="09A51EF0" wp14:editId="1EA08C78">
                <wp:extent cx="1314450" cy="333375"/>
                <wp:effectExtent l="0" t="0" r="0" b="9525"/>
                <wp:docPr id="51" name="Picture 51" descr="logicaCMG mono-nostr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logicaCMG mono-nostra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4450" cy="333375"/>
                        </a:xfrm>
                        <a:prstGeom prst="rect">
                          <a:avLst/>
                        </a:prstGeom>
                        <a:noFill/>
                        <a:ln>
                          <a:noFill/>
                        </a:ln>
                      </pic:spPr>
                    </pic:pic>
                  </a:graphicData>
                </a:graphic>
              </wp:inline>
            </w:drawing>
          </w:r>
        </w:p>
      </w:tc>
    </w:tr>
    <w:tr w:rsidR="001D7330" w14:paraId="51744FC2" w14:textId="77777777">
      <w:tc>
        <w:tcPr>
          <w:tcW w:w="8505" w:type="dxa"/>
          <w:gridSpan w:val="2"/>
        </w:tcPr>
        <w:p w14:paraId="22A5E5F9" w14:textId="77777777" w:rsidR="001D7330" w:rsidRPr="0068054C" w:rsidRDefault="001D7330">
          <w:pPr>
            <w:rPr>
              <w:sz w:val="22"/>
            </w:rPr>
          </w:pPr>
          <w:r w:rsidRPr="0068054C">
            <w:rPr>
              <w:sz w:val="22"/>
            </w:rPr>
            <w:fldChar w:fldCharType="begin"/>
          </w:r>
          <w:r w:rsidRPr="0068054C">
            <w:rPr>
              <w:sz w:val="22"/>
            </w:rPr>
            <w:instrText xml:space="preserve"> DOCPROPERTY "Footer_classification"  \* CHARFORMAT </w:instrText>
          </w:r>
          <w:r w:rsidRPr="0068054C">
            <w:rPr>
              <w:sz w:val="22"/>
            </w:rPr>
            <w:fldChar w:fldCharType="end"/>
          </w:r>
        </w:p>
      </w:tc>
    </w:tr>
  </w:tbl>
  <w:p w14:paraId="76249832" w14:textId="77777777" w:rsidR="001D7330" w:rsidRDefault="001D73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5EE552" w14:textId="77777777" w:rsidR="001D11FC" w:rsidRDefault="001D11FC" w:rsidP="00BD6DF6">
      <w:pPr>
        <w:spacing w:after="0"/>
      </w:pPr>
      <w:r>
        <w:separator/>
      </w:r>
    </w:p>
  </w:footnote>
  <w:footnote w:type="continuationSeparator" w:id="0">
    <w:p w14:paraId="46AFD152" w14:textId="77777777" w:rsidR="001D11FC" w:rsidRDefault="001D11FC" w:rsidP="00BD6DF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8" w:type="dxa"/>
      <w:tblLayout w:type="fixed"/>
      <w:tblCellMar>
        <w:left w:w="0" w:type="dxa"/>
        <w:right w:w="0" w:type="dxa"/>
      </w:tblCellMar>
      <w:tblLook w:val="0000" w:firstRow="0" w:lastRow="0" w:firstColumn="0" w:lastColumn="0" w:noHBand="0" w:noVBand="0"/>
    </w:tblPr>
    <w:tblGrid>
      <w:gridCol w:w="1134"/>
      <w:gridCol w:w="7371"/>
    </w:tblGrid>
    <w:tr w:rsidR="001D7330" w14:paraId="2AB720B8" w14:textId="77777777">
      <w:tc>
        <w:tcPr>
          <w:tcW w:w="8505" w:type="dxa"/>
          <w:gridSpan w:val="2"/>
        </w:tcPr>
        <w:p w14:paraId="1198B727" w14:textId="77777777" w:rsidR="001D7330" w:rsidRPr="0068054C" w:rsidRDefault="001D7330">
          <w:pPr>
            <w:rPr>
              <w:sz w:val="22"/>
            </w:rPr>
          </w:pPr>
          <w:r w:rsidRPr="0068054C">
            <w:rPr>
              <w:sz w:val="22"/>
            </w:rPr>
            <w:fldChar w:fldCharType="begin"/>
          </w:r>
          <w:r w:rsidRPr="0068054C">
            <w:rPr>
              <w:sz w:val="22"/>
            </w:rPr>
            <w:instrText xml:space="preserve"> DOCPROPERTY "Header_classification"  \* CHARFORMAT </w:instrText>
          </w:r>
          <w:r w:rsidRPr="0068054C">
            <w:rPr>
              <w:sz w:val="22"/>
            </w:rPr>
            <w:fldChar w:fldCharType="end"/>
          </w:r>
        </w:p>
      </w:tc>
    </w:tr>
    <w:tr w:rsidR="001D7330" w14:paraId="25D73B34" w14:textId="77777777">
      <w:trPr>
        <w:trHeight w:val="480"/>
      </w:trPr>
      <w:tc>
        <w:tcPr>
          <w:tcW w:w="1134" w:type="dxa"/>
        </w:tcPr>
        <w:p w14:paraId="4E6F0C9B" w14:textId="77777777" w:rsidR="001D7330" w:rsidRDefault="001D7330">
          <w:pPr>
            <w:pStyle w:val="Header"/>
            <w:ind w:right="57"/>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tc>
      <w:tc>
        <w:tcPr>
          <w:tcW w:w="7371" w:type="dxa"/>
        </w:tcPr>
        <w:p w14:paraId="15438761" w14:textId="77777777" w:rsidR="001D7330" w:rsidRDefault="001D7330">
          <w:pPr>
            <w:pStyle w:val="Header"/>
            <w:ind w:right="57"/>
            <w:jc w:val="right"/>
          </w:pPr>
          <w:fldSimple w:instr=" DOCPROPERTY &quot;Project_name&quot;  \* CHARFORMAT ">
            <w:r>
              <w:t>SAWA Gas Retail Market Systems</w:t>
            </w:r>
          </w:fldSimple>
          <w:r>
            <w:t xml:space="preserve"> - </w:t>
          </w:r>
          <w:fldSimple w:instr=" DOCPROPERTY &quot;Short_doc_title&quot;  \* CHARFORMAT ">
            <w:r>
              <w:t>SAWA Business Specification</w:t>
            </w:r>
          </w:fldSimple>
        </w:p>
        <w:p w14:paraId="5AAD4B62" w14:textId="77777777" w:rsidR="001D7330" w:rsidRDefault="001D7330">
          <w:pPr>
            <w:pStyle w:val="Header"/>
            <w:ind w:right="57"/>
            <w:jc w:val="right"/>
          </w:pPr>
          <w:r>
            <w:fldChar w:fldCharType="begin"/>
          </w:r>
          <w:r>
            <w:instrText xml:space="preserve"> DOCPROPERTY "Document_ref"  \* CHARFORMAT </w:instrText>
          </w:r>
          <w:r>
            <w:fldChar w:fldCharType="separate"/>
          </w:r>
          <w:r>
            <w:t xml:space="preserve">EC100184:0perational </w:t>
          </w:r>
          <w:proofErr w:type="gramStart"/>
          <w:r>
            <w:t>Project:04:02</w:t>
          </w:r>
          <w:proofErr w:type="gramEnd"/>
          <w:r>
            <w:fldChar w:fldCharType="end"/>
          </w:r>
          <w:r>
            <w:t xml:space="preserve">/Issue </w:t>
          </w:r>
          <w:fldSimple w:instr=" DOCPROPERTY &quot;Document_issue&quot;  \* CHARFORMAT ">
            <w:r>
              <w:t>3.3</w:t>
            </w:r>
          </w:fldSimple>
        </w:p>
        <w:p w14:paraId="4531E2D1" w14:textId="11551108" w:rsidR="001D7330" w:rsidRDefault="001D7330">
          <w:pPr>
            <w:pStyle w:val="Header"/>
            <w:ind w:right="57"/>
            <w:jc w:val="right"/>
          </w:pPr>
          <w:r>
            <w:fldChar w:fldCharType="begin"/>
          </w:r>
          <w:r>
            <w:instrText xml:space="preserve"> IF </w:instrText>
          </w:r>
          <w:fldSimple w:instr=" DOCPROPERTY &quot;DateOption&quot; ">
            <w:r>
              <w:instrText>0</w:instrText>
            </w:r>
          </w:fldSimple>
          <w:r>
            <w:instrText xml:space="preserve"> = 0 </w:instrText>
          </w:r>
          <w:r>
            <w:fldChar w:fldCharType="begin"/>
          </w:r>
          <w:r>
            <w:instrText>savedate \@ "dd MMMM yyyy"</w:instrText>
          </w:r>
          <w:r>
            <w:fldChar w:fldCharType="separate"/>
          </w:r>
          <w:r w:rsidR="003148C8">
            <w:rPr>
              <w:noProof/>
            </w:rPr>
            <w:instrText>25 November 2019</w:instrText>
          </w:r>
          <w:r>
            <w:fldChar w:fldCharType="end"/>
          </w:r>
          <w:r>
            <w:instrText xml:space="preserve"> </w:instrText>
          </w:r>
          <w:r>
            <w:fldChar w:fldCharType="begin"/>
          </w:r>
          <w:r>
            <w:instrText xml:space="preserve"> IF </w:instrText>
          </w:r>
          <w:r>
            <w:fldChar w:fldCharType="begin"/>
          </w:r>
          <w:r>
            <w:instrText xml:space="preserve"> DOCPROPERTY "DateOption" </w:instrText>
          </w:r>
          <w:r>
            <w:fldChar w:fldCharType="separate"/>
          </w:r>
          <w:r>
            <w:rPr>
              <w:b/>
              <w:bCs/>
              <w:lang w:val="en-US"/>
            </w:rPr>
            <w:instrText>Error! Unknown document property name.</w:instrText>
          </w:r>
          <w:r>
            <w:fldChar w:fldCharType="end"/>
          </w:r>
          <w:r>
            <w:instrText xml:space="preserve"> = 1 </w:instrText>
          </w:r>
          <w:r>
            <w:fldChar w:fldCharType="begin"/>
          </w:r>
          <w:r>
            <w:instrText>date \@ "dd MMMM yyyy"</w:instrText>
          </w:r>
          <w:r>
            <w:fldChar w:fldCharType="separate"/>
          </w:r>
          <w:r>
            <w:rPr>
              <w:noProof/>
            </w:rPr>
            <w:instrText>1997</w:instrText>
          </w:r>
          <w:r>
            <w:fldChar w:fldCharType="end"/>
          </w:r>
          <w:r>
            <w:instrText xml:space="preserve"> </w:instrText>
          </w:r>
          <w:r>
            <w:fldChar w:fldCharType="begin"/>
          </w:r>
          <w:r>
            <w:instrText xml:space="preserve"> DOCPROPERTY "Issue_date" \@ "dd MMMM yyyy" </w:instrText>
          </w:r>
          <w:r>
            <w:fldChar w:fldCharType="separate"/>
          </w:r>
          <w:r>
            <w:rPr>
              <w:b/>
              <w:bCs/>
              <w:lang w:val="en-US"/>
            </w:rPr>
            <w:instrText>Error! Unknown document property name.</w:instrText>
          </w:r>
          <w:r>
            <w:fldChar w:fldCharType="end"/>
          </w:r>
          <w:r>
            <w:instrText xml:space="preserve"> </w:instrText>
          </w:r>
          <w:r>
            <w:fldChar w:fldCharType="separate"/>
          </w:r>
          <w:r>
            <w:rPr>
              <w:b/>
              <w:bCs/>
              <w:noProof/>
              <w:lang w:val="en-US"/>
            </w:rPr>
            <w:instrText>Error! Unknown document property name.</w:instrText>
          </w:r>
          <w:r>
            <w:fldChar w:fldCharType="end"/>
          </w:r>
          <w:r>
            <w:instrText xml:space="preserve"> </w:instrText>
          </w:r>
          <w:r>
            <w:fldChar w:fldCharType="separate"/>
          </w:r>
          <w:r w:rsidR="003148C8">
            <w:rPr>
              <w:noProof/>
            </w:rPr>
            <w:t>25 November 2019</w:t>
          </w:r>
          <w:r>
            <w:fldChar w:fldCharType="end"/>
          </w:r>
        </w:p>
      </w:tc>
    </w:tr>
    <w:tr w:rsidR="001D7330" w14:paraId="1ECFB52F" w14:textId="77777777">
      <w:trPr>
        <w:trHeight w:hRule="exact" w:val="600"/>
      </w:trPr>
      <w:tc>
        <w:tcPr>
          <w:tcW w:w="8505" w:type="dxa"/>
          <w:gridSpan w:val="2"/>
        </w:tcPr>
        <w:p w14:paraId="4D06F41C" w14:textId="77777777" w:rsidR="001D7330" w:rsidRDefault="001D7330">
          <w:pPr>
            <w:pStyle w:val="Footer"/>
          </w:pPr>
        </w:p>
      </w:tc>
    </w:tr>
  </w:tbl>
  <w:p w14:paraId="21668BD7" w14:textId="77777777" w:rsidR="001D7330" w:rsidRDefault="001D73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8" w:type="dxa"/>
      <w:tblLayout w:type="fixed"/>
      <w:tblCellMar>
        <w:left w:w="0" w:type="dxa"/>
        <w:right w:w="0" w:type="dxa"/>
      </w:tblCellMar>
      <w:tblLook w:val="0000" w:firstRow="0" w:lastRow="0" w:firstColumn="0" w:lastColumn="0" w:noHBand="0" w:noVBand="0"/>
    </w:tblPr>
    <w:tblGrid>
      <w:gridCol w:w="7371"/>
      <w:gridCol w:w="1134"/>
    </w:tblGrid>
    <w:tr w:rsidR="001D7330" w14:paraId="3350768D" w14:textId="77777777">
      <w:trPr>
        <w:trHeight w:val="480"/>
      </w:trPr>
      <w:tc>
        <w:tcPr>
          <w:tcW w:w="7371" w:type="dxa"/>
        </w:tcPr>
        <w:p w14:paraId="4BC8A1A6" w14:textId="77777777" w:rsidR="001D7330" w:rsidRDefault="001D7330">
          <w:pPr>
            <w:pStyle w:val="Header"/>
          </w:pPr>
          <w:fldSimple w:instr=" DOCPROPERTY &quot;Project_name&quot;  \* CHARFORMAT ">
            <w:r>
              <w:t>SA Gas Retail Market Systems</w:t>
            </w:r>
          </w:fldSimple>
          <w:r>
            <w:t>-</w:t>
          </w:r>
          <w:fldSimple w:instr=" DOCPROPERTY &quot;Short_doc_title&quot;  \* CHARFORMAT ">
            <w:r>
              <w:t>SA Business Specification</w:t>
            </w:r>
          </w:fldSimple>
        </w:p>
        <w:p w14:paraId="6AEE42AE" w14:textId="77777777" w:rsidR="001D7330" w:rsidRDefault="001D7330">
          <w:pPr>
            <w:pStyle w:val="Header"/>
          </w:pPr>
          <w:r>
            <w:t>0100160</w:t>
          </w:r>
          <w:r>
            <w:fldChar w:fldCharType="begin"/>
          </w:r>
          <w:r>
            <w:instrText xml:space="preserve"> DOCPROPERTY "Document_ref"  \* CHARFORMAT </w:instrText>
          </w:r>
          <w:r>
            <w:fldChar w:fldCharType="end"/>
          </w:r>
          <w:r>
            <w:t>/Issue 4.4</w:t>
          </w:r>
        </w:p>
        <w:p w14:paraId="51810432" w14:textId="77777777" w:rsidR="001D7330" w:rsidRDefault="001D7330" w:rsidP="00CA395F">
          <w:pPr>
            <w:pStyle w:val="Header"/>
            <w:rPr>
              <w:noProof/>
            </w:rPr>
          </w:pPr>
          <w:r>
            <w:t>1</w:t>
          </w:r>
          <w:r w:rsidRPr="00AD1AF1">
            <w:rPr>
              <w:vertAlign w:val="superscript"/>
            </w:rPr>
            <w:t>st</w:t>
          </w:r>
          <w:r>
            <w:t xml:space="preserve"> October 2019</w:t>
          </w:r>
        </w:p>
      </w:tc>
      <w:tc>
        <w:tcPr>
          <w:tcW w:w="1134" w:type="dxa"/>
        </w:tcPr>
        <w:p w14:paraId="5D8ADD16" w14:textId="77777777" w:rsidR="001D7330" w:rsidRDefault="001D7330">
          <w:pPr>
            <w:pStyle w:val="Header"/>
            <w:ind w:right="57"/>
            <w:jc w:val="right"/>
          </w:pPr>
        </w:p>
      </w:tc>
    </w:tr>
  </w:tbl>
  <w:p w14:paraId="30E0C5BB" w14:textId="77777777" w:rsidR="001D7330" w:rsidRDefault="001D733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8" w:type="dxa"/>
      <w:tblLayout w:type="fixed"/>
      <w:tblCellMar>
        <w:left w:w="0" w:type="dxa"/>
        <w:right w:w="0" w:type="dxa"/>
      </w:tblCellMar>
      <w:tblLook w:val="0000" w:firstRow="0" w:lastRow="0" w:firstColumn="0" w:lastColumn="0" w:noHBand="0" w:noVBand="0"/>
    </w:tblPr>
    <w:tblGrid>
      <w:gridCol w:w="6237"/>
      <w:gridCol w:w="2268"/>
    </w:tblGrid>
    <w:tr w:rsidR="001D7330" w14:paraId="073C7711" w14:textId="77777777">
      <w:tc>
        <w:tcPr>
          <w:tcW w:w="8505" w:type="dxa"/>
          <w:gridSpan w:val="2"/>
        </w:tcPr>
        <w:p w14:paraId="1078D97E" w14:textId="77777777" w:rsidR="001D7330" w:rsidRDefault="001D7330">
          <w:r>
            <w:rPr>
              <w:noProof/>
              <w:lang w:eastAsia="en-AU"/>
            </w:rPr>
            <w:drawing>
              <wp:inline distT="0" distB="0" distL="0" distR="0" wp14:anchorId="0FF0D4FA" wp14:editId="25274022">
                <wp:extent cx="666572" cy="371475"/>
                <wp:effectExtent l="0" t="0" r="63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GI_Logo_color small.jpg"/>
                        <pic:cNvPicPr/>
                      </pic:nvPicPr>
                      <pic:blipFill>
                        <a:blip r:embed="rId1">
                          <a:extLst>
                            <a:ext uri="{28A0092B-C50C-407E-A947-70E740481C1C}">
                              <a14:useLocalDpi xmlns:a14="http://schemas.microsoft.com/office/drawing/2010/main" val="0"/>
                            </a:ext>
                          </a:extLst>
                        </a:blip>
                        <a:stretch>
                          <a:fillRect/>
                        </a:stretch>
                      </pic:blipFill>
                      <pic:spPr>
                        <a:xfrm>
                          <a:off x="0" y="0"/>
                          <a:ext cx="684274" cy="381340"/>
                        </a:xfrm>
                        <a:prstGeom prst="rect">
                          <a:avLst/>
                        </a:prstGeom>
                      </pic:spPr>
                    </pic:pic>
                  </a:graphicData>
                </a:graphic>
              </wp:inline>
            </w:drawing>
          </w:r>
          <w:r>
            <w:fldChar w:fldCharType="begin"/>
          </w:r>
          <w:r>
            <w:instrText xml:space="preserve"> DOCPROPERTY "Header_classification"  \* CHARFORMAT </w:instrText>
          </w:r>
          <w:r>
            <w:fldChar w:fldCharType="end"/>
          </w:r>
        </w:p>
      </w:tc>
    </w:tr>
    <w:tr w:rsidR="001D7330" w14:paraId="7416E185" w14:textId="77777777">
      <w:trPr>
        <w:trHeight w:val="480"/>
      </w:trPr>
      <w:tc>
        <w:tcPr>
          <w:tcW w:w="6237" w:type="dxa"/>
        </w:tcPr>
        <w:p w14:paraId="35B074CF" w14:textId="77777777" w:rsidR="001D7330" w:rsidRDefault="001D7330">
          <w:pPr>
            <w:pStyle w:val="Header"/>
          </w:pPr>
        </w:p>
      </w:tc>
      <w:tc>
        <w:tcPr>
          <w:tcW w:w="2268" w:type="dxa"/>
        </w:tcPr>
        <w:p w14:paraId="4D7DF46D" w14:textId="77777777" w:rsidR="001D7330" w:rsidRDefault="001D7330">
          <w:pPr>
            <w:pStyle w:val="Header"/>
            <w:ind w:right="57"/>
            <w:jc w:val="right"/>
          </w:pPr>
        </w:p>
      </w:tc>
    </w:tr>
    <w:tr w:rsidR="001D7330" w14:paraId="42200368" w14:textId="77777777">
      <w:trPr>
        <w:trHeight w:hRule="exact" w:val="600"/>
      </w:trPr>
      <w:tc>
        <w:tcPr>
          <w:tcW w:w="8505" w:type="dxa"/>
          <w:gridSpan w:val="2"/>
        </w:tcPr>
        <w:p w14:paraId="2CD6A90C" w14:textId="77777777" w:rsidR="001D7330" w:rsidRDefault="001D7330">
          <w:pPr>
            <w:pStyle w:val="Header"/>
          </w:pPr>
        </w:p>
      </w:tc>
    </w:tr>
  </w:tbl>
  <w:p w14:paraId="612F82A6" w14:textId="77777777" w:rsidR="001D7330" w:rsidRDefault="001D733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8" w:type="dxa"/>
      <w:tblLayout w:type="fixed"/>
      <w:tblCellMar>
        <w:left w:w="0" w:type="dxa"/>
        <w:right w:w="0" w:type="dxa"/>
      </w:tblCellMar>
      <w:tblLook w:val="0000" w:firstRow="0" w:lastRow="0" w:firstColumn="0" w:lastColumn="0" w:noHBand="0" w:noVBand="0"/>
    </w:tblPr>
    <w:tblGrid>
      <w:gridCol w:w="1134"/>
      <w:gridCol w:w="7371"/>
    </w:tblGrid>
    <w:tr w:rsidR="001D7330" w14:paraId="1A68FD84" w14:textId="77777777">
      <w:tc>
        <w:tcPr>
          <w:tcW w:w="8505" w:type="dxa"/>
          <w:gridSpan w:val="2"/>
        </w:tcPr>
        <w:p w14:paraId="1FABBC71" w14:textId="77777777" w:rsidR="001D7330" w:rsidRPr="0068054C" w:rsidRDefault="001D7330">
          <w:pPr>
            <w:rPr>
              <w:sz w:val="22"/>
            </w:rPr>
          </w:pPr>
          <w:r w:rsidRPr="0068054C">
            <w:rPr>
              <w:sz w:val="22"/>
            </w:rPr>
            <w:fldChar w:fldCharType="begin"/>
          </w:r>
          <w:r w:rsidRPr="0068054C">
            <w:rPr>
              <w:sz w:val="22"/>
            </w:rPr>
            <w:instrText xml:space="preserve"> DOCPROPERTY "Header_classification"  \* CHARFORMAT </w:instrText>
          </w:r>
          <w:r w:rsidRPr="0068054C">
            <w:rPr>
              <w:sz w:val="22"/>
            </w:rPr>
            <w:fldChar w:fldCharType="end"/>
          </w:r>
        </w:p>
      </w:tc>
    </w:tr>
    <w:tr w:rsidR="001D7330" w14:paraId="56523146" w14:textId="77777777">
      <w:trPr>
        <w:trHeight w:val="480"/>
      </w:trPr>
      <w:tc>
        <w:tcPr>
          <w:tcW w:w="1134" w:type="dxa"/>
        </w:tcPr>
        <w:p w14:paraId="48D268D9" w14:textId="77777777" w:rsidR="001D7330" w:rsidRDefault="001D7330">
          <w:pPr>
            <w:pStyle w:val="Header"/>
            <w:ind w:right="57"/>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tc>
      <w:tc>
        <w:tcPr>
          <w:tcW w:w="7371" w:type="dxa"/>
        </w:tcPr>
        <w:p w14:paraId="4B0D3A01" w14:textId="77777777" w:rsidR="001D7330" w:rsidRDefault="001D7330">
          <w:pPr>
            <w:pStyle w:val="Header"/>
            <w:ind w:right="57"/>
            <w:jc w:val="right"/>
          </w:pPr>
          <w:fldSimple w:instr=" DOCPROPERTY &quot;Project_name&quot;  \* CHARFORMAT ">
            <w:r>
              <w:t>SAWA Gas Retail Market Systems</w:t>
            </w:r>
          </w:fldSimple>
          <w:r>
            <w:t xml:space="preserve"> - </w:t>
          </w:r>
          <w:fldSimple w:instr=" DOCPROPERTY &quot;Short_doc_title&quot;  \* CHARFORMAT ">
            <w:r>
              <w:t>SAWA Business Specification</w:t>
            </w:r>
          </w:fldSimple>
        </w:p>
        <w:p w14:paraId="557704CA" w14:textId="77777777" w:rsidR="001D7330" w:rsidRDefault="001D7330">
          <w:pPr>
            <w:pStyle w:val="Header"/>
            <w:ind w:right="57"/>
            <w:jc w:val="right"/>
          </w:pPr>
          <w:r>
            <w:fldChar w:fldCharType="begin"/>
          </w:r>
          <w:r>
            <w:instrText xml:space="preserve"> DOCPROPERTY "Document_ref"  \* CHARFORMAT </w:instrText>
          </w:r>
          <w:r>
            <w:fldChar w:fldCharType="separate"/>
          </w:r>
          <w:r>
            <w:t xml:space="preserve">EC100184:0perational </w:t>
          </w:r>
          <w:proofErr w:type="gramStart"/>
          <w:r>
            <w:t>Project:04:02</w:t>
          </w:r>
          <w:proofErr w:type="gramEnd"/>
          <w:r>
            <w:fldChar w:fldCharType="end"/>
          </w:r>
          <w:r>
            <w:t xml:space="preserve">/Issue </w:t>
          </w:r>
          <w:fldSimple w:instr=" DOCPROPERTY &quot;Document_issue&quot;  \* CHARFORMAT ">
            <w:r>
              <w:t>3.3</w:t>
            </w:r>
          </w:fldSimple>
        </w:p>
        <w:p w14:paraId="51FF9DB6" w14:textId="009A34CE" w:rsidR="001D7330" w:rsidRDefault="001D7330">
          <w:pPr>
            <w:pStyle w:val="Header"/>
            <w:ind w:right="57"/>
            <w:jc w:val="right"/>
          </w:pPr>
          <w:r>
            <w:fldChar w:fldCharType="begin"/>
          </w:r>
          <w:r>
            <w:instrText xml:space="preserve"> IF </w:instrText>
          </w:r>
          <w:fldSimple w:instr=" DOCPROPERTY &quot;DateOption&quot; ">
            <w:r>
              <w:instrText>0</w:instrText>
            </w:r>
          </w:fldSimple>
          <w:r>
            <w:instrText xml:space="preserve"> = 0 </w:instrText>
          </w:r>
          <w:r>
            <w:fldChar w:fldCharType="begin"/>
          </w:r>
          <w:r>
            <w:instrText>savedate \@ "dd MMMM yyyy"</w:instrText>
          </w:r>
          <w:r>
            <w:fldChar w:fldCharType="separate"/>
          </w:r>
          <w:r w:rsidR="003148C8">
            <w:rPr>
              <w:noProof/>
            </w:rPr>
            <w:instrText>25 November 2019</w:instrText>
          </w:r>
          <w:r>
            <w:fldChar w:fldCharType="end"/>
          </w:r>
          <w:r>
            <w:instrText xml:space="preserve"> </w:instrText>
          </w:r>
          <w:r>
            <w:fldChar w:fldCharType="begin"/>
          </w:r>
          <w:r>
            <w:instrText xml:space="preserve"> IF </w:instrText>
          </w:r>
          <w:r>
            <w:fldChar w:fldCharType="begin"/>
          </w:r>
          <w:r>
            <w:instrText xml:space="preserve"> DOCPROPERTY "DateOption" </w:instrText>
          </w:r>
          <w:r>
            <w:fldChar w:fldCharType="separate"/>
          </w:r>
          <w:r>
            <w:rPr>
              <w:b/>
              <w:bCs/>
              <w:lang w:val="en-US"/>
            </w:rPr>
            <w:instrText>Error! Unknown document property name.</w:instrText>
          </w:r>
          <w:r>
            <w:fldChar w:fldCharType="end"/>
          </w:r>
          <w:r>
            <w:instrText xml:space="preserve"> = 1 </w:instrText>
          </w:r>
          <w:r>
            <w:fldChar w:fldCharType="begin"/>
          </w:r>
          <w:r>
            <w:instrText>date \@ "dd MMMM yyyy"</w:instrText>
          </w:r>
          <w:r>
            <w:fldChar w:fldCharType="separate"/>
          </w:r>
          <w:r>
            <w:rPr>
              <w:noProof/>
            </w:rPr>
            <w:instrText>1997</w:instrText>
          </w:r>
          <w:r>
            <w:fldChar w:fldCharType="end"/>
          </w:r>
          <w:r>
            <w:instrText xml:space="preserve"> </w:instrText>
          </w:r>
          <w:r>
            <w:fldChar w:fldCharType="begin"/>
          </w:r>
          <w:r>
            <w:instrText xml:space="preserve"> DOCPROPERTY "Issue_date" \@ "dd MMMM yyyy" </w:instrText>
          </w:r>
          <w:r>
            <w:fldChar w:fldCharType="separate"/>
          </w:r>
          <w:r>
            <w:rPr>
              <w:b/>
              <w:bCs/>
              <w:lang w:val="en-US"/>
            </w:rPr>
            <w:instrText>Error! Unknown document property name.</w:instrText>
          </w:r>
          <w:r>
            <w:fldChar w:fldCharType="end"/>
          </w:r>
          <w:r>
            <w:instrText xml:space="preserve"> </w:instrText>
          </w:r>
          <w:r>
            <w:fldChar w:fldCharType="separate"/>
          </w:r>
          <w:r>
            <w:rPr>
              <w:b/>
              <w:bCs/>
              <w:noProof/>
              <w:lang w:val="en-US"/>
            </w:rPr>
            <w:instrText>Error! Unknown document property name.</w:instrText>
          </w:r>
          <w:r>
            <w:fldChar w:fldCharType="end"/>
          </w:r>
          <w:r>
            <w:instrText xml:space="preserve"> </w:instrText>
          </w:r>
          <w:r>
            <w:fldChar w:fldCharType="separate"/>
          </w:r>
          <w:r w:rsidR="003148C8">
            <w:rPr>
              <w:noProof/>
            </w:rPr>
            <w:t>25 November 2019</w:t>
          </w:r>
          <w:r>
            <w:fldChar w:fldCharType="end"/>
          </w:r>
        </w:p>
      </w:tc>
    </w:tr>
    <w:tr w:rsidR="001D7330" w14:paraId="6CE68019" w14:textId="77777777">
      <w:trPr>
        <w:trHeight w:hRule="exact" w:val="600"/>
      </w:trPr>
      <w:tc>
        <w:tcPr>
          <w:tcW w:w="8505" w:type="dxa"/>
          <w:gridSpan w:val="2"/>
        </w:tcPr>
        <w:p w14:paraId="2A392252" w14:textId="77777777" w:rsidR="001D7330" w:rsidRDefault="001D7330">
          <w:pPr>
            <w:pStyle w:val="Footer"/>
          </w:pPr>
        </w:p>
      </w:tc>
    </w:tr>
  </w:tbl>
  <w:p w14:paraId="61CD36E4" w14:textId="77777777" w:rsidR="001D7330" w:rsidRDefault="001D733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558" w:type="dxa"/>
      <w:tblLayout w:type="fixed"/>
      <w:tblCellMar>
        <w:left w:w="0" w:type="dxa"/>
        <w:right w:w="0" w:type="dxa"/>
      </w:tblCellMar>
      <w:tblLook w:val="0000" w:firstRow="0" w:lastRow="0" w:firstColumn="0" w:lastColumn="0" w:noHBand="0" w:noVBand="0"/>
    </w:tblPr>
    <w:tblGrid>
      <w:gridCol w:w="7371"/>
      <w:gridCol w:w="1134"/>
    </w:tblGrid>
    <w:tr w:rsidR="001D7330" w14:paraId="3006FE2A" w14:textId="77777777">
      <w:trPr>
        <w:trHeight w:val="480"/>
      </w:trPr>
      <w:tc>
        <w:tcPr>
          <w:tcW w:w="7371" w:type="dxa"/>
        </w:tcPr>
        <w:p w14:paraId="0D5FAE4F" w14:textId="77777777" w:rsidR="001D7330" w:rsidRDefault="001D7330">
          <w:pPr>
            <w:pStyle w:val="Header"/>
            <w:spacing w:before="20" w:after="20"/>
            <w:ind w:left="550" w:hanging="550"/>
          </w:pPr>
          <w:fldSimple w:instr=" DOCPROPERTY &quot;Project_name&quot;  \* CHARFORMAT ">
            <w:r>
              <w:t>SA Gas Retail Market Systems</w:t>
            </w:r>
          </w:fldSimple>
          <w:r>
            <w:t>-</w:t>
          </w:r>
          <w:fldSimple w:instr=" DOCPROPERTY &quot;Short_doc_title&quot;  \* CHARFORMAT ">
            <w:r>
              <w:t>SA Business Specification</w:t>
            </w:r>
          </w:fldSimple>
        </w:p>
        <w:p w14:paraId="2AAED335" w14:textId="77777777" w:rsidR="001D7330" w:rsidRDefault="001D7330">
          <w:pPr>
            <w:pStyle w:val="Header"/>
            <w:spacing w:before="20" w:after="20"/>
            <w:ind w:left="550" w:hanging="550"/>
          </w:pPr>
          <w:r>
            <w:t>0100160 AEMO SA</w:t>
          </w:r>
        </w:p>
        <w:p w14:paraId="0FE96F2D" w14:textId="5B89D71D" w:rsidR="001D7330" w:rsidRDefault="003148C8">
          <w:pPr>
            <w:pStyle w:val="Header"/>
            <w:spacing w:before="20" w:after="20"/>
          </w:pPr>
          <w:r>
            <w:t>10 Feb 2020</w:t>
          </w:r>
        </w:p>
        <w:p w14:paraId="095AB970" w14:textId="77777777" w:rsidR="001D7330" w:rsidRDefault="001D7330" w:rsidP="005D3AD2">
          <w:pPr>
            <w:pStyle w:val="Header"/>
            <w:spacing w:before="20" w:after="20"/>
          </w:pPr>
        </w:p>
      </w:tc>
      <w:tc>
        <w:tcPr>
          <w:tcW w:w="1134" w:type="dxa"/>
        </w:tcPr>
        <w:p w14:paraId="7888B7FB" w14:textId="77777777" w:rsidR="001D7330" w:rsidRDefault="001D7330">
          <w:pPr>
            <w:pStyle w:val="Header"/>
            <w:ind w:right="57"/>
            <w:jc w:val="right"/>
          </w:pPr>
        </w:p>
      </w:tc>
    </w:tr>
  </w:tbl>
  <w:p w14:paraId="17514CFA" w14:textId="77777777" w:rsidR="001D7330" w:rsidRDefault="001D733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8" w:type="dxa"/>
      <w:tblLayout w:type="fixed"/>
      <w:tblCellMar>
        <w:left w:w="0" w:type="dxa"/>
        <w:right w:w="0" w:type="dxa"/>
      </w:tblCellMar>
      <w:tblLook w:val="0000" w:firstRow="0" w:lastRow="0" w:firstColumn="0" w:lastColumn="0" w:noHBand="0" w:noVBand="0"/>
    </w:tblPr>
    <w:tblGrid>
      <w:gridCol w:w="6237"/>
      <w:gridCol w:w="2268"/>
    </w:tblGrid>
    <w:tr w:rsidR="001D7330" w14:paraId="5665182C" w14:textId="77777777">
      <w:tc>
        <w:tcPr>
          <w:tcW w:w="8505" w:type="dxa"/>
          <w:gridSpan w:val="2"/>
        </w:tcPr>
        <w:p w14:paraId="264C40F7" w14:textId="77777777" w:rsidR="001D7330" w:rsidRPr="0068054C" w:rsidRDefault="001D7330">
          <w:pPr>
            <w:rPr>
              <w:sz w:val="22"/>
            </w:rPr>
          </w:pPr>
          <w:r w:rsidRPr="0068054C">
            <w:rPr>
              <w:sz w:val="22"/>
            </w:rPr>
            <w:fldChar w:fldCharType="begin"/>
          </w:r>
          <w:r w:rsidRPr="0068054C">
            <w:rPr>
              <w:sz w:val="22"/>
            </w:rPr>
            <w:instrText xml:space="preserve"> DOCPROPERTY "Header_classification"  \* CHARFORMAT </w:instrText>
          </w:r>
          <w:r w:rsidRPr="0068054C">
            <w:rPr>
              <w:sz w:val="22"/>
            </w:rPr>
            <w:fldChar w:fldCharType="end"/>
          </w:r>
        </w:p>
      </w:tc>
    </w:tr>
    <w:tr w:rsidR="001D7330" w14:paraId="4F2050ED" w14:textId="77777777">
      <w:trPr>
        <w:trHeight w:val="480"/>
      </w:trPr>
      <w:tc>
        <w:tcPr>
          <w:tcW w:w="6237" w:type="dxa"/>
        </w:tcPr>
        <w:p w14:paraId="7F5D4505" w14:textId="77777777" w:rsidR="001D7330" w:rsidRDefault="001D7330">
          <w:pPr>
            <w:pStyle w:val="Header"/>
          </w:pPr>
        </w:p>
      </w:tc>
      <w:tc>
        <w:tcPr>
          <w:tcW w:w="2268" w:type="dxa"/>
        </w:tcPr>
        <w:p w14:paraId="382DC661" w14:textId="77777777" w:rsidR="001D7330" w:rsidRDefault="001D7330">
          <w:pPr>
            <w:pStyle w:val="Header"/>
            <w:ind w:right="57"/>
            <w:jc w:val="right"/>
          </w:pPr>
        </w:p>
      </w:tc>
    </w:tr>
    <w:tr w:rsidR="001D7330" w14:paraId="576F25CB" w14:textId="77777777">
      <w:trPr>
        <w:trHeight w:hRule="exact" w:val="600"/>
      </w:trPr>
      <w:tc>
        <w:tcPr>
          <w:tcW w:w="8505" w:type="dxa"/>
          <w:gridSpan w:val="2"/>
        </w:tcPr>
        <w:p w14:paraId="25CD7E33" w14:textId="77777777" w:rsidR="001D7330" w:rsidRDefault="001D7330">
          <w:pPr>
            <w:pStyle w:val="Header"/>
          </w:pPr>
        </w:p>
      </w:tc>
    </w:tr>
  </w:tbl>
  <w:p w14:paraId="5E09D095" w14:textId="77777777" w:rsidR="001D7330" w:rsidRDefault="001D73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550F3"/>
    <w:multiLevelType w:val="multilevel"/>
    <w:tmpl w:val="CFD4A398"/>
    <w:lvl w:ilvl="0">
      <w:start w:val="1"/>
      <w:numFmt w:val="decimal"/>
      <w:pStyle w:val="ScheduleSection"/>
      <w:lvlText w:val="Schedule %1."/>
      <w:lvlJc w:val="left"/>
      <w:pPr>
        <w:ind w:left="0" w:firstLine="0"/>
      </w:pPr>
    </w:lvl>
    <w:lvl w:ilvl="1">
      <w:start w:val="1"/>
      <w:numFmt w:val="none"/>
      <w:pStyle w:val="SchedHdg1"/>
      <w:lvlText w:val="S%1"/>
      <w:lvlJc w:val="left"/>
      <w:pPr>
        <w:tabs>
          <w:tab w:val="num" w:pos="709"/>
        </w:tabs>
        <w:ind w:left="709" w:hanging="709"/>
      </w:pPr>
    </w:lvl>
    <w:lvl w:ilvl="2">
      <w:start w:val="1"/>
      <w:numFmt w:val="decimal"/>
      <w:pStyle w:val="SchedHdg2"/>
      <w:lvlText w:val="S%1.%3"/>
      <w:lvlJc w:val="left"/>
      <w:pPr>
        <w:tabs>
          <w:tab w:val="num" w:pos="709"/>
        </w:tabs>
        <w:ind w:left="709" w:hanging="709"/>
      </w:pPr>
    </w:lvl>
    <w:lvl w:ilvl="3">
      <w:start w:val="1"/>
      <w:numFmt w:val="upperLetter"/>
      <w:lvlText w:val="(%4)"/>
      <w:lvlJc w:val="left"/>
      <w:pPr>
        <w:tabs>
          <w:tab w:val="num" w:pos="1843"/>
        </w:tabs>
        <w:ind w:left="2410" w:hanging="567"/>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2EA084E"/>
    <w:multiLevelType w:val="multilevel"/>
    <w:tmpl w:val="38D47CD2"/>
    <w:lvl w:ilvl="0">
      <w:start w:val="1"/>
      <w:numFmt w:val="lowerLetter"/>
      <w:pStyle w:val="TableList"/>
      <w:lvlText w:val="%1)"/>
      <w:lvlJc w:val="left"/>
      <w:pPr>
        <w:tabs>
          <w:tab w:val="num" w:pos="170"/>
        </w:tabs>
        <w:ind w:left="170" w:hanging="170"/>
      </w:pPr>
    </w:lvl>
    <w:lvl w:ilvl="1">
      <w:start w:val="1"/>
      <w:numFmt w:val="lowerLetter"/>
      <w:lvlText w:val="%2."/>
      <w:lvlJc w:val="left"/>
      <w:pPr>
        <w:ind w:left="1876" w:hanging="360"/>
      </w:pPr>
    </w:lvl>
    <w:lvl w:ilvl="2">
      <w:start w:val="1"/>
      <w:numFmt w:val="lowerRoman"/>
      <w:lvlText w:val="%3."/>
      <w:lvlJc w:val="right"/>
      <w:pPr>
        <w:ind w:left="2596" w:hanging="180"/>
      </w:pPr>
    </w:lvl>
    <w:lvl w:ilvl="3">
      <w:start w:val="1"/>
      <w:numFmt w:val="decimal"/>
      <w:lvlText w:val="%4."/>
      <w:lvlJc w:val="left"/>
      <w:pPr>
        <w:ind w:left="3316" w:hanging="360"/>
      </w:pPr>
    </w:lvl>
    <w:lvl w:ilvl="4">
      <w:start w:val="1"/>
      <w:numFmt w:val="lowerLetter"/>
      <w:lvlText w:val="%5."/>
      <w:lvlJc w:val="left"/>
      <w:pPr>
        <w:ind w:left="4036" w:hanging="360"/>
      </w:pPr>
    </w:lvl>
    <w:lvl w:ilvl="5">
      <w:start w:val="1"/>
      <w:numFmt w:val="lowerRoman"/>
      <w:lvlText w:val="%6."/>
      <w:lvlJc w:val="right"/>
      <w:pPr>
        <w:ind w:left="4756" w:hanging="180"/>
      </w:pPr>
    </w:lvl>
    <w:lvl w:ilvl="6">
      <w:start w:val="1"/>
      <w:numFmt w:val="decimal"/>
      <w:lvlText w:val="%7."/>
      <w:lvlJc w:val="left"/>
      <w:pPr>
        <w:ind w:left="5476" w:hanging="360"/>
      </w:pPr>
    </w:lvl>
    <w:lvl w:ilvl="7">
      <w:start w:val="1"/>
      <w:numFmt w:val="lowerLetter"/>
      <w:lvlText w:val="%8."/>
      <w:lvlJc w:val="left"/>
      <w:pPr>
        <w:ind w:left="6196" w:hanging="360"/>
      </w:pPr>
    </w:lvl>
    <w:lvl w:ilvl="8">
      <w:start w:val="1"/>
      <w:numFmt w:val="lowerRoman"/>
      <w:lvlText w:val="%9."/>
      <w:lvlJc w:val="right"/>
      <w:pPr>
        <w:ind w:left="6916" w:hanging="180"/>
      </w:pPr>
    </w:lvl>
  </w:abstractNum>
  <w:abstractNum w:abstractNumId="2" w15:restartNumberingAfterBreak="0">
    <w:nsid w:val="036A2B72"/>
    <w:multiLevelType w:val="multilevel"/>
    <w:tmpl w:val="5358B5EE"/>
    <w:lvl w:ilvl="0">
      <w:start w:val="1"/>
      <w:numFmt w:val="decimal"/>
      <w:pStyle w:val="CaptionFigure"/>
      <w:lvlText w:val="Figure %1"/>
      <w:lvlJc w:val="left"/>
      <w:pPr>
        <w:tabs>
          <w:tab w:val="num" w:pos="992"/>
        </w:tabs>
        <w:ind w:left="992" w:hanging="992"/>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49D2681"/>
    <w:multiLevelType w:val="multilevel"/>
    <w:tmpl w:val="7E364E60"/>
    <w:lvl w:ilvl="0">
      <w:start w:val="2"/>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 w15:restartNumberingAfterBreak="0">
    <w:nsid w:val="06E70895"/>
    <w:multiLevelType w:val="hybridMultilevel"/>
    <w:tmpl w:val="FB14C036"/>
    <w:lvl w:ilvl="0" w:tplc="4448D6E0">
      <w:start w:val="1"/>
      <w:numFmt w:val="lowerLetter"/>
      <w:lvlText w:val="(%1)"/>
      <w:lvlJc w:val="left"/>
      <w:pPr>
        <w:ind w:left="1080" w:hanging="360"/>
      </w:pPr>
      <w:rPr>
        <w:rFonts w:cs="Arial" w:hint="default"/>
        <w:b w:val="0"/>
        <w:sz w:val="22"/>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15:restartNumberingAfterBreak="0">
    <w:nsid w:val="077C4B70"/>
    <w:multiLevelType w:val="multilevel"/>
    <w:tmpl w:val="CE7E5436"/>
    <w:lvl w:ilvl="0">
      <w:start w:val="1"/>
      <w:numFmt w:val="upperLetter"/>
      <w:lvlText w:val="Appendix %1."/>
      <w:lvlJc w:val="left"/>
      <w:pPr>
        <w:tabs>
          <w:tab w:val="num" w:pos="5246"/>
        </w:tabs>
        <w:ind w:left="3120" w:firstLine="0"/>
      </w:pPr>
    </w:lvl>
    <w:lvl w:ilvl="1">
      <w:start w:val="1"/>
      <w:numFmt w:val="decimal"/>
      <w:lvlText w:val="%1.%2"/>
      <w:lvlJc w:val="left"/>
      <w:pPr>
        <w:ind w:left="992" w:hanging="992"/>
      </w:pPr>
    </w:lvl>
    <w:lvl w:ilvl="2">
      <w:start w:val="1"/>
      <w:numFmt w:val="decimal"/>
      <w:lvlText w:val="%1.%2.%3"/>
      <w:lvlJc w:val="left"/>
      <w:pPr>
        <w:ind w:left="992" w:hanging="992"/>
      </w:pPr>
    </w:lvl>
    <w:lvl w:ilvl="3">
      <w:start w:val="1"/>
      <w:numFmt w:val="none"/>
      <w:suff w:val="nothing"/>
      <w:lvlText w:val=""/>
      <w:lvlJc w:val="left"/>
      <w:pPr>
        <w:ind w:left="0" w:firstLine="0"/>
      </w:pPr>
    </w:lvl>
    <w:lvl w:ilvl="4">
      <w:start w:val="1"/>
      <w:numFmt w:val="lowerLetter"/>
      <w:lvlText w:val="(%5)"/>
      <w:lvlJc w:val="left"/>
      <w:pPr>
        <w:ind w:left="992" w:hanging="992"/>
      </w:pPr>
    </w:lvl>
    <w:lvl w:ilvl="5">
      <w:start w:val="1"/>
      <w:numFmt w:val="lowerRoman"/>
      <w:lvlText w:val="(%6)"/>
      <w:lvlJc w:val="left"/>
      <w:pPr>
        <w:ind w:left="992" w:hanging="992"/>
      </w:pPr>
    </w:lvl>
    <w:lvl w:ilvl="6">
      <w:start w:val="1"/>
      <w:numFmt w:val="decimal"/>
      <w:lvlText w:val="%7."/>
      <w:lvlJc w:val="left"/>
      <w:pPr>
        <w:ind w:left="992" w:hanging="992"/>
      </w:pPr>
    </w:lvl>
    <w:lvl w:ilvl="7">
      <w:start w:val="1"/>
      <w:numFmt w:val="lowerLetter"/>
      <w:lvlText w:val="%8."/>
      <w:lvlJc w:val="left"/>
      <w:pPr>
        <w:ind w:left="992" w:hanging="992"/>
      </w:pPr>
    </w:lvl>
    <w:lvl w:ilvl="8">
      <w:start w:val="1"/>
      <w:numFmt w:val="lowerRoman"/>
      <w:lvlText w:val="%9."/>
      <w:lvlJc w:val="left"/>
      <w:pPr>
        <w:ind w:left="992" w:hanging="992"/>
      </w:pPr>
    </w:lvl>
  </w:abstractNum>
  <w:abstractNum w:abstractNumId="6" w15:restartNumberingAfterBreak="0">
    <w:nsid w:val="09BD5006"/>
    <w:multiLevelType w:val="multilevel"/>
    <w:tmpl w:val="4BF8D0E2"/>
    <w:lvl w:ilvl="0">
      <w:start w:val="1"/>
      <w:numFmt w:val="decimal"/>
      <w:pStyle w:val="Heading1"/>
      <w:lvlText w:val="%1."/>
      <w:lvlJc w:val="left"/>
      <w:pPr>
        <w:ind w:left="284" w:hanging="284"/>
      </w:pPr>
      <w:rPr>
        <w:rFonts w:hint="default"/>
        <w:b/>
        <w:i w:val="0"/>
        <w:color w:val="auto"/>
        <w:sz w:val="28"/>
      </w:rPr>
    </w:lvl>
    <w:lvl w:ilvl="1">
      <w:start w:val="1"/>
      <w:numFmt w:val="decimal"/>
      <w:pStyle w:val="Heading2"/>
      <w:lvlText w:val="%1.%2"/>
      <w:lvlJc w:val="left"/>
      <w:pPr>
        <w:ind w:left="284" w:hanging="284"/>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710" w:hanging="284"/>
      </w:pPr>
      <w:rPr>
        <w:rFonts w:ascii="Times New Roman" w:hAnsi="Times New Roman" w:cs="Times New Roman" w:hint="default"/>
        <w:b/>
        <w:bCs w:val="0"/>
        <w:i w:val="0"/>
        <w:iCs w:val="0"/>
        <w:caps w:val="0"/>
        <w:smallCaps w:val="0"/>
        <w:strike w:val="0"/>
        <w:dstrike w:val="0"/>
        <w:noProof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lvlText w:val="%1.%2.%3.%4"/>
      <w:lvlJc w:val="left"/>
      <w:pPr>
        <w:ind w:left="0" w:firstLine="0"/>
      </w:pPr>
      <w:rPr>
        <w:rFonts w:ascii="Times New Roman" w:hAnsi="Times New Roman" w:hint="default"/>
        <w:b/>
        <w:i w:val="0"/>
        <w:sz w:val="24"/>
      </w:rPr>
    </w:lvl>
    <w:lvl w:ilvl="4">
      <w:start w:val="1"/>
      <w:numFmt w:val="decimal"/>
      <w:lvlText w:val="(%5)"/>
      <w:lvlJc w:val="left"/>
      <w:pPr>
        <w:ind w:left="284" w:hanging="284"/>
      </w:pPr>
      <w:rPr>
        <w:rFonts w:hint="default"/>
        <w:b w:val="0"/>
      </w:rPr>
    </w:lvl>
    <w:lvl w:ilvl="5">
      <w:start w:val="1"/>
      <w:numFmt w:val="lowerRoman"/>
      <w:suff w:val="space"/>
      <w:lvlText w:val="(%6)"/>
      <w:lvlJc w:val="left"/>
      <w:pPr>
        <w:ind w:left="284" w:hanging="284"/>
      </w:pPr>
      <w:rPr>
        <w:rFonts w:hint="default"/>
      </w:rPr>
    </w:lvl>
    <w:lvl w:ilvl="6">
      <w:start w:val="1"/>
      <w:numFmt w:val="decimal"/>
      <w:lvlText w:val="%1.%2.%3.%4.%5.%6.%7."/>
      <w:lvlJc w:val="left"/>
      <w:pPr>
        <w:tabs>
          <w:tab w:val="num" w:pos="4828"/>
        </w:tabs>
        <w:ind w:left="284" w:hanging="284"/>
      </w:pPr>
      <w:rPr>
        <w:rFonts w:hint="default"/>
      </w:rPr>
    </w:lvl>
    <w:lvl w:ilvl="7">
      <w:start w:val="1"/>
      <w:numFmt w:val="decimal"/>
      <w:lvlText w:val="%1.%2.%3.%4.%5.%6.%7.%8."/>
      <w:lvlJc w:val="left"/>
      <w:pPr>
        <w:tabs>
          <w:tab w:val="num" w:pos="-284"/>
        </w:tabs>
        <w:ind w:left="284" w:hanging="284"/>
      </w:pPr>
      <w:rPr>
        <w:rFonts w:hint="default"/>
      </w:rPr>
    </w:lvl>
    <w:lvl w:ilvl="8">
      <w:start w:val="1"/>
      <w:numFmt w:val="decimal"/>
      <w:lvlText w:val="%1.%2.%3.%4.%5.%6.%7.%8.%9."/>
      <w:lvlJc w:val="left"/>
      <w:pPr>
        <w:tabs>
          <w:tab w:val="num" w:pos="-284"/>
        </w:tabs>
        <w:ind w:left="284" w:hanging="284"/>
      </w:pPr>
      <w:rPr>
        <w:rFonts w:hint="default"/>
      </w:rPr>
    </w:lvl>
  </w:abstractNum>
  <w:abstractNum w:abstractNumId="7" w15:restartNumberingAfterBreak="0">
    <w:nsid w:val="09D72D06"/>
    <w:multiLevelType w:val="multilevel"/>
    <w:tmpl w:val="649C0D9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8" w15:restartNumberingAfterBreak="0">
    <w:nsid w:val="0F0F69C4"/>
    <w:multiLevelType w:val="hybridMultilevel"/>
    <w:tmpl w:val="BFC212EC"/>
    <w:lvl w:ilvl="0" w:tplc="04090001">
      <w:start w:val="1"/>
      <w:numFmt w:val="bullet"/>
      <w:pStyle w:val="Schedule"/>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F9E452A"/>
    <w:multiLevelType w:val="hybridMultilevel"/>
    <w:tmpl w:val="B968560C"/>
    <w:lvl w:ilvl="0" w:tplc="7944A2D0">
      <w:start w:val="1"/>
      <w:numFmt w:val="lowerLetter"/>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0" w15:restartNumberingAfterBreak="0">
    <w:nsid w:val="10CA35B7"/>
    <w:multiLevelType w:val="hybridMultilevel"/>
    <w:tmpl w:val="F0F2F96C"/>
    <w:lvl w:ilvl="0" w:tplc="04090001">
      <w:start w:val="1"/>
      <w:numFmt w:val="bullet"/>
      <w:pStyle w:val="Recital"/>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1702DE0"/>
    <w:multiLevelType w:val="multilevel"/>
    <w:tmpl w:val="7C7ADC2E"/>
    <w:lvl w:ilvl="0">
      <w:start w:val="1"/>
      <w:numFmt w:val="decimal"/>
      <w:lvlText w:val="Chapter %1."/>
      <w:lvlJc w:val="left"/>
      <w:pPr>
        <w:tabs>
          <w:tab w:val="num" w:pos="2410"/>
        </w:tabs>
        <w:ind w:left="1701" w:hanging="1701"/>
      </w:pPr>
      <w:rPr>
        <w:rFonts w:hint="default"/>
      </w:rPr>
    </w:lvl>
    <w:lvl w:ilvl="1">
      <w:start w:val="1"/>
      <w:numFmt w:val="decimal"/>
      <w:lvlText w:val="%1.%2"/>
      <w:lvlJc w:val="left"/>
      <w:pPr>
        <w:tabs>
          <w:tab w:val="num" w:pos="992"/>
        </w:tabs>
        <w:ind w:left="709" w:hanging="709"/>
      </w:pPr>
      <w:rPr>
        <w:rFonts w:hint="default"/>
      </w:rPr>
    </w:lvl>
    <w:lvl w:ilvl="2">
      <w:start w:val="1"/>
      <w:numFmt w:val="decimal"/>
      <w:lvlText w:val="%1.%2.%3"/>
      <w:lvlJc w:val="left"/>
      <w:pPr>
        <w:tabs>
          <w:tab w:val="num" w:pos="992"/>
        </w:tabs>
        <w:ind w:left="709" w:hanging="709"/>
      </w:pPr>
      <w:rPr>
        <w:rFonts w:hint="default"/>
      </w:rPr>
    </w:lvl>
    <w:lvl w:ilvl="3">
      <w:start w:val="1"/>
      <w:numFmt w:val="lowerLetter"/>
      <w:pStyle w:val="ParaNum1"/>
      <w:lvlText w:val="(%4)"/>
      <w:lvlJc w:val="left"/>
      <w:pPr>
        <w:tabs>
          <w:tab w:val="num" w:pos="1276"/>
        </w:tabs>
        <w:ind w:left="1276" w:hanging="567"/>
      </w:pPr>
      <w:rPr>
        <w:rFonts w:hint="default"/>
      </w:rPr>
    </w:lvl>
    <w:lvl w:ilvl="4">
      <w:start w:val="1"/>
      <w:numFmt w:val="lowerRoman"/>
      <w:pStyle w:val="ParaNum2"/>
      <w:lvlText w:val="(%5)"/>
      <w:lvlJc w:val="left"/>
      <w:pPr>
        <w:tabs>
          <w:tab w:val="num" w:pos="1843"/>
        </w:tabs>
        <w:ind w:left="1843" w:hanging="567"/>
      </w:pPr>
      <w:rPr>
        <w:rFonts w:hint="default"/>
      </w:rPr>
    </w:lvl>
    <w:lvl w:ilvl="5">
      <w:start w:val="1"/>
      <w:numFmt w:val="upperLetter"/>
      <w:pStyle w:val="ParaNum3"/>
      <w:lvlText w:val="(%6)"/>
      <w:lvlJc w:val="left"/>
      <w:pPr>
        <w:tabs>
          <w:tab w:val="num" w:pos="2410"/>
        </w:tabs>
        <w:ind w:left="2410" w:hanging="567"/>
      </w:pPr>
      <w:rPr>
        <w:rFonts w:hint="default"/>
      </w:rPr>
    </w:lvl>
    <w:lvl w:ilvl="6">
      <w:start w:val="1"/>
      <w:numFmt w:val="decimal"/>
      <w:lvlText w:val="%1.%2.%3.%4.%5.%6.%7"/>
      <w:lvlJc w:val="left"/>
      <w:pPr>
        <w:ind w:left="992" w:hanging="992"/>
      </w:pPr>
      <w:rPr>
        <w:rFonts w:hint="default"/>
      </w:rPr>
    </w:lvl>
    <w:lvl w:ilvl="7">
      <w:start w:val="1"/>
      <w:numFmt w:val="decimal"/>
      <w:lvlText w:val="%1.%2.%3.%4.%5.%6.%7.%8"/>
      <w:lvlJc w:val="left"/>
      <w:pPr>
        <w:ind w:left="992" w:hanging="992"/>
      </w:pPr>
      <w:rPr>
        <w:rFonts w:hint="default"/>
      </w:rPr>
    </w:lvl>
    <w:lvl w:ilvl="8">
      <w:start w:val="1"/>
      <w:numFmt w:val="decimal"/>
      <w:lvlText w:val="%1.%2.%3.%4.%5.%6.%7.%8.%9"/>
      <w:lvlJc w:val="left"/>
      <w:pPr>
        <w:ind w:left="992" w:hanging="992"/>
      </w:pPr>
      <w:rPr>
        <w:rFonts w:hint="default"/>
      </w:rPr>
    </w:lvl>
  </w:abstractNum>
  <w:abstractNum w:abstractNumId="12" w15:restartNumberingAfterBreak="0">
    <w:nsid w:val="11BF0038"/>
    <w:multiLevelType w:val="multilevel"/>
    <w:tmpl w:val="1396BF20"/>
    <w:styleLink w:val="AttachmentList"/>
    <w:lvl w:ilvl="0">
      <w:start w:val="1"/>
      <w:numFmt w:val="upperLetter"/>
      <w:suff w:val="space"/>
      <w:lvlText w:val="Attachment %1 -"/>
      <w:lvlJc w:val="left"/>
      <w:pPr>
        <w:ind w:left="0" w:firstLine="0"/>
      </w:pPr>
    </w:lvl>
    <w:lvl w:ilvl="1">
      <w:start w:val="1"/>
      <w:numFmt w:val="decimal"/>
      <w:lvlText w:val="%1.%2"/>
      <w:lvlJc w:val="left"/>
      <w:pPr>
        <w:ind w:left="992" w:hanging="992"/>
      </w:pPr>
    </w:lvl>
    <w:lvl w:ilvl="2">
      <w:start w:val="1"/>
      <w:numFmt w:val="decimal"/>
      <w:lvlText w:val="%1.%2.%3"/>
      <w:lvlJc w:val="left"/>
      <w:pPr>
        <w:ind w:left="992" w:hanging="992"/>
      </w:pPr>
    </w:lvl>
    <w:lvl w:ilvl="3">
      <w:start w:val="1"/>
      <w:numFmt w:val="none"/>
      <w:suff w:val="nothing"/>
      <w:lvlText w:val=""/>
      <w:lvlJc w:val="left"/>
      <w:pPr>
        <w:ind w:left="0" w:firstLine="0"/>
      </w:pPr>
    </w:lvl>
    <w:lvl w:ilvl="4">
      <w:start w:val="1"/>
      <w:numFmt w:val="lowerLetter"/>
      <w:lvlText w:val="(%5)"/>
      <w:lvlJc w:val="left"/>
      <w:pPr>
        <w:ind w:left="992" w:hanging="992"/>
      </w:pPr>
    </w:lvl>
    <w:lvl w:ilvl="5">
      <w:start w:val="1"/>
      <w:numFmt w:val="lowerRoman"/>
      <w:lvlText w:val="(%6)"/>
      <w:lvlJc w:val="left"/>
      <w:pPr>
        <w:ind w:left="992" w:hanging="992"/>
      </w:pPr>
    </w:lvl>
    <w:lvl w:ilvl="6">
      <w:start w:val="1"/>
      <w:numFmt w:val="decimal"/>
      <w:lvlText w:val="%7."/>
      <w:lvlJc w:val="left"/>
      <w:pPr>
        <w:ind w:left="992" w:hanging="992"/>
      </w:pPr>
    </w:lvl>
    <w:lvl w:ilvl="7">
      <w:start w:val="1"/>
      <w:numFmt w:val="lowerLetter"/>
      <w:lvlText w:val="%8."/>
      <w:lvlJc w:val="left"/>
      <w:pPr>
        <w:ind w:left="992" w:hanging="992"/>
      </w:pPr>
    </w:lvl>
    <w:lvl w:ilvl="8">
      <w:start w:val="1"/>
      <w:numFmt w:val="lowerRoman"/>
      <w:lvlText w:val="%9."/>
      <w:lvlJc w:val="left"/>
      <w:pPr>
        <w:ind w:left="992" w:hanging="992"/>
      </w:pPr>
    </w:lvl>
  </w:abstractNum>
  <w:abstractNum w:abstractNumId="13" w15:restartNumberingAfterBreak="0">
    <w:nsid w:val="126F6062"/>
    <w:multiLevelType w:val="hybridMultilevel"/>
    <w:tmpl w:val="B968560C"/>
    <w:lvl w:ilvl="0" w:tplc="7944A2D0">
      <w:start w:val="1"/>
      <w:numFmt w:val="lowerLetter"/>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4" w15:restartNumberingAfterBreak="0">
    <w:nsid w:val="14C63564"/>
    <w:multiLevelType w:val="multilevel"/>
    <w:tmpl w:val="F4948820"/>
    <w:lvl w:ilvl="0">
      <w:start w:val="1"/>
      <w:numFmt w:val="decimal"/>
      <w:lvlText w:val="%1."/>
      <w:lvlJc w:val="left"/>
      <w:pPr>
        <w:tabs>
          <w:tab w:val="num" w:pos="992"/>
        </w:tabs>
        <w:ind w:left="992" w:hanging="992"/>
      </w:pPr>
    </w:lvl>
    <w:lvl w:ilvl="1">
      <w:start w:val="1"/>
      <w:numFmt w:val="decimal"/>
      <w:lvlText w:val="%1.%2"/>
      <w:lvlJc w:val="left"/>
      <w:pPr>
        <w:tabs>
          <w:tab w:val="num" w:pos="992"/>
        </w:tabs>
        <w:ind w:left="992" w:hanging="992"/>
      </w:pPr>
    </w:lvl>
    <w:lvl w:ilvl="2">
      <w:start w:val="1"/>
      <w:numFmt w:val="decimal"/>
      <w:lvlText w:val="%1.%2.%3"/>
      <w:lvlJc w:val="left"/>
      <w:pPr>
        <w:tabs>
          <w:tab w:val="num" w:pos="992"/>
        </w:tabs>
        <w:ind w:left="992" w:hanging="992"/>
      </w:pPr>
    </w:lvl>
    <w:lvl w:ilvl="3">
      <w:start w:val="1"/>
      <w:numFmt w:val="none"/>
      <w:lvlText w:val=""/>
      <w:lvlJc w:val="left"/>
      <w:pPr>
        <w:ind w:left="864" w:hanging="864"/>
      </w:pPr>
    </w:lvl>
    <w:lvl w:ilvl="4">
      <w:start w:val="1"/>
      <w:numFmt w:val="none"/>
      <w:lvlText w:val=""/>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14FC31CB"/>
    <w:multiLevelType w:val="multilevel"/>
    <w:tmpl w:val="1C149D7C"/>
    <w:lvl w:ilvl="0">
      <w:start w:val="1"/>
      <w:numFmt w:val="bullet"/>
      <w:lvlText w:val=""/>
      <w:lvlJc w:val="left"/>
      <w:pPr>
        <w:ind w:left="425" w:hanging="283"/>
      </w:pPr>
      <w:rPr>
        <w:rFonts w:ascii="Symbol" w:hAnsi="Symbol" w:hint="default"/>
      </w:rPr>
    </w:lvl>
    <w:lvl w:ilvl="1">
      <w:start w:val="1"/>
      <w:numFmt w:val="bullet"/>
      <w:lvlText w:val=""/>
      <w:lvlJc w:val="left"/>
      <w:pPr>
        <w:ind w:left="709" w:hanging="284"/>
      </w:pPr>
      <w:rPr>
        <w:rFonts w:ascii="Symbol" w:hAnsi="Symbol" w:hint="default"/>
      </w:rPr>
    </w:lvl>
    <w:lvl w:ilvl="2">
      <w:start w:val="1"/>
      <w:numFmt w:val="bullet"/>
      <w:lvlText w:val="○"/>
      <w:lvlJc w:val="left"/>
      <w:pPr>
        <w:ind w:left="992" w:hanging="283"/>
      </w:pPr>
      <w:rPr>
        <w:rFonts w:ascii="Arial" w:hAnsi="Arial" w:cs="Times New Roman" w:hint="default"/>
        <w:color w:val="auto"/>
      </w:rPr>
    </w:lvl>
    <w:lvl w:ilvl="3">
      <w:start w:val="1"/>
      <w:numFmt w:val="decimal"/>
      <w:lvlText w:val="(%4)"/>
      <w:lvlJc w:val="left"/>
      <w:pPr>
        <w:ind w:left="1277" w:hanging="283"/>
      </w:pPr>
    </w:lvl>
    <w:lvl w:ilvl="4">
      <w:start w:val="1"/>
      <w:numFmt w:val="lowerLetter"/>
      <w:lvlText w:val="(%5)"/>
      <w:lvlJc w:val="left"/>
      <w:pPr>
        <w:ind w:left="1561" w:hanging="283"/>
      </w:pPr>
    </w:lvl>
    <w:lvl w:ilvl="5">
      <w:start w:val="1"/>
      <w:numFmt w:val="lowerRoman"/>
      <w:lvlText w:val="(%6)"/>
      <w:lvlJc w:val="left"/>
      <w:pPr>
        <w:ind w:left="1845" w:hanging="283"/>
      </w:pPr>
    </w:lvl>
    <w:lvl w:ilvl="6">
      <w:start w:val="1"/>
      <w:numFmt w:val="decimal"/>
      <w:lvlText w:val="%7."/>
      <w:lvlJc w:val="left"/>
      <w:pPr>
        <w:ind w:left="2129" w:hanging="283"/>
      </w:pPr>
    </w:lvl>
    <w:lvl w:ilvl="7">
      <w:start w:val="1"/>
      <w:numFmt w:val="lowerLetter"/>
      <w:lvlText w:val="%8."/>
      <w:lvlJc w:val="left"/>
      <w:pPr>
        <w:ind w:left="2413" w:hanging="283"/>
      </w:pPr>
    </w:lvl>
    <w:lvl w:ilvl="8">
      <w:start w:val="1"/>
      <w:numFmt w:val="lowerRoman"/>
      <w:lvlText w:val="%9."/>
      <w:lvlJc w:val="left"/>
      <w:pPr>
        <w:ind w:left="2697" w:hanging="283"/>
      </w:pPr>
    </w:lvl>
  </w:abstractNum>
  <w:abstractNum w:abstractNumId="16" w15:restartNumberingAfterBreak="0">
    <w:nsid w:val="152C5D54"/>
    <w:multiLevelType w:val="multilevel"/>
    <w:tmpl w:val="7C381052"/>
    <w:lvl w:ilvl="0">
      <w:start w:val="1"/>
      <w:numFmt w:val="decimal"/>
      <w:lvlRestart w:val="0"/>
      <w:pStyle w:val="Recitals"/>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upperLetter"/>
      <w:lvlText w:val="%4."/>
      <w:lvlJc w:val="left"/>
      <w:pPr>
        <w:tabs>
          <w:tab w:val="num" w:pos="2880"/>
        </w:tabs>
        <w:ind w:left="2880" w:hanging="720"/>
      </w:pPr>
    </w:lvl>
    <w:lvl w:ilvl="4">
      <w:start w:val="1"/>
      <w:numFmt w:val="lowerLetter"/>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6BA1177"/>
    <w:multiLevelType w:val="multilevel"/>
    <w:tmpl w:val="36329916"/>
    <w:lvl w:ilvl="0">
      <w:start w:val="1"/>
      <w:numFmt w:val="decimal"/>
      <w:lvlText w:val="%1."/>
      <w:lvlJc w:val="left"/>
      <w:pPr>
        <w:ind w:left="425" w:hanging="283"/>
      </w:pPr>
    </w:lvl>
    <w:lvl w:ilvl="1">
      <w:start w:val="1"/>
      <w:numFmt w:val="decimal"/>
      <w:lvlText w:val="%2."/>
      <w:lvlJc w:val="left"/>
      <w:pPr>
        <w:ind w:left="709" w:hanging="284"/>
      </w:pPr>
    </w:lvl>
    <w:lvl w:ilvl="2">
      <w:start w:val="1"/>
      <w:numFmt w:val="decimal"/>
      <w:lvlText w:val="%3."/>
      <w:lvlJc w:val="left"/>
      <w:pPr>
        <w:ind w:left="992" w:hanging="283"/>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17084087"/>
    <w:multiLevelType w:val="hybridMultilevel"/>
    <w:tmpl w:val="FF5872BE"/>
    <w:lvl w:ilvl="0" w:tplc="98E8703C">
      <w:start w:val="1"/>
      <w:numFmt w:val="decimal"/>
      <w:lvlText w:val="(%1)"/>
      <w:lvlJc w:val="left"/>
      <w:pPr>
        <w:ind w:left="1430" w:hanging="360"/>
      </w:pPr>
      <w:rPr>
        <w:rFonts w:hint="default"/>
      </w:rPr>
    </w:lvl>
    <w:lvl w:ilvl="1" w:tplc="0C090019" w:tentative="1">
      <w:start w:val="1"/>
      <w:numFmt w:val="lowerLetter"/>
      <w:lvlText w:val="%2."/>
      <w:lvlJc w:val="left"/>
      <w:pPr>
        <w:ind w:left="2150" w:hanging="360"/>
      </w:pPr>
    </w:lvl>
    <w:lvl w:ilvl="2" w:tplc="0C09001B">
      <w:start w:val="1"/>
      <w:numFmt w:val="lowerRoman"/>
      <w:lvlText w:val="%3."/>
      <w:lvlJc w:val="right"/>
      <w:pPr>
        <w:ind w:left="2870" w:hanging="180"/>
      </w:pPr>
    </w:lvl>
    <w:lvl w:ilvl="3" w:tplc="0C09000F" w:tentative="1">
      <w:start w:val="1"/>
      <w:numFmt w:val="decimal"/>
      <w:lvlText w:val="%4."/>
      <w:lvlJc w:val="left"/>
      <w:pPr>
        <w:ind w:left="3590" w:hanging="360"/>
      </w:pPr>
    </w:lvl>
    <w:lvl w:ilvl="4" w:tplc="0C090019" w:tentative="1">
      <w:start w:val="1"/>
      <w:numFmt w:val="lowerLetter"/>
      <w:lvlText w:val="%5."/>
      <w:lvlJc w:val="left"/>
      <w:pPr>
        <w:ind w:left="4310" w:hanging="360"/>
      </w:pPr>
    </w:lvl>
    <w:lvl w:ilvl="5" w:tplc="0C09001B" w:tentative="1">
      <w:start w:val="1"/>
      <w:numFmt w:val="lowerRoman"/>
      <w:lvlText w:val="%6."/>
      <w:lvlJc w:val="right"/>
      <w:pPr>
        <w:ind w:left="5030" w:hanging="180"/>
      </w:pPr>
    </w:lvl>
    <w:lvl w:ilvl="6" w:tplc="0C09000F" w:tentative="1">
      <w:start w:val="1"/>
      <w:numFmt w:val="decimal"/>
      <w:lvlText w:val="%7."/>
      <w:lvlJc w:val="left"/>
      <w:pPr>
        <w:ind w:left="5750" w:hanging="360"/>
      </w:pPr>
    </w:lvl>
    <w:lvl w:ilvl="7" w:tplc="0C090019" w:tentative="1">
      <w:start w:val="1"/>
      <w:numFmt w:val="lowerLetter"/>
      <w:lvlText w:val="%8."/>
      <w:lvlJc w:val="left"/>
      <w:pPr>
        <w:ind w:left="6470" w:hanging="360"/>
      </w:pPr>
    </w:lvl>
    <w:lvl w:ilvl="8" w:tplc="0C09001B" w:tentative="1">
      <w:start w:val="1"/>
      <w:numFmt w:val="lowerRoman"/>
      <w:lvlText w:val="%9."/>
      <w:lvlJc w:val="right"/>
      <w:pPr>
        <w:ind w:left="7190" w:hanging="180"/>
      </w:pPr>
    </w:lvl>
  </w:abstractNum>
  <w:abstractNum w:abstractNumId="19" w15:restartNumberingAfterBreak="0">
    <w:nsid w:val="176A042F"/>
    <w:multiLevelType w:val="hybridMultilevel"/>
    <w:tmpl w:val="5672C71A"/>
    <w:lvl w:ilvl="0" w:tplc="0C09001B">
      <w:start w:val="1"/>
      <w:numFmt w:val="lowerRoman"/>
      <w:lvlText w:val="%1."/>
      <w:lvlJc w:val="right"/>
      <w:pPr>
        <w:ind w:left="2177" w:hanging="360"/>
      </w:pPr>
    </w:lvl>
    <w:lvl w:ilvl="1" w:tplc="0C090019" w:tentative="1">
      <w:start w:val="1"/>
      <w:numFmt w:val="lowerLetter"/>
      <w:lvlText w:val="%2."/>
      <w:lvlJc w:val="left"/>
      <w:pPr>
        <w:ind w:left="2897" w:hanging="360"/>
      </w:pPr>
    </w:lvl>
    <w:lvl w:ilvl="2" w:tplc="0C09001B" w:tentative="1">
      <w:start w:val="1"/>
      <w:numFmt w:val="lowerRoman"/>
      <w:lvlText w:val="%3."/>
      <w:lvlJc w:val="right"/>
      <w:pPr>
        <w:ind w:left="3617" w:hanging="180"/>
      </w:pPr>
    </w:lvl>
    <w:lvl w:ilvl="3" w:tplc="0C09000F">
      <w:start w:val="1"/>
      <w:numFmt w:val="decimal"/>
      <w:lvlText w:val="%4."/>
      <w:lvlJc w:val="left"/>
      <w:pPr>
        <w:ind w:left="4337" w:hanging="360"/>
      </w:pPr>
    </w:lvl>
    <w:lvl w:ilvl="4" w:tplc="0C090019" w:tentative="1">
      <w:start w:val="1"/>
      <w:numFmt w:val="lowerLetter"/>
      <w:lvlText w:val="%5."/>
      <w:lvlJc w:val="left"/>
      <w:pPr>
        <w:ind w:left="5057" w:hanging="360"/>
      </w:pPr>
    </w:lvl>
    <w:lvl w:ilvl="5" w:tplc="0C09001B" w:tentative="1">
      <w:start w:val="1"/>
      <w:numFmt w:val="lowerRoman"/>
      <w:lvlText w:val="%6."/>
      <w:lvlJc w:val="right"/>
      <w:pPr>
        <w:ind w:left="5777" w:hanging="180"/>
      </w:pPr>
    </w:lvl>
    <w:lvl w:ilvl="6" w:tplc="0C09000F" w:tentative="1">
      <w:start w:val="1"/>
      <w:numFmt w:val="decimal"/>
      <w:lvlText w:val="%7."/>
      <w:lvlJc w:val="left"/>
      <w:pPr>
        <w:ind w:left="6497" w:hanging="360"/>
      </w:pPr>
    </w:lvl>
    <w:lvl w:ilvl="7" w:tplc="0C090019" w:tentative="1">
      <w:start w:val="1"/>
      <w:numFmt w:val="lowerLetter"/>
      <w:lvlText w:val="%8."/>
      <w:lvlJc w:val="left"/>
      <w:pPr>
        <w:ind w:left="7217" w:hanging="360"/>
      </w:pPr>
    </w:lvl>
    <w:lvl w:ilvl="8" w:tplc="0C09001B" w:tentative="1">
      <w:start w:val="1"/>
      <w:numFmt w:val="lowerRoman"/>
      <w:lvlText w:val="%9."/>
      <w:lvlJc w:val="right"/>
      <w:pPr>
        <w:ind w:left="7937" w:hanging="180"/>
      </w:pPr>
    </w:lvl>
  </w:abstractNum>
  <w:abstractNum w:abstractNumId="20" w15:restartNumberingAfterBreak="0">
    <w:nsid w:val="1A4F769E"/>
    <w:multiLevelType w:val="hybridMultilevel"/>
    <w:tmpl w:val="BBCAC2C4"/>
    <w:lvl w:ilvl="0" w:tplc="7BD2AD00">
      <w:start w:val="1"/>
      <w:numFmt w:val="decimal"/>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1" w15:restartNumberingAfterBreak="0">
    <w:nsid w:val="1AD7634D"/>
    <w:multiLevelType w:val="hybridMultilevel"/>
    <w:tmpl w:val="B73E3C50"/>
    <w:lvl w:ilvl="0" w:tplc="46FED4A6">
      <w:start w:val="1"/>
      <w:numFmt w:val="lowerLetter"/>
      <w:lvlText w:val="(%1)"/>
      <w:lvlJc w:val="left"/>
      <w:pPr>
        <w:ind w:left="1457" w:hanging="360"/>
      </w:pPr>
      <w:rPr>
        <w:rFonts w:hint="default"/>
      </w:rPr>
    </w:lvl>
    <w:lvl w:ilvl="1" w:tplc="0C090019">
      <w:start w:val="1"/>
      <w:numFmt w:val="lowerLetter"/>
      <w:lvlText w:val="%2."/>
      <w:lvlJc w:val="left"/>
      <w:pPr>
        <w:ind w:left="2177" w:hanging="360"/>
      </w:pPr>
    </w:lvl>
    <w:lvl w:ilvl="2" w:tplc="0C09001B">
      <w:start w:val="1"/>
      <w:numFmt w:val="lowerRoman"/>
      <w:lvlText w:val="%3."/>
      <w:lvlJc w:val="right"/>
      <w:pPr>
        <w:ind w:left="2897" w:hanging="180"/>
      </w:pPr>
    </w:lvl>
    <w:lvl w:ilvl="3" w:tplc="0C09000F" w:tentative="1">
      <w:start w:val="1"/>
      <w:numFmt w:val="decimal"/>
      <w:lvlText w:val="%4."/>
      <w:lvlJc w:val="left"/>
      <w:pPr>
        <w:ind w:left="3617" w:hanging="360"/>
      </w:pPr>
    </w:lvl>
    <w:lvl w:ilvl="4" w:tplc="0C090019" w:tentative="1">
      <w:start w:val="1"/>
      <w:numFmt w:val="lowerLetter"/>
      <w:lvlText w:val="%5."/>
      <w:lvlJc w:val="left"/>
      <w:pPr>
        <w:ind w:left="4337" w:hanging="360"/>
      </w:pPr>
    </w:lvl>
    <w:lvl w:ilvl="5" w:tplc="0C09001B" w:tentative="1">
      <w:start w:val="1"/>
      <w:numFmt w:val="lowerRoman"/>
      <w:lvlText w:val="%6."/>
      <w:lvlJc w:val="right"/>
      <w:pPr>
        <w:ind w:left="5057" w:hanging="180"/>
      </w:pPr>
    </w:lvl>
    <w:lvl w:ilvl="6" w:tplc="0C09000F" w:tentative="1">
      <w:start w:val="1"/>
      <w:numFmt w:val="decimal"/>
      <w:lvlText w:val="%7."/>
      <w:lvlJc w:val="left"/>
      <w:pPr>
        <w:ind w:left="5777" w:hanging="360"/>
      </w:pPr>
    </w:lvl>
    <w:lvl w:ilvl="7" w:tplc="0C090019" w:tentative="1">
      <w:start w:val="1"/>
      <w:numFmt w:val="lowerLetter"/>
      <w:lvlText w:val="%8."/>
      <w:lvlJc w:val="left"/>
      <w:pPr>
        <w:ind w:left="6497" w:hanging="360"/>
      </w:pPr>
    </w:lvl>
    <w:lvl w:ilvl="8" w:tplc="0C09001B" w:tentative="1">
      <w:start w:val="1"/>
      <w:numFmt w:val="lowerRoman"/>
      <w:lvlText w:val="%9."/>
      <w:lvlJc w:val="right"/>
      <w:pPr>
        <w:ind w:left="7217" w:hanging="180"/>
      </w:pPr>
    </w:lvl>
  </w:abstractNum>
  <w:abstractNum w:abstractNumId="22" w15:restartNumberingAfterBreak="0">
    <w:nsid w:val="1C284EBC"/>
    <w:multiLevelType w:val="multilevel"/>
    <w:tmpl w:val="933CDC98"/>
    <w:lvl w:ilvl="0">
      <w:start w:val="1"/>
      <w:numFmt w:val="lowerLetter"/>
      <w:pStyle w:val="ListLetter"/>
      <w:lvlText w:val="%1)"/>
      <w:lvlJc w:val="left"/>
      <w:pPr>
        <w:ind w:left="425" w:hanging="283"/>
      </w:pPr>
    </w:lvl>
    <w:lvl w:ilvl="1">
      <w:start w:val="1"/>
      <w:numFmt w:val="lowerLetter"/>
      <w:pStyle w:val="ListLetter2"/>
      <w:lvlText w:val="%2."/>
      <w:lvlJc w:val="left"/>
      <w:pPr>
        <w:ind w:left="709" w:hanging="284"/>
      </w:pPr>
    </w:lvl>
    <w:lvl w:ilvl="2">
      <w:start w:val="1"/>
      <w:numFmt w:val="lowerLetter"/>
      <w:pStyle w:val="ListLetter3"/>
      <w:lvlText w:val="%3,"/>
      <w:lvlJc w:val="left"/>
      <w:pPr>
        <w:ind w:left="992" w:hanging="283"/>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23" w15:restartNumberingAfterBreak="0">
    <w:nsid w:val="1D2253F0"/>
    <w:multiLevelType w:val="multilevel"/>
    <w:tmpl w:val="D1B2189A"/>
    <w:lvl w:ilvl="0">
      <w:start w:val="1"/>
      <w:numFmt w:val="decimal"/>
      <w:lvlText w:val="%1."/>
      <w:lvlJc w:val="left"/>
      <w:pPr>
        <w:tabs>
          <w:tab w:val="num" w:pos="709"/>
        </w:tabs>
        <w:ind w:left="709" w:hanging="709"/>
      </w:pPr>
    </w:lvl>
    <w:lvl w:ilvl="1">
      <w:start w:val="1"/>
      <w:numFmt w:val="decimal"/>
      <w:lvlText w:val="%1.%2."/>
      <w:lvlJc w:val="left"/>
      <w:pPr>
        <w:tabs>
          <w:tab w:val="num" w:pos="851"/>
        </w:tabs>
        <w:ind w:left="851" w:hanging="709"/>
      </w:pPr>
      <w:rPr>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560" w:hanging="709"/>
      </w:pPr>
      <w:rPr>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22833DF5"/>
    <w:multiLevelType w:val="multilevel"/>
    <w:tmpl w:val="A9303B22"/>
    <w:lvl w:ilvl="0">
      <w:start w:val="1"/>
      <w:numFmt w:val="decimal"/>
      <w:suff w:val="space"/>
      <w:lvlText w:val="Chapter %1"/>
      <w:lvlJc w:val="left"/>
      <w:pPr>
        <w:ind w:left="360" w:hanging="360"/>
      </w:pPr>
      <w:rPr>
        <w:rFonts w:hint="default"/>
      </w:rPr>
    </w:lvl>
    <w:lvl w:ilvl="1">
      <w:start w:val="1"/>
      <w:numFmt w:val="decimal"/>
      <w:lvlText w:val="Part %1.%2"/>
      <w:lvlJc w:val="left"/>
      <w:pPr>
        <w:tabs>
          <w:tab w:val="num" w:pos="1364"/>
        </w:tabs>
        <w:ind w:left="792" w:hanging="508"/>
      </w:pPr>
      <w:rPr>
        <w:rFonts w:hint="default"/>
      </w:rPr>
    </w:lvl>
    <w:lvl w:ilvl="2">
      <w:start w:val="1"/>
      <w:numFmt w:val="decimal"/>
      <w:lvlText w:val="%1.%2.%3."/>
      <w:lvlJc w:val="left"/>
      <w:pPr>
        <w:tabs>
          <w:tab w:val="num" w:pos="1361"/>
        </w:tabs>
        <w:ind w:left="1361" w:hanging="1021"/>
      </w:pPr>
      <w:rPr>
        <w:rFonts w:hint="default"/>
      </w:rPr>
    </w:lvl>
    <w:lvl w:ilvl="3">
      <w:start w:val="1"/>
      <w:numFmt w:val="decimal"/>
      <w:lvlText w:val="%1.%2.%3.%4."/>
      <w:lvlJc w:val="left"/>
      <w:pPr>
        <w:tabs>
          <w:tab w:val="num" w:pos="0"/>
        </w:tabs>
        <w:ind w:left="1944" w:hanging="648"/>
      </w:pPr>
      <w:rPr>
        <w:rFonts w:hint="default"/>
      </w:rPr>
    </w:lvl>
    <w:lvl w:ilvl="4">
      <w:start w:val="1"/>
      <w:numFmt w:val="decimal"/>
      <w:lvlText w:val="%1.%2.%3.%4.%5."/>
      <w:lvlJc w:val="left"/>
      <w:pPr>
        <w:tabs>
          <w:tab w:val="num" w:pos="0"/>
        </w:tabs>
        <w:ind w:left="2736" w:hanging="792"/>
      </w:pPr>
      <w:rPr>
        <w:rFonts w:hint="default"/>
      </w:rPr>
    </w:lvl>
    <w:lvl w:ilvl="5">
      <w:start w:val="1"/>
      <w:numFmt w:val="decimal"/>
      <w:lvlText w:val="%1.%2.%3.%4.%5.%6."/>
      <w:lvlJc w:val="left"/>
      <w:pPr>
        <w:tabs>
          <w:tab w:val="num" w:pos="0"/>
        </w:tabs>
        <w:ind w:left="3672" w:hanging="936"/>
      </w:pPr>
      <w:rPr>
        <w:rFonts w:hint="default"/>
      </w:rPr>
    </w:lvl>
    <w:lvl w:ilvl="6">
      <w:start w:val="1"/>
      <w:numFmt w:val="decimal"/>
      <w:lvlText w:val="%1.%2.%3.%4.%5.%6.%7."/>
      <w:lvlJc w:val="left"/>
      <w:pPr>
        <w:tabs>
          <w:tab w:val="num" w:pos="0"/>
        </w:tabs>
        <w:ind w:left="4752" w:hanging="1080"/>
      </w:pPr>
      <w:rPr>
        <w:rFonts w:hint="default"/>
      </w:rPr>
    </w:lvl>
    <w:lvl w:ilvl="7">
      <w:start w:val="1"/>
      <w:numFmt w:val="decimal"/>
      <w:lvlText w:val="%1.%2.%3.%4.%5.%6.%7.%8."/>
      <w:lvlJc w:val="left"/>
      <w:pPr>
        <w:tabs>
          <w:tab w:val="num" w:pos="0"/>
        </w:tabs>
        <w:ind w:left="5976" w:hanging="1224"/>
      </w:pPr>
      <w:rPr>
        <w:rFonts w:hint="default"/>
      </w:rPr>
    </w:lvl>
    <w:lvl w:ilvl="8">
      <w:start w:val="1"/>
      <w:numFmt w:val="decimal"/>
      <w:lvlText w:val="%1.%2.%3.%4.%5.%6.%7.%8.%9."/>
      <w:lvlJc w:val="left"/>
      <w:pPr>
        <w:tabs>
          <w:tab w:val="num" w:pos="0"/>
        </w:tabs>
        <w:ind w:left="7416" w:hanging="1440"/>
      </w:pPr>
      <w:rPr>
        <w:rFonts w:hint="default"/>
      </w:rPr>
    </w:lvl>
  </w:abstractNum>
  <w:abstractNum w:abstractNumId="25" w15:restartNumberingAfterBreak="0">
    <w:nsid w:val="25003AF2"/>
    <w:multiLevelType w:val="singleLevel"/>
    <w:tmpl w:val="8BC6BB50"/>
    <w:lvl w:ilvl="0">
      <w:start w:val="1"/>
      <w:numFmt w:val="decimal"/>
      <w:pStyle w:val="Level11"/>
      <w:lvlText w:val="%1."/>
      <w:legacy w:legacy="1" w:legacySpace="0" w:legacyIndent="283"/>
      <w:lvlJc w:val="left"/>
      <w:pPr>
        <w:ind w:left="850" w:hanging="283"/>
      </w:pPr>
    </w:lvl>
  </w:abstractNum>
  <w:abstractNum w:abstractNumId="26" w15:restartNumberingAfterBreak="0">
    <w:nsid w:val="2678768A"/>
    <w:multiLevelType w:val="multilevel"/>
    <w:tmpl w:val="516881D2"/>
    <w:lvl w:ilvl="0">
      <w:start w:val="1"/>
      <w:numFmt w:val="none"/>
      <w:suff w:val="nothing"/>
      <w:lvlText w:val=""/>
      <w:lvlJc w:val="left"/>
      <w:pPr>
        <w:ind w:left="1411" w:hanging="709"/>
      </w:pPr>
      <w:rPr>
        <w:rFonts w:hint="default"/>
      </w:rPr>
    </w:lvl>
    <w:lvl w:ilvl="1">
      <w:start w:val="1"/>
      <w:numFmt w:val="decimal"/>
      <w:lvlRestart w:val="0"/>
      <w:lvlText w:val="%2."/>
      <w:lvlJc w:val="left"/>
      <w:pPr>
        <w:tabs>
          <w:tab w:val="num" w:pos="709"/>
        </w:tabs>
        <w:ind w:left="709" w:hanging="709"/>
      </w:pPr>
      <w:rPr>
        <w:rFonts w:hint="default"/>
        <w:b/>
      </w:rPr>
    </w:lvl>
    <w:lvl w:ilvl="2">
      <w:start w:val="1"/>
      <w:numFmt w:val="decimal"/>
      <w:lvlText w:val="(%3)"/>
      <w:lvlJc w:val="left"/>
      <w:pPr>
        <w:tabs>
          <w:tab w:val="num" w:pos="720"/>
        </w:tabs>
        <w:ind w:left="720" w:hanging="720"/>
      </w:pPr>
      <w:rPr>
        <w:rFonts w:hint="default"/>
        <w:i w:val="0"/>
        <w:sz w:val="22"/>
        <w:szCs w:val="22"/>
      </w:rPr>
    </w:lvl>
    <w:lvl w:ilvl="3">
      <w:start w:val="1"/>
      <w:numFmt w:val="lowerLetter"/>
      <w:lvlText w:val="(%4)"/>
      <w:lvlJc w:val="left"/>
      <w:pPr>
        <w:tabs>
          <w:tab w:val="num" w:pos="1680"/>
        </w:tabs>
        <w:ind w:left="1680" w:hanging="960"/>
      </w:pPr>
      <w:rPr>
        <w:rFonts w:hint="default"/>
        <w:b w:val="0"/>
        <w:i w:val="0"/>
      </w:rPr>
    </w:lvl>
    <w:lvl w:ilvl="4">
      <w:start w:val="1"/>
      <w:numFmt w:val="lowerRoman"/>
      <w:lvlText w:val="(%5)"/>
      <w:lvlJc w:val="left"/>
      <w:pPr>
        <w:tabs>
          <w:tab w:val="num" w:pos="2388"/>
        </w:tabs>
        <w:ind w:left="2388" w:hanging="708"/>
      </w:pPr>
      <w:rPr>
        <w:rFonts w:ascii="Arial" w:hAnsi="Arial" w:hint="default"/>
        <w:color w:val="233C64"/>
        <w:u w:val="none" w:color="FF0000"/>
      </w:rPr>
    </w:lvl>
    <w:lvl w:ilvl="5">
      <w:start w:val="1"/>
      <w:numFmt w:val="upperLetter"/>
      <w:lvlText w:val="%6."/>
      <w:lvlJc w:val="left"/>
      <w:pPr>
        <w:tabs>
          <w:tab w:val="num" w:pos="2835"/>
        </w:tabs>
        <w:ind w:left="2835" w:hanging="709"/>
      </w:pPr>
      <w:rPr>
        <w:rFonts w:hint="default"/>
      </w:rPr>
    </w:lvl>
    <w:lvl w:ilvl="6">
      <w:start w:val="1"/>
      <w:numFmt w:val="decimal"/>
      <w:lvlText w:val="%7."/>
      <w:lvlJc w:val="left"/>
      <w:pPr>
        <w:tabs>
          <w:tab w:val="num" w:pos="4955"/>
        </w:tabs>
        <w:ind w:left="4955" w:hanging="709"/>
      </w:pPr>
      <w:rPr>
        <w:rFonts w:hint="default"/>
      </w:rPr>
    </w:lvl>
    <w:lvl w:ilvl="7">
      <w:start w:val="1"/>
      <w:numFmt w:val="decimal"/>
      <w:lvlText w:val="%1.%2.%3.%4.%5.%6.%7.%8"/>
      <w:lvlJc w:val="left"/>
      <w:pPr>
        <w:tabs>
          <w:tab w:val="num" w:pos="3276"/>
        </w:tabs>
        <w:ind w:left="3276" w:hanging="1440"/>
      </w:pPr>
      <w:rPr>
        <w:rFonts w:hint="default"/>
      </w:rPr>
    </w:lvl>
    <w:lvl w:ilvl="8">
      <w:start w:val="1"/>
      <w:numFmt w:val="decimal"/>
      <w:lvlText w:val="%1.%2.%3.%4.%5.%6.%7.%8.%9"/>
      <w:lvlJc w:val="left"/>
      <w:pPr>
        <w:tabs>
          <w:tab w:val="num" w:pos="3420"/>
        </w:tabs>
        <w:ind w:left="3420" w:hanging="1584"/>
      </w:pPr>
      <w:rPr>
        <w:rFonts w:hint="default"/>
      </w:rPr>
    </w:lvl>
  </w:abstractNum>
  <w:abstractNum w:abstractNumId="27" w15:restartNumberingAfterBreak="0">
    <w:nsid w:val="2796708A"/>
    <w:multiLevelType w:val="hybridMultilevel"/>
    <w:tmpl w:val="16785DB4"/>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8" w15:restartNumberingAfterBreak="0">
    <w:nsid w:val="27AC1AD1"/>
    <w:multiLevelType w:val="hybridMultilevel"/>
    <w:tmpl w:val="B968560C"/>
    <w:lvl w:ilvl="0" w:tplc="7944A2D0">
      <w:start w:val="1"/>
      <w:numFmt w:val="lowerLetter"/>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29" w15:restartNumberingAfterBreak="0">
    <w:nsid w:val="29240CB2"/>
    <w:multiLevelType w:val="hybridMultilevel"/>
    <w:tmpl w:val="B968560C"/>
    <w:lvl w:ilvl="0" w:tplc="7944A2D0">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299A2DCA"/>
    <w:multiLevelType w:val="hybridMultilevel"/>
    <w:tmpl w:val="B968560C"/>
    <w:lvl w:ilvl="0" w:tplc="7944A2D0">
      <w:start w:val="1"/>
      <w:numFmt w:val="lowerLetter"/>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31" w15:restartNumberingAfterBreak="0">
    <w:nsid w:val="2BEF3B53"/>
    <w:multiLevelType w:val="multilevel"/>
    <w:tmpl w:val="CE3427E0"/>
    <w:lvl w:ilvl="0">
      <w:start w:val="1"/>
      <w:numFmt w:val="decimal"/>
      <w:pStyle w:val="RegBody"/>
      <w:lvlText w:val="%1."/>
      <w:lvlJc w:val="left"/>
      <w:pPr>
        <w:tabs>
          <w:tab w:val="num" w:pos="720"/>
        </w:tabs>
        <w:ind w:left="720" w:hanging="720"/>
      </w:p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3168"/>
        </w:tabs>
        <w:ind w:left="3168" w:hanging="1008"/>
      </w:pPr>
    </w:lvl>
    <w:lvl w:ilvl="4">
      <w:start w:val="1"/>
      <w:numFmt w:val="decimal"/>
      <w:lvlText w:val="%1.%2.%3.%4.%5"/>
      <w:lvlJc w:val="left"/>
      <w:pPr>
        <w:tabs>
          <w:tab w:val="num" w:pos="4248"/>
        </w:tabs>
        <w:ind w:left="3888" w:hanging="720"/>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32" w15:restartNumberingAfterBreak="0">
    <w:nsid w:val="2C6019D4"/>
    <w:multiLevelType w:val="hybridMultilevel"/>
    <w:tmpl w:val="1B1AF88A"/>
    <w:lvl w:ilvl="0" w:tplc="0C090017">
      <w:start w:val="1"/>
      <w:numFmt w:val="lowerLetter"/>
      <w:lvlText w:val="%1)"/>
      <w:lvlJc w:val="left"/>
      <w:pPr>
        <w:ind w:left="1457" w:hanging="360"/>
      </w:pPr>
    </w:lvl>
    <w:lvl w:ilvl="1" w:tplc="0C090019" w:tentative="1">
      <w:start w:val="1"/>
      <w:numFmt w:val="lowerLetter"/>
      <w:lvlText w:val="%2."/>
      <w:lvlJc w:val="left"/>
      <w:pPr>
        <w:ind w:left="2177" w:hanging="360"/>
      </w:pPr>
    </w:lvl>
    <w:lvl w:ilvl="2" w:tplc="0C09001B" w:tentative="1">
      <w:start w:val="1"/>
      <w:numFmt w:val="lowerRoman"/>
      <w:lvlText w:val="%3."/>
      <w:lvlJc w:val="right"/>
      <w:pPr>
        <w:ind w:left="2897" w:hanging="180"/>
      </w:pPr>
    </w:lvl>
    <w:lvl w:ilvl="3" w:tplc="0C09000F" w:tentative="1">
      <w:start w:val="1"/>
      <w:numFmt w:val="decimal"/>
      <w:lvlText w:val="%4."/>
      <w:lvlJc w:val="left"/>
      <w:pPr>
        <w:ind w:left="3617" w:hanging="360"/>
      </w:pPr>
    </w:lvl>
    <w:lvl w:ilvl="4" w:tplc="0C090019" w:tentative="1">
      <w:start w:val="1"/>
      <w:numFmt w:val="lowerLetter"/>
      <w:lvlText w:val="%5."/>
      <w:lvlJc w:val="left"/>
      <w:pPr>
        <w:ind w:left="4337" w:hanging="360"/>
      </w:pPr>
    </w:lvl>
    <w:lvl w:ilvl="5" w:tplc="0C09001B" w:tentative="1">
      <w:start w:val="1"/>
      <w:numFmt w:val="lowerRoman"/>
      <w:lvlText w:val="%6."/>
      <w:lvlJc w:val="right"/>
      <w:pPr>
        <w:ind w:left="5057" w:hanging="180"/>
      </w:pPr>
    </w:lvl>
    <w:lvl w:ilvl="6" w:tplc="0C09000F" w:tentative="1">
      <w:start w:val="1"/>
      <w:numFmt w:val="decimal"/>
      <w:lvlText w:val="%7."/>
      <w:lvlJc w:val="left"/>
      <w:pPr>
        <w:ind w:left="5777" w:hanging="360"/>
      </w:pPr>
    </w:lvl>
    <w:lvl w:ilvl="7" w:tplc="0C090019" w:tentative="1">
      <w:start w:val="1"/>
      <w:numFmt w:val="lowerLetter"/>
      <w:lvlText w:val="%8."/>
      <w:lvlJc w:val="left"/>
      <w:pPr>
        <w:ind w:left="6497" w:hanging="360"/>
      </w:pPr>
    </w:lvl>
    <w:lvl w:ilvl="8" w:tplc="0C09001B" w:tentative="1">
      <w:start w:val="1"/>
      <w:numFmt w:val="lowerRoman"/>
      <w:lvlText w:val="%9."/>
      <w:lvlJc w:val="right"/>
      <w:pPr>
        <w:ind w:left="7217" w:hanging="180"/>
      </w:pPr>
    </w:lvl>
  </w:abstractNum>
  <w:abstractNum w:abstractNumId="33" w15:restartNumberingAfterBreak="0">
    <w:nsid w:val="2C78405F"/>
    <w:multiLevelType w:val="multilevel"/>
    <w:tmpl w:val="4E36DBDA"/>
    <w:lvl w:ilvl="0">
      <w:start w:val="1"/>
      <w:numFmt w:val="decimal"/>
      <w:pStyle w:val="RMRAppxSimpleLis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lowerLetter"/>
      <w:lvlText w:val="(%3)"/>
      <w:lvlJc w:val="left"/>
      <w:pPr>
        <w:tabs>
          <w:tab w:val="num" w:pos="2160"/>
        </w:tabs>
        <w:ind w:left="2160" w:hanging="720"/>
      </w:pPr>
    </w:lvl>
    <w:lvl w:ilvl="3">
      <w:start w:val="1"/>
      <w:numFmt w:val="lowerRoman"/>
      <w:lvlText w:val="(%4)"/>
      <w:lvlJc w:val="left"/>
      <w:pPr>
        <w:tabs>
          <w:tab w:val="num" w:pos="2880"/>
        </w:tabs>
        <w:ind w:left="2880" w:hanging="720"/>
      </w:pPr>
    </w:lvl>
    <w:lvl w:ilvl="4">
      <w:start w:val="1"/>
      <w:numFmt w:val="upperLetter"/>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5040" w:hanging="72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34" w15:restartNumberingAfterBreak="0">
    <w:nsid w:val="2DE56424"/>
    <w:multiLevelType w:val="hybridMultilevel"/>
    <w:tmpl w:val="2368A790"/>
    <w:lvl w:ilvl="0" w:tplc="2C761992">
      <w:start w:val="1"/>
      <w:numFmt w:val="upperLetter"/>
      <w:pStyle w:val="ListA"/>
      <w:lvlText w:val="%1."/>
      <w:lvlJc w:val="left"/>
      <w:pPr>
        <w:tabs>
          <w:tab w:val="num" w:pos="3196"/>
        </w:tabs>
        <w:ind w:left="3196" w:hanging="360"/>
      </w:pPr>
      <w:rPr>
        <w:rFonts w:hint="default"/>
      </w:rPr>
    </w:lvl>
    <w:lvl w:ilvl="1" w:tplc="3ABCB390">
      <w:start w:val="1"/>
      <w:numFmt w:val="lowerLetter"/>
      <w:lvlText w:val="%2."/>
      <w:lvlJc w:val="left"/>
      <w:pPr>
        <w:tabs>
          <w:tab w:val="num" w:pos="1790"/>
        </w:tabs>
        <w:ind w:left="1790" w:hanging="360"/>
      </w:pPr>
    </w:lvl>
    <w:lvl w:ilvl="2" w:tplc="46FED4A6">
      <w:start w:val="1"/>
      <w:numFmt w:val="lowerLetter"/>
      <w:lvlText w:val="(%3)"/>
      <w:lvlJc w:val="left"/>
      <w:pPr>
        <w:tabs>
          <w:tab w:val="num" w:pos="3020"/>
        </w:tabs>
        <w:ind w:left="3020" w:hanging="690"/>
      </w:pPr>
      <w:rPr>
        <w:rFonts w:hint="default"/>
      </w:rPr>
    </w:lvl>
    <w:lvl w:ilvl="3" w:tplc="6002A2EA">
      <w:numFmt w:val="bullet"/>
      <w:lvlText w:val="–"/>
      <w:lvlJc w:val="left"/>
      <w:pPr>
        <w:tabs>
          <w:tab w:val="num" w:pos="3230"/>
        </w:tabs>
        <w:ind w:left="3230" w:hanging="360"/>
      </w:pPr>
      <w:rPr>
        <w:rFonts w:ascii="Times New Roman" w:eastAsia="Times New Roman" w:hAnsi="Times New Roman" w:cs="Times New Roman" w:hint="default"/>
      </w:rPr>
    </w:lvl>
    <w:lvl w:ilvl="4" w:tplc="83386678">
      <w:start w:val="1"/>
      <w:numFmt w:val="lowerLetter"/>
      <w:pStyle w:val="Head5Legal"/>
      <w:lvlText w:val="%5."/>
      <w:lvlJc w:val="left"/>
      <w:pPr>
        <w:tabs>
          <w:tab w:val="num" w:pos="3950"/>
        </w:tabs>
        <w:ind w:left="3950" w:hanging="360"/>
      </w:pPr>
    </w:lvl>
    <w:lvl w:ilvl="5" w:tplc="95AEA1CC">
      <w:start w:val="1"/>
      <w:numFmt w:val="lowerRoman"/>
      <w:lvlText w:val="%6."/>
      <w:lvlJc w:val="right"/>
      <w:pPr>
        <w:tabs>
          <w:tab w:val="num" w:pos="4670"/>
        </w:tabs>
        <w:ind w:left="4670" w:hanging="180"/>
      </w:pPr>
    </w:lvl>
    <w:lvl w:ilvl="6" w:tplc="BCE6486A" w:tentative="1">
      <w:start w:val="1"/>
      <w:numFmt w:val="decimal"/>
      <w:lvlText w:val="%7."/>
      <w:lvlJc w:val="left"/>
      <w:pPr>
        <w:tabs>
          <w:tab w:val="num" w:pos="5390"/>
        </w:tabs>
        <w:ind w:left="5390" w:hanging="360"/>
      </w:pPr>
    </w:lvl>
    <w:lvl w:ilvl="7" w:tplc="8144A594" w:tentative="1">
      <w:start w:val="1"/>
      <w:numFmt w:val="lowerLetter"/>
      <w:lvlText w:val="%8."/>
      <w:lvlJc w:val="left"/>
      <w:pPr>
        <w:tabs>
          <w:tab w:val="num" w:pos="6110"/>
        </w:tabs>
        <w:ind w:left="6110" w:hanging="360"/>
      </w:pPr>
    </w:lvl>
    <w:lvl w:ilvl="8" w:tplc="A76A3A7A" w:tentative="1">
      <w:start w:val="1"/>
      <w:numFmt w:val="lowerRoman"/>
      <w:lvlText w:val="%9."/>
      <w:lvlJc w:val="right"/>
      <w:pPr>
        <w:tabs>
          <w:tab w:val="num" w:pos="6830"/>
        </w:tabs>
        <w:ind w:left="6830" w:hanging="180"/>
      </w:pPr>
    </w:lvl>
  </w:abstractNum>
  <w:abstractNum w:abstractNumId="35" w15:restartNumberingAfterBreak="0">
    <w:nsid w:val="2E983D46"/>
    <w:multiLevelType w:val="hybridMultilevel"/>
    <w:tmpl w:val="B968560C"/>
    <w:lvl w:ilvl="0" w:tplc="7944A2D0">
      <w:start w:val="1"/>
      <w:numFmt w:val="lowerLetter"/>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36" w15:restartNumberingAfterBreak="0">
    <w:nsid w:val="2ECC0D75"/>
    <w:multiLevelType w:val="hybridMultilevel"/>
    <w:tmpl w:val="D092FE08"/>
    <w:lvl w:ilvl="0" w:tplc="82D0E4E6">
      <w:start w:val="1"/>
      <w:numFmt w:val="bullet"/>
      <w:pStyle w:val="ListStandard"/>
      <w:lvlText w:val=""/>
      <w:lvlJc w:val="left"/>
      <w:pPr>
        <w:tabs>
          <w:tab w:val="num" w:pos="1778"/>
        </w:tabs>
        <w:ind w:left="1778" w:hanging="360"/>
      </w:pPr>
      <w:rPr>
        <w:rFonts w:ascii="Symbol" w:hAnsi="Symbol" w:hint="default"/>
        <w:sz w:val="20"/>
      </w:rPr>
    </w:lvl>
    <w:lvl w:ilvl="1" w:tplc="BBF6657C" w:tentative="1">
      <w:start w:val="1"/>
      <w:numFmt w:val="bullet"/>
      <w:lvlText w:val="o"/>
      <w:lvlJc w:val="left"/>
      <w:pPr>
        <w:tabs>
          <w:tab w:val="num" w:pos="2858"/>
        </w:tabs>
        <w:ind w:left="2858" w:hanging="360"/>
      </w:pPr>
      <w:rPr>
        <w:rFonts w:ascii="Courier New" w:hAnsi="Courier New" w:hint="default"/>
      </w:rPr>
    </w:lvl>
    <w:lvl w:ilvl="2" w:tplc="0C09001B" w:tentative="1">
      <w:start w:val="1"/>
      <w:numFmt w:val="bullet"/>
      <w:lvlText w:val=""/>
      <w:lvlJc w:val="left"/>
      <w:pPr>
        <w:tabs>
          <w:tab w:val="num" w:pos="3578"/>
        </w:tabs>
        <w:ind w:left="3578" w:hanging="360"/>
      </w:pPr>
      <w:rPr>
        <w:rFonts w:ascii="Wingdings" w:hAnsi="Wingdings" w:hint="default"/>
      </w:rPr>
    </w:lvl>
    <w:lvl w:ilvl="3" w:tplc="0C09000F" w:tentative="1">
      <w:start w:val="1"/>
      <w:numFmt w:val="bullet"/>
      <w:lvlText w:val=""/>
      <w:lvlJc w:val="left"/>
      <w:pPr>
        <w:tabs>
          <w:tab w:val="num" w:pos="4298"/>
        </w:tabs>
        <w:ind w:left="4298" w:hanging="360"/>
      </w:pPr>
      <w:rPr>
        <w:rFonts w:ascii="Symbol" w:hAnsi="Symbol" w:hint="default"/>
      </w:rPr>
    </w:lvl>
    <w:lvl w:ilvl="4" w:tplc="0C090019" w:tentative="1">
      <w:start w:val="1"/>
      <w:numFmt w:val="bullet"/>
      <w:lvlText w:val="o"/>
      <w:lvlJc w:val="left"/>
      <w:pPr>
        <w:tabs>
          <w:tab w:val="num" w:pos="5018"/>
        </w:tabs>
        <w:ind w:left="5018" w:hanging="360"/>
      </w:pPr>
      <w:rPr>
        <w:rFonts w:ascii="Courier New" w:hAnsi="Courier New" w:hint="default"/>
      </w:rPr>
    </w:lvl>
    <w:lvl w:ilvl="5" w:tplc="0C09001B" w:tentative="1">
      <w:start w:val="1"/>
      <w:numFmt w:val="bullet"/>
      <w:lvlText w:val=""/>
      <w:lvlJc w:val="left"/>
      <w:pPr>
        <w:tabs>
          <w:tab w:val="num" w:pos="5738"/>
        </w:tabs>
        <w:ind w:left="5738" w:hanging="360"/>
      </w:pPr>
      <w:rPr>
        <w:rFonts w:ascii="Wingdings" w:hAnsi="Wingdings" w:hint="default"/>
      </w:rPr>
    </w:lvl>
    <w:lvl w:ilvl="6" w:tplc="0C09000F" w:tentative="1">
      <w:start w:val="1"/>
      <w:numFmt w:val="bullet"/>
      <w:lvlText w:val=""/>
      <w:lvlJc w:val="left"/>
      <w:pPr>
        <w:tabs>
          <w:tab w:val="num" w:pos="6458"/>
        </w:tabs>
        <w:ind w:left="6458" w:hanging="360"/>
      </w:pPr>
      <w:rPr>
        <w:rFonts w:ascii="Symbol" w:hAnsi="Symbol" w:hint="default"/>
      </w:rPr>
    </w:lvl>
    <w:lvl w:ilvl="7" w:tplc="0C090019" w:tentative="1">
      <w:start w:val="1"/>
      <w:numFmt w:val="bullet"/>
      <w:lvlText w:val="o"/>
      <w:lvlJc w:val="left"/>
      <w:pPr>
        <w:tabs>
          <w:tab w:val="num" w:pos="7178"/>
        </w:tabs>
        <w:ind w:left="7178" w:hanging="360"/>
      </w:pPr>
      <w:rPr>
        <w:rFonts w:ascii="Courier New" w:hAnsi="Courier New" w:hint="default"/>
      </w:rPr>
    </w:lvl>
    <w:lvl w:ilvl="8" w:tplc="0C09001B" w:tentative="1">
      <w:start w:val="1"/>
      <w:numFmt w:val="bullet"/>
      <w:lvlText w:val=""/>
      <w:lvlJc w:val="left"/>
      <w:pPr>
        <w:tabs>
          <w:tab w:val="num" w:pos="7898"/>
        </w:tabs>
        <w:ind w:left="7898" w:hanging="360"/>
      </w:pPr>
      <w:rPr>
        <w:rFonts w:ascii="Wingdings" w:hAnsi="Wingdings" w:hint="default"/>
      </w:rPr>
    </w:lvl>
  </w:abstractNum>
  <w:abstractNum w:abstractNumId="37" w15:restartNumberingAfterBreak="0">
    <w:nsid w:val="30A978EE"/>
    <w:multiLevelType w:val="hybridMultilevel"/>
    <w:tmpl w:val="124C2F52"/>
    <w:lvl w:ilvl="0" w:tplc="0C090017">
      <w:start w:val="1"/>
      <w:numFmt w:val="lowerLetter"/>
      <w:lvlText w:val="%1)"/>
      <w:lvlJc w:val="left"/>
      <w:pPr>
        <w:ind w:left="1457" w:hanging="360"/>
      </w:pPr>
    </w:lvl>
    <w:lvl w:ilvl="1" w:tplc="0C090019" w:tentative="1">
      <w:start w:val="1"/>
      <w:numFmt w:val="lowerLetter"/>
      <w:lvlText w:val="%2."/>
      <w:lvlJc w:val="left"/>
      <w:pPr>
        <w:ind w:left="2177" w:hanging="360"/>
      </w:pPr>
    </w:lvl>
    <w:lvl w:ilvl="2" w:tplc="0C09001B" w:tentative="1">
      <w:start w:val="1"/>
      <w:numFmt w:val="lowerRoman"/>
      <w:lvlText w:val="%3."/>
      <w:lvlJc w:val="right"/>
      <w:pPr>
        <w:ind w:left="2897" w:hanging="180"/>
      </w:pPr>
    </w:lvl>
    <w:lvl w:ilvl="3" w:tplc="0C09000F">
      <w:start w:val="1"/>
      <w:numFmt w:val="decimal"/>
      <w:lvlText w:val="%4."/>
      <w:lvlJc w:val="left"/>
      <w:pPr>
        <w:ind w:left="3617" w:hanging="360"/>
      </w:pPr>
    </w:lvl>
    <w:lvl w:ilvl="4" w:tplc="0C090019" w:tentative="1">
      <w:start w:val="1"/>
      <w:numFmt w:val="lowerLetter"/>
      <w:lvlText w:val="%5."/>
      <w:lvlJc w:val="left"/>
      <w:pPr>
        <w:ind w:left="4337" w:hanging="360"/>
      </w:pPr>
    </w:lvl>
    <w:lvl w:ilvl="5" w:tplc="0C09001B" w:tentative="1">
      <w:start w:val="1"/>
      <w:numFmt w:val="lowerRoman"/>
      <w:lvlText w:val="%6."/>
      <w:lvlJc w:val="right"/>
      <w:pPr>
        <w:ind w:left="5057" w:hanging="180"/>
      </w:pPr>
    </w:lvl>
    <w:lvl w:ilvl="6" w:tplc="0C09000F" w:tentative="1">
      <w:start w:val="1"/>
      <w:numFmt w:val="decimal"/>
      <w:lvlText w:val="%7."/>
      <w:lvlJc w:val="left"/>
      <w:pPr>
        <w:ind w:left="5777" w:hanging="360"/>
      </w:pPr>
    </w:lvl>
    <w:lvl w:ilvl="7" w:tplc="0C090019" w:tentative="1">
      <w:start w:val="1"/>
      <w:numFmt w:val="lowerLetter"/>
      <w:lvlText w:val="%8."/>
      <w:lvlJc w:val="left"/>
      <w:pPr>
        <w:ind w:left="6497" w:hanging="360"/>
      </w:pPr>
    </w:lvl>
    <w:lvl w:ilvl="8" w:tplc="0C09001B" w:tentative="1">
      <w:start w:val="1"/>
      <w:numFmt w:val="lowerRoman"/>
      <w:lvlText w:val="%9."/>
      <w:lvlJc w:val="right"/>
      <w:pPr>
        <w:ind w:left="7217" w:hanging="180"/>
      </w:pPr>
    </w:lvl>
  </w:abstractNum>
  <w:abstractNum w:abstractNumId="38" w15:restartNumberingAfterBreak="0">
    <w:nsid w:val="357B629F"/>
    <w:multiLevelType w:val="multilevel"/>
    <w:tmpl w:val="3DECE9F8"/>
    <w:lvl w:ilvl="0">
      <w:start w:val="1"/>
      <w:numFmt w:val="decimal"/>
      <w:pStyle w:val="CaptionTable"/>
      <w:lvlText w:val="Table %1"/>
      <w:lvlJc w:val="left"/>
      <w:pPr>
        <w:tabs>
          <w:tab w:val="num" w:pos="992"/>
        </w:tabs>
        <w:ind w:left="992" w:hanging="992"/>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35B1125B"/>
    <w:multiLevelType w:val="hybridMultilevel"/>
    <w:tmpl w:val="B968560C"/>
    <w:lvl w:ilvl="0" w:tplc="7944A2D0">
      <w:start w:val="1"/>
      <w:numFmt w:val="lowerLetter"/>
      <w:lvlText w:val="(%1)"/>
      <w:lvlJc w:val="left"/>
      <w:pPr>
        <w:ind w:left="1080" w:hanging="36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40" w15:restartNumberingAfterBreak="0">
    <w:nsid w:val="38380BED"/>
    <w:multiLevelType w:val="hybridMultilevel"/>
    <w:tmpl w:val="768C5B18"/>
    <w:lvl w:ilvl="0" w:tplc="46FED4A6">
      <w:start w:val="1"/>
      <w:numFmt w:val="lowerLetter"/>
      <w:lvlText w:val="(%1)"/>
      <w:lvlJc w:val="left"/>
      <w:pPr>
        <w:ind w:left="1457" w:hanging="360"/>
      </w:pPr>
      <w:rPr>
        <w:rFonts w:hint="default"/>
      </w:rPr>
    </w:lvl>
    <w:lvl w:ilvl="1" w:tplc="0C090019">
      <w:start w:val="1"/>
      <w:numFmt w:val="lowerLetter"/>
      <w:lvlText w:val="%2."/>
      <w:lvlJc w:val="left"/>
      <w:pPr>
        <w:ind w:left="2177" w:hanging="360"/>
      </w:pPr>
    </w:lvl>
    <w:lvl w:ilvl="2" w:tplc="0C09001B">
      <w:start w:val="1"/>
      <w:numFmt w:val="lowerRoman"/>
      <w:lvlText w:val="%3."/>
      <w:lvlJc w:val="right"/>
      <w:pPr>
        <w:ind w:left="2897" w:hanging="180"/>
      </w:pPr>
    </w:lvl>
    <w:lvl w:ilvl="3" w:tplc="0C09000F" w:tentative="1">
      <w:start w:val="1"/>
      <w:numFmt w:val="decimal"/>
      <w:lvlText w:val="%4."/>
      <w:lvlJc w:val="left"/>
      <w:pPr>
        <w:ind w:left="3617" w:hanging="360"/>
      </w:pPr>
    </w:lvl>
    <w:lvl w:ilvl="4" w:tplc="0C090019" w:tentative="1">
      <w:start w:val="1"/>
      <w:numFmt w:val="lowerLetter"/>
      <w:lvlText w:val="%5."/>
      <w:lvlJc w:val="left"/>
      <w:pPr>
        <w:ind w:left="4337" w:hanging="360"/>
      </w:pPr>
    </w:lvl>
    <w:lvl w:ilvl="5" w:tplc="0C09001B" w:tentative="1">
      <w:start w:val="1"/>
      <w:numFmt w:val="lowerRoman"/>
      <w:lvlText w:val="%6."/>
      <w:lvlJc w:val="right"/>
      <w:pPr>
        <w:ind w:left="5057" w:hanging="180"/>
      </w:pPr>
    </w:lvl>
    <w:lvl w:ilvl="6" w:tplc="0C09000F" w:tentative="1">
      <w:start w:val="1"/>
      <w:numFmt w:val="decimal"/>
      <w:lvlText w:val="%7."/>
      <w:lvlJc w:val="left"/>
      <w:pPr>
        <w:ind w:left="5777" w:hanging="360"/>
      </w:pPr>
    </w:lvl>
    <w:lvl w:ilvl="7" w:tplc="0C090019" w:tentative="1">
      <w:start w:val="1"/>
      <w:numFmt w:val="lowerLetter"/>
      <w:lvlText w:val="%8."/>
      <w:lvlJc w:val="left"/>
      <w:pPr>
        <w:ind w:left="6497" w:hanging="360"/>
      </w:pPr>
    </w:lvl>
    <w:lvl w:ilvl="8" w:tplc="0C09001B" w:tentative="1">
      <w:start w:val="1"/>
      <w:numFmt w:val="lowerRoman"/>
      <w:lvlText w:val="%9."/>
      <w:lvlJc w:val="right"/>
      <w:pPr>
        <w:ind w:left="7217" w:hanging="180"/>
      </w:pPr>
    </w:lvl>
  </w:abstractNum>
  <w:abstractNum w:abstractNumId="41" w15:restartNumberingAfterBreak="0">
    <w:nsid w:val="39FA76D1"/>
    <w:multiLevelType w:val="multilevel"/>
    <w:tmpl w:val="0CEC35A8"/>
    <w:lvl w:ilvl="0">
      <w:start w:val="1"/>
      <w:numFmt w:val="decimal"/>
      <w:lvlText w:val="%1."/>
      <w:lvlJc w:val="left"/>
      <w:pPr>
        <w:tabs>
          <w:tab w:val="num" w:pos="709"/>
        </w:tabs>
        <w:ind w:left="709" w:hanging="709"/>
      </w:pPr>
      <w:rPr>
        <w:rFonts w:ascii="Arial" w:hAnsi="Arial"/>
        <w:b/>
        <w:i w:val="0"/>
        <w:sz w:val="22"/>
      </w:rPr>
    </w:lvl>
    <w:lvl w:ilvl="1">
      <w:start w:val="1"/>
      <w:numFmt w:val="decimal"/>
      <w:lvlText w:val="%2."/>
      <w:lvlJc w:val="left"/>
      <w:pPr>
        <w:tabs>
          <w:tab w:val="num" w:pos="360"/>
        </w:tabs>
        <w:ind w:left="360" w:hanging="360"/>
      </w:pPr>
    </w:lvl>
    <w:lvl w:ilvl="2">
      <w:start w:val="1"/>
      <w:numFmt w:val="decimal"/>
      <w:lvlText w:val="(%3)"/>
      <w:lvlJc w:val="left"/>
      <w:pPr>
        <w:tabs>
          <w:tab w:val="num" w:pos="1417"/>
        </w:tabs>
        <w:ind w:left="1417" w:hanging="708"/>
      </w:pPr>
    </w:lvl>
    <w:lvl w:ilvl="3">
      <w:start w:val="1"/>
      <w:numFmt w:val="lowerLetter"/>
      <w:lvlText w:val="(%4)"/>
      <w:lvlJc w:val="left"/>
      <w:pPr>
        <w:tabs>
          <w:tab w:val="num" w:pos="2126"/>
        </w:tabs>
        <w:ind w:left="2126" w:hanging="709"/>
      </w:pPr>
    </w:lvl>
    <w:lvl w:ilvl="4">
      <w:start w:val="1"/>
      <w:numFmt w:val="lowerRoman"/>
      <w:lvlText w:val="(%5)"/>
      <w:lvlJc w:val="left"/>
      <w:pPr>
        <w:tabs>
          <w:tab w:val="num" w:pos="2835"/>
        </w:tabs>
        <w:ind w:left="2835" w:hanging="709"/>
      </w:pPr>
      <w:rPr>
        <w:rFonts w:ascii="Arial" w:hAnsi="Arial"/>
      </w:rPr>
    </w:lvl>
    <w:lvl w:ilvl="5">
      <w:start w:val="1"/>
      <w:numFmt w:val="upperLetter"/>
      <w:lvlText w:val="(%6)"/>
      <w:lvlJc w:val="left"/>
      <w:pPr>
        <w:tabs>
          <w:tab w:val="num" w:pos="3543"/>
        </w:tabs>
        <w:ind w:left="3543" w:hanging="708"/>
      </w:pPr>
      <w:rPr>
        <w:rFonts w:ascii="Arial" w:hAnsi="Arial"/>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2" w15:restartNumberingAfterBreak="0">
    <w:nsid w:val="3A005B46"/>
    <w:multiLevelType w:val="multilevel"/>
    <w:tmpl w:val="CC989E5C"/>
    <w:lvl w:ilvl="0">
      <w:start w:val="1"/>
      <w:numFmt w:val="decimal"/>
      <w:pStyle w:val="LegalNumbering"/>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upperLetter"/>
      <w:lvlText w:val="%4."/>
      <w:lvlJc w:val="left"/>
      <w:pPr>
        <w:tabs>
          <w:tab w:val="num" w:pos="2880"/>
        </w:tabs>
        <w:ind w:left="2880" w:hanging="720"/>
      </w:pPr>
    </w:lvl>
    <w:lvl w:ilvl="4">
      <w:start w:val="1"/>
      <w:numFmt w:val="lowerLetter"/>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3" w15:restartNumberingAfterBreak="0">
    <w:nsid w:val="3B2A6F4D"/>
    <w:multiLevelType w:val="multilevel"/>
    <w:tmpl w:val="BE181C2E"/>
    <w:lvl w:ilvl="0">
      <w:start w:val="1"/>
      <w:numFmt w:val="decimal"/>
      <w:pStyle w:val="RMRChapter"/>
      <w:lvlText w:val="%1."/>
      <w:lvlJc w:val="left"/>
      <w:pPr>
        <w:tabs>
          <w:tab w:val="num" w:pos="720"/>
        </w:tabs>
        <w:ind w:left="720" w:hanging="720"/>
      </w:pPr>
      <w:rPr>
        <w:rFonts w:hint="default"/>
      </w:rPr>
    </w:lvl>
    <w:lvl w:ilvl="1">
      <w:start w:val="1"/>
      <w:numFmt w:val="decimal"/>
      <w:pStyle w:val="RMRSubchapter"/>
      <w:lvlText w:val="%1.%2"/>
      <w:lvlJc w:val="left"/>
      <w:pPr>
        <w:tabs>
          <w:tab w:val="num" w:pos="720"/>
        </w:tabs>
        <w:ind w:left="720" w:hanging="720"/>
      </w:pPr>
      <w:rPr>
        <w:rFonts w:hint="default"/>
      </w:rPr>
    </w:lvl>
    <w:lvl w:ilvl="2">
      <w:start w:val="1"/>
      <w:numFmt w:val="lowerLetter"/>
      <w:pStyle w:val="RMRDivision"/>
      <w:lvlText w:val="(%3)"/>
      <w:lvlJc w:val="left"/>
      <w:pPr>
        <w:tabs>
          <w:tab w:val="num" w:pos="1440"/>
        </w:tabs>
        <w:ind w:left="1440" w:hanging="720"/>
      </w:pPr>
      <w:rPr>
        <w:rFonts w:hint="default"/>
      </w:rPr>
    </w:lvl>
    <w:lvl w:ilvl="3">
      <w:start w:val="1"/>
      <w:numFmt w:val="lowerRoman"/>
      <w:lvlText w:val="(%4)"/>
      <w:lvlJc w:val="left"/>
      <w:pPr>
        <w:tabs>
          <w:tab w:val="num" w:pos="2160"/>
        </w:tabs>
        <w:ind w:left="2160" w:hanging="720"/>
      </w:pPr>
      <w:rPr>
        <w:rFonts w:hint="default"/>
      </w:rPr>
    </w:lvl>
    <w:lvl w:ilvl="4">
      <w:start w:val="1"/>
      <w:numFmt w:val="upperLetter"/>
      <w:lvlText w:val="%5."/>
      <w:lvlJc w:val="left"/>
      <w:pPr>
        <w:tabs>
          <w:tab w:val="num" w:pos="2880"/>
        </w:tabs>
        <w:ind w:left="2880" w:hanging="720"/>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44" w15:restartNumberingAfterBreak="0">
    <w:nsid w:val="3C3622AE"/>
    <w:multiLevelType w:val="hybridMultilevel"/>
    <w:tmpl w:val="C0C4D5AE"/>
    <w:lvl w:ilvl="0" w:tplc="CDEA1980">
      <w:start w:val="1"/>
      <w:numFmt w:val="lowerRoman"/>
      <w:pStyle w:val="Paragraph5"/>
      <w:lvlText w:val="(%1)"/>
      <w:lvlJc w:val="left"/>
      <w:pPr>
        <w:ind w:left="2126" w:hanging="709"/>
      </w:pPr>
      <w:rPr>
        <w:rFonts w:hint="default"/>
      </w:rPr>
    </w:lvl>
    <w:lvl w:ilvl="1" w:tplc="0C090019" w:tentative="1">
      <w:start w:val="1"/>
      <w:numFmt w:val="lowerLetter"/>
      <w:lvlText w:val="%2."/>
      <w:lvlJc w:val="left"/>
      <w:pPr>
        <w:ind w:left="2716" w:hanging="360"/>
      </w:pPr>
    </w:lvl>
    <w:lvl w:ilvl="2" w:tplc="0C09001B" w:tentative="1">
      <w:start w:val="1"/>
      <w:numFmt w:val="lowerRoman"/>
      <w:lvlText w:val="%3."/>
      <w:lvlJc w:val="right"/>
      <w:pPr>
        <w:ind w:left="3436" w:hanging="180"/>
      </w:pPr>
    </w:lvl>
    <w:lvl w:ilvl="3" w:tplc="0C09000F" w:tentative="1">
      <w:start w:val="1"/>
      <w:numFmt w:val="decimal"/>
      <w:lvlText w:val="%4."/>
      <w:lvlJc w:val="left"/>
      <w:pPr>
        <w:ind w:left="4156" w:hanging="360"/>
      </w:pPr>
    </w:lvl>
    <w:lvl w:ilvl="4" w:tplc="0C090019" w:tentative="1">
      <w:start w:val="1"/>
      <w:numFmt w:val="lowerLetter"/>
      <w:lvlText w:val="%5."/>
      <w:lvlJc w:val="left"/>
      <w:pPr>
        <w:ind w:left="4876" w:hanging="360"/>
      </w:pPr>
    </w:lvl>
    <w:lvl w:ilvl="5" w:tplc="0C09001B" w:tentative="1">
      <w:start w:val="1"/>
      <w:numFmt w:val="lowerRoman"/>
      <w:lvlText w:val="%6."/>
      <w:lvlJc w:val="right"/>
      <w:pPr>
        <w:ind w:left="5596" w:hanging="180"/>
      </w:pPr>
    </w:lvl>
    <w:lvl w:ilvl="6" w:tplc="0C09000F" w:tentative="1">
      <w:start w:val="1"/>
      <w:numFmt w:val="decimal"/>
      <w:lvlText w:val="%7."/>
      <w:lvlJc w:val="left"/>
      <w:pPr>
        <w:ind w:left="6316" w:hanging="360"/>
      </w:pPr>
    </w:lvl>
    <w:lvl w:ilvl="7" w:tplc="0C090019" w:tentative="1">
      <w:start w:val="1"/>
      <w:numFmt w:val="lowerLetter"/>
      <w:lvlText w:val="%8."/>
      <w:lvlJc w:val="left"/>
      <w:pPr>
        <w:ind w:left="7036" w:hanging="360"/>
      </w:pPr>
    </w:lvl>
    <w:lvl w:ilvl="8" w:tplc="0C09001B" w:tentative="1">
      <w:start w:val="1"/>
      <w:numFmt w:val="lowerRoman"/>
      <w:lvlText w:val="%9."/>
      <w:lvlJc w:val="right"/>
      <w:pPr>
        <w:ind w:left="7756" w:hanging="180"/>
      </w:pPr>
    </w:lvl>
  </w:abstractNum>
  <w:abstractNum w:abstractNumId="45" w15:restartNumberingAfterBreak="0">
    <w:nsid w:val="3C4D19D3"/>
    <w:multiLevelType w:val="multilevel"/>
    <w:tmpl w:val="516881D2"/>
    <w:lvl w:ilvl="0">
      <w:start w:val="1"/>
      <w:numFmt w:val="none"/>
      <w:suff w:val="nothing"/>
      <w:lvlText w:val=""/>
      <w:lvlJc w:val="left"/>
      <w:pPr>
        <w:ind w:left="1411" w:hanging="709"/>
      </w:pPr>
      <w:rPr>
        <w:rFonts w:hint="default"/>
      </w:rPr>
    </w:lvl>
    <w:lvl w:ilvl="1">
      <w:start w:val="1"/>
      <w:numFmt w:val="decimal"/>
      <w:lvlRestart w:val="0"/>
      <w:lvlText w:val="%2."/>
      <w:lvlJc w:val="left"/>
      <w:pPr>
        <w:tabs>
          <w:tab w:val="num" w:pos="709"/>
        </w:tabs>
        <w:ind w:left="709" w:hanging="709"/>
      </w:pPr>
      <w:rPr>
        <w:rFonts w:hint="default"/>
        <w:b/>
      </w:rPr>
    </w:lvl>
    <w:lvl w:ilvl="2">
      <w:start w:val="1"/>
      <w:numFmt w:val="decimal"/>
      <w:lvlText w:val="(%3)"/>
      <w:lvlJc w:val="left"/>
      <w:pPr>
        <w:tabs>
          <w:tab w:val="num" w:pos="720"/>
        </w:tabs>
        <w:ind w:left="720" w:hanging="720"/>
      </w:pPr>
      <w:rPr>
        <w:rFonts w:hint="default"/>
        <w:i w:val="0"/>
        <w:sz w:val="22"/>
        <w:szCs w:val="22"/>
      </w:rPr>
    </w:lvl>
    <w:lvl w:ilvl="3">
      <w:start w:val="1"/>
      <w:numFmt w:val="lowerLetter"/>
      <w:lvlText w:val="(%4)"/>
      <w:lvlJc w:val="left"/>
      <w:pPr>
        <w:tabs>
          <w:tab w:val="num" w:pos="1680"/>
        </w:tabs>
        <w:ind w:left="1680" w:hanging="960"/>
      </w:pPr>
      <w:rPr>
        <w:rFonts w:hint="default"/>
        <w:b w:val="0"/>
        <w:i w:val="0"/>
      </w:rPr>
    </w:lvl>
    <w:lvl w:ilvl="4">
      <w:start w:val="1"/>
      <w:numFmt w:val="lowerRoman"/>
      <w:lvlText w:val="(%5)"/>
      <w:lvlJc w:val="left"/>
      <w:pPr>
        <w:tabs>
          <w:tab w:val="num" w:pos="2388"/>
        </w:tabs>
        <w:ind w:left="2388" w:hanging="708"/>
      </w:pPr>
      <w:rPr>
        <w:rFonts w:ascii="Arial" w:hAnsi="Arial" w:hint="default"/>
        <w:color w:val="233C64"/>
        <w:u w:val="none" w:color="FF0000"/>
      </w:rPr>
    </w:lvl>
    <w:lvl w:ilvl="5">
      <w:start w:val="1"/>
      <w:numFmt w:val="upperLetter"/>
      <w:lvlText w:val="%6."/>
      <w:lvlJc w:val="left"/>
      <w:pPr>
        <w:tabs>
          <w:tab w:val="num" w:pos="2835"/>
        </w:tabs>
        <w:ind w:left="2835" w:hanging="709"/>
      </w:pPr>
      <w:rPr>
        <w:rFonts w:hint="default"/>
      </w:rPr>
    </w:lvl>
    <w:lvl w:ilvl="6">
      <w:start w:val="1"/>
      <w:numFmt w:val="decimal"/>
      <w:lvlText w:val="%7."/>
      <w:lvlJc w:val="left"/>
      <w:pPr>
        <w:tabs>
          <w:tab w:val="num" w:pos="4955"/>
        </w:tabs>
        <w:ind w:left="4955" w:hanging="709"/>
      </w:pPr>
      <w:rPr>
        <w:rFonts w:hint="default"/>
      </w:rPr>
    </w:lvl>
    <w:lvl w:ilvl="7">
      <w:start w:val="1"/>
      <w:numFmt w:val="decimal"/>
      <w:lvlText w:val="%1.%2.%3.%4.%5.%6.%7.%8"/>
      <w:lvlJc w:val="left"/>
      <w:pPr>
        <w:tabs>
          <w:tab w:val="num" w:pos="3276"/>
        </w:tabs>
        <w:ind w:left="3276" w:hanging="1440"/>
      </w:pPr>
      <w:rPr>
        <w:rFonts w:hint="default"/>
      </w:rPr>
    </w:lvl>
    <w:lvl w:ilvl="8">
      <w:start w:val="1"/>
      <w:numFmt w:val="decimal"/>
      <w:lvlText w:val="%1.%2.%3.%4.%5.%6.%7.%8.%9"/>
      <w:lvlJc w:val="left"/>
      <w:pPr>
        <w:tabs>
          <w:tab w:val="num" w:pos="3420"/>
        </w:tabs>
        <w:ind w:left="3420" w:hanging="1584"/>
      </w:pPr>
      <w:rPr>
        <w:rFonts w:hint="default"/>
      </w:rPr>
    </w:lvl>
  </w:abstractNum>
  <w:abstractNum w:abstractNumId="46" w15:restartNumberingAfterBreak="0">
    <w:nsid w:val="3D982C64"/>
    <w:multiLevelType w:val="hybridMultilevel"/>
    <w:tmpl w:val="711CE20A"/>
    <w:lvl w:ilvl="0" w:tplc="0C090001">
      <w:start w:val="1"/>
      <w:numFmt w:val="bullet"/>
      <w:lvlText w:val=""/>
      <w:lvlJc w:val="left"/>
      <w:pPr>
        <w:ind w:left="2477" w:hanging="360"/>
      </w:pPr>
      <w:rPr>
        <w:rFonts w:ascii="Symbol" w:hAnsi="Symbol" w:hint="default"/>
      </w:rPr>
    </w:lvl>
    <w:lvl w:ilvl="1" w:tplc="0C090003" w:tentative="1">
      <w:start w:val="1"/>
      <w:numFmt w:val="bullet"/>
      <w:lvlText w:val="o"/>
      <w:lvlJc w:val="left"/>
      <w:pPr>
        <w:ind w:left="3197" w:hanging="360"/>
      </w:pPr>
      <w:rPr>
        <w:rFonts w:ascii="Courier New" w:hAnsi="Courier New" w:cs="Courier New" w:hint="default"/>
      </w:rPr>
    </w:lvl>
    <w:lvl w:ilvl="2" w:tplc="0C090005" w:tentative="1">
      <w:start w:val="1"/>
      <w:numFmt w:val="bullet"/>
      <w:lvlText w:val=""/>
      <w:lvlJc w:val="left"/>
      <w:pPr>
        <w:ind w:left="3917" w:hanging="360"/>
      </w:pPr>
      <w:rPr>
        <w:rFonts w:ascii="Wingdings" w:hAnsi="Wingdings" w:hint="default"/>
      </w:rPr>
    </w:lvl>
    <w:lvl w:ilvl="3" w:tplc="0C090001" w:tentative="1">
      <w:start w:val="1"/>
      <w:numFmt w:val="bullet"/>
      <w:lvlText w:val=""/>
      <w:lvlJc w:val="left"/>
      <w:pPr>
        <w:ind w:left="4637" w:hanging="360"/>
      </w:pPr>
      <w:rPr>
        <w:rFonts w:ascii="Symbol" w:hAnsi="Symbol" w:hint="default"/>
      </w:rPr>
    </w:lvl>
    <w:lvl w:ilvl="4" w:tplc="0C090003" w:tentative="1">
      <w:start w:val="1"/>
      <w:numFmt w:val="bullet"/>
      <w:lvlText w:val="o"/>
      <w:lvlJc w:val="left"/>
      <w:pPr>
        <w:ind w:left="5357" w:hanging="360"/>
      </w:pPr>
      <w:rPr>
        <w:rFonts w:ascii="Courier New" w:hAnsi="Courier New" w:cs="Courier New" w:hint="default"/>
      </w:rPr>
    </w:lvl>
    <w:lvl w:ilvl="5" w:tplc="0C090005" w:tentative="1">
      <w:start w:val="1"/>
      <w:numFmt w:val="bullet"/>
      <w:lvlText w:val=""/>
      <w:lvlJc w:val="left"/>
      <w:pPr>
        <w:ind w:left="6077" w:hanging="360"/>
      </w:pPr>
      <w:rPr>
        <w:rFonts w:ascii="Wingdings" w:hAnsi="Wingdings" w:hint="default"/>
      </w:rPr>
    </w:lvl>
    <w:lvl w:ilvl="6" w:tplc="0C090001" w:tentative="1">
      <w:start w:val="1"/>
      <w:numFmt w:val="bullet"/>
      <w:lvlText w:val=""/>
      <w:lvlJc w:val="left"/>
      <w:pPr>
        <w:ind w:left="6797" w:hanging="360"/>
      </w:pPr>
      <w:rPr>
        <w:rFonts w:ascii="Symbol" w:hAnsi="Symbol" w:hint="default"/>
      </w:rPr>
    </w:lvl>
    <w:lvl w:ilvl="7" w:tplc="0C090003" w:tentative="1">
      <w:start w:val="1"/>
      <w:numFmt w:val="bullet"/>
      <w:lvlText w:val="o"/>
      <w:lvlJc w:val="left"/>
      <w:pPr>
        <w:ind w:left="7517" w:hanging="360"/>
      </w:pPr>
      <w:rPr>
        <w:rFonts w:ascii="Courier New" w:hAnsi="Courier New" w:cs="Courier New" w:hint="default"/>
      </w:rPr>
    </w:lvl>
    <w:lvl w:ilvl="8" w:tplc="0C090005" w:tentative="1">
      <w:start w:val="1"/>
      <w:numFmt w:val="bullet"/>
      <w:lvlText w:val=""/>
      <w:lvlJc w:val="left"/>
      <w:pPr>
        <w:ind w:left="8237" w:hanging="360"/>
      </w:pPr>
      <w:rPr>
        <w:rFonts w:ascii="Wingdings" w:hAnsi="Wingdings" w:hint="default"/>
      </w:rPr>
    </w:lvl>
  </w:abstractNum>
  <w:abstractNum w:abstractNumId="47" w15:restartNumberingAfterBreak="0">
    <w:nsid w:val="3DD97C7A"/>
    <w:multiLevelType w:val="singleLevel"/>
    <w:tmpl w:val="4A5C2CFC"/>
    <w:lvl w:ilvl="0">
      <w:start w:val="1"/>
      <w:numFmt w:val="lowerLetter"/>
      <w:pStyle w:val="Head4Legal"/>
      <w:lvlText w:val="(%1)"/>
      <w:lvlJc w:val="left"/>
      <w:pPr>
        <w:tabs>
          <w:tab w:val="num" w:pos="720"/>
        </w:tabs>
        <w:ind w:left="720" w:hanging="720"/>
      </w:pPr>
    </w:lvl>
  </w:abstractNum>
  <w:abstractNum w:abstractNumId="48" w15:restartNumberingAfterBreak="0">
    <w:nsid w:val="3E6C6DE0"/>
    <w:multiLevelType w:val="hybridMultilevel"/>
    <w:tmpl w:val="0C2E8CFC"/>
    <w:lvl w:ilvl="0" w:tplc="0C090015">
      <w:start w:val="1"/>
      <w:numFmt w:val="upperLetter"/>
      <w:lvlText w:val="%1."/>
      <w:lvlJc w:val="left"/>
      <w:pPr>
        <w:ind w:left="2897" w:hanging="360"/>
      </w:pPr>
    </w:lvl>
    <w:lvl w:ilvl="1" w:tplc="0C090019" w:tentative="1">
      <w:start w:val="1"/>
      <w:numFmt w:val="lowerLetter"/>
      <w:lvlText w:val="%2."/>
      <w:lvlJc w:val="left"/>
      <w:pPr>
        <w:ind w:left="3617" w:hanging="360"/>
      </w:pPr>
    </w:lvl>
    <w:lvl w:ilvl="2" w:tplc="0C09001B" w:tentative="1">
      <w:start w:val="1"/>
      <w:numFmt w:val="lowerRoman"/>
      <w:lvlText w:val="%3."/>
      <w:lvlJc w:val="right"/>
      <w:pPr>
        <w:ind w:left="4337" w:hanging="180"/>
      </w:pPr>
    </w:lvl>
    <w:lvl w:ilvl="3" w:tplc="0C09000F" w:tentative="1">
      <w:start w:val="1"/>
      <w:numFmt w:val="decimal"/>
      <w:lvlText w:val="%4."/>
      <w:lvlJc w:val="left"/>
      <w:pPr>
        <w:ind w:left="5057" w:hanging="360"/>
      </w:pPr>
    </w:lvl>
    <w:lvl w:ilvl="4" w:tplc="0C090019" w:tentative="1">
      <w:start w:val="1"/>
      <w:numFmt w:val="lowerLetter"/>
      <w:lvlText w:val="%5."/>
      <w:lvlJc w:val="left"/>
      <w:pPr>
        <w:ind w:left="5777" w:hanging="360"/>
      </w:pPr>
    </w:lvl>
    <w:lvl w:ilvl="5" w:tplc="0C09001B" w:tentative="1">
      <w:start w:val="1"/>
      <w:numFmt w:val="lowerRoman"/>
      <w:lvlText w:val="%6."/>
      <w:lvlJc w:val="right"/>
      <w:pPr>
        <w:ind w:left="6497" w:hanging="180"/>
      </w:pPr>
    </w:lvl>
    <w:lvl w:ilvl="6" w:tplc="0C09000F" w:tentative="1">
      <w:start w:val="1"/>
      <w:numFmt w:val="decimal"/>
      <w:lvlText w:val="%7."/>
      <w:lvlJc w:val="left"/>
      <w:pPr>
        <w:ind w:left="7217" w:hanging="360"/>
      </w:pPr>
    </w:lvl>
    <w:lvl w:ilvl="7" w:tplc="0C090019" w:tentative="1">
      <w:start w:val="1"/>
      <w:numFmt w:val="lowerLetter"/>
      <w:lvlText w:val="%8."/>
      <w:lvlJc w:val="left"/>
      <w:pPr>
        <w:ind w:left="7937" w:hanging="360"/>
      </w:pPr>
    </w:lvl>
    <w:lvl w:ilvl="8" w:tplc="0C09001B" w:tentative="1">
      <w:start w:val="1"/>
      <w:numFmt w:val="lowerRoman"/>
      <w:lvlText w:val="%9."/>
      <w:lvlJc w:val="right"/>
      <w:pPr>
        <w:ind w:left="8657" w:hanging="180"/>
      </w:pPr>
    </w:lvl>
  </w:abstractNum>
  <w:abstractNum w:abstractNumId="49" w15:restartNumberingAfterBreak="0">
    <w:nsid w:val="3F4B6729"/>
    <w:multiLevelType w:val="hybridMultilevel"/>
    <w:tmpl w:val="53BEF5DE"/>
    <w:lvl w:ilvl="0" w:tplc="6ADC0464">
      <w:start w:val="1"/>
      <w:numFmt w:val="lowerLetter"/>
      <w:pStyle w:val="Lowercaseindentedparagraph"/>
      <w:lvlText w:val="%1)"/>
      <w:lvlJc w:val="left"/>
      <w:pPr>
        <w:ind w:left="1778" w:hanging="360"/>
      </w:pPr>
    </w:lvl>
    <w:lvl w:ilvl="1" w:tplc="B4C8F3EA" w:tentative="1">
      <w:start w:val="1"/>
      <w:numFmt w:val="lowerLetter"/>
      <w:lvlText w:val="%2."/>
      <w:lvlJc w:val="left"/>
      <w:pPr>
        <w:ind w:left="1440" w:hanging="360"/>
      </w:pPr>
    </w:lvl>
    <w:lvl w:ilvl="2" w:tplc="F96A055E">
      <w:start w:val="1"/>
      <w:numFmt w:val="lowerRoman"/>
      <w:lvlText w:val="%3."/>
      <w:lvlJc w:val="right"/>
      <w:pPr>
        <w:ind w:left="2160" w:hanging="180"/>
      </w:pPr>
    </w:lvl>
    <w:lvl w:ilvl="3" w:tplc="39E69750">
      <w:start w:val="1"/>
      <w:numFmt w:val="decimal"/>
      <w:lvlText w:val="%4."/>
      <w:lvlJc w:val="left"/>
      <w:pPr>
        <w:ind w:left="2880" w:hanging="360"/>
      </w:pPr>
    </w:lvl>
    <w:lvl w:ilvl="4" w:tplc="6A7C9D1E" w:tentative="1">
      <w:start w:val="1"/>
      <w:numFmt w:val="lowerLetter"/>
      <w:lvlText w:val="%5."/>
      <w:lvlJc w:val="left"/>
      <w:pPr>
        <w:ind w:left="3600" w:hanging="360"/>
      </w:pPr>
    </w:lvl>
    <w:lvl w:ilvl="5" w:tplc="128E4E78">
      <w:start w:val="1"/>
      <w:numFmt w:val="lowerRoman"/>
      <w:lvlText w:val="%6."/>
      <w:lvlJc w:val="right"/>
      <w:pPr>
        <w:ind w:left="4320" w:hanging="180"/>
      </w:pPr>
    </w:lvl>
    <w:lvl w:ilvl="6" w:tplc="BD421A8E" w:tentative="1">
      <w:start w:val="1"/>
      <w:numFmt w:val="decimal"/>
      <w:lvlText w:val="%7."/>
      <w:lvlJc w:val="left"/>
      <w:pPr>
        <w:ind w:left="5040" w:hanging="360"/>
      </w:pPr>
    </w:lvl>
    <w:lvl w:ilvl="7" w:tplc="43C672B2" w:tentative="1">
      <w:start w:val="1"/>
      <w:numFmt w:val="lowerLetter"/>
      <w:lvlText w:val="%8."/>
      <w:lvlJc w:val="left"/>
      <w:pPr>
        <w:ind w:left="5760" w:hanging="360"/>
      </w:pPr>
    </w:lvl>
    <w:lvl w:ilvl="8" w:tplc="9D8C84B0" w:tentative="1">
      <w:start w:val="1"/>
      <w:numFmt w:val="lowerRoman"/>
      <w:lvlText w:val="%9."/>
      <w:lvlJc w:val="right"/>
      <w:pPr>
        <w:ind w:left="6480" w:hanging="180"/>
      </w:pPr>
    </w:lvl>
  </w:abstractNum>
  <w:abstractNum w:abstractNumId="50" w15:restartNumberingAfterBreak="0">
    <w:nsid w:val="402629BE"/>
    <w:multiLevelType w:val="hybridMultilevel"/>
    <w:tmpl w:val="47D29BEE"/>
    <w:lvl w:ilvl="0" w:tplc="F96A055E">
      <w:start w:val="1"/>
      <w:numFmt w:val="lowerRoman"/>
      <w:lvlText w:val="%1."/>
      <w:lvlJc w:val="right"/>
      <w:pPr>
        <w:ind w:left="1457" w:hanging="360"/>
      </w:pPr>
      <w:rPr>
        <w:rFonts w:hint="default"/>
      </w:rPr>
    </w:lvl>
    <w:lvl w:ilvl="1" w:tplc="0C090019">
      <w:start w:val="1"/>
      <w:numFmt w:val="lowerLetter"/>
      <w:lvlText w:val="%2."/>
      <w:lvlJc w:val="left"/>
      <w:pPr>
        <w:ind w:left="2177" w:hanging="360"/>
      </w:pPr>
    </w:lvl>
    <w:lvl w:ilvl="2" w:tplc="0C09001B">
      <w:start w:val="1"/>
      <w:numFmt w:val="lowerRoman"/>
      <w:lvlText w:val="%3."/>
      <w:lvlJc w:val="right"/>
      <w:pPr>
        <w:ind w:left="2897" w:hanging="180"/>
      </w:pPr>
    </w:lvl>
    <w:lvl w:ilvl="3" w:tplc="0C09000F" w:tentative="1">
      <w:start w:val="1"/>
      <w:numFmt w:val="decimal"/>
      <w:lvlText w:val="%4."/>
      <w:lvlJc w:val="left"/>
      <w:pPr>
        <w:ind w:left="3617" w:hanging="360"/>
      </w:pPr>
    </w:lvl>
    <w:lvl w:ilvl="4" w:tplc="0C090019" w:tentative="1">
      <w:start w:val="1"/>
      <w:numFmt w:val="lowerLetter"/>
      <w:lvlText w:val="%5."/>
      <w:lvlJc w:val="left"/>
      <w:pPr>
        <w:ind w:left="4337" w:hanging="360"/>
      </w:pPr>
    </w:lvl>
    <w:lvl w:ilvl="5" w:tplc="0C09001B" w:tentative="1">
      <w:start w:val="1"/>
      <w:numFmt w:val="lowerRoman"/>
      <w:lvlText w:val="%6."/>
      <w:lvlJc w:val="right"/>
      <w:pPr>
        <w:ind w:left="5057" w:hanging="180"/>
      </w:pPr>
    </w:lvl>
    <w:lvl w:ilvl="6" w:tplc="0C09000F" w:tentative="1">
      <w:start w:val="1"/>
      <w:numFmt w:val="decimal"/>
      <w:lvlText w:val="%7."/>
      <w:lvlJc w:val="left"/>
      <w:pPr>
        <w:ind w:left="5777" w:hanging="360"/>
      </w:pPr>
    </w:lvl>
    <w:lvl w:ilvl="7" w:tplc="0C090019" w:tentative="1">
      <w:start w:val="1"/>
      <w:numFmt w:val="lowerLetter"/>
      <w:lvlText w:val="%8."/>
      <w:lvlJc w:val="left"/>
      <w:pPr>
        <w:ind w:left="6497" w:hanging="360"/>
      </w:pPr>
    </w:lvl>
    <w:lvl w:ilvl="8" w:tplc="0C09001B" w:tentative="1">
      <w:start w:val="1"/>
      <w:numFmt w:val="lowerRoman"/>
      <w:lvlText w:val="%9."/>
      <w:lvlJc w:val="right"/>
      <w:pPr>
        <w:ind w:left="7217" w:hanging="180"/>
      </w:pPr>
    </w:lvl>
  </w:abstractNum>
  <w:abstractNum w:abstractNumId="51" w15:restartNumberingAfterBreak="0">
    <w:nsid w:val="40983678"/>
    <w:multiLevelType w:val="hybridMultilevel"/>
    <w:tmpl w:val="D49CE3CA"/>
    <w:lvl w:ilvl="0" w:tplc="4448D6E0">
      <w:start w:val="1"/>
      <w:numFmt w:val="lowerLetter"/>
      <w:lvlText w:val="(%1)"/>
      <w:lvlJc w:val="left"/>
      <w:pPr>
        <w:ind w:left="1457" w:hanging="360"/>
      </w:pPr>
      <w:rPr>
        <w:rFonts w:cs="Arial" w:hint="default"/>
        <w:b w:val="0"/>
        <w:sz w:val="22"/>
      </w:rPr>
    </w:lvl>
    <w:lvl w:ilvl="1" w:tplc="0C090019" w:tentative="1">
      <w:start w:val="1"/>
      <w:numFmt w:val="lowerLetter"/>
      <w:lvlText w:val="%2."/>
      <w:lvlJc w:val="left"/>
      <w:pPr>
        <w:ind w:left="2177" w:hanging="360"/>
      </w:pPr>
    </w:lvl>
    <w:lvl w:ilvl="2" w:tplc="0C09001B" w:tentative="1">
      <w:start w:val="1"/>
      <w:numFmt w:val="lowerRoman"/>
      <w:lvlText w:val="%3."/>
      <w:lvlJc w:val="right"/>
      <w:pPr>
        <w:ind w:left="2897" w:hanging="180"/>
      </w:pPr>
    </w:lvl>
    <w:lvl w:ilvl="3" w:tplc="0C09000F" w:tentative="1">
      <w:start w:val="1"/>
      <w:numFmt w:val="decimal"/>
      <w:lvlText w:val="%4."/>
      <w:lvlJc w:val="left"/>
      <w:pPr>
        <w:ind w:left="3617" w:hanging="360"/>
      </w:pPr>
    </w:lvl>
    <w:lvl w:ilvl="4" w:tplc="0C090019" w:tentative="1">
      <w:start w:val="1"/>
      <w:numFmt w:val="lowerLetter"/>
      <w:lvlText w:val="%5."/>
      <w:lvlJc w:val="left"/>
      <w:pPr>
        <w:ind w:left="4337" w:hanging="360"/>
      </w:pPr>
    </w:lvl>
    <w:lvl w:ilvl="5" w:tplc="0C09001B" w:tentative="1">
      <w:start w:val="1"/>
      <w:numFmt w:val="lowerRoman"/>
      <w:lvlText w:val="%6."/>
      <w:lvlJc w:val="right"/>
      <w:pPr>
        <w:ind w:left="5057" w:hanging="180"/>
      </w:pPr>
    </w:lvl>
    <w:lvl w:ilvl="6" w:tplc="0C09000F" w:tentative="1">
      <w:start w:val="1"/>
      <w:numFmt w:val="decimal"/>
      <w:lvlText w:val="%7."/>
      <w:lvlJc w:val="left"/>
      <w:pPr>
        <w:ind w:left="5777" w:hanging="360"/>
      </w:pPr>
    </w:lvl>
    <w:lvl w:ilvl="7" w:tplc="0C090019" w:tentative="1">
      <w:start w:val="1"/>
      <w:numFmt w:val="lowerLetter"/>
      <w:lvlText w:val="%8."/>
      <w:lvlJc w:val="left"/>
      <w:pPr>
        <w:ind w:left="6497" w:hanging="360"/>
      </w:pPr>
    </w:lvl>
    <w:lvl w:ilvl="8" w:tplc="0C09001B" w:tentative="1">
      <w:start w:val="1"/>
      <w:numFmt w:val="lowerRoman"/>
      <w:lvlText w:val="%9."/>
      <w:lvlJc w:val="right"/>
      <w:pPr>
        <w:ind w:left="7217" w:hanging="180"/>
      </w:pPr>
    </w:lvl>
  </w:abstractNum>
  <w:abstractNum w:abstractNumId="52" w15:restartNumberingAfterBreak="0">
    <w:nsid w:val="440B1149"/>
    <w:multiLevelType w:val="singleLevel"/>
    <w:tmpl w:val="F01AD44E"/>
    <w:lvl w:ilvl="0">
      <w:start w:val="1"/>
      <w:numFmt w:val="bullet"/>
      <w:pStyle w:val="ListBullet"/>
      <w:lvlText w:val=""/>
      <w:lvlJc w:val="left"/>
      <w:pPr>
        <w:tabs>
          <w:tab w:val="num" w:pos="360"/>
        </w:tabs>
        <w:ind w:left="360" w:hanging="360"/>
      </w:pPr>
      <w:rPr>
        <w:rFonts w:ascii="Symbol" w:hAnsi="Symbol" w:hint="default"/>
      </w:rPr>
    </w:lvl>
  </w:abstractNum>
  <w:abstractNum w:abstractNumId="53" w15:restartNumberingAfterBreak="0">
    <w:nsid w:val="451E5240"/>
    <w:multiLevelType w:val="hybridMultilevel"/>
    <w:tmpl w:val="B968560C"/>
    <w:lvl w:ilvl="0" w:tplc="7944A2D0">
      <w:start w:val="1"/>
      <w:numFmt w:val="lowerLetter"/>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54" w15:restartNumberingAfterBreak="0">
    <w:nsid w:val="455A5314"/>
    <w:multiLevelType w:val="multilevel"/>
    <w:tmpl w:val="04DA89EC"/>
    <w:styleLink w:val="HeadingList"/>
    <w:lvl w:ilvl="0">
      <w:start w:val="1"/>
      <w:numFmt w:val="decimal"/>
      <w:suff w:val="space"/>
      <w:lvlText w:val="Chapter %1 -"/>
      <w:lvlJc w:val="left"/>
      <w:pPr>
        <w:ind w:left="0" w:firstLine="0"/>
      </w:pPr>
    </w:lvl>
    <w:lvl w:ilvl="1">
      <w:start w:val="1"/>
      <w:numFmt w:val="decimal"/>
      <w:lvlText w:val="%1.%2"/>
      <w:lvlJc w:val="left"/>
      <w:pPr>
        <w:tabs>
          <w:tab w:val="num" w:pos="992"/>
        </w:tabs>
        <w:ind w:left="992" w:hanging="992"/>
      </w:pPr>
    </w:lvl>
    <w:lvl w:ilvl="2">
      <w:start w:val="1"/>
      <w:numFmt w:val="decimal"/>
      <w:lvlText w:val="%1.%2.%3"/>
      <w:lvlJc w:val="left"/>
      <w:pPr>
        <w:tabs>
          <w:tab w:val="num" w:pos="992"/>
        </w:tabs>
        <w:ind w:left="992" w:hanging="992"/>
      </w:pPr>
    </w:lvl>
    <w:lvl w:ilvl="3">
      <w:start w:val="1"/>
      <w:numFmt w:val="none"/>
      <w:suff w:val="nothing"/>
      <w:lvlText w:val=""/>
      <w:lvlJc w:val="left"/>
      <w:pPr>
        <w:ind w:left="0" w:firstLine="0"/>
      </w:pPr>
    </w:lvl>
    <w:lvl w:ilvl="4">
      <w:start w:val="1"/>
      <w:numFmt w:val="decimal"/>
      <w:lvlText w:val="%1.%2.%3.%4.%5"/>
      <w:lvlJc w:val="left"/>
      <w:pPr>
        <w:ind w:left="992" w:hanging="992"/>
      </w:pPr>
    </w:lvl>
    <w:lvl w:ilvl="5">
      <w:start w:val="1"/>
      <w:numFmt w:val="decimal"/>
      <w:lvlText w:val="%1.%2.%3.%4.%5.%6"/>
      <w:lvlJc w:val="left"/>
      <w:pPr>
        <w:ind w:left="992" w:hanging="992"/>
      </w:pPr>
    </w:lvl>
    <w:lvl w:ilvl="6">
      <w:start w:val="1"/>
      <w:numFmt w:val="decimal"/>
      <w:lvlText w:val="%1.%2.%3.%4.%5.%6.%7"/>
      <w:lvlJc w:val="left"/>
      <w:pPr>
        <w:ind w:left="992" w:hanging="992"/>
      </w:pPr>
    </w:lvl>
    <w:lvl w:ilvl="7">
      <w:start w:val="1"/>
      <w:numFmt w:val="decimal"/>
      <w:lvlText w:val="%1.%2.%3.%4.%5.%6.%7.%8"/>
      <w:lvlJc w:val="left"/>
      <w:pPr>
        <w:ind w:left="992" w:hanging="992"/>
      </w:pPr>
    </w:lvl>
    <w:lvl w:ilvl="8">
      <w:start w:val="1"/>
      <w:numFmt w:val="decimal"/>
      <w:lvlText w:val="%1.%2.%3.%4.%5.%6.%7.%8.%9"/>
      <w:lvlJc w:val="left"/>
      <w:pPr>
        <w:ind w:left="992" w:hanging="992"/>
      </w:pPr>
    </w:lvl>
  </w:abstractNum>
  <w:abstractNum w:abstractNumId="55" w15:restartNumberingAfterBreak="0">
    <w:nsid w:val="459F1669"/>
    <w:multiLevelType w:val="multilevel"/>
    <w:tmpl w:val="F8AA1C94"/>
    <w:lvl w:ilvl="0">
      <w:start w:val="1"/>
      <w:numFmt w:val="decimal"/>
      <w:pStyle w:val="JacMacCourtNumbering"/>
      <w:lvlText w:val="%1."/>
      <w:lvlJc w:val="left"/>
      <w:pPr>
        <w:tabs>
          <w:tab w:val="num" w:pos="720"/>
        </w:tabs>
        <w:ind w:left="720" w:hanging="720"/>
      </w:pPr>
    </w:lvl>
    <w:lvl w:ilvl="1">
      <w:start w:val="1"/>
      <w:numFmt w:val="decimal"/>
      <w:lvlText w:val="%1.%2"/>
      <w:lvlJc w:val="left"/>
      <w:pPr>
        <w:tabs>
          <w:tab w:val="num" w:pos="1440"/>
        </w:tabs>
        <w:ind w:left="1440" w:hanging="720"/>
      </w:pPr>
    </w:lvl>
    <w:lvl w:ilvl="2">
      <w:start w:val="1"/>
      <w:numFmt w:val="lowerLetter"/>
      <w:lvlText w:val="(%3)"/>
      <w:lvlJc w:val="left"/>
      <w:pPr>
        <w:tabs>
          <w:tab w:val="num" w:pos="2160"/>
        </w:tabs>
        <w:ind w:left="2160" w:hanging="720"/>
      </w:pPr>
    </w:lvl>
    <w:lvl w:ilvl="3">
      <w:start w:val="1"/>
      <w:numFmt w:val="lowerRoman"/>
      <w:lvlText w:val="(%4)"/>
      <w:lvlJc w:val="left"/>
      <w:pPr>
        <w:tabs>
          <w:tab w:val="num" w:pos="2880"/>
        </w:tabs>
        <w:ind w:left="2880" w:hanging="720"/>
      </w:pPr>
    </w:lvl>
    <w:lvl w:ilvl="4">
      <w:start w:val="1"/>
      <w:numFmt w:val="upperLetter"/>
      <w:lvlText w:val="%5."/>
      <w:lvlJc w:val="left"/>
      <w:pPr>
        <w:tabs>
          <w:tab w:val="num" w:pos="3600"/>
        </w:tabs>
        <w:ind w:left="3600" w:hanging="720"/>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56" w15:restartNumberingAfterBreak="0">
    <w:nsid w:val="49701705"/>
    <w:multiLevelType w:val="singleLevel"/>
    <w:tmpl w:val="BB4E4700"/>
    <w:lvl w:ilvl="0">
      <w:start w:val="1"/>
      <w:numFmt w:val="decimal"/>
      <w:pStyle w:val="NumberdList1"/>
      <w:lvlText w:val="(%1)"/>
      <w:legacy w:legacy="1" w:legacySpace="120" w:legacyIndent="360"/>
      <w:lvlJc w:val="left"/>
      <w:pPr>
        <w:ind w:left="720" w:hanging="360"/>
      </w:pPr>
    </w:lvl>
  </w:abstractNum>
  <w:abstractNum w:abstractNumId="57" w15:restartNumberingAfterBreak="0">
    <w:nsid w:val="4A530C00"/>
    <w:multiLevelType w:val="hybridMultilevel"/>
    <w:tmpl w:val="B968560C"/>
    <w:lvl w:ilvl="0" w:tplc="7944A2D0">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8" w15:restartNumberingAfterBreak="0">
    <w:nsid w:val="4AB36F08"/>
    <w:multiLevelType w:val="multilevel"/>
    <w:tmpl w:val="B1FA6472"/>
    <w:lvl w:ilvl="0">
      <w:start w:val="1"/>
      <w:numFmt w:val="upperRoman"/>
      <w:pStyle w:val="Sub-Numbering"/>
      <w:lvlText w:val="%1."/>
      <w:lvlJc w:val="left"/>
      <w:pPr>
        <w:tabs>
          <w:tab w:val="num" w:pos="720"/>
        </w:tabs>
        <w:ind w:left="720" w:hanging="720"/>
      </w:pPr>
      <w:rPr>
        <w:b/>
        <w:i w:val="0"/>
      </w:rPr>
    </w:lvl>
    <w:lvl w:ilvl="1">
      <w:start w:val="1"/>
      <w:numFmt w:val="low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Roman"/>
      <w:lvlText w:val="(%4)"/>
      <w:lvlJc w:val="left"/>
      <w:pPr>
        <w:tabs>
          <w:tab w:val="num" w:pos="2880"/>
        </w:tabs>
        <w:ind w:left="2880" w:hanging="720"/>
      </w:pPr>
    </w:lvl>
    <w:lvl w:ilvl="4">
      <w:start w:val="1"/>
      <w:numFmt w:val="upperLetter"/>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9" w15:restartNumberingAfterBreak="0">
    <w:nsid w:val="4C093A57"/>
    <w:multiLevelType w:val="hybridMultilevel"/>
    <w:tmpl w:val="ADE24D60"/>
    <w:lvl w:ilvl="0" w:tplc="F96EB85E">
      <w:start w:val="1"/>
      <w:numFmt w:val="lowerLetter"/>
      <w:lvlText w:val="(%1)"/>
      <w:lvlJc w:val="left"/>
      <w:pPr>
        <w:ind w:left="720" w:hanging="360"/>
      </w:pPr>
      <w:rPr>
        <w:rFonts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0" w15:restartNumberingAfterBreak="0">
    <w:nsid w:val="4C814820"/>
    <w:multiLevelType w:val="hybridMultilevel"/>
    <w:tmpl w:val="B968560C"/>
    <w:lvl w:ilvl="0" w:tplc="7944A2D0">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1" w15:restartNumberingAfterBreak="0">
    <w:nsid w:val="4E600E74"/>
    <w:multiLevelType w:val="multilevel"/>
    <w:tmpl w:val="622E15AA"/>
    <w:lvl w:ilvl="0">
      <w:start w:val="1"/>
      <w:numFmt w:val="bullet"/>
      <w:lvlText w:val=""/>
      <w:lvlJc w:val="left"/>
      <w:pPr>
        <w:tabs>
          <w:tab w:val="num" w:pos="170"/>
        </w:tabs>
        <w:ind w:left="170" w:hanging="170"/>
      </w:pPr>
      <w:rPr>
        <w:rFonts w:ascii="Symbol" w:hAnsi="Symbol" w:hint="default"/>
      </w:rPr>
    </w:lvl>
    <w:lvl w:ilvl="1">
      <w:start w:val="1"/>
      <w:numFmt w:val="bullet"/>
      <w:lvlText w:val=""/>
      <w:lvlJc w:val="left"/>
      <w:pPr>
        <w:tabs>
          <w:tab w:val="num" w:pos="340"/>
        </w:tabs>
        <w:ind w:left="340" w:hanging="170"/>
      </w:pPr>
      <w:rPr>
        <w:rFonts w:ascii="Symbol" w:hAnsi="Symbol" w:hint="default"/>
      </w:rPr>
    </w:lvl>
    <w:lvl w:ilvl="2">
      <w:start w:val="1"/>
      <w:numFmt w:val="bullet"/>
      <w:lvlText w:val=""/>
      <w:lvlJc w:val="left"/>
      <w:pPr>
        <w:ind w:left="852" w:hanging="284"/>
      </w:pPr>
      <w:rPr>
        <w:rFonts w:ascii="Wingdings" w:hAnsi="Wingdings" w:hint="default"/>
      </w:rPr>
    </w:lvl>
    <w:lvl w:ilvl="3">
      <w:start w:val="1"/>
      <w:numFmt w:val="bullet"/>
      <w:lvlText w:val=""/>
      <w:lvlJc w:val="left"/>
      <w:pPr>
        <w:ind w:left="1136" w:hanging="284"/>
      </w:pPr>
      <w:rPr>
        <w:rFonts w:ascii="Symbol" w:hAnsi="Symbol" w:hint="default"/>
      </w:rPr>
    </w:lvl>
    <w:lvl w:ilvl="4">
      <w:start w:val="1"/>
      <w:numFmt w:val="bullet"/>
      <w:lvlText w:val="o"/>
      <w:lvlJc w:val="left"/>
      <w:pPr>
        <w:ind w:left="1420" w:hanging="284"/>
      </w:pPr>
      <w:rPr>
        <w:rFonts w:ascii="Courier New" w:hAnsi="Courier New" w:cs="Courier New" w:hint="default"/>
      </w:rPr>
    </w:lvl>
    <w:lvl w:ilvl="5">
      <w:start w:val="1"/>
      <w:numFmt w:val="bullet"/>
      <w:lvlText w:val=""/>
      <w:lvlJc w:val="left"/>
      <w:pPr>
        <w:ind w:left="1704" w:hanging="284"/>
      </w:pPr>
      <w:rPr>
        <w:rFonts w:ascii="Wingdings" w:hAnsi="Wingdings" w:hint="default"/>
      </w:rPr>
    </w:lvl>
    <w:lvl w:ilvl="6">
      <w:start w:val="1"/>
      <w:numFmt w:val="bullet"/>
      <w:lvlText w:val=""/>
      <w:lvlJc w:val="left"/>
      <w:pPr>
        <w:ind w:left="1988" w:hanging="284"/>
      </w:pPr>
      <w:rPr>
        <w:rFonts w:ascii="Symbol" w:hAnsi="Symbol" w:hint="default"/>
      </w:rPr>
    </w:lvl>
    <w:lvl w:ilvl="7">
      <w:start w:val="1"/>
      <w:numFmt w:val="bullet"/>
      <w:lvlText w:val="o"/>
      <w:lvlJc w:val="left"/>
      <w:pPr>
        <w:ind w:left="2272" w:hanging="284"/>
      </w:pPr>
      <w:rPr>
        <w:rFonts w:ascii="Courier New" w:hAnsi="Courier New" w:cs="Courier New" w:hint="default"/>
      </w:rPr>
    </w:lvl>
    <w:lvl w:ilvl="8">
      <w:start w:val="1"/>
      <w:numFmt w:val="bullet"/>
      <w:lvlText w:val=""/>
      <w:lvlJc w:val="left"/>
      <w:pPr>
        <w:ind w:left="2556" w:hanging="284"/>
      </w:pPr>
      <w:rPr>
        <w:rFonts w:ascii="Wingdings" w:hAnsi="Wingdings" w:hint="default"/>
      </w:rPr>
    </w:lvl>
  </w:abstractNum>
  <w:abstractNum w:abstractNumId="62" w15:restartNumberingAfterBreak="0">
    <w:nsid w:val="4F2217F1"/>
    <w:multiLevelType w:val="multilevel"/>
    <w:tmpl w:val="11C4DC62"/>
    <w:lvl w:ilvl="0">
      <w:start w:val="1"/>
      <w:numFmt w:val="none"/>
      <w:suff w:val="nothing"/>
      <w:lvlText w:val=""/>
      <w:lvlJc w:val="left"/>
      <w:pPr>
        <w:ind w:left="1411" w:hanging="709"/>
      </w:pPr>
      <w:rPr>
        <w:rFonts w:hint="default"/>
      </w:rPr>
    </w:lvl>
    <w:lvl w:ilvl="1">
      <w:start w:val="1"/>
      <w:numFmt w:val="decimal"/>
      <w:lvlRestart w:val="0"/>
      <w:suff w:val="space"/>
      <w:lvlText w:val="%2."/>
      <w:lvlJc w:val="left"/>
      <w:pPr>
        <w:ind w:left="709" w:hanging="709"/>
      </w:pPr>
      <w:rPr>
        <w:rFonts w:hint="default"/>
      </w:rPr>
    </w:lvl>
    <w:lvl w:ilvl="2">
      <w:start w:val="1"/>
      <w:numFmt w:val="decimal"/>
      <w:lvlText w:val="(%3)"/>
      <w:lvlJc w:val="left"/>
      <w:pPr>
        <w:tabs>
          <w:tab w:val="num" w:pos="709"/>
        </w:tabs>
        <w:ind w:left="709" w:hanging="709"/>
      </w:pPr>
      <w:rPr>
        <w:rFonts w:hint="default"/>
      </w:rPr>
    </w:lvl>
    <w:lvl w:ilvl="3">
      <w:start w:val="1"/>
      <w:numFmt w:val="lowerLetter"/>
      <w:lvlText w:val="(%4)"/>
      <w:lvlJc w:val="left"/>
      <w:pPr>
        <w:tabs>
          <w:tab w:val="num" w:pos="1418"/>
        </w:tabs>
        <w:ind w:left="1418" w:hanging="709"/>
      </w:pPr>
      <w:rPr>
        <w:rFonts w:hint="default"/>
      </w:rPr>
    </w:lvl>
    <w:lvl w:ilvl="4">
      <w:start w:val="1"/>
      <w:numFmt w:val="lowerRoman"/>
      <w:lvlText w:val="(%5)"/>
      <w:lvlJc w:val="left"/>
      <w:pPr>
        <w:tabs>
          <w:tab w:val="num" w:pos="2126"/>
        </w:tabs>
        <w:ind w:left="2126" w:hanging="708"/>
      </w:pPr>
      <w:rPr>
        <w:rFonts w:hint="default"/>
      </w:rPr>
    </w:lvl>
    <w:lvl w:ilvl="5">
      <w:start w:val="1"/>
      <w:numFmt w:val="upperLetter"/>
      <w:lvlText w:val="%6."/>
      <w:lvlJc w:val="left"/>
      <w:pPr>
        <w:tabs>
          <w:tab w:val="num" w:pos="2835"/>
        </w:tabs>
        <w:ind w:left="2835" w:hanging="709"/>
      </w:pPr>
      <w:rPr>
        <w:rFonts w:hint="default"/>
      </w:rPr>
    </w:lvl>
    <w:lvl w:ilvl="6">
      <w:start w:val="1"/>
      <w:numFmt w:val="decimal"/>
      <w:lvlText w:val="%7."/>
      <w:lvlJc w:val="left"/>
      <w:pPr>
        <w:tabs>
          <w:tab w:val="num" w:pos="4955"/>
        </w:tabs>
        <w:ind w:left="4955" w:hanging="709"/>
      </w:pPr>
      <w:rPr>
        <w:rFonts w:hint="default"/>
      </w:rPr>
    </w:lvl>
    <w:lvl w:ilvl="7">
      <w:start w:val="1"/>
      <w:numFmt w:val="decimal"/>
      <w:lvlText w:val="%1.%2.%3.%4.%5.%6.%7.%8"/>
      <w:lvlJc w:val="left"/>
      <w:pPr>
        <w:tabs>
          <w:tab w:val="num" w:pos="3276"/>
        </w:tabs>
        <w:ind w:left="3276" w:hanging="1440"/>
      </w:pPr>
      <w:rPr>
        <w:rFonts w:hint="default"/>
      </w:rPr>
    </w:lvl>
    <w:lvl w:ilvl="8">
      <w:start w:val="1"/>
      <w:numFmt w:val="decimal"/>
      <w:lvlText w:val="%1.%2.%3.%4.%5.%6.%7.%8.%9"/>
      <w:lvlJc w:val="left"/>
      <w:pPr>
        <w:tabs>
          <w:tab w:val="num" w:pos="3420"/>
        </w:tabs>
        <w:ind w:left="3420" w:hanging="1584"/>
      </w:pPr>
      <w:rPr>
        <w:rFonts w:hint="default"/>
      </w:rPr>
    </w:lvl>
  </w:abstractNum>
  <w:abstractNum w:abstractNumId="63" w15:restartNumberingAfterBreak="0">
    <w:nsid w:val="4F7B5DB3"/>
    <w:multiLevelType w:val="hybridMultilevel"/>
    <w:tmpl w:val="BE9E2E12"/>
    <w:lvl w:ilvl="0" w:tplc="0C09001B">
      <w:start w:val="1"/>
      <w:numFmt w:val="lowerRoman"/>
      <w:lvlText w:val="%1."/>
      <w:lvlJc w:val="right"/>
      <w:pPr>
        <w:ind w:left="1457" w:hanging="360"/>
      </w:pPr>
    </w:lvl>
    <w:lvl w:ilvl="1" w:tplc="0C09001B">
      <w:start w:val="1"/>
      <w:numFmt w:val="lowerRoman"/>
      <w:lvlText w:val="%2."/>
      <w:lvlJc w:val="right"/>
      <w:pPr>
        <w:ind w:left="2177" w:hanging="360"/>
      </w:pPr>
    </w:lvl>
    <w:lvl w:ilvl="2" w:tplc="0C09001B">
      <w:start w:val="1"/>
      <w:numFmt w:val="lowerRoman"/>
      <w:lvlText w:val="%3."/>
      <w:lvlJc w:val="right"/>
      <w:pPr>
        <w:ind w:left="2897" w:hanging="180"/>
      </w:pPr>
    </w:lvl>
    <w:lvl w:ilvl="3" w:tplc="0C09000F">
      <w:start w:val="1"/>
      <w:numFmt w:val="decimal"/>
      <w:lvlText w:val="%4."/>
      <w:lvlJc w:val="left"/>
      <w:pPr>
        <w:ind w:left="3617" w:hanging="360"/>
      </w:pPr>
    </w:lvl>
    <w:lvl w:ilvl="4" w:tplc="0C090019">
      <w:start w:val="1"/>
      <w:numFmt w:val="lowerLetter"/>
      <w:lvlText w:val="%5."/>
      <w:lvlJc w:val="left"/>
      <w:pPr>
        <w:ind w:left="4337" w:hanging="360"/>
      </w:pPr>
    </w:lvl>
    <w:lvl w:ilvl="5" w:tplc="0C09001B">
      <w:start w:val="1"/>
      <w:numFmt w:val="lowerRoman"/>
      <w:lvlText w:val="%6."/>
      <w:lvlJc w:val="right"/>
      <w:pPr>
        <w:ind w:left="5057" w:hanging="180"/>
      </w:pPr>
    </w:lvl>
    <w:lvl w:ilvl="6" w:tplc="0C09000F" w:tentative="1">
      <w:start w:val="1"/>
      <w:numFmt w:val="decimal"/>
      <w:lvlText w:val="%7."/>
      <w:lvlJc w:val="left"/>
      <w:pPr>
        <w:ind w:left="5777" w:hanging="360"/>
      </w:pPr>
    </w:lvl>
    <w:lvl w:ilvl="7" w:tplc="0C090019" w:tentative="1">
      <w:start w:val="1"/>
      <w:numFmt w:val="lowerLetter"/>
      <w:lvlText w:val="%8."/>
      <w:lvlJc w:val="left"/>
      <w:pPr>
        <w:ind w:left="6497" w:hanging="360"/>
      </w:pPr>
    </w:lvl>
    <w:lvl w:ilvl="8" w:tplc="0C09001B" w:tentative="1">
      <w:start w:val="1"/>
      <w:numFmt w:val="lowerRoman"/>
      <w:lvlText w:val="%9."/>
      <w:lvlJc w:val="right"/>
      <w:pPr>
        <w:ind w:left="7217" w:hanging="180"/>
      </w:pPr>
    </w:lvl>
  </w:abstractNum>
  <w:abstractNum w:abstractNumId="64" w15:restartNumberingAfterBreak="0">
    <w:nsid w:val="50006225"/>
    <w:multiLevelType w:val="hybridMultilevel"/>
    <w:tmpl w:val="F6B4E5D8"/>
    <w:lvl w:ilvl="0" w:tplc="F04668E2">
      <w:start w:val="8"/>
      <w:numFmt w:val="bullet"/>
      <w:lvlText w:val=""/>
      <w:lvlJc w:val="left"/>
      <w:pPr>
        <w:tabs>
          <w:tab w:val="num" w:pos="1072"/>
        </w:tabs>
        <w:ind w:left="1072" w:hanging="363"/>
      </w:pPr>
      <w:rPr>
        <w:rFonts w:ascii="Symbol" w:eastAsia="Times New Roman" w:hAnsi="Symbol" w:cs="Times New Roman" w:hint="default"/>
      </w:rPr>
    </w:lvl>
    <w:lvl w:ilvl="1" w:tplc="04090019" w:tentative="1">
      <w:start w:val="1"/>
      <w:numFmt w:val="bullet"/>
      <w:lvlText w:val="o"/>
      <w:lvlJc w:val="left"/>
      <w:pPr>
        <w:tabs>
          <w:tab w:val="num" w:pos="2149"/>
        </w:tabs>
        <w:ind w:left="2149" w:hanging="360"/>
      </w:pPr>
      <w:rPr>
        <w:rFonts w:ascii="Courier New" w:hAnsi="Courier New" w:hint="default"/>
      </w:rPr>
    </w:lvl>
    <w:lvl w:ilvl="2" w:tplc="0409001B" w:tentative="1">
      <w:start w:val="1"/>
      <w:numFmt w:val="bullet"/>
      <w:lvlText w:val=""/>
      <w:lvlJc w:val="left"/>
      <w:pPr>
        <w:tabs>
          <w:tab w:val="num" w:pos="2869"/>
        </w:tabs>
        <w:ind w:left="2869" w:hanging="360"/>
      </w:pPr>
      <w:rPr>
        <w:rFonts w:ascii="Wingdings" w:hAnsi="Wingdings" w:hint="default"/>
      </w:rPr>
    </w:lvl>
    <w:lvl w:ilvl="3" w:tplc="0409000F">
      <w:start w:val="1"/>
      <w:numFmt w:val="bullet"/>
      <w:lvlText w:val=""/>
      <w:lvlJc w:val="left"/>
      <w:pPr>
        <w:tabs>
          <w:tab w:val="num" w:pos="3589"/>
        </w:tabs>
        <w:ind w:left="3589" w:hanging="360"/>
      </w:pPr>
      <w:rPr>
        <w:rFonts w:ascii="Symbol" w:hAnsi="Symbol" w:hint="default"/>
      </w:rPr>
    </w:lvl>
    <w:lvl w:ilvl="4" w:tplc="04090019" w:tentative="1">
      <w:start w:val="1"/>
      <w:numFmt w:val="bullet"/>
      <w:lvlText w:val="o"/>
      <w:lvlJc w:val="left"/>
      <w:pPr>
        <w:tabs>
          <w:tab w:val="num" w:pos="4309"/>
        </w:tabs>
        <w:ind w:left="4309" w:hanging="360"/>
      </w:pPr>
      <w:rPr>
        <w:rFonts w:ascii="Courier New" w:hAnsi="Courier New" w:hint="default"/>
      </w:rPr>
    </w:lvl>
    <w:lvl w:ilvl="5" w:tplc="0409001B" w:tentative="1">
      <w:start w:val="1"/>
      <w:numFmt w:val="bullet"/>
      <w:lvlText w:val=""/>
      <w:lvlJc w:val="left"/>
      <w:pPr>
        <w:tabs>
          <w:tab w:val="num" w:pos="5029"/>
        </w:tabs>
        <w:ind w:left="5029" w:hanging="360"/>
      </w:pPr>
      <w:rPr>
        <w:rFonts w:ascii="Wingdings" w:hAnsi="Wingdings" w:hint="default"/>
      </w:rPr>
    </w:lvl>
    <w:lvl w:ilvl="6" w:tplc="0409000F" w:tentative="1">
      <w:start w:val="1"/>
      <w:numFmt w:val="bullet"/>
      <w:lvlText w:val=""/>
      <w:lvlJc w:val="left"/>
      <w:pPr>
        <w:tabs>
          <w:tab w:val="num" w:pos="5749"/>
        </w:tabs>
        <w:ind w:left="5749" w:hanging="360"/>
      </w:pPr>
      <w:rPr>
        <w:rFonts w:ascii="Symbol" w:hAnsi="Symbol" w:hint="default"/>
      </w:rPr>
    </w:lvl>
    <w:lvl w:ilvl="7" w:tplc="04090019" w:tentative="1">
      <w:start w:val="1"/>
      <w:numFmt w:val="bullet"/>
      <w:lvlText w:val="o"/>
      <w:lvlJc w:val="left"/>
      <w:pPr>
        <w:tabs>
          <w:tab w:val="num" w:pos="6469"/>
        </w:tabs>
        <w:ind w:left="6469" w:hanging="360"/>
      </w:pPr>
      <w:rPr>
        <w:rFonts w:ascii="Courier New" w:hAnsi="Courier New" w:hint="default"/>
      </w:rPr>
    </w:lvl>
    <w:lvl w:ilvl="8" w:tplc="0409001B" w:tentative="1">
      <w:start w:val="1"/>
      <w:numFmt w:val="bullet"/>
      <w:lvlText w:val=""/>
      <w:lvlJc w:val="left"/>
      <w:pPr>
        <w:tabs>
          <w:tab w:val="num" w:pos="7189"/>
        </w:tabs>
        <w:ind w:left="7189" w:hanging="360"/>
      </w:pPr>
      <w:rPr>
        <w:rFonts w:ascii="Wingdings" w:hAnsi="Wingdings" w:hint="default"/>
      </w:rPr>
    </w:lvl>
  </w:abstractNum>
  <w:abstractNum w:abstractNumId="65" w15:restartNumberingAfterBreak="0">
    <w:nsid w:val="50FC11C9"/>
    <w:multiLevelType w:val="multilevel"/>
    <w:tmpl w:val="EABCCA54"/>
    <w:lvl w:ilvl="0">
      <w:start w:val="1"/>
      <w:numFmt w:val="decimal"/>
      <w:lvlText w:val="%1"/>
      <w:lvlJc w:val="left"/>
      <w:pPr>
        <w:tabs>
          <w:tab w:val="num" w:pos="690"/>
        </w:tabs>
        <w:ind w:left="690" w:hanging="690"/>
      </w:pPr>
      <w:rPr>
        <w:rFonts w:hint="default"/>
      </w:rPr>
    </w:lvl>
    <w:lvl w:ilvl="1">
      <w:start w:val="8"/>
      <w:numFmt w:val="decimal"/>
      <w:lvlText w:val="%1.%2"/>
      <w:lvlJc w:val="left"/>
      <w:pPr>
        <w:tabs>
          <w:tab w:val="num" w:pos="1427"/>
        </w:tabs>
        <w:ind w:left="1427" w:hanging="690"/>
      </w:pPr>
      <w:rPr>
        <w:rFonts w:hint="default"/>
      </w:rPr>
    </w:lvl>
    <w:lvl w:ilvl="2">
      <w:start w:val="1"/>
      <w:numFmt w:val="decimal"/>
      <w:lvlText w:val="%1.%2.%3"/>
      <w:lvlJc w:val="left"/>
      <w:pPr>
        <w:tabs>
          <w:tab w:val="num" w:pos="2194"/>
        </w:tabs>
        <w:ind w:left="2194" w:hanging="720"/>
      </w:pPr>
      <w:rPr>
        <w:rFonts w:hint="default"/>
      </w:rPr>
    </w:lvl>
    <w:lvl w:ilvl="3">
      <w:start w:val="1"/>
      <w:numFmt w:val="decimal"/>
      <w:pStyle w:val="RMRAppx4"/>
      <w:lvlText w:val="%1.%2.%3.%4"/>
      <w:lvlJc w:val="left"/>
      <w:pPr>
        <w:tabs>
          <w:tab w:val="num" w:pos="2931"/>
        </w:tabs>
        <w:ind w:left="2931" w:hanging="720"/>
      </w:pPr>
      <w:rPr>
        <w:rFonts w:hint="default"/>
      </w:rPr>
    </w:lvl>
    <w:lvl w:ilvl="4">
      <w:start w:val="1"/>
      <w:numFmt w:val="decimal"/>
      <w:lvlText w:val="%1.%2.%3.%4.%5"/>
      <w:lvlJc w:val="left"/>
      <w:pPr>
        <w:tabs>
          <w:tab w:val="num" w:pos="4028"/>
        </w:tabs>
        <w:ind w:left="4028" w:hanging="1080"/>
      </w:pPr>
      <w:rPr>
        <w:rFonts w:hint="default"/>
      </w:rPr>
    </w:lvl>
    <w:lvl w:ilvl="5">
      <w:start w:val="1"/>
      <w:numFmt w:val="decimal"/>
      <w:lvlText w:val="%1.%2.%3.%4.%5.%6"/>
      <w:lvlJc w:val="left"/>
      <w:pPr>
        <w:tabs>
          <w:tab w:val="num" w:pos="4765"/>
        </w:tabs>
        <w:ind w:left="4765" w:hanging="1080"/>
      </w:pPr>
      <w:rPr>
        <w:rFonts w:hint="default"/>
      </w:rPr>
    </w:lvl>
    <w:lvl w:ilvl="6">
      <w:start w:val="1"/>
      <w:numFmt w:val="decimal"/>
      <w:lvlText w:val="%1.%2.%3.%4.%5.%6.%7"/>
      <w:lvlJc w:val="left"/>
      <w:pPr>
        <w:tabs>
          <w:tab w:val="num" w:pos="5862"/>
        </w:tabs>
        <w:ind w:left="5862" w:hanging="1440"/>
      </w:pPr>
      <w:rPr>
        <w:rFonts w:hint="default"/>
      </w:rPr>
    </w:lvl>
    <w:lvl w:ilvl="7">
      <w:start w:val="1"/>
      <w:numFmt w:val="decimal"/>
      <w:lvlText w:val="%1.%2.%3.%4.%5.%6.%7.%8"/>
      <w:lvlJc w:val="left"/>
      <w:pPr>
        <w:tabs>
          <w:tab w:val="num" w:pos="6599"/>
        </w:tabs>
        <w:ind w:left="6599" w:hanging="1440"/>
      </w:pPr>
      <w:rPr>
        <w:rFonts w:hint="default"/>
      </w:rPr>
    </w:lvl>
    <w:lvl w:ilvl="8">
      <w:start w:val="1"/>
      <w:numFmt w:val="decimal"/>
      <w:lvlText w:val="%1.%2.%3.%4.%5.%6.%7.%8.%9"/>
      <w:lvlJc w:val="left"/>
      <w:pPr>
        <w:tabs>
          <w:tab w:val="num" w:pos="7696"/>
        </w:tabs>
        <w:ind w:left="7696" w:hanging="1800"/>
      </w:pPr>
      <w:rPr>
        <w:rFonts w:hint="default"/>
      </w:rPr>
    </w:lvl>
  </w:abstractNum>
  <w:abstractNum w:abstractNumId="66" w15:restartNumberingAfterBreak="0">
    <w:nsid w:val="5321541F"/>
    <w:multiLevelType w:val="multilevel"/>
    <w:tmpl w:val="91AE3128"/>
    <w:lvl w:ilvl="0">
      <w:start w:val="1"/>
      <w:numFmt w:val="decimal"/>
      <w:pStyle w:val="JacMacStandard"/>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upperLetter"/>
      <w:lvlText w:val="%4."/>
      <w:lvlJc w:val="left"/>
      <w:pPr>
        <w:tabs>
          <w:tab w:val="num" w:pos="2880"/>
        </w:tabs>
        <w:ind w:left="2880" w:hanging="720"/>
      </w:pPr>
      <w:rPr>
        <w:rFonts w:hint="default"/>
      </w:rPr>
    </w:lvl>
    <w:lvl w:ilvl="4">
      <w:start w:val="1"/>
      <w:numFmt w:val="decimal"/>
      <w:lvlText w:val="%1.%2.%3.%4.%5"/>
      <w:lvlJc w:val="left"/>
      <w:pPr>
        <w:tabs>
          <w:tab w:val="num" w:pos="4248"/>
        </w:tabs>
        <w:ind w:left="3888" w:hanging="720"/>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67" w15:restartNumberingAfterBreak="0">
    <w:nsid w:val="538E3D36"/>
    <w:multiLevelType w:val="hybridMultilevel"/>
    <w:tmpl w:val="B968560C"/>
    <w:lvl w:ilvl="0" w:tplc="7944A2D0">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8" w15:restartNumberingAfterBreak="0">
    <w:nsid w:val="546602B0"/>
    <w:multiLevelType w:val="hybridMultilevel"/>
    <w:tmpl w:val="B968560C"/>
    <w:lvl w:ilvl="0" w:tplc="7944A2D0">
      <w:start w:val="1"/>
      <w:numFmt w:val="lowerLetter"/>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69" w15:restartNumberingAfterBreak="0">
    <w:nsid w:val="54994646"/>
    <w:multiLevelType w:val="multilevel"/>
    <w:tmpl w:val="FAC4ECB4"/>
    <w:lvl w:ilvl="0">
      <w:start w:val="1"/>
      <w:numFmt w:val="upperLetter"/>
      <w:pStyle w:val="Team2Numbering"/>
      <w:lvlText w:val="S2%1"/>
      <w:lvlJc w:val="left"/>
      <w:pPr>
        <w:tabs>
          <w:tab w:val="num" w:pos="720"/>
        </w:tabs>
        <w:ind w:left="720" w:hanging="720"/>
      </w:pPr>
      <w:rPr>
        <w:b/>
        <w:i w:val="0"/>
      </w:rPr>
    </w:lvl>
    <w:lvl w:ilvl="1">
      <w:start w:val="1"/>
      <w:numFmt w:val="decimal"/>
      <w:lvlText w:val="(%2)"/>
      <w:lvlJc w:val="left"/>
      <w:pPr>
        <w:tabs>
          <w:tab w:val="num" w:pos="1440"/>
        </w:tabs>
        <w:ind w:left="1440" w:hanging="720"/>
      </w:pPr>
    </w:lvl>
    <w:lvl w:ilvl="2">
      <w:start w:val="1"/>
      <w:numFmt w:val="lowerLetter"/>
      <w:lvlText w:val="(%3)"/>
      <w:lvlJc w:val="left"/>
      <w:pPr>
        <w:tabs>
          <w:tab w:val="num" w:pos="2160"/>
        </w:tabs>
        <w:ind w:left="2160" w:hanging="720"/>
      </w:pPr>
    </w:lvl>
    <w:lvl w:ilvl="3">
      <w:start w:val="1"/>
      <w:numFmt w:val="lowerRoman"/>
      <w:lvlText w:val="(%4)"/>
      <w:lvlJc w:val="left"/>
      <w:pPr>
        <w:tabs>
          <w:tab w:val="num" w:pos="2880"/>
        </w:tabs>
        <w:ind w:left="2880" w:hanging="720"/>
      </w:pPr>
    </w:lvl>
    <w:lvl w:ilvl="4">
      <w:start w:val="1"/>
      <w:numFmt w:val="upperLetter"/>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0" w15:restartNumberingAfterBreak="0">
    <w:nsid w:val="56FD711C"/>
    <w:multiLevelType w:val="hybridMultilevel"/>
    <w:tmpl w:val="B7AE2D64"/>
    <w:lvl w:ilvl="0" w:tplc="A5B0C820">
      <w:start w:val="1"/>
      <w:numFmt w:val="decimal"/>
      <w:pStyle w:val="List123"/>
      <w:lvlText w:val="%1."/>
      <w:lvlJc w:val="left"/>
      <w:pPr>
        <w:tabs>
          <w:tab w:val="num" w:pos="1559"/>
        </w:tabs>
        <w:ind w:left="1559" w:hanging="425"/>
      </w:pPr>
      <w:rPr>
        <w:rFonts w:hint="default"/>
        <w:sz w:val="24"/>
      </w:rPr>
    </w:lvl>
    <w:lvl w:ilvl="1" w:tplc="F4DC4772">
      <w:start w:val="1"/>
      <w:numFmt w:val="lowerLetter"/>
      <w:lvlText w:val="%2."/>
      <w:lvlJc w:val="left"/>
      <w:pPr>
        <w:tabs>
          <w:tab w:val="num" w:pos="1440"/>
        </w:tabs>
        <w:ind w:left="1440" w:hanging="360"/>
      </w:pPr>
    </w:lvl>
    <w:lvl w:ilvl="2" w:tplc="68F0290C">
      <w:start w:val="1"/>
      <w:numFmt w:val="lowerRoman"/>
      <w:lvlText w:val="%3."/>
      <w:lvlJc w:val="right"/>
      <w:pPr>
        <w:tabs>
          <w:tab w:val="num" w:pos="2160"/>
        </w:tabs>
        <w:ind w:left="2160" w:hanging="180"/>
      </w:pPr>
    </w:lvl>
    <w:lvl w:ilvl="3" w:tplc="1D00FD94" w:tentative="1">
      <w:start w:val="1"/>
      <w:numFmt w:val="decimal"/>
      <w:lvlText w:val="%4."/>
      <w:lvlJc w:val="left"/>
      <w:pPr>
        <w:tabs>
          <w:tab w:val="num" w:pos="2880"/>
        </w:tabs>
        <w:ind w:left="2880" w:hanging="360"/>
      </w:pPr>
    </w:lvl>
    <w:lvl w:ilvl="4" w:tplc="A9CCA8EE" w:tentative="1">
      <w:start w:val="1"/>
      <w:numFmt w:val="lowerLetter"/>
      <w:lvlText w:val="%5."/>
      <w:lvlJc w:val="left"/>
      <w:pPr>
        <w:tabs>
          <w:tab w:val="num" w:pos="3600"/>
        </w:tabs>
        <w:ind w:left="3600" w:hanging="360"/>
      </w:pPr>
    </w:lvl>
    <w:lvl w:ilvl="5" w:tplc="3E28D39A" w:tentative="1">
      <w:start w:val="1"/>
      <w:numFmt w:val="lowerRoman"/>
      <w:lvlText w:val="%6."/>
      <w:lvlJc w:val="right"/>
      <w:pPr>
        <w:tabs>
          <w:tab w:val="num" w:pos="4320"/>
        </w:tabs>
        <w:ind w:left="4320" w:hanging="180"/>
      </w:pPr>
    </w:lvl>
    <w:lvl w:ilvl="6" w:tplc="4AEA5416" w:tentative="1">
      <w:start w:val="1"/>
      <w:numFmt w:val="decimal"/>
      <w:lvlText w:val="%7."/>
      <w:lvlJc w:val="left"/>
      <w:pPr>
        <w:tabs>
          <w:tab w:val="num" w:pos="5040"/>
        </w:tabs>
        <w:ind w:left="5040" w:hanging="360"/>
      </w:pPr>
    </w:lvl>
    <w:lvl w:ilvl="7" w:tplc="248C566A" w:tentative="1">
      <w:start w:val="1"/>
      <w:numFmt w:val="lowerLetter"/>
      <w:lvlText w:val="%8."/>
      <w:lvlJc w:val="left"/>
      <w:pPr>
        <w:tabs>
          <w:tab w:val="num" w:pos="5760"/>
        </w:tabs>
        <w:ind w:left="5760" w:hanging="360"/>
      </w:pPr>
    </w:lvl>
    <w:lvl w:ilvl="8" w:tplc="9CD6399E" w:tentative="1">
      <w:start w:val="1"/>
      <w:numFmt w:val="lowerRoman"/>
      <w:lvlText w:val="%9."/>
      <w:lvlJc w:val="right"/>
      <w:pPr>
        <w:tabs>
          <w:tab w:val="num" w:pos="6480"/>
        </w:tabs>
        <w:ind w:left="6480" w:hanging="180"/>
      </w:pPr>
    </w:lvl>
  </w:abstractNum>
  <w:abstractNum w:abstractNumId="71" w15:restartNumberingAfterBreak="0">
    <w:nsid w:val="577F730C"/>
    <w:multiLevelType w:val="hybridMultilevel"/>
    <w:tmpl w:val="B968560C"/>
    <w:lvl w:ilvl="0" w:tplc="7944A2D0">
      <w:start w:val="1"/>
      <w:numFmt w:val="lowerLetter"/>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72" w15:restartNumberingAfterBreak="0">
    <w:nsid w:val="57AE6796"/>
    <w:multiLevelType w:val="singleLevel"/>
    <w:tmpl w:val="08CE3918"/>
    <w:lvl w:ilvl="0">
      <w:start w:val="1"/>
      <w:numFmt w:val="upperRoman"/>
      <w:pStyle w:val="Item"/>
      <w:lvlText w:val="%1."/>
      <w:lvlJc w:val="left"/>
      <w:pPr>
        <w:tabs>
          <w:tab w:val="num" w:pos="720"/>
        </w:tabs>
        <w:ind w:left="720" w:hanging="720"/>
      </w:pPr>
      <w:rPr>
        <w:b w:val="0"/>
        <w:i w:val="0"/>
        <w:sz w:val="20"/>
      </w:rPr>
    </w:lvl>
  </w:abstractNum>
  <w:abstractNum w:abstractNumId="73" w15:restartNumberingAfterBreak="0">
    <w:nsid w:val="583376F3"/>
    <w:multiLevelType w:val="hybridMultilevel"/>
    <w:tmpl w:val="553C54D6"/>
    <w:lvl w:ilvl="0" w:tplc="46FED4A6">
      <w:start w:val="1"/>
      <w:numFmt w:val="lowerLetter"/>
      <w:lvlText w:val="(%1)"/>
      <w:lvlJc w:val="left"/>
      <w:pPr>
        <w:ind w:left="1457" w:hanging="360"/>
      </w:pPr>
      <w:rPr>
        <w:rFonts w:hint="default"/>
      </w:rPr>
    </w:lvl>
    <w:lvl w:ilvl="1" w:tplc="0C090019">
      <w:start w:val="1"/>
      <w:numFmt w:val="lowerLetter"/>
      <w:lvlText w:val="%2."/>
      <w:lvlJc w:val="left"/>
      <w:pPr>
        <w:ind w:left="2177" w:hanging="360"/>
      </w:pPr>
    </w:lvl>
    <w:lvl w:ilvl="2" w:tplc="0C09001B">
      <w:start w:val="1"/>
      <w:numFmt w:val="lowerRoman"/>
      <w:lvlText w:val="%3."/>
      <w:lvlJc w:val="right"/>
      <w:pPr>
        <w:ind w:left="2897" w:hanging="180"/>
      </w:pPr>
    </w:lvl>
    <w:lvl w:ilvl="3" w:tplc="0C09000F" w:tentative="1">
      <w:start w:val="1"/>
      <w:numFmt w:val="decimal"/>
      <w:lvlText w:val="%4."/>
      <w:lvlJc w:val="left"/>
      <w:pPr>
        <w:ind w:left="3617" w:hanging="360"/>
      </w:pPr>
    </w:lvl>
    <w:lvl w:ilvl="4" w:tplc="0C090019" w:tentative="1">
      <w:start w:val="1"/>
      <w:numFmt w:val="lowerLetter"/>
      <w:lvlText w:val="%5."/>
      <w:lvlJc w:val="left"/>
      <w:pPr>
        <w:ind w:left="4337" w:hanging="360"/>
      </w:pPr>
    </w:lvl>
    <w:lvl w:ilvl="5" w:tplc="0C09001B" w:tentative="1">
      <w:start w:val="1"/>
      <w:numFmt w:val="lowerRoman"/>
      <w:lvlText w:val="%6."/>
      <w:lvlJc w:val="right"/>
      <w:pPr>
        <w:ind w:left="5057" w:hanging="180"/>
      </w:pPr>
    </w:lvl>
    <w:lvl w:ilvl="6" w:tplc="0C09000F" w:tentative="1">
      <w:start w:val="1"/>
      <w:numFmt w:val="decimal"/>
      <w:lvlText w:val="%7."/>
      <w:lvlJc w:val="left"/>
      <w:pPr>
        <w:ind w:left="5777" w:hanging="360"/>
      </w:pPr>
    </w:lvl>
    <w:lvl w:ilvl="7" w:tplc="0C090019" w:tentative="1">
      <w:start w:val="1"/>
      <w:numFmt w:val="lowerLetter"/>
      <w:lvlText w:val="%8."/>
      <w:lvlJc w:val="left"/>
      <w:pPr>
        <w:ind w:left="6497" w:hanging="360"/>
      </w:pPr>
    </w:lvl>
    <w:lvl w:ilvl="8" w:tplc="0C09001B" w:tentative="1">
      <w:start w:val="1"/>
      <w:numFmt w:val="lowerRoman"/>
      <w:lvlText w:val="%9."/>
      <w:lvlJc w:val="right"/>
      <w:pPr>
        <w:ind w:left="7217" w:hanging="180"/>
      </w:pPr>
    </w:lvl>
  </w:abstractNum>
  <w:abstractNum w:abstractNumId="74" w15:restartNumberingAfterBreak="0">
    <w:nsid w:val="58AE4E35"/>
    <w:multiLevelType w:val="multilevel"/>
    <w:tmpl w:val="BD34F682"/>
    <w:lvl w:ilvl="0">
      <w:start w:val="1"/>
      <w:numFmt w:val="bullet"/>
      <w:pStyle w:val="ListBullet2"/>
      <w:lvlText w:val=""/>
      <w:lvlJc w:val="left"/>
      <w:pPr>
        <w:tabs>
          <w:tab w:val="num" w:pos="2486"/>
        </w:tabs>
        <w:ind w:left="2486" w:hanging="360"/>
      </w:pPr>
      <w:rPr>
        <w:rFonts w:ascii="Symbol" w:hAnsi="Symbol" w:hint="default"/>
      </w:rPr>
    </w:lvl>
    <w:lvl w:ilvl="1">
      <w:start w:val="1"/>
      <w:numFmt w:val="decimal"/>
      <w:lvlText w:val="%1.%2"/>
      <w:lvlJc w:val="left"/>
      <w:pPr>
        <w:tabs>
          <w:tab w:val="num" w:pos="2835"/>
        </w:tabs>
        <w:ind w:left="2835" w:hanging="709"/>
      </w:pPr>
      <w:rPr>
        <w:rFonts w:ascii="Arial" w:hAnsi="Arial" w:hint="default"/>
        <w:b w:val="0"/>
        <w:i w:val="0"/>
        <w:sz w:val="22"/>
      </w:rPr>
    </w:lvl>
    <w:lvl w:ilvl="2">
      <w:start w:val="1"/>
      <w:numFmt w:val="decimal"/>
      <w:lvlText w:val="(%3)"/>
      <w:lvlJc w:val="left"/>
      <w:pPr>
        <w:tabs>
          <w:tab w:val="num" w:pos="3543"/>
        </w:tabs>
        <w:ind w:left="3543" w:hanging="708"/>
      </w:pPr>
    </w:lvl>
    <w:lvl w:ilvl="3">
      <w:start w:val="1"/>
      <w:numFmt w:val="lowerLetter"/>
      <w:lvlText w:val="(%4)"/>
      <w:lvlJc w:val="left"/>
      <w:pPr>
        <w:tabs>
          <w:tab w:val="num" w:pos="4252"/>
        </w:tabs>
        <w:ind w:left="4252" w:hanging="709"/>
      </w:pPr>
    </w:lvl>
    <w:lvl w:ilvl="4">
      <w:start w:val="1"/>
      <w:numFmt w:val="lowerRoman"/>
      <w:lvlText w:val="(%5)"/>
      <w:lvlJc w:val="left"/>
      <w:pPr>
        <w:tabs>
          <w:tab w:val="num" w:pos="4961"/>
        </w:tabs>
        <w:ind w:left="4961" w:hanging="709"/>
      </w:pPr>
      <w:rPr>
        <w:rFonts w:ascii="Arial" w:hAnsi="Arial"/>
      </w:rPr>
    </w:lvl>
    <w:lvl w:ilvl="5">
      <w:start w:val="1"/>
      <w:numFmt w:val="upperLetter"/>
      <w:lvlText w:val="(%6)"/>
      <w:lvlJc w:val="left"/>
      <w:pPr>
        <w:tabs>
          <w:tab w:val="num" w:pos="5669"/>
        </w:tabs>
        <w:ind w:left="5669" w:hanging="708"/>
      </w:pPr>
      <w:rPr>
        <w:rFonts w:ascii="Arial" w:hAnsi="Arial"/>
      </w:rPr>
    </w:lvl>
    <w:lvl w:ilvl="6">
      <w:start w:val="1"/>
      <w:numFmt w:val="none"/>
      <w:suff w:val="nothing"/>
      <w:lvlText w:val=""/>
      <w:lvlJc w:val="left"/>
      <w:pPr>
        <w:ind w:left="2126" w:firstLine="0"/>
      </w:pPr>
    </w:lvl>
    <w:lvl w:ilvl="7">
      <w:start w:val="1"/>
      <w:numFmt w:val="none"/>
      <w:suff w:val="nothing"/>
      <w:lvlText w:val=""/>
      <w:lvlJc w:val="left"/>
      <w:pPr>
        <w:ind w:left="2126" w:firstLine="0"/>
      </w:pPr>
    </w:lvl>
    <w:lvl w:ilvl="8">
      <w:start w:val="1"/>
      <w:numFmt w:val="none"/>
      <w:suff w:val="nothing"/>
      <w:lvlText w:val=""/>
      <w:lvlJc w:val="left"/>
      <w:pPr>
        <w:ind w:left="2126" w:firstLine="0"/>
      </w:pPr>
    </w:lvl>
  </w:abstractNum>
  <w:abstractNum w:abstractNumId="75" w15:restartNumberingAfterBreak="0">
    <w:nsid w:val="5C920E05"/>
    <w:multiLevelType w:val="hybridMultilevel"/>
    <w:tmpl w:val="B968560C"/>
    <w:lvl w:ilvl="0" w:tplc="7944A2D0">
      <w:start w:val="1"/>
      <w:numFmt w:val="lowerLetter"/>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76" w15:restartNumberingAfterBreak="0">
    <w:nsid w:val="5DEA296C"/>
    <w:multiLevelType w:val="hybridMultilevel"/>
    <w:tmpl w:val="8E4ED83E"/>
    <w:lvl w:ilvl="0" w:tplc="48E85422">
      <w:start w:val="1"/>
      <w:numFmt w:val="bullet"/>
      <w:lvlText w:val=""/>
      <w:lvlJc w:val="left"/>
      <w:pPr>
        <w:tabs>
          <w:tab w:val="num" w:pos="720"/>
        </w:tabs>
        <w:ind w:left="720" w:hanging="360"/>
      </w:pPr>
      <w:rPr>
        <w:rFonts w:ascii="Symbol" w:hAnsi="Symbol" w:hint="default"/>
      </w:rPr>
    </w:lvl>
    <w:lvl w:ilvl="1" w:tplc="1ECCC1F2" w:tentative="1">
      <w:start w:val="1"/>
      <w:numFmt w:val="bullet"/>
      <w:lvlText w:val="o"/>
      <w:lvlJc w:val="left"/>
      <w:pPr>
        <w:tabs>
          <w:tab w:val="num" w:pos="1440"/>
        </w:tabs>
        <w:ind w:left="1440" w:hanging="360"/>
      </w:pPr>
      <w:rPr>
        <w:rFonts w:ascii="Courier New" w:hAnsi="Courier New" w:hint="default"/>
      </w:rPr>
    </w:lvl>
    <w:lvl w:ilvl="2" w:tplc="D9925F52" w:tentative="1">
      <w:start w:val="1"/>
      <w:numFmt w:val="bullet"/>
      <w:lvlText w:val=""/>
      <w:lvlJc w:val="left"/>
      <w:pPr>
        <w:tabs>
          <w:tab w:val="num" w:pos="2160"/>
        </w:tabs>
        <w:ind w:left="2160" w:hanging="360"/>
      </w:pPr>
      <w:rPr>
        <w:rFonts w:ascii="Wingdings" w:hAnsi="Wingdings" w:hint="default"/>
      </w:rPr>
    </w:lvl>
    <w:lvl w:ilvl="3" w:tplc="5A8C4618" w:tentative="1">
      <w:start w:val="1"/>
      <w:numFmt w:val="bullet"/>
      <w:lvlText w:val=""/>
      <w:lvlJc w:val="left"/>
      <w:pPr>
        <w:tabs>
          <w:tab w:val="num" w:pos="2880"/>
        </w:tabs>
        <w:ind w:left="2880" w:hanging="360"/>
      </w:pPr>
      <w:rPr>
        <w:rFonts w:ascii="Symbol" w:hAnsi="Symbol" w:hint="default"/>
      </w:rPr>
    </w:lvl>
    <w:lvl w:ilvl="4" w:tplc="9A0C6676" w:tentative="1">
      <w:start w:val="1"/>
      <w:numFmt w:val="bullet"/>
      <w:lvlText w:val="o"/>
      <w:lvlJc w:val="left"/>
      <w:pPr>
        <w:tabs>
          <w:tab w:val="num" w:pos="3600"/>
        </w:tabs>
        <w:ind w:left="3600" w:hanging="360"/>
      </w:pPr>
      <w:rPr>
        <w:rFonts w:ascii="Courier New" w:hAnsi="Courier New" w:hint="default"/>
      </w:rPr>
    </w:lvl>
    <w:lvl w:ilvl="5" w:tplc="3F646598" w:tentative="1">
      <w:start w:val="1"/>
      <w:numFmt w:val="bullet"/>
      <w:lvlText w:val=""/>
      <w:lvlJc w:val="left"/>
      <w:pPr>
        <w:tabs>
          <w:tab w:val="num" w:pos="4320"/>
        </w:tabs>
        <w:ind w:left="4320" w:hanging="360"/>
      </w:pPr>
      <w:rPr>
        <w:rFonts w:ascii="Wingdings" w:hAnsi="Wingdings" w:hint="default"/>
      </w:rPr>
    </w:lvl>
    <w:lvl w:ilvl="6" w:tplc="047ECDF4" w:tentative="1">
      <w:start w:val="1"/>
      <w:numFmt w:val="bullet"/>
      <w:lvlText w:val=""/>
      <w:lvlJc w:val="left"/>
      <w:pPr>
        <w:tabs>
          <w:tab w:val="num" w:pos="5040"/>
        </w:tabs>
        <w:ind w:left="5040" w:hanging="360"/>
      </w:pPr>
      <w:rPr>
        <w:rFonts w:ascii="Symbol" w:hAnsi="Symbol" w:hint="default"/>
      </w:rPr>
    </w:lvl>
    <w:lvl w:ilvl="7" w:tplc="97CE65F4" w:tentative="1">
      <w:start w:val="1"/>
      <w:numFmt w:val="bullet"/>
      <w:lvlText w:val="o"/>
      <w:lvlJc w:val="left"/>
      <w:pPr>
        <w:tabs>
          <w:tab w:val="num" w:pos="5760"/>
        </w:tabs>
        <w:ind w:left="5760" w:hanging="360"/>
      </w:pPr>
      <w:rPr>
        <w:rFonts w:ascii="Courier New" w:hAnsi="Courier New" w:hint="default"/>
      </w:rPr>
    </w:lvl>
    <w:lvl w:ilvl="8" w:tplc="CE52CB42"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5E674FF8"/>
    <w:multiLevelType w:val="multilevel"/>
    <w:tmpl w:val="1BFAD07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8" w15:restartNumberingAfterBreak="0">
    <w:nsid w:val="5E9B245C"/>
    <w:multiLevelType w:val="hybridMultilevel"/>
    <w:tmpl w:val="50DC96E2"/>
    <w:lvl w:ilvl="0" w:tplc="0C090019">
      <w:start w:val="1"/>
      <w:numFmt w:val="lowerLetter"/>
      <w:lvlText w:val="%1."/>
      <w:lvlJc w:val="left"/>
      <w:pPr>
        <w:ind w:left="1457" w:hanging="360"/>
      </w:pPr>
    </w:lvl>
    <w:lvl w:ilvl="1" w:tplc="0C090019" w:tentative="1">
      <w:start w:val="1"/>
      <w:numFmt w:val="lowerLetter"/>
      <w:lvlText w:val="%2."/>
      <w:lvlJc w:val="left"/>
      <w:pPr>
        <w:ind w:left="2177" w:hanging="360"/>
      </w:pPr>
    </w:lvl>
    <w:lvl w:ilvl="2" w:tplc="0C09001B" w:tentative="1">
      <w:start w:val="1"/>
      <w:numFmt w:val="lowerRoman"/>
      <w:lvlText w:val="%3."/>
      <w:lvlJc w:val="right"/>
      <w:pPr>
        <w:ind w:left="2897" w:hanging="180"/>
      </w:pPr>
    </w:lvl>
    <w:lvl w:ilvl="3" w:tplc="0C09000F" w:tentative="1">
      <w:start w:val="1"/>
      <w:numFmt w:val="decimal"/>
      <w:lvlText w:val="%4."/>
      <w:lvlJc w:val="left"/>
      <w:pPr>
        <w:ind w:left="3617" w:hanging="360"/>
      </w:pPr>
    </w:lvl>
    <w:lvl w:ilvl="4" w:tplc="0C090019" w:tentative="1">
      <w:start w:val="1"/>
      <w:numFmt w:val="lowerLetter"/>
      <w:lvlText w:val="%5."/>
      <w:lvlJc w:val="left"/>
      <w:pPr>
        <w:ind w:left="4337" w:hanging="360"/>
      </w:pPr>
    </w:lvl>
    <w:lvl w:ilvl="5" w:tplc="0C09001B" w:tentative="1">
      <w:start w:val="1"/>
      <w:numFmt w:val="lowerRoman"/>
      <w:lvlText w:val="%6."/>
      <w:lvlJc w:val="right"/>
      <w:pPr>
        <w:ind w:left="5057" w:hanging="180"/>
      </w:pPr>
    </w:lvl>
    <w:lvl w:ilvl="6" w:tplc="0C09000F" w:tentative="1">
      <w:start w:val="1"/>
      <w:numFmt w:val="decimal"/>
      <w:lvlText w:val="%7."/>
      <w:lvlJc w:val="left"/>
      <w:pPr>
        <w:ind w:left="5777" w:hanging="360"/>
      </w:pPr>
    </w:lvl>
    <w:lvl w:ilvl="7" w:tplc="0C090019" w:tentative="1">
      <w:start w:val="1"/>
      <w:numFmt w:val="lowerLetter"/>
      <w:lvlText w:val="%8."/>
      <w:lvlJc w:val="left"/>
      <w:pPr>
        <w:ind w:left="6497" w:hanging="360"/>
      </w:pPr>
    </w:lvl>
    <w:lvl w:ilvl="8" w:tplc="0C09001B" w:tentative="1">
      <w:start w:val="1"/>
      <w:numFmt w:val="lowerRoman"/>
      <w:lvlText w:val="%9."/>
      <w:lvlJc w:val="right"/>
      <w:pPr>
        <w:ind w:left="7217" w:hanging="180"/>
      </w:pPr>
    </w:lvl>
  </w:abstractNum>
  <w:abstractNum w:abstractNumId="79" w15:restartNumberingAfterBreak="0">
    <w:nsid w:val="5F657C1B"/>
    <w:multiLevelType w:val="hybridMultilevel"/>
    <w:tmpl w:val="F6E8B1D2"/>
    <w:lvl w:ilvl="0" w:tplc="AAA039C8">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7EA06666">
      <w:start w:val="1"/>
      <w:numFmt w:val="lowerRoman"/>
      <w:lvlText w:val="%3."/>
      <w:lvlJc w:val="right"/>
      <w:pPr>
        <w:tabs>
          <w:tab w:val="num" w:pos="1979"/>
        </w:tabs>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5FDF3DC8"/>
    <w:multiLevelType w:val="multilevel"/>
    <w:tmpl w:val="569E84A0"/>
    <w:lvl w:ilvl="0">
      <w:start w:val="1"/>
      <w:numFmt w:val="upperLetter"/>
      <w:suff w:val="nothing"/>
      <w:lvlText w:val="Annexure %1"/>
      <w:lvlJc w:val="left"/>
      <w:pPr>
        <w:ind w:left="431" w:hanging="431"/>
      </w:pPr>
      <w:rPr>
        <w:rFonts w:ascii="Arial" w:hAnsi="Arial" w:cs="Times New Roman" w:hint="default"/>
        <w:b/>
        <w:i w:val="0"/>
        <w:sz w:val="28"/>
      </w:r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81" w15:restartNumberingAfterBreak="0">
    <w:nsid w:val="600F6682"/>
    <w:multiLevelType w:val="multilevel"/>
    <w:tmpl w:val="BD34F682"/>
    <w:lvl w:ilvl="0">
      <w:start w:val="1"/>
      <w:numFmt w:val="bullet"/>
      <w:pStyle w:val="Annexure"/>
      <w:lvlText w:val=""/>
      <w:lvlJc w:val="left"/>
      <w:pPr>
        <w:tabs>
          <w:tab w:val="num" w:pos="360"/>
        </w:tabs>
        <w:ind w:left="360" w:hanging="360"/>
      </w:pPr>
      <w:rPr>
        <w:rFonts w:ascii="Symbol" w:hAnsi="Symbol" w:hint="default"/>
      </w:rPr>
    </w:lvl>
    <w:lvl w:ilvl="1">
      <w:start w:val="1"/>
      <w:numFmt w:val="decimal"/>
      <w:lvlText w:val="%1.%2"/>
      <w:lvlJc w:val="left"/>
      <w:pPr>
        <w:tabs>
          <w:tab w:val="num" w:pos="709"/>
        </w:tabs>
        <w:ind w:left="709" w:hanging="709"/>
      </w:pPr>
      <w:rPr>
        <w:rFonts w:ascii="Arial" w:hAnsi="Arial" w:hint="default"/>
        <w:b w:val="0"/>
        <w:i w:val="0"/>
        <w:sz w:val="22"/>
      </w:rPr>
    </w:lvl>
    <w:lvl w:ilvl="2">
      <w:start w:val="1"/>
      <w:numFmt w:val="decimal"/>
      <w:lvlText w:val="(%3)"/>
      <w:lvlJc w:val="left"/>
      <w:pPr>
        <w:tabs>
          <w:tab w:val="num" w:pos="1417"/>
        </w:tabs>
        <w:ind w:left="1417" w:hanging="708"/>
      </w:pPr>
    </w:lvl>
    <w:lvl w:ilvl="3">
      <w:start w:val="1"/>
      <w:numFmt w:val="lowerLetter"/>
      <w:lvlText w:val="(%4)"/>
      <w:lvlJc w:val="left"/>
      <w:pPr>
        <w:tabs>
          <w:tab w:val="num" w:pos="2126"/>
        </w:tabs>
        <w:ind w:left="2126" w:hanging="709"/>
      </w:pPr>
    </w:lvl>
    <w:lvl w:ilvl="4">
      <w:start w:val="1"/>
      <w:numFmt w:val="lowerRoman"/>
      <w:lvlText w:val="(%5)"/>
      <w:lvlJc w:val="left"/>
      <w:pPr>
        <w:tabs>
          <w:tab w:val="num" w:pos="2835"/>
        </w:tabs>
        <w:ind w:left="2835" w:hanging="709"/>
      </w:pPr>
      <w:rPr>
        <w:rFonts w:ascii="Arial" w:hAnsi="Arial"/>
      </w:rPr>
    </w:lvl>
    <w:lvl w:ilvl="5">
      <w:start w:val="1"/>
      <w:numFmt w:val="upperLetter"/>
      <w:lvlText w:val="(%6)"/>
      <w:lvlJc w:val="left"/>
      <w:pPr>
        <w:tabs>
          <w:tab w:val="num" w:pos="3543"/>
        </w:tabs>
        <w:ind w:left="3543" w:hanging="708"/>
      </w:pPr>
      <w:rPr>
        <w:rFonts w:ascii="Arial" w:hAnsi="Arial"/>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2" w15:restartNumberingAfterBreak="0">
    <w:nsid w:val="64E27401"/>
    <w:multiLevelType w:val="multilevel"/>
    <w:tmpl w:val="F4CAAF84"/>
    <w:lvl w:ilvl="0">
      <w:start w:val="1"/>
      <w:numFmt w:val="none"/>
      <w:suff w:val="nothing"/>
      <w:lvlText w:val=""/>
      <w:lvlJc w:val="left"/>
      <w:pPr>
        <w:ind w:left="1411" w:hanging="709"/>
      </w:pPr>
      <w:rPr>
        <w:rFonts w:hint="default"/>
      </w:rPr>
    </w:lvl>
    <w:lvl w:ilvl="1">
      <w:start w:val="1"/>
      <w:numFmt w:val="decimal"/>
      <w:lvlRestart w:val="0"/>
      <w:lvlText w:val="%2."/>
      <w:lvlJc w:val="left"/>
      <w:pPr>
        <w:tabs>
          <w:tab w:val="num" w:pos="709"/>
        </w:tabs>
        <w:ind w:left="709" w:hanging="709"/>
      </w:pPr>
      <w:rPr>
        <w:rFonts w:hint="default"/>
        <w:b/>
      </w:rPr>
    </w:lvl>
    <w:lvl w:ilvl="2">
      <w:start w:val="1"/>
      <w:numFmt w:val="decimal"/>
      <w:lvlText w:val="(%3)"/>
      <w:lvlJc w:val="left"/>
      <w:pPr>
        <w:tabs>
          <w:tab w:val="num" w:pos="720"/>
        </w:tabs>
        <w:ind w:left="720" w:hanging="720"/>
      </w:pPr>
      <w:rPr>
        <w:rFonts w:hint="default"/>
        <w:i w:val="0"/>
        <w:sz w:val="22"/>
        <w:szCs w:val="22"/>
      </w:rPr>
    </w:lvl>
    <w:lvl w:ilvl="3">
      <w:start w:val="1"/>
      <w:numFmt w:val="lowerLetter"/>
      <w:lvlText w:val="(%4)"/>
      <w:lvlJc w:val="left"/>
      <w:pPr>
        <w:tabs>
          <w:tab w:val="num" w:pos="1680"/>
        </w:tabs>
        <w:ind w:left="1680" w:hanging="960"/>
      </w:pPr>
      <w:rPr>
        <w:rFonts w:hint="default"/>
        <w:b w:val="0"/>
        <w:i w:val="0"/>
      </w:rPr>
    </w:lvl>
    <w:lvl w:ilvl="4">
      <w:start w:val="1"/>
      <w:numFmt w:val="lowerRoman"/>
      <w:lvlText w:val="(%5)"/>
      <w:lvlJc w:val="left"/>
      <w:pPr>
        <w:tabs>
          <w:tab w:val="num" w:pos="2388"/>
        </w:tabs>
        <w:ind w:left="2388" w:hanging="708"/>
      </w:pPr>
      <w:rPr>
        <w:rFonts w:ascii="Arial" w:hAnsi="Arial" w:hint="default"/>
        <w:color w:val="233C64"/>
        <w:u w:val="none" w:color="FF0000"/>
      </w:rPr>
    </w:lvl>
    <w:lvl w:ilvl="5">
      <w:start w:val="1"/>
      <w:numFmt w:val="upperLetter"/>
      <w:lvlText w:val="%6."/>
      <w:lvlJc w:val="left"/>
      <w:pPr>
        <w:tabs>
          <w:tab w:val="num" w:pos="2835"/>
        </w:tabs>
        <w:ind w:left="2835" w:hanging="709"/>
      </w:pPr>
      <w:rPr>
        <w:rFonts w:hint="default"/>
      </w:rPr>
    </w:lvl>
    <w:lvl w:ilvl="6">
      <w:start w:val="1"/>
      <w:numFmt w:val="decimal"/>
      <w:lvlText w:val="%7."/>
      <w:lvlJc w:val="left"/>
      <w:pPr>
        <w:tabs>
          <w:tab w:val="num" w:pos="4955"/>
        </w:tabs>
        <w:ind w:left="4955" w:hanging="709"/>
      </w:pPr>
      <w:rPr>
        <w:rFonts w:hint="default"/>
      </w:rPr>
    </w:lvl>
    <w:lvl w:ilvl="7">
      <w:start w:val="1"/>
      <w:numFmt w:val="decimal"/>
      <w:lvlText w:val="%1.%2.%3.%4.%5.%6.%7.%8"/>
      <w:lvlJc w:val="left"/>
      <w:pPr>
        <w:tabs>
          <w:tab w:val="num" w:pos="3276"/>
        </w:tabs>
        <w:ind w:left="3276" w:hanging="1440"/>
      </w:pPr>
      <w:rPr>
        <w:rFonts w:hint="default"/>
      </w:rPr>
    </w:lvl>
    <w:lvl w:ilvl="8">
      <w:start w:val="1"/>
      <w:numFmt w:val="decimal"/>
      <w:lvlText w:val="%1.%2.%3.%4.%5.%6.%7.%8.%9"/>
      <w:lvlJc w:val="left"/>
      <w:pPr>
        <w:tabs>
          <w:tab w:val="num" w:pos="3420"/>
        </w:tabs>
        <w:ind w:left="3420" w:hanging="1584"/>
      </w:pPr>
      <w:rPr>
        <w:rFonts w:hint="default"/>
      </w:rPr>
    </w:lvl>
  </w:abstractNum>
  <w:abstractNum w:abstractNumId="83" w15:restartNumberingAfterBreak="0">
    <w:nsid w:val="64FC52DD"/>
    <w:multiLevelType w:val="multilevel"/>
    <w:tmpl w:val="5EBCB9A6"/>
    <w:lvl w:ilvl="0">
      <w:start w:val="2"/>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84" w15:restartNumberingAfterBreak="0">
    <w:nsid w:val="65AD5C0F"/>
    <w:multiLevelType w:val="multilevel"/>
    <w:tmpl w:val="C00E83D6"/>
    <w:lvl w:ilvl="0">
      <w:start w:val="1"/>
      <w:numFmt w:val="decimal"/>
      <w:lvlText w:val="%1."/>
      <w:lvlJc w:val="left"/>
      <w:pPr>
        <w:tabs>
          <w:tab w:val="num" w:pos="709"/>
        </w:tabs>
        <w:ind w:left="709" w:hanging="709"/>
      </w:pPr>
      <w:rPr>
        <w:rFonts w:ascii="Arial" w:hAnsi="Arial" w:hint="default"/>
        <w:b w:val="0"/>
        <w:i w:val="0"/>
        <w:sz w:val="22"/>
      </w:rPr>
    </w:lvl>
    <w:lvl w:ilvl="1">
      <w:start w:val="1"/>
      <w:numFmt w:val="decimal"/>
      <w:lvlText w:val="%2.%1"/>
      <w:lvlJc w:val="left"/>
      <w:pPr>
        <w:tabs>
          <w:tab w:val="num" w:pos="709"/>
        </w:tabs>
        <w:ind w:left="709" w:hanging="709"/>
      </w:pPr>
      <w:rPr>
        <w:rFonts w:ascii="Arial" w:hAnsi="Arial" w:hint="default"/>
        <w:b w:val="0"/>
        <w:i w:val="0"/>
        <w:sz w:val="22"/>
      </w:rPr>
    </w:lvl>
    <w:lvl w:ilvl="2">
      <w:start w:val="1"/>
      <w:numFmt w:val="decimal"/>
      <w:pStyle w:val="Blockline"/>
      <w:lvlText w:val="(%3)"/>
      <w:lvlJc w:val="left"/>
      <w:pPr>
        <w:tabs>
          <w:tab w:val="num" w:pos="1418"/>
        </w:tabs>
        <w:ind w:left="1418" w:hanging="709"/>
      </w:pPr>
    </w:lvl>
    <w:lvl w:ilvl="3">
      <w:start w:val="1"/>
      <w:numFmt w:val="lowerLetter"/>
      <w:lvlText w:val="(%4)"/>
      <w:lvlJc w:val="left"/>
      <w:pPr>
        <w:tabs>
          <w:tab w:val="num" w:pos="2126"/>
        </w:tabs>
        <w:ind w:left="2126" w:hanging="708"/>
      </w:pPr>
    </w:lvl>
    <w:lvl w:ilvl="4">
      <w:start w:val="1"/>
      <w:numFmt w:val="lowerRoman"/>
      <w:lvlText w:val="(%5)"/>
      <w:lvlJc w:val="left"/>
      <w:pPr>
        <w:tabs>
          <w:tab w:val="num" w:pos="2835"/>
        </w:tabs>
        <w:ind w:left="2835" w:hanging="709"/>
      </w:pPr>
    </w:lvl>
    <w:lvl w:ilvl="5">
      <w:start w:val="1"/>
      <w:numFmt w:val="upperLetter"/>
      <w:lvlText w:val="(%6)"/>
      <w:lvlJc w:val="left"/>
      <w:pPr>
        <w:tabs>
          <w:tab w:val="num" w:pos="3544"/>
        </w:tabs>
        <w:ind w:left="3544" w:hanging="709"/>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85" w15:restartNumberingAfterBreak="0">
    <w:nsid w:val="66CA28FB"/>
    <w:multiLevelType w:val="hybridMultilevel"/>
    <w:tmpl w:val="B968560C"/>
    <w:lvl w:ilvl="0" w:tplc="7944A2D0">
      <w:start w:val="1"/>
      <w:numFmt w:val="lowerLetter"/>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86" w15:restartNumberingAfterBreak="0">
    <w:nsid w:val="66E51E0B"/>
    <w:multiLevelType w:val="multilevel"/>
    <w:tmpl w:val="CC1AC158"/>
    <w:lvl w:ilvl="0">
      <w:start w:val="1"/>
      <w:numFmt w:val="decimal"/>
      <w:pStyle w:val="TableBullet"/>
      <w:suff w:val="space"/>
      <w:lvlText w:val="Chapter %1"/>
      <w:lvlJc w:val="left"/>
      <w:pPr>
        <w:ind w:left="360" w:hanging="360"/>
      </w:pPr>
      <w:rPr>
        <w:rFonts w:hint="default"/>
      </w:rPr>
    </w:lvl>
    <w:lvl w:ilvl="1">
      <w:start w:val="1"/>
      <w:numFmt w:val="decimal"/>
      <w:suff w:val="space"/>
      <w:lvlText w:val="Part %1.%2"/>
      <w:lvlJc w:val="left"/>
      <w:pPr>
        <w:ind w:left="792" w:hanging="432"/>
      </w:pPr>
      <w:rPr>
        <w:rFonts w:hint="default"/>
      </w:rPr>
    </w:lvl>
    <w:lvl w:ilvl="2">
      <w:start w:val="1"/>
      <w:numFmt w:val="decimal"/>
      <w:lvlText w:val="%1.%2.%3."/>
      <w:lvlJc w:val="left"/>
      <w:pPr>
        <w:tabs>
          <w:tab w:val="num" w:pos="1361"/>
        </w:tabs>
        <w:ind w:left="1361" w:hanging="1021"/>
      </w:pPr>
      <w:rPr>
        <w:rFonts w:hint="default"/>
      </w:rPr>
    </w:lvl>
    <w:lvl w:ilvl="3">
      <w:start w:val="1"/>
      <w:numFmt w:val="decimal"/>
      <w:lvlText w:val="%1.%2.%3.%4."/>
      <w:lvlJc w:val="left"/>
      <w:pPr>
        <w:tabs>
          <w:tab w:val="num" w:pos="0"/>
        </w:tabs>
        <w:ind w:left="1944" w:hanging="648"/>
      </w:pPr>
      <w:rPr>
        <w:rFonts w:hint="default"/>
      </w:rPr>
    </w:lvl>
    <w:lvl w:ilvl="4">
      <w:start w:val="1"/>
      <w:numFmt w:val="decimal"/>
      <w:lvlText w:val="%1.%2.%3.%4.%5."/>
      <w:lvlJc w:val="left"/>
      <w:pPr>
        <w:tabs>
          <w:tab w:val="num" w:pos="0"/>
        </w:tabs>
        <w:ind w:left="2736" w:hanging="792"/>
      </w:pPr>
      <w:rPr>
        <w:rFonts w:hint="default"/>
      </w:rPr>
    </w:lvl>
    <w:lvl w:ilvl="5">
      <w:start w:val="1"/>
      <w:numFmt w:val="decimal"/>
      <w:lvlText w:val="%1.%2.%3.%4.%5.%6."/>
      <w:lvlJc w:val="left"/>
      <w:pPr>
        <w:tabs>
          <w:tab w:val="num" w:pos="0"/>
        </w:tabs>
        <w:ind w:left="3672" w:hanging="936"/>
      </w:pPr>
      <w:rPr>
        <w:rFonts w:hint="default"/>
      </w:rPr>
    </w:lvl>
    <w:lvl w:ilvl="6">
      <w:start w:val="1"/>
      <w:numFmt w:val="decimal"/>
      <w:lvlText w:val="%1.%2.%3.%4.%5.%6.%7."/>
      <w:lvlJc w:val="left"/>
      <w:pPr>
        <w:tabs>
          <w:tab w:val="num" w:pos="0"/>
        </w:tabs>
        <w:ind w:left="4752" w:hanging="1080"/>
      </w:pPr>
      <w:rPr>
        <w:rFonts w:hint="default"/>
      </w:rPr>
    </w:lvl>
    <w:lvl w:ilvl="7">
      <w:start w:val="1"/>
      <w:numFmt w:val="decimal"/>
      <w:lvlText w:val="%1.%2.%3.%4.%5.%6.%7.%8."/>
      <w:lvlJc w:val="left"/>
      <w:pPr>
        <w:tabs>
          <w:tab w:val="num" w:pos="0"/>
        </w:tabs>
        <w:ind w:left="5976" w:hanging="1224"/>
      </w:pPr>
      <w:rPr>
        <w:rFonts w:hint="default"/>
      </w:rPr>
    </w:lvl>
    <w:lvl w:ilvl="8">
      <w:start w:val="1"/>
      <w:numFmt w:val="decimal"/>
      <w:lvlText w:val="%1.%2.%3.%4.%5.%6.%7.%8.%9."/>
      <w:lvlJc w:val="left"/>
      <w:pPr>
        <w:tabs>
          <w:tab w:val="num" w:pos="0"/>
        </w:tabs>
        <w:ind w:left="7416" w:hanging="1440"/>
      </w:pPr>
      <w:rPr>
        <w:rFonts w:hint="default"/>
      </w:rPr>
    </w:lvl>
  </w:abstractNum>
  <w:abstractNum w:abstractNumId="87" w15:restartNumberingAfterBreak="0">
    <w:nsid w:val="67737F4F"/>
    <w:multiLevelType w:val="hybridMultilevel"/>
    <w:tmpl w:val="B968560C"/>
    <w:lvl w:ilvl="0" w:tplc="7944A2D0">
      <w:start w:val="1"/>
      <w:numFmt w:val="lowerLetter"/>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88" w15:restartNumberingAfterBreak="0">
    <w:nsid w:val="6A132386"/>
    <w:multiLevelType w:val="hybridMultilevel"/>
    <w:tmpl w:val="B968560C"/>
    <w:lvl w:ilvl="0" w:tplc="7944A2D0">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9" w15:restartNumberingAfterBreak="0">
    <w:nsid w:val="6BB66851"/>
    <w:multiLevelType w:val="hybridMultilevel"/>
    <w:tmpl w:val="3702B0C0"/>
    <w:lvl w:ilvl="0" w:tplc="4448D6E0">
      <w:start w:val="1"/>
      <w:numFmt w:val="lowerLetter"/>
      <w:lvlText w:val="(%1)"/>
      <w:lvlJc w:val="left"/>
      <w:pPr>
        <w:ind w:left="1457" w:hanging="360"/>
      </w:pPr>
      <w:rPr>
        <w:rFonts w:cs="Arial" w:hint="default"/>
        <w:b w:val="0"/>
        <w:sz w:val="22"/>
      </w:rPr>
    </w:lvl>
    <w:lvl w:ilvl="1" w:tplc="0C090019" w:tentative="1">
      <w:start w:val="1"/>
      <w:numFmt w:val="lowerLetter"/>
      <w:lvlText w:val="%2."/>
      <w:lvlJc w:val="left"/>
      <w:pPr>
        <w:ind w:left="2177" w:hanging="360"/>
      </w:pPr>
    </w:lvl>
    <w:lvl w:ilvl="2" w:tplc="0C09001B" w:tentative="1">
      <w:start w:val="1"/>
      <w:numFmt w:val="lowerRoman"/>
      <w:lvlText w:val="%3."/>
      <w:lvlJc w:val="right"/>
      <w:pPr>
        <w:ind w:left="2897" w:hanging="180"/>
      </w:pPr>
    </w:lvl>
    <w:lvl w:ilvl="3" w:tplc="0C09000F" w:tentative="1">
      <w:start w:val="1"/>
      <w:numFmt w:val="decimal"/>
      <w:lvlText w:val="%4."/>
      <w:lvlJc w:val="left"/>
      <w:pPr>
        <w:ind w:left="3617" w:hanging="360"/>
      </w:pPr>
    </w:lvl>
    <w:lvl w:ilvl="4" w:tplc="0C090019" w:tentative="1">
      <w:start w:val="1"/>
      <w:numFmt w:val="lowerLetter"/>
      <w:lvlText w:val="%5."/>
      <w:lvlJc w:val="left"/>
      <w:pPr>
        <w:ind w:left="4337" w:hanging="360"/>
      </w:pPr>
    </w:lvl>
    <w:lvl w:ilvl="5" w:tplc="0C09001B" w:tentative="1">
      <w:start w:val="1"/>
      <w:numFmt w:val="lowerRoman"/>
      <w:lvlText w:val="%6."/>
      <w:lvlJc w:val="right"/>
      <w:pPr>
        <w:ind w:left="5057" w:hanging="180"/>
      </w:pPr>
    </w:lvl>
    <w:lvl w:ilvl="6" w:tplc="0C09000F" w:tentative="1">
      <w:start w:val="1"/>
      <w:numFmt w:val="decimal"/>
      <w:lvlText w:val="%7."/>
      <w:lvlJc w:val="left"/>
      <w:pPr>
        <w:ind w:left="5777" w:hanging="360"/>
      </w:pPr>
    </w:lvl>
    <w:lvl w:ilvl="7" w:tplc="0C090019" w:tentative="1">
      <w:start w:val="1"/>
      <w:numFmt w:val="lowerLetter"/>
      <w:lvlText w:val="%8."/>
      <w:lvlJc w:val="left"/>
      <w:pPr>
        <w:ind w:left="6497" w:hanging="360"/>
      </w:pPr>
    </w:lvl>
    <w:lvl w:ilvl="8" w:tplc="0C09001B" w:tentative="1">
      <w:start w:val="1"/>
      <w:numFmt w:val="lowerRoman"/>
      <w:lvlText w:val="%9."/>
      <w:lvlJc w:val="right"/>
      <w:pPr>
        <w:ind w:left="7217" w:hanging="180"/>
      </w:pPr>
    </w:lvl>
  </w:abstractNum>
  <w:abstractNum w:abstractNumId="90" w15:restartNumberingAfterBreak="0">
    <w:nsid w:val="6BD05731"/>
    <w:multiLevelType w:val="hybridMultilevel"/>
    <w:tmpl w:val="636CC650"/>
    <w:lvl w:ilvl="0" w:tplc="46FED4A6">
      <w:start w:val="1"/>
      <w:numFmt w:val="lowerLetter"/>
      <w:lvlText w:val="(%1)"/>
      <w:lvlJc w:val="left"/>
      <w:pPr>
        <w:ind w:left="1457" w:hanging="360"/>
      </w:pPr>
      <w:rPr>
        <w:rFonts w:hint="default"/>
      </w:rPr>
    </w:lvl>
    <w:lvl w:ilvl="1" w:tplc="0C090019">
      <w:start w:val="1"/>
      <w:numFmt w:val="lowerLetter"/>
      <w:lvlText w:val="%2."/>
      <w:lvlJc w:val="left"/>
      <w:pPr>
        <w:ind w:left="2177" w:hanging="360"/>
      </w:pPr>
    </w:lvl>
    <w:lvl w:ilvl="2" w:tplc="0C090017">
      <w:start w:val="1"/>
      <w:numFmt w:val="lowerLetter"/>
      <w:lvlText w:val="%3)"/>
      <w:lvlJc w:val="left"/>
      <w:pPr>
        <w:ind w:left="2897" w:hanging="180"/>
      </w:pPr>
    </w:lvl>
    <w:lvl w:ilvl="3" w:tplc="0C09000F" w:tentative="1">
      <w:start w:val="1"/>
      <w:numFmt w:val="decimal"/>
      <w:lvlText w:val="%4."/>
      <w:lvlJc w:val="left"/>
      <w:pPr>
        <w:ind w:left="3617" w:hanging="360"/>
      </w:pPr>
    </w:lvl>
    <w:lvl w:ilvl="4" w:tplc="0C090019" w:tentative="1">
      <w:start w:val="1"/>
      <w:numFmt w:val="lowerLetter"/>
      <w:lvlText w:val="%5."/>
      <w:lvlJc w:val="left"/>
      <w:pPr>
        <w:ind w:left="4337" w:hanging="360"/>
      </w:pPr>
    </w:lvl>
    <w:lvl w:ilvl="5" w:tplc="0C09001B" w:tentative="1">
      <w:start w:val="1"/>
      <w:numFmt w:val="lowerRoman"/>
      <w:lvlText w:val="%6."/>
      <w:lvlJc w:val="right"/>
      <w:pPr>
        <w:ind w:left="5057" w:hanging="180"/>
      </w:pPr>
    </w:lvl>
    <w:lvl w:ilvl="6" w:tplc="0C09000F" w:tentative="1">
      <w:start w:val="1"/>
      <w:numFmt w:val="decimal"/>
      <w:lvlText w:val="%7."/>
      <w:lvlJc w:val="left"/>
      <w:pPr>
        <w:ind w:left="5777" w:hanging="360"/>
      </w:pPr>
    </w:lvl>
    <w:lvl w:ilvl="7" w:tplc="0C090019" w:tentative="1">
      <w:start w:val="1"/>
      <w:numFmt w:val="lowerLetter"/>
      <w:lvlText w:val="%8."/>
      <w:lvlJc w:val="left"/>
      <w:pPr>
        <w:ind w:left="6497" w:hanging="360"/>
      </w:pPr>
    </w:lvl>
    <w:lvl w:ilvl="8" w:tplc="0C09001B" w:tentative="1">
      <w:start w:val="1"/>
      <w:numFmt w:val="lowerRoman"/>
      <w:lvlText w:val="%9."/>
      <w:lvlJc w:val="right"/>
      <w:pPr>
        <w:ind w:left="7217" w:hanging="180"/>
      </w:pPr>
    </w:lvl>
  </w:abstractNum>
  <w:abstractNum w:abstractNumId="91" w15:restartNumberingAfterBreak="0">
    <w:nsid w:val="6CBE71F9"/>
    <w:multiLevelType w:val="hybridMultilevel"/>
    <w:tmpl w:val="52A04568"/>
    <w:lvl w:ilvl="0" w:tplc="0C090015">
      <w:start w:val="1"/>
      <w:numFmt w:val="upperLetter"/>
      <w:lvlText w:val="%1."/>
      <w:lvlJc w:val="left"/>
      <w:pPr>
        <w:ind w:left="2520" w:hanging="360"/>
      </w:pPr>
    </w:lvl>
    <w:lvl w:ilvl="1" w:tplc="0C090019" w:tentative="1">
      <w:start w:val="1"/>
      <w:numFmt w:val="lowerLetter"/>
      <w:lvlText w:val="%2."/>
      <w:lvlJc w:val="left"/>
      <w:pPr>
        <w:ind w:left="3240" w:hanging="360"/>
      </w:pPr>
    </w:lvl>
    <w:lvl w:ilvl="2" w:tplc="0C09001B" w:tentative="1">
      <w:start w:val="1"/>
      <w:numFmt w:val="lowerRoman"/>
      <w:lvlText w:val="%3."/>
      <w:lvlJc w:val="right"/>
      <w:pPr>
        <w:ind w:left="3960" w:hanging="180"/>
      </w:pPr>
    </w:lvl>
    <w:lvl w:ilvl="3" w:tplc="0C09000F" w:tentative="1">
      <w:start w:val="1"/>
      <w:numFmt w:val="decimal"/>
      <w:lvlText w:val="%4."/>
      <w:lvlJc w:val="left"/>
      <w:pPr>
        <w:ind w:left="4680" w:hanging="360"/>
      </w:pPr>
    </w:lvl>
    <w:lvl w:ilvl="4" w:tplc="0C090019" w:tentative="1">
      <w:start w:val="1"/>
      <w:numFmt w:val="lowerLetter"/>
      <w:lvlText w:val="%5."/>
      <w:lvlJc w:val="left"/>
      <w:pPr>
        <w:ind w:left="5400" w:hanging="360"/>
      </w:pPr>
    </w:lvl>
    <w:lvl w:ilvl="5" w:tplc="0C09001B" w:tentative="1">
      <w:start w:val="1"/>
      <w:numFmt w:val="lowerRoman"/>
      <w:lvlText w:val="%6."/>
      <w:lvlJc w:val="right"/>
      <w:pPr>
        <w:ind w:left="6120" w:hanging="180"/>
      </w:pPr>
    </w:lvl>
    <w:lvl w:ilvl="6" w:tplc="0C09000F" w:tentative="1">
      <w:start w:val="1"/>
      <w:numFmt w:val="decimal"/>
      <w:lvlText w:val="%7."/>
      <w:lvlJc w:val="left"/>
      <w:pPr>
        <w:ind w:left="6840" w:hanging="360"/>
      </w:pPr>
    </w:lvl>
    <w:lvl w:ilvl="7" w:tplc="0C090019" w:tentative="1">
      <w:start w:val="1"/>
      <w:numFmt w:val="lowerLetter"/>
      <w:lvlText w:val="%8."/>
      <w:lvlJc w:val="left"/>
      <w:pPr>
        <w:ind w:left="7560" w:hanging="360"/>
      </w:pPr>
    </w:lvl>
    <w:lvl w:ilvl="8" w:tplc="0C09001B" w:tentative="1">
      <w:start w:val="1"/>
      <w:numFmt w:val="lowerRoman"/>
      <w:lvlText w:val="%9."/>
      <w:lvlJc w:val="right"/>
      <w:pPr>
        <w:ind w:left="8280" w:hanging="180"/>
      </w:pPr>
    </w:lvl>
  </w:abstractNum>
  <w:abstractNum w:abstractNumId="92" w15:restartNumberingAfterBreak="0">
    <w:nsid w:val="6DE52B86"/>
    <w:multiLevelType w:val="multilevel"/>
    <w:tmpl w:val="D71A93FC"/>
    <w:lvl w:ilvl="0">
      <w:start w:val="1"/>
      <w:numFmt w:val="upperLetter"/>
      <w:pStyle w:val="AppendixHeading"/>
      <w:lvlText w:val="%1."/>
      <w:lvlJc w:val="left"/>
      <w:pPr>
        <w:ind w:left="626" w:hanging="360"/>
      </w:pPr>
      <w:rPr>
        <w:rFonts w:hint="default"/>
      </w:rPr>
    </w:lvl>
    <w:lvl w:ilvl="1">
      <w:start w:val="1"/>
      <w:numFmt w:val="decimal"/>
      <w:pStyle w:val="AppendixHeading2"/>
      <w:suff w:val="space"/>
      <w:lvlText w:val="Appendix %1.%2"/>
      <w:lvlJc w:val="left"/>
      <w:pPr>
        <w:ind w:left="1058" w:hanging="508"/>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AppendixHeading3"/>
      <w:suff w:val="space"/>
      <w:lvlText w:val="Appendix %1.%2.%3."/>
      <w:lvlJc w:val="left"/>
      <w:pPr>
        <w:ind w:left="2364" w:hanging="1814"/>
      </w:pPr>
      <w:rPr>
        <w:rFonts w:hint="default"/>
      </w:rPr>
    </w:lvl>
    <w:lvl w:ilvl="3">
      <w:start w:val="1"/>
      <w:numFmt w:val="decimal"/>
      <w:suff w:val="space"/>
      <w:lvlText w:val="(%4)"/>
      <w:lvlJc w:val="left"/>
      <w:pPr>
        <w:ind w:left="1117" w:firstLine="284"/>
      </w:pPr>
      <w:rPr>
        <w:rFonts w:hint="default"/>
      </w:rPr>
    </w:lvl>
    <w:lvl w:ilvl="4">
      <w:start w:val="1"/>
      <w:numFmt w:val="lowerLetter"/>
      <w:suff w:val="space"/>
      <w:lvlText w:val="(%5)"/>
      <w:lvlJc w:val="left"/>
      <w:pPr>
        <w:ind w:left="3002" w:hanging="792"/>
      </w:pPr>
      <w:rPr>
        <w:rFonts w:hint="default"/>
      </w:rPr>
    </w:lvl>
    <w:lvl w:ilvl="5">
      <w:start w:val="1"/>
      <w:numFmt w:val="lowerRoman"/>
      <w:suff w:val="space"/>
      <w:lvlText w:val="(%6)"/>
      <w:lvlJc w:val="left"/>
      <w:pPr>
        <w:ind w:left="3938" w:hanging="936"/>
      </w:pPr>
      <w:rPr>
        <w:rFonts w:hint="default"/>
      </w:rPr>
    </w:lvl>
    <w:lvl w:ilvl="6">
      <w:start w:val="1"/>
      <w:numFmt w:val="decimal"/>
      <w:lvlText w:val="%1.%2.%3.%4.%5.%6.%7."/>
      <w:lvlJc w:val="left"/>
      <w:pPr>
        <w:tabs>
          <w:tab w:val="num" w:pos="5378"/>
        </w:tabs>
        <w:ind w:left="5018" w:hanging="1080"/>
      </w:pPr>
      <w:rPr>
        <w:rFonts w:hint="default"/>
      </w:rPr>
    </w:lvl>
    <w:lvl w:ilvl="7">
      <w:start w:val="1"/>
      <w:numFmt w:val="decimal"/>
      <w:lvlText w:val="%1.%2.%3.%4.%5.%6.%7.%8."/>
      <w:lvlJc w:val="left"/>
      <w:pPr>
        <w:tabs>
          <w:tab w:val="num" w:pos="266"/>
        </w:tabs>
        <w:ind w:left="6242" w:hanging="1224"/>
      </w:pPr>
      <w:rPr>
        <w:rFonts w:hint="default"/>
      </w:rPr>
    </w:lvl>
    <w:lvl w:ilvl="8">
      <w:start w:val="1"/>
      <w:numFmt w:val="decimal"/>
      <w:lvlText w:val="%1.%2.%3.%4.%5.%6.%7.%8.%9."/>
      <w:lvlJc w:val="left"/>
      <w:pPr>
        <w:tabs>
          <w:tab w:val="num" w:pos="266"/>
        </w:tabs>
        <w:ind w:left="7682" w:hanging="1440"/>
      </w:pPr>
      <w:rPr>
        <w:rFonts w:hint="default"/>
      </w:rPr>
    </w:lvl>
  </w:abstractNum>
  <w:abstractNum w:abstractNumId="93" w15:restartNumberingAfterBreak="0">
    <w:nsid w:val="706F1EFA"/>
    <w:multiLevelType w:val="multilevel"/>
    <w:tmpl w:val="2ECCB2A0"/>
    <w:lvl w:ilvl="0">
      <w:start w:val="1"/>
      <w:numFmt w:val="decimal"/>
      <w:lvlText w:val="%1"/>
      <w:lvlJc w:val="left"/>
      <w:pPr>
        <w:ind w:left="284" w:hanging="284"/>
      </w:pPr>
      <w:rPr>
        <w:rFonts w:ascii="Times New Roman" w:hAnsi="Times New Roman" w:hint="default"/>
        <w:b/>
        <w:i w:val="0"/>
        <w:color w:val="auto"/>
        <w:sz w:val="28"/>
      </w:rPr>
    </w:lvl>
    <w:lvl w:ilvl="1">
      <w:start w:val="1"/>
      <w:numFmt w:val="decimal"/>
      <w:lvlText w:val="%1.%2"/>
      <w:lvlJc w:val="left"/>
      <w:pPr>
        <w:ind w:left="284" w:hanging="284"/>
      </w:pPr>
      <w:rPr>
        <w:rFonts w:ascii="Times New Roman" w:hAnsi="Times New Roman" w:cs="Times New Roman" w:hint="default"/>
        <w:b/>
        <w:bCs w:val="0"/>
        <w:i w:val="0"/>
        <w:iCs w:val="0"/>
        <w:caps w:val="0"/>
        <w:smallCaps w:val="0"/>
        <w:strike w:val="0"/>
        <w:dstrike w:val="0"/>
        <w:noProof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w:lvlJc w:val="left"/>
      <w:pPr>
        <w:ind w:left="0" w:firstLine="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0" w:firstLine="0"/>
      </w:pPr>
      <w:rPr>
        <w:rFonts w:ascii="Times New Roman" w:hAnsi="Times New Roman" w:hint="default"/>
        <w:sz w:val="24"/>
      </w:rPr>
    </w:lvl>
    <w:lvl w:ilvl="4">
      <w:start w:val="1"/>
      <w:numFmt w:val="decimal"/>
      <w:lvlText w:val="(%5)"/>
      <w:lvlJc w:val="left"/>
      <w:pPr>
        <w:ind w:left="284" w:hanging="284"/>
      </w:pPr>
      <w:rPr>
        <w:rFonts w:hint="default"/>
        <w:b w:val="0"/>
      </w:rPr>
    </w:lvl>
    <w:lvl w:ilvl="5">
      <w:start w:val="1"/>
      <w:numFmt w:val="lowerRoman"/>
      <w:pStyle w:val="Listiiiiii"/>
      <w:suff w:val="space"/>
      <w:lvlText w:val="(%6)"/>
      <w:lvlJc w:val="left"/>
      <w:pPr>
        <w:ind w:left="284" w:hanging="284"/>
      </w:pPr>
      <w:rPr>
        <w:rFonts w:hint="default"/>
      </w:rPr>
    </w:lvl>
    <w:lvl w:ilvl="6">
      <w:start w:val="1"/>
      <w:numFmt w:val="decimal"/>
      <w:lvlText w:val="%1.%2.%3.%4.%5.%6.%7."/>
      <w:lvlJc w:val="left"/>
      <w:pPr>
        <w:tabs>
          <w:tab w:val="num" w:pos="4828"/>
        </w:tabs>
        <w:ind w:left="284" w:hanging="284"/>
      </w:pPr>
      <w:rPr>
        <w:rFonts w:hint="default"/>
      </w:rPr>
    </w:lvl>
    <w:lvl w:ilvl="7">
      <w:start w:val="1"/>
      <w:numFmt w:val="decimal"/>
      <w:lvlText w:val="%1.%2.%3.%4.%5.%6.%7.%8."/>
      <w:lvlJc w:val="left"/>
      <w:pPr>
        <w:tabs>
          <w:tab w:val="num" w:pos="-284"/>
        </w:tabs>
        <w:ind w:left="284" w:hanging="284"/>
      </w:pPr>
      <w:rPr>
        <w:rFonts w:hint="default"/>
      </w:rPr>
    </w:lvl>
    <w:lvl w:ilvl="8">
      <w:start w:val="1"/>
      <w:numFmt w:val="decimal"/>
      <w:lvlText w:val="%1.%2.%3.%4.%5.%6.%7.%8.%9."/>
      <w:lvlJc w:val="left"/>
      <w:pPr>
        <w:tabs>
          <w:tab w:val="num" w:pos="-284"/>
        </w:tabs>
        <w:ind w:left="284" w:hanging="284"/>
      </w:pPr>
      <w:rPr>
        <w:rFonts w:hint="default"/>
      </w:rPr>
    </w:lvl>
  </w:abstractNum>
  <w:abstractNum w:abstractNumId="94" w15:restartNumberingAfterBreak="0">
    <w:nsid w:val="70AB2AF5"/>
    <w:multiLevelType w:val="multilevel"/>
    <w:tmpl w:val="70084AFA"/>
    <w:lvl w:ilvl="0">
      <w:start w:val="1"/>
      <w:numFmt w:val="decimal"/>
      <w:pStyle w:val="RECITALS0"/>
      <w:lvlText w:val="%1"/>
      <w:lvlJc w:val="left"/>
      <w:pPr>
        <w:tabs>
          <w:tab w:val="num" w:pos="709"/>
        </w:tabs>
        <w:ind w:left="709" w:hanging="709"/>
      </w:p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lvl>
    <w:lvl w:ilvl="4">
      <w:start w:val="1"/>
      <w:numFmt w:val="decimal"/>
      <w:lvlText w:val="(%5)"/>
      <w:lvlJc w:val="left"/>
      <w:pPr>
        <w:tabs>
          <w:tab w:val="num" w:pos="2835"/>
        </w:tabs>
        <w:ind w:left="2835" w:hanging="709"/>
      </w:pPr>
    </w:lvl>
    <w:lvl w:ilvl="5">
      <w:start w:val="1"/>
      <w:numFmt w:val="upperLetter"/>
      <w:lvlText w:val="(%6)"/>
      <w:lvlJc w:val="left"/>
      <w:pPr>
        <w:tabs>
          <w:tab w:val="num" w:pos="3543"/>
        </w:tabs>
        <w:ind w:left="3543" w:hanging="708"/>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5" w15:restartNumberingAfterBreak="0">
    <w:nsid w:val="72987ADB"/>
    <w:multiLevelType w:val="hybridMultilevel"/>
    <w:tmpl w:val="B740C0E2"/>
    <w:lvl w:ilvl="0" w:tplc="1B88A7E8">
      <w:start w:val="1"/>
      <w:numFmt w:val="lowerLetter"/>
      <w:pStyle w:val="Paragraph4"/>
      <w:lvlText w:val="(%1)"/>
      <w:lvlJc w:val="left"/>
      <w:pPr>
        <w:ind w:left="1412" w:hanging="720"/>
      </w:pPr>
      <w:rPr>
        <w:rFonts w:hint="default"/>
      </w:rPr>
    </w:lvl>
    <w:lvl w:ilvl="1" w:tplc="0C090019">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96" w15:restartNumberingAfterBreak="0">
    <w:nsid w:val="731D6927"/>
    <w:multiLevelType w:val="hybridMultilevel"/>
    <w:tmpl w:val="E3606DDA"/>
    <w:lvl w:ilvl="0" w:tplc="1030694A">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97" w15:restartNumberingAfterBreak="0">
    <w:nsid w:val="74135D47"/>
    <w:multiLevelType w:val="multilevel"/>
    <w:tmpl w:val="295C330E"/>
    <w:lvl w:ilvl="0">
      <w:start w:val="1"/>
      <w:numFmt w:val="upperLetter"/>
      <w:pStyle w:val="Roman"/>
      <w:lvlText w:val="%1."/>
      <w:lvlJc w:val="left"/>
      <w:pPr>
        <w:tabs>
          <w:tab w:val="num" w:pos="720"/>
        </w:tabs>
        <w:ind w:left="720" w:hanging="720"/>
      </w:pPr>
      <w:rPr>
        <w:rFonts w:ascii="Times New Roman" w:hAnsi="Times New Roman"/>
      </w:rPr>
    </w:lvl>
    <w:lvl w:ilvl="1">
      <w:start w:val="1"/>
      <w:numFmt w:val="lowerLetter"/>
      <w:lvlText w:val="(%2)"/>
      <w:lvlJc w:val="left"/>
      <w:pPr>
        <w:tabs>
          <w:tab w:val="num" w:pos="1440"/>
        </w:tabs>
        <w:ind w:left="1440" w:hanging="720"/>
      </w:pPr>
      <w:rPr>
        <w:rFonts w:ascii="Times New Roman" w:hAnsi="Times New Roman"/>
      </w:rPr>
    </w:lvl>
    <w:lvl w:ilvl="2">
      <w:start w:val="1"/>
      <w:numFmt w:val="lowerRoman"/>
      <w:lvlText w:val="(%3)"/>
      <w:lvlJc w:val="left"/>
      <w:pPr>
        <w:tabs>
          <w:tab w:val="num" w:pos="2160"/>
        </w:tabs>
        <w:ind w:left="2160" w:hanging="720"/>
      </w:pPr>
      <w:rPr>
        <w:rFonts w:ascii="Times New Roman" w:hAnsi="Times New Roman"/>
      </w:rPr>
    </w:lvl>
    <w:lvl w:ilvl="3">
      <w:start w:val="1"/>
      <w:numFmt w:val="upperLetter"/>
      <w:lvlText w:val="%4."/>
      <w:lvlJc w:val="left"/>
      <w:pPr>
        <w:tabs>
          <w:tab w:val="num" w:pos="2880"/>
        </w:tabs>
        <w:ind w:left="2880" w:hanging="720"/>
      </w:pPr>
      <w:rPr>
        <w:rFonts w:ascii="Times New Roman" w:hAnsi="Times New Roman"/>
      </w:rPr>
    </w:lvl>
    <w:lvl w:ilvl="4">
      <w:start w:val="1"/>
      <w:numFmt w:val="lowerLetter"/>
      <w:lvlText w:val="%5."/>
      <w:lvlJc w:val="left"/>
      <w:pPr>
        <w:tabs>
          <w:tab w:val="num" w:pos="3600"/>
        </w:tabs>
        <w:ind w:left="3600" w:hanging="720"/>
      </w:pPr>
      <w:rPr>
        <w:rFonts w:ascii="Times New Roman" w:hAnsi="Times New Roman"/>
      </w:rPr>
    </w:lvl>
    <w:lvl w:ilvl="5">
      <w:start w:val="1"/>
      <w:numFmt w:val="lowerRoman"/>
      <w:lvlText w:val="%6."/>
      <w:lvlJc w:val="left"/>
      <w:pPr>
        <w:tabs>
          <w:tab w:val="num" w:pos="4320"/>
        </w:tabs>
        <w:ind w:left="4320" w:hanging="720"/>
      </w:pPr>
      <w:rPr>
        <w:rFonts w:ascii="Times New Roman" w:hAnsi="Times New Roman"/>
      </w:rPr>
    </w:lvl>
    <w:lvl w:ilvl="6">
      <w:start w:val="1"/>
      <w:numFmt w:val="decimal"/>
      <w:lvlText w:val="%7."/>
      <w:lvlJc w:val="left"/>
      <w:pPr>
        <w:tabs>
          <w:tab w:val="num" w:pos="2520"/>
        </w:tabs>
        <w:ind w:left="2520" w:hanging="360"/>
      </w:pPr>
      <w:rPr>
        <w:rFonts w:ascii="Times New Roman" w:hAnsi="Times New Roman"/>
      </w:rPr>
    </w:lvl>
    <w:lvl w:ilvl="7">
      <w:start w:val="1"/>
      <w:numFmt w:val="lowerLetter"/>
      <w:lvlText w:val="%8."/>
      <w:lvlJc w:val="left"/>
      <w:pPr>
        <w:tabs>
          <w:tab w:val="num" w:pos="2880"/>
        </w:tabs>
        <w:ind w:left="2880" w:hanging="360"/>
      </w:pPr>
      <w:rPr>
        <w:rFonts w:ascii="Times New Roman" w:hAnsi="Times New Roman"/>
      </w:rPr>
    </w:lvl>
    <w:lvl w:ilvl="8">
      <w:start w:val="1"/>
      <w:numFmt w:val="lowerRoman"/>
      <w:lvlText w:val="%9."/>
      <w:lvlJc w:val="left"/>
      <w:pPr>
        <w:tabs>
          <w:tab w:val="num" w:pos="3240"/>
        </w:tabs>
        <w:ind w:left="3240" w:hanging="360"/>
      </w:pPr>
      <w:rPr>
        <w:rFonts w:ascii="Times New Roman" w:hAnsi="Times New Roman"/>
      </w:rPr>
    </w:lvl>
  </w:abstractNum>
  <w:abstractNum w:abstractNumId="98" w15:restartNumberingAfterBreak="0">
    <w:nsid w:val="746A4797"/>
    <w:multiLevelType w:val="multilevel"/>
    <w:tmpl w:val="0E202CCA"/>
    <w:lvl w:ilvl="0">
      <w:start w:val="1"/>
      <w:numFmt w:val="decimal"/>
      <w:pStyle w:val="S-Number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lowerLetter"/>
      <w:lvlText w:val="(%3)"/>
      <w:lvlJc w:val="left"/>
      <w:pPr>
        <w:tabs>
          <w:tab w:val="num" w:pos="2160"/>
        </w:tabs>
        <w:ind w:left="2160" w:hanging="720"/>
      </w:pPr>
    </w:lvl>
    <w:lvl w:ilvl="3">
      <w:start w:val="1"/>
      <w:numFmt w:val="lowerRoman"/>
      <w:lvlText w:val="(%4)"/>
      <w:lvlJc w:val="left"/>
      <w:pPr>
        <w:tabs>
          <w:tab w:val="num" w:pos="2880"/>
        </w:tabs>
        <w:ind w:left="2880" w:hanging="720"/>
      </w:pPr>
    </w:lvl>
    <w:lvl w:ilvl="4">
      <w:start w:val="1"/>
      <w:numFmt w:val="upperLetter"/>
      <w:lvlText w:val="(%5)"/>
      <w:lvlJc w:val="left"/>
      <w:pPr>
        <w:tabs>
          <w:tab w:val="num" w:pos="4320"/>
        </w:tabs>
        <w:ind w:left="4320" w:hanging="72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9" w15:restartNumberingAfterBreak="0">
    <w:nsid w:val="754F1C02"/>
    <w:multiLevelType w:val="multilevel"/>
    <w:tmpl w:val="0CEC35A8"/>
    <w:lvl w:ilvl="0">
      <w:start w:val="1"/>
      <w:numFmt w:val="decimal"/>
      <w:lvlText w:val="%1."/>
      <w:lvlJc w:val="left"/>
      <w:pPr>
        <w:tabs>
          <w:tab w:val="num" w:pos="709"/>
        </w:tabs>
        <w:ind w:left="709" w:hanging="709"/>
      </w:pPr>
      <w:rPr>
        <w:rFonts w:ascii="Arial" w:hAnsi="Arial"/>
        <w:b/>
        <w:i w:val="0"/>
        <w:sz w:val="22"/>
      </w:rPr>
    </w:lvl>
    <w:lvl w:ilvl="1">
      <w:start w:val="1"/>
      <w:numFmt w:val="decimal"/>
      <w:lvlText w:val="%1.%2"/>
      <w:lvlJc w:val="left"/>
      <w:pPr>
        <w:tabs>
          <w:tab w:val="num" w:pos="709"/>
        </w:tabs>
        <w:ind w:left="709" w:hanging="709"/>
      </w:pPr>
    </w:lvl>
    <w:lvl w:ilvl="2">
      <w:start w:val="1"/>
      <w:numFmt w:val="decimal"/>
      <w:lvlText w:val="(%3)"/>
      <w:lvlJc w:val="left"/>
      <w:pPr>
        <w:tabs>
          <w:tab w:val="num" w:pos="1417"/>
        </w:tabs>
        <w:ind w:left="1417" w:hanging="708"/>
      </w:pPr>
    </w:lvl>
    <w:lvl w:ilvl="3">
      <w:start w:val="1"/>
      <w:numFmt w:val="lowerLetter"/>
      <w:lvlText w:val="(%4)"/>
      <w:lvlJc w:val="left"/>
      <w:pPr>
        <w:tabs>
          <w:tab w:val="num" w:pos="2126"/>
        </w:tabs>
        <w:ind w:left="2126" w:hanging="709"/>
      </w:pPr>
    </w:lvl>
    <w:lvl w:ilvl="4">
      <w:start w:val="1"/>
      <w:numFmt w:val="lowerRoman"/>
      <w:lvlText w:val="(%5)"/>
      <w:lvlJc w:val="left"/>
      <w:pPr>
        <w:tabs>
          <w:tab w:val="num" w:pos="2835"/>
        </w:tabs>
        <w:ind w:left="2835" w:hanging="709"/>
      </w:pPr>
      <w:rPr>
        <w:rFonts w:ascii="Arial" w:hAnsi="Arial"/>
      </w:rPr>
    </w:lvl>
    <w:lvl w:ilvl="5">
      <w:start w:val="1"/>
      <w:numFmt w:val="upperLetter"/>
      <w:lvlText w:val="(%6)"/>
      <w:lvlJc w:val="left"/>
      <w:pPr>
        <w:tabs>
          <w:tab w:val="num" w:pos="3543"/>
        </w:tabs>
        <w:ind w:left="3543" w:hanging="708"/>
      </w:pPr>
      <w:rPr>
        <w:rFonts w:ascii="Arial" w:hAnsi="Arial"/>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0" w15:restartNumberingAfterBreak="0">
    <w:nsid w:val="7A987AA0"/>
    <w:multiLevelType w:val="multilevel"/>
    <w:tmpl w:val="0C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1" w15:restartNumberingAfterBreak="0">
    <w:nsid w:val="7AB96BFA"/>
    <w:multiLevelType w:val="multilevel"/>
    <w:tmpl w:val="9F54D492"/>
    <w:lvl w:ilvl="0">
      <w:start w:val="1"/>
      <w:numFmt w:val="lowerRoman"/>
      <w:pStyle w:val="ResetPara"/>
      <w:lvlText w:val="(%1)"/>
      <w:lvlJc w:val="right"/>
      <w:pPr>
        <w:ind w:left="0" w:firstLine="0"/>
      </w:pPr>
      <w:rPr>
        <w:rFonts w:hint="default"/>
      </w:rPr>
    </w:lvl>
    <w:lvl w:ilvl="1">
      <w:start w:val="1"/>
      <w:numFmt w:val="lowerLetter"/>
      <w:pStyle w:val="Lista0"/>
      <w:lvlText w:val="(%2)"/>
      <w:lvlJc w:val="left"/>
      <w:pPr>
        <w:tabs>
          <w:tab w:val="num" w:pos="1560"/>
        </w:tabs>
        <w:ind w:left="1560" w:hanging="567"/>
      </w:pPr>
      <w:rPr>
        <w:rFonts w:hint="default"/>
        <w:sz w:val="24"/>
        <w:szCs w:val="24"/>
      </w:rPr>
    </w:lvl>
    <w:lvl w:ilvl="2">
      <w:start w:val="1"/>
      <w:numFmt w:val="lowerRoman"/>
      <w:pStyle w:val="Listi"/>
      <w:lvlText w:val="(%3)"/>
      <w:lvlJc w:val="left"/>
      <w:pPr>
        <w:tabs>
          <w:tab w:val="num" w:pos="1843"/>
        </w:tabs>
        <w:ind w:left="1843" w:hanging="567"/>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upperLetter"/>
      <w:pStyle w:val="ListA1"/>
      <w:lvlText w:val="(%4)"/>
      <w:lvlJc w:val="left"/>
      <w:pPr>
        <w:tabs>
          <w:tab w:val="num" w:pos="2563"/>
        </w:tabs>
        <w:ind w:left="2552" w:hanging="142"/>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2" w15:restartNumberingAfterBreak="0">
    <w:nsid w:val="7AE62934"/>
    <w:multiLevelType w:val="hybridMultilevel"/>
    <w:tmpl w:val="F24E367E"/>
    <w:lvl w:ilvl="0" w:tplc="0C09001B">
      <w:start w:val="1"/>
      <w:numFmt w:val="lowerRoman"/>
      <w:lvlText w:val="%1."/>
      <w:lvlJc w:val="righ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03" w15:restartNumberingAfterBreak="0">
    <w:nsid w:val="7B9B38D4"/>
    <w:multiLevelType w:val="hybridMultilevel"/>
    <w:tmpl w:val="B968560C"/>
    <w:lvl w:ilvl="0" w:tplc="7944A2D0">
      <w:start w:val="1"/>
      <w:numFmt w:val="lowerLetter"/>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04" w15:restartNumberingAfterBreak="0">
    <w:nsid w:val="7CE23707"/>
    <w:multiLevelType w:val="multilevel"/>
    <w:tmpl w:val="8068AD84"/>
    <w:lvl w:ilvl="0">
      <w:start w:val="1"/>
      <w:numFmt w:val="decimal"/>
      <w:suff w:val="space"/>
      <w:lvlText w:val="%1."/>
      <w:lvlJc w:val="left"/>
      <w:pPr>
        <w:ind w:left="76" w:hanging="360"/>
      </w:pPr>
      <w:rPr>
        <w:rFonts w:hint="default"/>
      </w:rPr>
    </w:lvl>
    <w:lvl w:ilvl="1">
      <w:start w:val="1"/>
      <w:numFmt w:val="decimal"/>
      <w:suff w:val="space"/>
      <w:lvlText w:val="%1.%2."/>
      <w:lvlJc w:val="left"/>
      <w:pPr>
        <w:ind w:left="2928" w:hanging="508"/>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w:lvlJc w:val="left"/>
      <w:pPr>
        <w:ind w:left="1814" w:hanging="1814"/>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ind w:left="567" w:firstLine="284"/>
      </w:pPr>
      <w:rPr>
        <w:rFonts w:hint="default"/>
      </w:rPr>
    </w:lvl>
    <w:lvl w:ilvl="4">
      <w:start w:val="1"/>
      <w:numFmt w:val="decimal"/>
      <w:lvlText w:val="(%5)"/>
      <w:lvlJc w:val="left"/>
      <w:pPr>
        <w:ind w:left="2494" w:hanging="792"/>
      </w:pPr>
      <w:rPr>
        <w:rFonts w:hint="default"/>
        <w:b w:val="0"/>
      </w:rPr>
    </w:lvl>
    <w:lvl w:ilvl="5">
      <w:start w:val="1"/>
      <w:numFmt w:val="lowerRoman"/>
      <w:suff w:val="space"/>
      <w:lvlText w:val="(%6)"/>
      <w:lvlJc w:val="left"/>
      <w:pPr>
        <w:ind w:left="3388" w:hanging="936"/>
      </w:pPr>
      <w:rPr>
        <w:rFonts w:hint="default"/>
      </w:rPr>
    </w:lvl>
    <w:lvl w:ilvl="6">
      <w:start w:val="1"/>
      <w:numFmt w:val="decimal"/>
      <w:lvlText w:val="%1.%2.%3.%4.%5.%6.%7."/>
      <w:lvlJc w:val="left"/>
      <w:pPr>
        <w:tabs>
          <w:tab w:val="num" w:pos="4828"/>
        </w:tabs>
        <w:ind w:left="4468" w:hanging="1080"/>
      </w:pPr>
      <w:rPr>
        <w:rFonts w:hint="default"/>
      </w:rPr>
    </w:lvl>
    <w:lvl w:ilvl="7">
      <w:start w:val="1"/>
      <w:numFmt w:val="decimal"/>
      <w:lvlText w:val="%1.%2.%3.%4.%5.%6.%7.%8."/>
      <w:lvlJc w:val="left"/>
      <w:pPr>
        <w:tabs>
          <w:tab w:val="num" w:pos="-284"/>
        </w:tabs>
        <w:ind w:left="5692" w:hanging="1224"/>
      </w:pPr>
      <w:rPr>
        <w:rFonts w:hint="default"/>
      </w:rPr>
    </w:lvl>
    <w:lvl w:ilvl="8">
      <w:start w:val="1"/>
      <w:numFmt w:val="decimal"/>
      <w:lvlText w:val="%1.%2.%3.%4.%5.%6.%7.%8.%9."/>
      <w:lvlJc w:val="left"/>
      <w:pPr>
        <w:tabs>
          <w:tab w:val="num" w:pos="-284"/>
        </w:tabs>
        <w:ind w:left="7132" w:hanging="1440"/>
      </w:pPr>
      <w:rPr>
        <w:rFonts w:hint="default"/>
      </w:rPr>
    </w:lvl>
  </w:abstractNum>
  <w:num w:numId="1">
    <w:abstractNumId w:val="65"/>
  </w:num>
  <w:num w:numId="2">
    <w:abstractNumId w:val="8"/>
  </w:num>
  <w:num w:numId="3">
    <w:abstractNumId w:val="10"/>
  </w:num>
  <w:num w:numId="4">
    <w:abstractNumId w:val="74"/>
  </w:num>
  <w:num w:numId="5">
    <w:abstractNumId w:val="86"/>
  </w:num>
  <w:num w:numId="6">
    <w:abstractNumId w:val="52"/>
  </w:num>
  <w:num w:numId="7">
    <w:abstractNumId w:val="24"/>
  </w:num>
  <w:num w:numId="8">
    <w:abstractNumId w:val="7"/>
  </w:num>
  <w:num w:numId="9">
    <w:abstractNumId w:val="55"/>
  </w:num>
  <w:num w:numId="10">
    <w:abstractNumId w:val="66"/>
  </w:num>
  <w:num w:numId="11">
    <w:abstractNumId w:val="42"/>
  </w:num>
  <w:num w:numId="12">
    <w:abstractNumId w:val="16"/>
  </w:num>
  <w:num w:numId="13">
    <w:abstractNumId w:val="31"/>
  </w:num>
  <w:num w:numId="14">
    <w:abstractNumId w:val="97"/>
  </w:num>
  <w:num w:numId="15">
    <w:abstractNumId w:val="98"/>
  </w:num>
  <w:num w:numId="16">
    <w:abstractNumId w:val="58"/>
  </w:num>
  <w:num w:numId="17">
    <w:abstractNumId w:val="69"/>
  </w:num>
  <w:num w:numId="18">
    <w:abstractNumId w:val="47"/>
  </w:num>
  <w:num w:numId="19">
    <w:abstractNumId w:val="33"/>
  </w:num>
  <w:num w:numId="20">
    <w:abstractNumId w:val="43"/>
  </w:num>
  <w:num w:numId="21">
    <w:abstractNumId w:val="34"/>
  </w:num>
  <w:num w:numId="22">
    <w:abstractNumId w:val="34"/>
    <w:lvlOverride w:ilvl="0">
      <w:startOverride w:val="1"/>
    </w:lvlOverride>
  </w:num>
  <w:num w:numId="23">
    <w:abstractNumId w:val="94"/>
  </w:num>
  <w:num w:numId="24">
    <w:abstractNumId w:val="84"/>
  </w:num>
  <w:num w:numId="25">
    <w:abstractNumId w:val="72"/>
  </w:num>
  <w:num w:numId="26">
    <w:abstractNumId w:val="81"/>
  </w:num>
  <w:num w:numId="27">
    <w:abstractNumId w:val="56"/>
  </w:num>
  <w:num w:numId="28">
    <w:abstractNumId w:val="36"/>
  </w:num>
  <w:num w:numId="29">
    <w:abstractNumId w:val="25"/>
  </w:num>
  <w:num w:numId="30">
    <w:abstractNumId w:val="70"/>
  </w:num>
  <w:num w:numId="31">
    <w:abstractNumId w:val="76"/>
  </w:num>
  <w:num w:numId="32">
    <w:abstractNumId w:val="79"/>
  </w:num>
  <w:num w:numId="33">
    <w:abstractNumId w:val="77"/>
  </w:num>
  <w:num w:numId="34">
    <w:abstractNumId w:val="18"/>
  </w:num>
  <w:num w:numId="35">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9"/>
    <w:lvlOverride w:ilvl="0">
      <w:startOverride w:val="1"/>
    </w:lvlOverride>
  </w:num>
  <w:num w:numId="37">
    <w:abstractNumId w:val="49"/>
    <w:lvlOverride w:ilvl="0">
      <w:startOverride w:val="1"/>
    </w:lvlOverride>
  </w:num>
  <w:num w:numId="38">
    <w:abstractNumId w:val="49"/>
    <w:lvlOverride w:ilvl="0">
      <w:startOverride w:val="1"/>
    </w:lvlOverride>
  </w:num>
  <w:num w:numId="39">
    <w:abstractNumId w:val="93"/>
  </w:num>
  <w:num w:numId="40">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9"/>
    <w:lvlOverride w:ilvl="0">
      <w:startOverride w:val="1"/>
    </w:lvlOverride>
  </w:num>
  <w:num w:numId="45">
    <w:abstractNumId w:val="49"/>
    <w:lvlOverride w:ilvl="0">
      <w:startOverride w:val="1"/>
    </w:lvlOverride>
  </w:num>
  <w:num w:numId="46">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9"/>
    <w:lvlOverride w:ilvl="0">
      <w:startOverride w:val="1"/>
    </w:lvlOverride>
  </w:num>
  <w:num w:numId="48">
    <w:abstractNumId w:val="49"/>
    <w:lvlOverride w:ilvl="0">
      <w:startOverride w:val="1"/>
    </w:lvlOverride>
  </w:num>
  <w:num w:numId="49">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9"/>
    <w:lvlOverride w:ilvl="0">
      <w:startOverride w:val="1"/>
    </w:lvlOverride>
  </w:num>
  <w:num w:numId="51">
    <w:abstractNumId w:val="49"/>
    <w:lvlOverride w:ilvl="0">
      <w:startOverride w:val="1"/>
    </w:lvlOverride>
  </w:num>
  <w:num w:numId="52">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9"/>
    <w:lvlOverride w:ilvl="0">
      <w:startOverride w:val="1"/>
    </w:lvlOverride>
  </w:num>
  <w:num w:numId="55">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49"/>
    <w:lvlOverride w:ilvl="0">
      <w:startOverride w:val="1"/>
    </w:lvlOverride>
  </w:num>
  <w:num w:numId="61">
    <w:abstractNumId w:val="49"/>
    <w:lvlOverride w:ilvl="0">
      <w:startOverride w:val="1"/>
    </w:lvlOverride>
  </w:num>
  <w:num w:numId="62">
    <w:abstractNumId w:val="49"/>
    <w:lvlOverride w:ilvl="0">
      <w:startOverride w:val="1"/>
    </w:lvlOverride>
  </w:num>
  <w:num w:numId="63">
    <w:abstractNumId w:val="49"/>
    <w:lvlOverride w:ilvl="0">
      <w:startOverride w:val="1"/>
    </w:lvlOverride>
  </w:num>
  <w:num w:numId="64">
    <w:abstractNumId w:val="49"/>
    <w:lvlOverride w:ilvl="0">
      <w:startOverride w:val="1"/>
    </w:lvlOverride>
  </w:num>
  <w:num w:numId="65">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49"/>
    <w:lvlOverride w:ilvl="0">
      <w:startOverride w:val="1"/>
    </w:lvlOverride>
  </w:num>
  <w:num w:numId="67">
    <w:abstractNumId w:val="49"/>
    <w:lvlOverride w:ilvl="0">
      <w:startOverride w:val="1"/>
    </w:lvlOverride>
  </w:num>
  <w:num w:numId="68">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49"/>
    <w:lvlOverride w:ilvl="0">
      <w:startOverride w:val="1"/>
    </w:lvlOverride>
  </w:num>
  <w:num w:numId="70">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49"/>
    <w:lvlOverride w:ilvl="0">
      <w:startOverride w:val="1"/>
    </w:lvlOverride>
  </w:num>
  <w:num w:numId="72">
    <w:abstractNumId w:val="49"/>
    <w:lvlOverride w:ilvl="0">
      <w:startOverride w:val="1"/>
    </w:lvlOverride>
  </w:num>
  <w:num w:numId="73">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49"/>
    <w:lvlOverride w:ilvl="0">
      <w:startOverride w:val="1"/>
    </w:lvlOverride>
  </w:num>
  <w:num w:numId="75">
    <w:abstractNumId w:val="49"/>
    <w:lvlOverride w:ilvl="0">
      <w:startOverride w:val="1"/>
    </w:lvlOverride>
  </w:num>
  <w:num w:numId="76">
    <w:abstractNumId w:val="49"/>
    <w:lvlOverride w:ilvl="0">
      <w:startOverride w:val="1"/>
    </w:lvlOverride>
  </w:num>
  <w:num w:numId="77">
    <w:abstractNumId w:val="49"/>
    <w:lvlOverride w:ilvl="0">
      <w:startOverride w:val="1"/>
    </w:lvlOverride>
  </w:num>
  <w:num w:numId="78">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49"/>
    <w:lvlOverride w:ilvl="0">
      <w:startOverride w:val="1"/>
    </w:lvlOverride>
  </w:num>
  <w:num w:numId="81">
    <w:abstractNumId w:val="49"/>
    <w:lvlOverride w:ilvl="0">
      <w:startOverride w:val="1"/>
    </w:lvlOverride>
  </w:num>
  <w:num w:numId="82">
    <w:abstractNumId w:val="49"/>
    <w:lvlOverride w:ilvl="0">
      <w:startOverride w:val="1"/>
    </w:lvlOverride>
  </w:num>
  <w:num w:numId="83">
    <w:abstractNumId w:val="49"/>
    <w:lvlOverride w:ilvl="0">
      <w:startOverride w:val="1"/>
    </w:lvlOverride>
  </w:num>
  <w:num w:numId="84">
    <w:abstractNumId w:val="49"/>
    <w:lvlOverride w:ilvl="0">
      <w:startOverride w:val="1"/>
    </w:lvlOverride>
  </w:num>
  <w:num w:numId="85">
    <w:abstractNumId w:val="49"/>
    <w:lvlOverride w:ilvl="0">
      <w:startOverride w:val="1"/>
    </w:lvlOverride>
  </w:num>
  <w:num w:numId="86">
    <w:abstractNumId w:val="49"/>
    <w:lvlOverride w:ilvl="0">
      <w:startOverride w:val="1"/>
    </w:lvlOverride>
  </w:num>
  <w:num w:numId="87">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34"/>
    <w:lvlOverride w:ilvl="0">
      <w:startOverride w:val="1"/>
    </w:lvlOverride>
  </w:num>
  <w:num w:numId="91">
    <w:abstractNumId w:val="34"/>
    <w:lvlOverride w:ilvl="0">
      <w:startOverride w:val="1"/>
    </w:lvlOverride>
  </w:num>
  <w:num w:numId="92">
    <w:abstractNumId w:val="49"/>
    <w:lvlOverride w:ilvl="0">
      <w:startOverride w:val="1"/>
    </w:lvlOverride>
  </w:num>
  <w:num w:numId="93">
    <w:abstractNumId w:val="49"/>
    <w:lvlOverride w:ilvl="0">
      <w:startOverride w:val="1"/>
    </w:lvlOverride>
  </w:num>
  <w:num w:numId="94">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34"/>
    <w:lvlOverride w:ilvl="0">
      <w:startOverride w:val="1"/>
    </w:lvlOverride>
  </w:num>
  <w:num w:numId="96">
    <w:abstractNumId w:val="34"/>
    <w:lvlOverride w:ilvl="0">
      <w:startOverride w:val="1"/>
    </w:lvlOverride>
  </w:num>
  <w:num w:numId="97">
    <w:abstractNumId w:val="34"/>
    <w:lvlOverride w:ilvl="0">
      <w:startOverride w:val="1"/>
    </w:lvlOverride>
  </w:num>
  <w:num w:numId="98">
    <w:abstractNumId w:val="34"/>
    <w:lvlOverride w:ilvl="0">
      <w:startOverride w:val="1"/>
    </w:lvlOverride>
  </w:num>
  <w:num w:numId="99">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49"/>
    <w:lvlOverride w:ilvl="0">
      <w:startOverride w:val="1"/>
    </w:lvlOverride>
  </w:num>
  <w:num w:numId="101">
    <w:abstractNumId w:val="49"/>
    <w:lvlOverride w:ilvl="0">
      <w:startOverride w:val="1"/>
    </w:lvlOverride>
  </w:num>
  <w:num w:numId="102">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49"/>
    <w:lvlOverride w:ilvl="0">
      <w:startOverride w:val="1"/>
    </w:lvlOverride>
  </w:num>
  <w:num w:numId="104">
    <w:abstractNumId w:val="49"/>
    <w:lvlOverride w:ilvl="0">
      <w:startOverride w:val="1"/>
    </w:lvlOverride>
  </w:num>
  <w:num w:numId="105">
    <w:abstractNumId w:val="49"/>
    <w:lvlOverride w:ilvl="0">
      <w:startOverride w:val="1"/>
    </w:lvlOverride>
  </w:num>
  <w:num w:numId="106">
    <w:abstractNumId w:val="49"/>
    <w:lvlOverride w:ilvl="0">
      <w:startOverride w:val="1"/>
    </w:lvlOverride>
  </w:num>
  <w:num w:numId="107">
    <w:abstractNumId w:val="49"/>
  </w:num>
  <w:num w:numId="108">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49"/>
    <w:lvlOverride w:ilvl="0">
      <w:startOverride w:val="1"/>
    </w:lvlOverride>
  </w:num>
  <w:num w:numId="110">
    <w:abstractNumId w:val="49"/>
    <w:lvlOverride w:ilvl="0">
      <w:startOverride w:val="1"/>
    </w:lvlOverride>
  </w:num>
  <w:num w:numId="111">
    <w:abstractNumId w:val="49"/>
    <w:lvlOverride w:ilvl="0">
      <w:startOverride w:val="1"/>
    </w:lvlOverride>
  </w:num>
  <w:num w:numId="112">
    <w:abstractNumId w:val="49"/>
    <w:lvlOverride w:ilvl="0">
      <w:startOverride w:val="1"/>
    </w:lvlOverride>
  </w:num>
  <w:num w:numId="113">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49"/>
    <w:lvlOverride w:ilvl="0">
      <w:startOverride w:val="1"/>
    </w:lvlOverride>
  </w:num>
  <w:num w:numId="115">
    <w:abstractNumId w:val="49"/>
    <w:lvlOverride w:ilvl="0">
      <w:startOverride w:val="1"/>
    </w:lvlOverride>
  </w:num>
  <w:num w:numId="116">
    <w:abstractNumId w:val="49"/>
    <w:lvlOverride w:ilvl="0">
      <w:startOverride w:val="1"/>
    </w:lvlOverride>
  </w:num>
  <w:num w:numId="117">
    <w:abstractNumId w:val="49"/>
    <w:lvlOverride w:ilvl="0">
      <w:startOverride w:val="1"/>
    </w:lvlOverride>
  </w:num>
  <w:num w:numId="118">
    <w:abstractNumId w:val="49"/>
    <w:lvlOverride w:ilvl="0">
      <w:startOverride w:val="1"/>
    </w:lvlOverride>
  </w:num>
  <w:num w:numId="119">
    <w:abstractNumId w:val="49"/>
    <w:lvlOverride w:ilvl="0">
      <w:startOverride w:val="1"/>
    </w:lvlOverride>
  </w:num>
  <w:num w:numId="120">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49"/>
    <w:lvlOverride w:ilvl="0">
      <w:startOverride w:val="1"/>
    </w:lvlOverride>
  </w:num>
  <w:num w:numId="122">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49"/>
    <w:lvlOverride w:ilvl="0">
      <w:startOverride w:val="1"/>
    </w:lvlOverride>
  </w:num>
  <w:num w:numId="124">
    <w:abstractNumId w:val="49"/>
    <w:lvlOverride w:ilvl="0">
      <w:startOverride w:val="1"/>
    </w:lvlOverride>
  </w:num>
  <w:num w:numId="125">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49"/>
    <w:lvlOverride w:ilvl="0">
      <w:startOverride w:val="1"/>
    </w:lvlOverride>
  </w:num>
  <w:num w:numId="127">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49"/>
    <w:lvlOverride w:ilvl="0">
      <w:startOverride w:val="1"/>
    </w:lvlOverride>
  </w:num>
  <w:num w:numId="130">
    <w:abstractNumId w:val="49"/>
    <w:lvlOverride w:ilvl="0">
      <w:startOverride w:val="1"/>
    </w:lvlOverride>
  </w:num>
  <w:num w:numId="131">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49"/>
    <w:lvlOverride w:ilvl="0">
      <w:startOverride w:val="1"/>
    </w:lvlOverride>
  </w:num>
  <w:num w:numId="134">
    <w:abstractNumId w:val="49"/>
    <w:lvlOverride w:ilvl="0">
      <w:startOverride w:val="1"/>
    </w:lvlOverride>
  </w:num>
  <w:num w:numId="135">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49"/>
    <w:lvlOverride w:ilvl="0">
      <w:startOverride w:val="1"/>
    </w:lvlOverride>
  </w:num>
  <w:num w:numId="137">
    <w:abstractNumId w:val="49"/>
    <w:lvlOverride w:ilvl="0">
      <w:startOverride w:val="1"/>
    </w:lvlOverride>
  </w:num>
  <w:num w:numId="138">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64"/>
  </w:num>
  <w:num w:numId="141">
    <w:abstractNumId w:val="99"/>
  </w:num>
  <w:num w:numId="142">
    <w:abstractNumId w:val="41"/>
  </w:num>
  <w:num w:numId="143">
    <w:abstractNumId w:val="3"/>
  </w:num>
  <w:num w:numId="144">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49"/>
    <w:lvlOverride w:ilvl="0">
      <w:startOverride w:val="1"/>
    </w:lvlOverride>
  </w:num>
  <w:num w:numId="147">
    <w:abstractNumId w:val="49"/>
    <w:lvlOverride w:ilvl="0">
      <w:startOverride w:val="1"/>
    </w:lvlOverride>
  </w:num>
  <w:num w:numId="148">
    <w:abstractNumId w:val="49"/>
    <w:lvlOverride w:ilvl="0">
      <w:startOverride w:val="1"/>
    </w:lvlOverride>
  </w:num>
  <w:num w:numId="149">
    <w:abstractNumId w:val="49"/>
    <w:lvlOverride w:ilvl="0">
      <w:startOverride w:val="1"/>
    </w:lvlOverride>
  </w:num>
  <w:num w:numId="150">
    <w:abstractNumId w:val="49"/>
    <w:lvlOverride w:ilvl="0">
      <w:startOverride w:val="1"/>
    </w:lvlOverride>
  </w:num>
  <w:num w:numId="151">
    <w:abstractNumId w:val="49"/>
    <w:lvlOverride w:ilvl="0">
      <w:startOverride w:val="1"/>
    </w:lvlOverride>
  </w:num>
  <w:num w:numId="152">
    <w:abstractNumId w:val="49"/>
    <w:lvlOverride w:ilvl="0">
      <w:startOverride w:val="1"/>
    </w:lvlOverride>
  </w:num>
  <w:num w:numId="153">
    <w:abstractNumId w:val="49"/>
    <w:lvlOverride w:ilvl="0">
      <w:startOverride w:val="1"/>
    </w:lvlOverride>
  </w:num>
  <w:num w:numId="154">
    <w:abstractNumId w:val="49"/>
    <w:lvlOverride w:ilvl="0">
      <w:startOverride w:val="1"/>
    </w:lvlOverride>
  </w:num>
  <w:num w:numId="155">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49"/>
    <w:lvlOverride w:ilvl="0">
      <w:startOverride w:val="1"/>
    </w:lvlOverride>
  </w:num>
  <w:num w:numId="157">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49"/>
    <w:lvlOverride w:ilvl="0">
      <w:startOverride w:val="1"/>
    </w:lvlOverride>
  </w:num>
  <w:num w:numId="160">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abstractNumId w:val="49"/>
    <w:lvlOverride w:ilvl="0">
      <w:startOverride w:val="1"/>
    </w:lvlOverride>
  </w:num>
  <w:num w:numId="162">
    <w:abstractNumId w:val="49"/>
    <w:lvlOverride w:ilvl="0">
      <w:startOverride w:val="1"/>
    </w:lvlOverride>
  </w:num>
  <w:num w:numId="163">
    <w:abstractNumId w:val="49"/>
    <w:lvlOverride w:ilvl="0">
      <w:startOverride w:val="1"/>
    </w:lvlOverride>
  </w:num>
  <w:num w:numId="164">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abstractNumId w:val="49"/>
    <w:lvlOverride w:ilvl="0">
      <w:startOverride w:val="1"/>
    </w:lvlOverride>
  </w:num>
  <w:num w:numId="166">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abstractNumId w:val="49"/>
    <w:lvlOverride w:ilvl="0">
      <w:startOverride w:val="1"/>
    </w:lvlOverride>
  </w:num>
  <w:num w:numId="170">
    <w:abstractNumId w:val="49"/>
    <w:lvlOverride w:ilvl="0">
      <w:startOverride w:val="1"/>
    </w:lvlOverride>
  </w:num>
  <w:num w:numId="171">
    <w:abstractNumId w:val="49"/>
    <w:lvlOverride w:ilvl="0">
      <w:startOverride w:val="1"/>
    </w:lvlOverride>
  </w:num>
  <w:num w:numId="172">
    <w:abstractNumId w:val="49"/>
    <w:lvlOverride w:ilvl="0">
      <w:startOverride w:val="1"/>
    </w:lvlOverride>
  </w:num>
  <w:num w:numId="173">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4">
    <w:abstractNumId w:val="49"/>
    <w:lvlOverride w:ilvl="0">
      <w:startOverride w:val="1"/>
    </w:lvlOverride>
  </w:num>
  <w:num w:numId="175">
    <w:abstractNumId w:val="49"/>
    <w:lvlOverride w:ilvl="0">
      <w:startOverride w:val="1"/>
    </w:lvlOverride>
  </w:num>
  <w:num w:numId="176">
    <w:abstractNumId w:val="49"/>
    <w:lvlOverride w:ilvl="0">
      <w:startOverride w:val="1"/>
    </w:lvlOverride>
  </w:num>
  <w:num w:numId="177">
    <w:abstractNumId w:val="49"/>
    <w:lvlOverride w:ilvl="0">
      <w:startOverride w:val="1"/>
    </w:lvlOverride>
  </w:num>
  <w:num w:numId="178">
    <w:abstractNumId w:val="49"/>
    <w:lvlOverride w:ilvl="0">
      <w:startOverride w:val="1"/>
    </w:lvlOverride>
  </w:num>
  <w:num w:numId="179">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0">
    <w:abstractNumId w:val="49"/>
    <w:lvlOverride w:ilvl="0">
      <w:startOverride w:val="1"/>
    </w:lvlOverride>
  </w:num>
  <w:num w:numId="181">
    <w:abstractNumId w:val="49"/>
    <w:lvlOverride w:ilvl="0">
      <w:startOverride w:val="1"/>
    </w:lvlOverride>
  </w:num>
  <w:num w:numId="182">
    <w:abstractNumId w:val="49"/>
    <w:lvlOverride w:ilvl="0">
      <w:startOverride w:val="1"/>
    </w:lvlOverride>
  </w:num>
  <w:num w:numId="183">
    <w:abstractNumId w:val="49"/>
    <w:lvlOverride w:ilvl="0">
      <w:startOverride w:val="1"/>
    </w:lvlOverride>
  </w:num>
  <w:num w:numId="184">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5">
    <w:abstractNumId w:val="49"/>
    <w:lvlOverride w:ilvl="0">
      <w:startOverride w:val="1"/>
    </w:lvlOverride>
  </w:num>
  <w:num w:numId="186">
    <w:abstractNumId w:val="49"/>
    <w:lvlOverride w:ilvl="0">
      <w:startOverride w:val="1"/>
    </w:lvlOverride>
  </w:num>
  <w:num w:numId="187">
    <w:abstractNumId w:val="49"/>
    <w:lvlOverride w:ilvl="0">
      <w:startOverride w:val="1"/>
    </w:lvlOverride>
  </w:num>
  <w:num w:numId="188">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9">
    <w:abstractNumId w:val="49"/>
    <w:lvlOverride w:ilvl="0">
      <w:startOverride w:val="1"/>
    </w:lvlOverride>
  </w:num>
  <w:num w:numId="190">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1">
    <w:abstractNumId w:val="49"/>
    <w:lvlOverride w:ilvl="0">
      <w:startOverride w:val="1"/>
    </w:lvlOverride>
  </w:num>
  <w:num w:numId="192">
    <w:abstractNumId w:val="49"/>
    <w:lvlOverride w:ilvl="0">
      <w:startOverride w:val="1"/>
    </w:lvlOverride>
  </w:num>
  <w:num w:numId="193">
    <w:abstractNumId w:val="49"/>
    <w:lvlOverride w:ilvl="0">
      <w:startOverride w:val="1"/>
    </w:lvlOverride>
  </w:num>
  <w:num w:numId="194">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5">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6">
    <w:abstractNumId w:val="49"/>
    <w:lvlOverride w:ilvl="0">
      <w:startOverride w:val="1"/>
    </w:lvlOverride>
  </w:num>
  <w:num w:numId="197">
    <w:abstractNumId w:val="49"/>
    <w:lvlOverride w:ilvl="0">
      <w:startOverride w:val="1"/>
    </w:lvlOverride>
  </w:num>
  <w:num w:numId="198">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9">
    <w:abstractNumId w:val="49"/>
    <w:lvlOverride w:ilvl="0">
      <w:startOverride w:val="1"/>
    </w:lvlOverride>
  </w:num>
  <w:num w:numId="200">
    <w:abstractNumId w:val="49"/>
    <w:lvlOverride w:ilvl="0">
      <w:startOverride w:val="1"/>
    </w:lvlOverride>
  </w:num>
  <w:num w:numId="201">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2">
    <w:abstractNumId w:val="49"/>
    <w:lvlOverride w:ilvl="0">
      <w:startOverride w:val="1"/>
    </w:lvlOverride>
  </w:num>
  <w:num w:numId="203">
    <w:abstractNumId w:val="49"/>
    <w:lvlOverride w:ilvl="0">
      <w:startOverride w:val="1"/>
    </w:lvlOverride>
  </w:num>
  <w:num w:numId="204">
    <w:abstractNumId w:val="49"/>
    <w:lvlOverride w:ilvl="0">
      <w:startOverride w:val="1"/>
    </w:lvlOverride>
  </w:num>
  <w:num w:numId="205">
    <w:abstractNumId w:val="49"/>
    <w:lvlOverride w:ilvl="0">
      <w:startOverride w:val="1"/>
    </w:lvlOverride>
  </w:num>
  <w:num w:numId="206">
    <w:abstractNumId w:val="49"/>
    <w:lvlOverride w:ilvl="0">
      <w:startOverride w:val="1"/>
    </w:lvlOverride>
  </w:num>
  <w:num w:numId="207">
    <w:abstractNumId w:val="49"/>
    <w:lvlOverride w:ilvl="0">
      <w:startOverride w:val="1"/>
    </w:lvlOverride>
  </w:num>
  <w:num w:numId="208">
    <w:abstractNumId w:val="49"/>
    <w:lvlOverride w:ilvl="0">
      <w:startOverride w:val="1"/>
    </w:lvlOverride>
  </w:num>
  <w:num w:numId="209">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0">
    <w:abstractNumId w:val="49"/>
    <w:lvlOverride w:ilvl="0">
      <w:startOverride w:val="1"/>
    </w:lvlOverride>
  </w:num>
  <w:num w:numId="211">
    <w:abstractNumId w:val="49"/>
    <w:lvlOverride w:ilvl="0">
      <w:startOverride w:val="1"/>
    </w:lvlOverride>
  </w:num>
  <w:num w:numId="212">
    <w:abstractNumId w:val="49"/>
    <w:lvlOverride w:ilvl="0">
      <w:startOverride w:val="1"/>
    </w:lvlOverride>
  </w:num>
  <w:num w:numId="213">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4">
    <w:abstractNumId w:val="49"/>
    <w:lvlOverride w:ilvl="0">
      <w:startOverride w:val="1"/>
    </w:lvlOverride>
  </w:num>
  <w:num w:numId="215">
    <w:abstractNumId w:val="49"/>
    <w:lvlOverride w:ilvl="0">
      <w:startOverride w:val="1"/>
    </w:lvlOverride>
  </w:num>
  <w:num w:numId="216">
    <w:abstractNumId w:val="49"/>
    <w:lvlOverride w:ilvl="0">
      <w:startOverride w:val="1"/>
    </w:lvlOverride>
  </w:num>
  <w:num w:numId="217">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8">
    <w:abstractNumId w:val="49"/>
    <w:lvlOverride w:ilvl="0">
      <w:startOverride w:val="1"/>
    </w:lvlOverride>
  </w:num>
  <w:num w:numId="219">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0">
    <w:abstractNumId w:val="49"/>
    <w:lvlOverride w:ilvl="0">
      <w:startOverride w:val="1"/>
    </w:lvlOverride>
  </w:num>
  <w:num w:numId="221">
    <w:abstractNumId w:val="49"/>
    <w:lvlOverride w:ilvl="0">
      <w:startOverride w:val="1"/>
    </w:lvlOverride>
  </w:num>
  <w:num w:numId="222">
    <w:abstractNumId w:val="49"/>
    <w:lvlOverride w:ilvl="0">
      <w:startOverride w:val="1"/>
    </w:lvlOverride>
  </w:num>
  <w:num w:numId="223">
    <w:abstractNumId w:val="49"/>
    <w:lvlOverride w:ilvl="0">
      <w:startOverride w:val="1"/>
    </w:lvlOverride>
  </w:num>
  <w:num w:numId="224">
    <w:abstractNumId w:val="49"/>
    <w:lvlOverride w:ilvl="0">
      <w:startOverride w:val="1"/>
    </w:lvlOverride>
  </w:num>
  <w:num w:numId="225">
    <w:abstractNumId w:val="49"/>
    <w:lvlOverride w:ilvl="0">
      <w:startOverride w:val="1"/>
    </w:lvlOverride>
  </w:num>
  <w:num w:numId="226">
    <w:abstractNumId w:val="49"/>
    <w:lvlOverride w:ilvl="0">
      <w:startOverride w:val="1"/>
    </w:lvlOverride>
  </w:num>
  <w:num w:numId="227">
    <w:abstractNumId w:val="49"/>
    <w:lvlOverride w:ilvl="0">
      <w:startOverride w:val="1"/>
    </w:lvlOverride>
  </w:num>
  <w:num w:numId="228">
    <w:abstractNumId w:val="49"/>
    <w:lvlOverride w:ilvl="0">
      <w:startOverride w:val="1"/>
    </w:lvlOverride>
  </w:num>
  <w:num w:numId="229">
    <w:abstractNumId w:val="49"/>
    <w:lvlOverride w:ilvl="0">
      <w:startOverride w:val="1"/>
    </w:lvlOverride>
  </w:num>
  <w:num w:numId="230">
    <w:abstractNumId w:val="49"/>
    <w:lvlOverride w:ilvl="0">
      <w:startOverride w:val="1"/>
    </w:lvlOverride>
  </w:num>
  <w:num w:numId="231">
    <w:abstractNumId w:val="49"/>
    <w:lvlOverride w:ilvl="0">
      <w:startOverride w:val="1"/>
    </w:lvlOverride>
  </w:num>
  <w:num w:numId="232">
    <w:abstractNumId w:val="49"/>
    <w:lvlOverride w:ilvl="0">
      <w:startOverride w:val="1"/>
    </w:lvlOverride>
  </w:num>
  <w:num w:numId="233">
    <w:abstractNumId w:val="49"/>
    <w:lvlOverride w:ilvl="0">
      <w:startOverride w:val="1"/>
    </w:lvlOverride>
  </w:num>
  <w:num w:numId="234">
    <w:abstractNumId w:val="49"/>
    <w:lvlOverride w:ilvl="0">
      <w:startOverride w:val="1"/>
    </w:lvlOverride>
  </w:num>
  <w:num w:numId="235">
    <w:abstractNumId w:val="49"/>
    <w:lvlOverride w:ilvl="0">
      <w:startOverride w:val="1"/>
    </w:lvlOverride>
  </w:num>
  <w:num w:numId="236">
    <w:abstractNumId w:val="49"/>
    <w:lvlOverride w:ilvl="0">
      <w:startOverride w:val="1"/>
    </w:lvlOverride>
  </w:num>
  <w:num w:numId="237">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8">
    <w:abstractNumId w:val="49"/>
    <w:lvlOverride w:ilvl="0">
      <w:startOverride w:val="1"/>
    </w:lvlOverride>
  </w:num>
  <w:num w:numId="239">
    <w:abstractNumId w:val="49"/>
    <w:lvlOverride w:ilvl="0">
      <w:startOverride w:val="1"/>
    </w:lvlOverride>
  </w:num>
  <w:num w:numId="240">
    <w:abstractNumId w:val="49"/>
    <w:lvlOverride w:ilvl="0">
      <w:startOverride w:val="1"/>
    </w:lvlOverride>
  </w:num>
  <w:num w:numId="241">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2">
    <w:abstractNumId w:val="49"/>
    <w:lvlOverride w:ilvl="0">
      <w:startOverride w:val="1"/>
    </w:lvlOverride>
  </w:num>
  <w:num w:numId="243">
    <w:abstractNumId w:val="49"/>
    <w:lvlOverride w:ilvl="0">
      <w:startOverride w:val="1"/>
    </w:lvlOverride>
  </w:num>
  <w:num w:numId="244">
    <w:abstractNumId w:val="49"/>
    <w:lvlOverride w:ilvl="0">
      <w:startOverride w:val="1"/>
    </w:lvlOverride>
  </w:num>
  <w:num w:numId="245">
    <w:abstractNumId w:val="49"/>
    <w:lvlOverride w:ilvl="0">
      <w:startOverride w:val="1"/>
    </w:lvlOverride>
  </w:num>
  <w:num w:numId="246">
    <w:abstractNumId w:val="49"/>
    <w:lvlOverride w:ilvl="0">
      <w:startOverride w:val="1"/>
    </w:lvlOverride>
  </w:num>
  <w:num w:numId="247">
    <w:abstractNumId w:val="49"/>
    <w:lvlOverride w:ilvl="0">
      <w:startOverride w:val="1"/>
    </w:lvlOverride>
  </w:num>
  <w:num w:numId="248">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9">
    <w:abstractNumId w:val="49"/>
    <w:lvlOverride w:ilvl="0">
      <w:startOverride w:val="1"/>
    </w:lvlOverride>
  </w:num>
  <w:num w:numId="250">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1">
    <w:abstractNumId w:val="49"/>
    <w:lvlOverride w:ilvl="0">
      <w:startOverride w:val="1"/>
    </w:lvlOverride>
  </w:num>
  <w:num w:numId="252">
    <w:abstractNumId w:val="49"/>
    <w:lvlOverride w:ilvl="0">
      <w:startOverride w:val="1"/>
    </w:lvlOverride>
  </w:num>
  <w:num w:numId="253">
    <w:abstractNumId w:val="49"/>
    <w:lvlOverride w:ilvl="0">
      <w:startOverride w:val="1"/>
    </w:lvlOverride>
  </w:num>
  <w:num w:numId="254">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5">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6">
    <w:abstractNumId w:val="49"/>
    <w:lvlOverride w:ilvl="0">
      <w:startOverride w:val="1"/>
    </w:lvlOverride>
  </w:num>
  <w:num w:numId="257">
    <w:abstractNumId w:val="49"/>
    <w:lvlOverride w:ilvl="0">
      <w:startOverride w:val="1"/>
    </w:lvlOverride>
  </w:num>
  <w:num w:numId="258">
    <w:abstractNumId w:val="49"/>
    <w:lvlOverride w:ilvl="0">
      <w:startOverride w:val="1"/>
    </w:lvlOverride>
  </w:num>
  <w:num w:numId="259">
    <w:abstractNumId w:val="93"/>
  </w:num>
  <w:num w:numId="260">
    <w:abstractNumId w:val="49"/>
    <w:lvlOverride w:ilvl="0">
      <w:startOverride w:val="1"/>
    </w:lvlOverride>
  </w:num>
  <w:num w:numId="261">
    <w:abstractNumId w:val="49"/>
    <w:lvlOverride w:ilvl="0">
      <w:startOverride w:val="1"/>
    </w:lvlOverride>
  </w:num>
  <w:num w:numId="262">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3">
    <w:abstractNumId w:val="93"/>
  </w:num>
  <w:num w:numId="264">
    <w:abstractNumId w:val="49"/>
    <w:lvlOverride w:ilvl="0">
      <w:startOverride w:val="1"/>
    </w:lvlOverride>
  </w:num>
  <w:num w:numId="265">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6">
    <w:abstractNumId w:val="49"/>
    <w:lvlOverride w:ilvl="0">
      <w:startOverride w:val="1"/>
    </w:lvlOverride>
  </w:num>
  <w:num w:numId="267">
    <w:abstractNumId w:val="49"/>
    <w:lvlOverride w:ilvl="0">
      <w:startOverride w:val="1"/>
    </w:lvlOverride>
  </w:num>
  <w:num w:numId="268">
    <w:abstractNumId w:val="49"/>
    <w:lvlOverride w:ilvl="0">
      <w:startOverride w:val="1"/>
    </w:lvlOverride>
  </w:num>
  <w:num w:numId="269">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0">
    <w:abstractNumId w:val="49"/>
    <w:lvlOverride w:ilvl="0">
      <w:startOverride w:val="1"/>
    </w:lvlOverride>
  </w:num>
  <w:num w:numId="271">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2">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3">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4">
    <w:abstractNumId w:val="49"/>
    <w:lvlOverride w:ilvl="0">
      <w:startOverride w:val="1"/>
    </w:lvlOverride>
  </w:num>
  <w:num w:numId="275">
    <w:abstractNumId w:val="49"/>
    <w:lvlOverride w:ilvl="0">
      <w:startOverride w:val="1"/>
    </w:lvlOverride>
  </w:num>
  <w:num w:numId="276">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7">
    <w:abstractNumId w:val="49"/>
    <w:lvlOverride w:ilvl="0">
      <w:startOverride w:val="1"/>
    </w:lvlOverride>
  </w:num>
  <w:num w:numId="278">
    <w:abstractNumId w:val="93"/>
  </w:num>
  <w:num w:numId="279">
    <w:abstractNumId w:val="49"/>
    <w:lvlOverride w:ilvl="0">
      <w:startOverride w:val="1"/>
    </w:lvlOverride>
  </w:num>
  <w:num w:numId="280">
    <w:abstractNumId w:val="49"/>
    <w:lvlOverride w:ilvl="0">
      <w:startOverride w:val="1"/>
    </w:lvlOverride>
  </w:num>
  <w:num w:numId="281">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2">
    <w:abstractNumId w:val="49"/>
    <w:lvlOverride w:ilvl="0">
      <w:startOverride w:val="1"/>
    </w:lvlOverride>
  </w:num>
  <w:num w:numId="283">
    <w:abstractNumId w:val="49"/>
    <w:lvlOverride w:ilvl="0">
      <w:startOverride w:val="1"/>
    </w:lvlOverride>
  </w:num>
  <w:num w:numId="284">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5">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6">
    <w:abstractNumId w:val="49"/>
    <w:lvlOverride w:ilvl="0">
      <w:startOverride w:val="1"/>
    </w:lvlOverride>
  </w:num>
  <w:num w:numId="287">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8">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9">
    <w:abstractNumId w:val="49"/>
    <w:lvlOverride w:ilvl="0">
      <w:startOverride w:val="1"/>
    </w:lvlOverride>
  </w:num>
  <w:num w:numId="290">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1">
    <w:abstractNumId w:val="49"/>
    <w:lvlOverride w:ilvl="0">
      <w:startOverride w:val="1"/>
    </w:lvlOverride>
  </w:num>
  <w:num w:numId="292">
    <w:abstractNumId w:val="93"/>
  </w:num>
  <w:num w:numId="293">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4">
    <w:abstractNumId w:val="93"/>
  </w:num>
  <w:num w:numId="295">
    <w:abstractNumId w:val="49"/>
    <w:lvlOverride w:ilvl="0">
      <w:startOverride w:val="1"/>
    </w:lvlOverride>
  </w:num>
  <w:num w:numId="296">
    <w:abstractNumId w:val="49"/>
    <w:lvlOverride w:ilvl="0">
      <w:startOverride w:val="1"/>
    </w:lvlOverride>
  </w:num>
  <w:num w:numId="297">
    <w:abstractNumId w:val="49"/>
    <w:lvlOverride w:ilvl="0">
      <w:startOverride w:val="1"/>
    </w:lvlOverride>
  </w:num>
  <w:num w:numId="298">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9">
    <w:abstractNumId w:val="49"/>
    <w:lvlOverride w:ilvl="0">
      <w:startOverride w:val="1"/>
    </w:lvlOverride>
  </w:num>
  <w:num w:numId="300">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1">
    <w:abstractNumId w:val="49"/>
    <w:lvlOverride w:ilvl="0">
      <w:startOverride w:val="1"/>
    </w:lvlOverride>
  </w:num>
  <w:num w:numId="302">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3">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4">
    <w:abstractNumId w:val="49"/>
    <w:lvlOverride w:ilvl="0">
      <w:startOverride w:val="1"/>
    </w:lvlOverride>
  </w:num>
  <w:num w:numId="305">
    <w:abstractNumId w:val="49"/>
    <w:lvlOverride w:ilvl="0">
      <w:startOverride w:val="1"/>
    </w:lvlOverride>
  </w:num>
  <w:num w:numId="306">
    <w:abstractNumId w:val="93"/>
  </w:num>
  <w:num w:numId="307">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8">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9">
    <w:abstractNumId w:val="49"/>
    <w:lvlOverride w:ilvl="0">
      <w:startOverride w:val="1"/>
    </w:lvlOverride>
  </w:num>
  <w:num w:numId="310">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1">
    <w:abstractNumId w:val="49"/>
    <w:lvlOverride w:ilvl="0">
      <w:startOverride w:val="1"/>
    </w:lvlOverride>
  </w:num>
  <w:num w:numId="312">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3">
    <w:abstractNumId w:val="49"/>
    <w:lvlOverride w:ilvl="0">
      <w:startOverride w:val="1"/>
    </w:lvlOverride>
  </w:num>
  <w:num w:numId="314">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5">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6">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7">
    <w:abstractNumId w:val="49"/>
    <w:lvlOverride w:ilvl="0">
      <w:startOverride w:val="1"/>
    </w:lvlOverride>
  </w:num>
  <w:num w:numId="318">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9">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0">
    <w:abstractNumId w:val="93"/>
  </w:num>
  <w:num w:numId="321">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2">
    <w:abstractNumId w:val="93"/>
  </w:num>
  <w:num w:numId="323">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4">
    <w:abstractNumId w:val="49"/>
    <w:lvlOverride w:ilvl="0">
      <w:startOverride w:val="1"/>
    </w:lvlOverride>
  </w:num>
  <w:num w:numId="325">
    <w:abstractNumId w:val="93"/>
  </w:num>
  <w:num w:numId="326">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7">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8">
    <w:abstractNumId w:val="49"/>
    <w:lvlOverride w:ilvl="0">
      <w:startOverride w:val="1"/>
    </w:lvlOverride>
  </w:num>
  <w:num w:numId="329">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0">
    <w:abstractNumId w:val="93"/>
  </w:num>
  <w:num w:numId="331">
    <w:abstractNumId w:val="49"/>
    <w:lvlOverride w:ilvl="0">
      <w:startOverride w:val="1"/>
    </w:lvlOverride>
  </w:num>
  <w:num w:numId="332">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3">
    <w:abstractNumId w:val="49"/>
    <w:lvlOverride w:ilvl="0">
      <w:startOverride w:val="1"/>
    </w:lvlOverride>
  </w:num>
  <w:num w:numId="334">
    <w:abstractNumId w:val="49"/>
    <w:lvlOverride w:ilvl="0">
      <w:startOverride w:val="1"/>
    </w:lvlOverride>
  </w:num>
  <w:num w:numId="335">
    <w:abstractNumId w:val="49"/>
    <w:lvlOverride w:ilvl="0">
      <w:startOverride w:val="1"/>
    </w:lvlOverride>
  </w:num>
  <w:num w:numId="336">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7">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8">
    <w:abstractNumId w:val="49"/>
    <w:lvlOverride w:ilvl="0">
      <w:startOverride w:val="1"/>
    </w:lvlOverride>
  </w:num>
  <w:num w:numId="339">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0">
    <w:abstractNumId w:val="49"/>
    <w:lvlOverride w:ilvl="0">
      <w:startOverride w:val="1"/>
    </w:lvlOverride>
  </w:num>
  <w:num w:numId="341">
    <w:abstractNumId w:val="49"/>
    <w:lvlOverride w:ilvl="0">
      <w:startOverride w:val="1"/>
    </w:lvlOverride>
  </w:num>
  <w:num w:numId="342">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3">
    <w:abstractNumId w:val="49"/>
    <w:lvlOverride w:ilvl="0">
      <w:startOverride w:val="1"/>
    </w:lvlOverride>
  </w:num>
  <w:num w:numId="344">
    <w:abstractNumId w:val="49"/>
    <w:lvlOverride w:ilvl="0">
      <w:startOverride w:val="1"/>
    </w:lvlOverride>
  </w:num>
  <w:num w:numId="345">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6">
    <w:abstractNumId w:val="49"/>
    <w:lvlOverride w:ilvl="0">
      <w:startOverride w:val="1"/>
    </w:lvlOverride>
  </w:num>
  <w:num w:numId="347">
    <w:abstractNumId w:val="49"/>
    <w:lvlOverride w:ilvl="0">
      <w:startOverride w:val="1"/>
    </w:lvlOverride>
  </w:num>
  <w:num w:numId="348">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9">
    <w:abstractNumId w:val="49"/>
    <w:lvlOverride w:ilvl="0">
      <w:startOverride w:val="1"/>
    </w:lvlOverride>
  </w:num>
  <w:num w:numId="350">
    <w:abstractNumId w:val="49"/>
    <w:lvlOverride w:ilvl="0">
      <w:startOverride w:val="1"/>
    </w:lvlOverride>
  </w:num>
  <w:num w:numId="351">
    <w:abstractNumId w:val="49"/>
    <w:lvlOverride w:ilvl="0">
      <w:startOverride w:val="1"/>
    </w:lvlOverride>
  </w:num>
  <w:num w:numId="352">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3">
    <w:abstractNumId w:val="49"/>
    <w:lvlOverride w:ilvl="0">
      <w:startOverride w:val="1"/>
    </w:lvlOverride>
  </w:num>
  <w:num w:numId="354">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5">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6">
    <w:abstractNumId w:val="49"/>
    <w:lvlOverride w:ilvl="0">
      <w:startOverride w:val="1"/>
    </w:lvlOverride>
  </w:num>
  <w:num w:numId="357">
    <w:abstractNumId w:val="49"/>
    <w:lvlOverride w:ilvl="0">
      <w:startOverride w:val="1"/>
    </w:lvlOverride>
  </w:num>
  <w:num w:numId="358">
    <w:abstractNumId w:val="49"/>
    <w:lvlOverride w:ilvl="0">
      <w:startOverride w:val="1"/>
    </w:lvlOverride>
  </w:num>
  <w:num w:numId="359">
    <w:abstractNumId w:val="49"/>
    <w:lvlOverride w:ilvl="0">
      <w:startOverride w:val="1"/>
    </w:lvlOverride>
  </w:num>
  <w:num w:numId="360">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1">
    <w:abstractNumId w:val="49"/>
    <w:lvlOverride w:ilvl="0">
      <w:startOverride w:val="1"/>
    </w:lvlOverride>
  </w:num>
  <w:num w:numId="362">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3">
    <w:abstractNumId w:val="92"/>
  </w:num>
  <w:num w:numId="364">
    <w:abstractNumId w:val="83"/>
  </w:num>
  <w:num w:numId="365">
    <w:abstractNumId w:val="49"/>
    <w:lvlOverride w:ilvl="0">
      <w:startOverride w:val="1"/>
    </w:lvlOverride>
  </w:num>
  <w:num w:numId="366">
    <w:abstractNumId w:val="49"/>
    <w:lvlOverride w:ilvl="0">
      <w:startOverride w:val="1"/>
    </w:lvlOverride>
  </w:num>
  <w:num w:numId="367">
    <w:abstractNumId w:val="49"/>
    <w:lvlOverride w:ilvl="0">
      <w:startOverride w:val="1"/>
    </w:lvlOverride>
  </w:num>
  <w:num w:numId="368">
    <w:abstractNumId w:val="49"/>
    <w:lvlOverride w:ilvl="0">
      <w:startOverride w:val="1"/>
    </w:lvlOverride>
  </w:num>
  <w:num w:numId="369">
    <w:abstractNumId w:val="49"/>
    <w:lvlOverride w:ilvl="0">
      <w:startOverride w:val="1"/>
    </w:lvlOverride>
  </w:num>
  <w:num w:numId="370">
    <w:abstractNumId w:val="49"/>
    <w:lvlOverride w:ilvl="0">
      <w:startOverride w:val="1"/>
    </w:lvlOverride>
  </w:num>
  <w:num w:numId="371">
    <w:abstractNumId w:val="49"/>
    <w:lvlOverride w:ilvl="0">
      <w:startOverride w:val="1"/>
    </w:lvlOverride>
  </w:num>
  <w:num w:numId="372">
    <w:abstractNumId w:val="49"/>
    <w:lvlOverride w:ilvl="0">
      <w:startOverride w:val="1"/>
    </w:lvlOverride>
  </w:num>
  <w:num w:numId="373">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4">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5">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6">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7">
    <w:abstractNumId w:val="49"/>
    <w:lvlOverride w:ilvl="0">
      <w:startOverride w:val="1"/>
    </w:lvlOverride>
  </w:num>
  <w:num w:numId="378">
    <w:abstractNumId w:val="49"/>
    <w:lvlOverride w:ilvl="0">
      <w:startOverride w:val="1"/>
    </w:lvlOverride>
  </w:num>
  <w:num w:numId="379">
    <w:abstractNumId w:val="49"/>
    <w:lvlOverride w:ilvl="0">
      <w:startOverride w:val="1"/>
    </w:lvlOverride>
  </w:num>
  <w:num w:numId="380">
    <w:abstractNumId w:val="27"/>
  </w:num>
  <w:num w:numId="381">
    <w:abstractNumId w:val="37"/>
  </w:num>
  <w:num w:numId="382">
    <w:abstractNumId w:val="19"/>
  </w:num>
  <w:num w:numId="383">
    <w:abstractNumId w:val="48"/>
  </w:num>
  <w:num w:numId="384">
    <w:abstractNumId w:val="32"/>
  </w:num>
  <w:num w:numId="385">
    <w:abstractNumId w:val="63"/>
  </w:num>
  <w:num w:numId="386">
    <w:abstractNumId w:val="91"/>
  </w:num>
  <w:num w:numId="387">
    <w:abstractNumId w:val="21"/>
  </w:num>
  <w:num w:numId="388">
    <w:abstractNumId w:val="90"/>
  </w:num>
  <w:num w:numId="389">
    <w:abstractNumId w:val="40"/>
  </w:num>
  <w:num w:numId="390">
    <w:abstractNumId w:val="73"/>
  </w:num>
  <w:num w:numId="391">
    <w:abstractNumId w:val="93"/>
  </w:num>
  <w:num w:numId="392">
    <w:abstractNumId w:val="50"/>
  </w:num>
  <w:num w:numId="393">
    <w:abstractNumId w:val="78"/>
  </w:num>
  <w:num w:numId="394">
    <w:abstractNumId w:val="51"/>
  </w:num>
  <w:num w:numId="395">
    <w:abstractNumId w:val="4"/>
  </w:num>
  <w:num w:numId="396">
    <w:abstractNumId w:val="102"/>
  </w:num>
  <w:num w:numId="397">
    <w:abstractNumId w:val="89"/>
  </w:num>
  <w:num w:numId="398">
    <w:abstractNumId w:val="62"/>
  </w:num>
  <w:num w:numId="399">
    <w:abstractNumId w:val="82"/>
  </w:num>
  <w:num w:numId="400">
    <w:abstractNumId w:val="93"/>
  </w:num>
  <w:num w:numId="401">
    <w:abstractNumId w:val="93"/>
  </w:num>
  <w:num w:numId="402">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3">
    <w:abstractNumId w:val="93"/>
  </w:num>
  <w:num w:numId="404">
    <w:abstractNumId w:val="20"/>
  </w:num>
  <w:num w:numId="405">
    <w:abstractNumId w:val="93"/>
  </w:num>
  <w:num w:numId="406">
    <w:abstractNumId w:val="96"/>
  </w:num>
  <w:num w:numId="407">
    <w:abstractNumId w:val="93"/>
  </w:num>
  <w:num w:numId="408">
    <w:abstractNumId w:val="26"/>
  </w:num>
  <w:num w:numId="409">
    <w:abstractNumId w:val="45"/>
  </w:num>
  <w:num w:numId="410">
    <w:abstractNumId w:val="79"/>
  </w:num>
  <w:num w:numId="411">
    <w:abstractNumId w:val="93"/>
  </w:num>
  <w:num w:numId="412">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3">
    <w:abstractNumId w:val="93"/>
  </w:num>
  <w:num w:numId="414">
    <w:abstractNumId w:val="93"/>
  </w:num>
  <w:num w:numId="415">
    <w:abstractNumId w:val="93"/>
  </w:num>
  <w:num w:numId="416">
    <w:abstractNumId w:val="104"/>
  </w:num>
  <w:num w:numId="417">
    <w:abstractNumId w:val="93"/>
  </w:num>
  <w:num w:numId="418">
    <w:abstractNumId w:val="79"/>
  </w:num>
  <w:num w:numId="419">
    <w:abstractNumId w:val="93"/>
  </w:num>
  <w:num w:numId="420">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1">
    <w:abstractNumId w:val="67"/>
  </w:num>
  <w:num w:numId="422">
    <w:abstractNumId w:val="100"/>
  </w:num>
  <w:num w:numId="423">
    <w:abstractNumId w:val="88"/>
  </w:num>
  <w:num w:numId="424">
    <w:abstractNumId w:val="59"/>
  </w:num>
  <w:num w:numId="425">
    <w:abstractNumId w:val="11"/>
  </w:num>
  <w:num w:numId="426">
    <w:abstractNumId w:val="29"/>
  </w:num>
  <w:num w:numId="427">
    <w:abstractNumId w:val="101"/>
  </w:num>
  <w:num w:numId="428">
    <w:abstractNumId w:val="101"/>
    <w:lvlOverride w:ilvl="0">
      <w:startOverride w:val="4"/>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9">
    <w:abstractNumId w:val="101"/>
  </w:num>
  <w:num w:numId="430">
    <w:abstractNumId w:val="57"/>
  </w:num>
  <w:num w:numId="431">
    <w:abstractNumId w:val="60"/>
  </w:num>
  <w:num w:numId="432">
    <w:abstractNumId w:val="79"/>
    <w:lvlOverride w:ilvl="0">
      <w:lvl w:ilvl="0" w:tplc="AAA039C8">
        <w:start w:val="1"/>
        <w:numFmt w:val="decimal"/>
        <w:lvlText w:val="%1"/>
        <w:lvlJc w:val="left"/>
        <w:pPr>
          <w:ind w:left="397" w:hanging="397"/>
        </w:pPr>
        <w:rPr>
          <w:rFonts w:hint="default"/>
        </w:rPr>
      </w:lvl>
    </w:lvlOverride>
    <w:lvlOverride w:ilvl="1">
      <w:lvl w:ilvl="1" w:tplc="04090019" w:tentative="1">
        <w:start w:val="1"/>
        <w:numFmt w:val="lowerLetter"/>
        <w:lvlText w:val="%2."/>
        <w:lvlJc w:val="left"/>
        <w:pPr>
          <w:ind w:left="1440" w:hanging="360"/>
        </w:pPr>
      </w:lvl>
    </w:lvlOverride>
    <w:lvlOverride w:ilvl="2">
      <w:lvl w:ilvl="2" w:tplc="7EA06666"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433">
    <w:abstractNumId w:val="79"/>
    <w:lvlOverride w:ilvl="0">
      <w:lvl w:ilvl="0" w:tplc="AAA039C8">
        <w:start w:val="1"/>
        <w:numFmt w:val="decimal"/>
        <w:lvlText w:val="%1"/>
        <w:lvlJc w:val="left"/>
        <w:pPr>
          <w:ind w:left="360" w:hanging="190"/>
        </w:pPr>
        <w:rPr>
          <w:rFonts w:hint="default"/>
        </w:rPr>
      </w:lvl>
    </w:lvlOverride>
    <w:lvlOverride w:ilvl="1">
      <w:lvl w:ilvl="1" w:tplc="04090019" w:tentative="1">
        <w:start w:val="1"/>
        <w:numFmt w:val="lowerLetter"/>
        <w:lvlText w:val="%2."/>
        <w:lvlJc w:val="left"/>
        <w:pPr>
          <w:ind w:left="1440" w:hanging="360"/>
        </w:pPr>
      </w:lvl>
    </w:lvlOverride>
    <w:lvlOverride w:ilvl="2">
      <w:lvl w:ilvl="2" w:tplc="7EA06666"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434">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5">
    <w:abstractNumId w:val="93"/>
  </w:num>
  <w:num w:numId="436">
    <w:abstractNumId w:val="93"/>
  </w:num>
  <w:num w:numId="437">
    <w:abstractNumId w:val="93"/>
  </w:num>
  <w:num w:numId="438">
    <w:abstractNumId w:val="93"/>
  </w:num>
  <w:num w:numId="439">
    <w:abstractNumId w:val="93"/>
  </w:num>
  <w:num w:numId="440">
    <w:abstractNumId w:val="93"/>
  </w:num>
  <w:num w:numId="441">
    <w:abstractNumId w:val="6"/>
  </w:num>
  <w:num w:numId="442">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3">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4">
    <w:abstractNumId w:val="101"/>
  </w:num>
  <w:num w:numId="445">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6">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7">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8">
    <w:abstractNumId w:val="95"/>
  </w:num>
  <w:num w:numId="449">
    <w:abstractNumId w:val="44"/>
  </w:num>
  <w:num w:numId="450">
    <w:abstractNumId w:val="44"/>
    <w:lvlOverride w:ilvl="0">
      <w:startOverride w:val="1"/>
    </w:lvlOverride>
  </w:num>
  <w:num w:numId="451">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2">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3">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4">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5">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6">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7">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8">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9">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0">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1">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2">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3">
    <w:abstractNumId w:val="46"/>
  </w:num>
  <w:num w:numId="464">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5">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6">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7">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8">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9">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0">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2">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3">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4">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5">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6">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7">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8">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9">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0">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1">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2">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3">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4">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5">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6">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7">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8">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9">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0">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3">
    <w:abstractNumId w:val="1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5">
    <w:abstractNumId w:val="5"/>
  </w:num>
  <w:num w:numId="49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9">
    <w:abstractNumId w:val="61"/>
  </w:num>
  <w:num w:numId="50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3">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4">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6">
    <w:abstractNumId w:val="12"/>
  </w:num>
  <w:num w:numId="507">
    <w:abstractNumId w:val="54"/>
  </w:num>
  <w:num w:numId="508">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9">
    <w:abstractNumId w:val="6"/>
  </w:num>
  <w:num w:numId="510">
    <w:abstractNumId w:val="6"/>
  </w:num>
  <w:num w:numId="511">
    <w:abstractNumId w:val="6"/>
  </w:num>
  <w:num w:numId="512">
    <w:abstractNumId w:val="6"/>
  </w:num>
  <w:num w:numId="513">
    <w:abstractNumId w:val="6"/>
  </w:num>
  <w:num w:numId="514">
    <w:abstractNumId w:val="6"/>
  </w:num>
  <w:num w:numId="515">
    <w:abstractNumId w:val="6"/>
  </w:num>
  <w:num w:numId="516">
    <w:abstractNumId w:val="6"/>
  </w:num>
  <w:num w:numId="517">
    <w:abstractNumId w:val="101"/>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8">
    <w:abstractNumId w:val="6"/>
  </w:num>
  <w:num w:numId="519">
    <w:abstractNumId w:val="6"/>
  </w:num>
  <w:num w:numId="520">
    <w:abstractNumId w:val="6"/>
  </w:num>
  <w:num w:numId="521">
    <w:abstractNumId w:val="6"/>
  </w:num>
  <w:num w:numId="522">
    <w:abstractNumId w:val="6"/>
  </w:num>
  <w:num w:numId="523">
    <w:abstractNumId w:val="6"/>
  </w:num>
  <w:num w:numId="524">
    <w:abstractNumId w:val="6"/>
  </w:num>
  <w:num w:numId="525">
    <w:abstractNumId w:val="6"/>
  </w:num>
  <w:num w:numId="526">
    <w:abstractNumId w:val="6"/>
  </w:num>
  <w:num w:numId="527">
    <w:abstractNumId w:val="6"/>
  </w:num>
  <w:num w:numId="528">
    <w:abstractNumId w:val="6"/>
  </w:num>
  <w:num w:numId="529">
    <w:abstractNumId w:val="6"/>
  </w:num>
  <w:num w:numId="530">
    <w:abstractNumId w:val="6"/>
  </w:num>
  <w:num w:numId="531">
    <w:abstractNumId w:val="6"/>
  </w:num>
  <w:num w:numId="532">
    <w:abstractNumId w:val="6"/>
  </w:num>
  <w:num w:numId="533">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4">
    <w:abstractNumId w:val="6"/>
  </w:num>
  <w:num w:numId="535">
    <w:abstractNumId w:val="6"/>
  </w:num>
  <w:num w:numId="536">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7">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8">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9">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0">
    <w:abstractNumId w:val="101"/>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1">
    <w:abstractNumId w:val="101"/>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2">
    <w:abstractNumId w:val="101"/>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3">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4">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5">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6">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7">
    <w:abstractNumId w:val="101"/>
  </w:num>
  <w:num w:numId="548">
    <w:abstractNumId w:val="101"/>
  </w:num>
  <w:num w:numId="549">
    <w:abstractNumId w:val="101"/>
  </w:num>
  <w:num w:numId="550">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1">
    <w:abstractNumId w:val="101"/>
  </w:num>
  <w:num w:numId="552">
    <w:abstractNumId w:val="101"/>
  </w:num>
  <w:num w:numId="553">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4">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5">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6">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7">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8">
    <w:abstractNumId w:val="101"/>
  </w:num>
  <w:num w:numId="559">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0">
    <w:abstractNumId w:val="101"/>
  </w:num>
  <w:num w:numId="561">
    <w:abstractNumId w:val="101"/>
  </w:num>
  <w:num w:numId="562">
    <w:abstractNumId w:val="101"/>
  </w:num>
  <w:num w:numId="563">
    <w:abstractNumId w:val="101"/>
  </w:num>
  <w:num w:numId="564">
    <w:abstractNumId w:val="101"/>
  </w:num>
  <w:num w:numId="565">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6">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7">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8">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9">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0">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1">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2">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3">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4">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5">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6">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7">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8">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9">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0">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1">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2">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3">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4">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5">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6">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7">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8">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9">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0">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1">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2">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3">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4">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5">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6">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7">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8">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9">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0">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1">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2">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3">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4">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5">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6">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7">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8">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9">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0">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2">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5">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6">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8">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9">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0">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2">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4">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5">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6">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7">
    <w:abstractNumId w:val="101"/>
  </w:num>
  <w:num w:numId="628">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9">
    <w:abstractNumId w:val="101"/>
  </w:num>
  <w:num w:numId="630">
    <w:abstractNumId w:val="101"/>
  </w:num>
  <w:num w:numId="631">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2">
    <w:abstractNumId w:val="101"/>
  </w:num>
  <w:num w:numId="633">
    <w:abstractNumId w:val="92"/>
  </w:num>
  <w:num w:numId="634">
    <w:abstractNumId w:val="92"/>
  </w:num>
  <w:num w:numId="635">
    <w:abstractNumId w:val="9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6">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7">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8">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9">
    <w:abstractNumId w:val="101"/>
  </w:num>
  <w:num w:numId="640">
    <w:abstractNumId w:val="101"/>
  </w:num>
  <w:num w:numId="641">
    <w:abstractNumId w:val="101"/>
  </w:num>
  <w:num w:numId="642">
    <w:abstractNumId w:val="101"/>
  </w:num>
  <w:num w:numId="643">
    <w:abstractNumId w:val="92"/>
  </w:num>
  <w:num w:numId="644">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5">
    <w:abstractNumId w:val="101"/>
  </w:num>
  <w:num w:numId="646">
    <w:abstractNumId w:val="101"/>
  </w:num>
  <w:num w:numId="647">
    <w:abstractNumId w:val="101"/>
  </w:num>
  <w:num w:numId="648">
    <w:abstractNumId w:val="101"/>
  </w:num>
  <w:num w:numId="649">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0">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1">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2">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3">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4">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5">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6">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7">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8">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9">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0">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1">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2">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3">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4">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5">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6">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7">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8">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9">
    <w:abstractNumId w:val="101"/>
  </w:num>
  <w:num w:numId="670">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1">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2">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3">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4">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5">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6">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7">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8">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9">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0">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1">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2">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3">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4">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5">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6">
    <w:abstractNumId w:val="101"/>
  </w:num>
  <w:num w:numId="687">
    <w:abstractNumId w:val="101"/>
  </w:num>
  <w:num w:numId="688">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9">
    <w:abstractNumId w:val="101"/>
  </w:num>
  <w:num w:numId="690">
    <w:abstractNumId w:val="101"/>
  </w:num>
  <w:num w:numId="691">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2">
    <w:abstractNumId w:val="9"/>
  </w:num>
  <w:num w:numId="693">
    <w:abstractNumId w:val="39"/>
  </w:num>
  <w:num w:numId="694">
    <w:abstractNumId w:val="68"/>
  </w:num>
  <w:num w:numId="695">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6">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7">
    <w:abstractNumId w:val="101"/>
  </w:num>
  <w:num w:numId="698">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9">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0">
    <w:abstractNumId w:val="101"/>
  </w:num>
  <w:num w:numId="701">
    <w:abstractNumId w:val="101"/>
  </w:num>
  <w:num w:numId="702">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3">
    <w:abstractNumId w:val="101"/>
  </w:num>
  <w:num w:numId="704">
    <w:abstractNumId w:val="101"/>
  </w:num>
  <w:num w:numId="705">
    <w:abstractNumId w:val="101"/>
  </w:num>
  <w:num w:numId="706">
    <w:abstractNumId w:val="101"/>
  </w:num>
  <w:num w:numId="707">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8">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9">
    <w:abstractNumId w:val="101"/>
  </w:num>
  <w:num w:numId="710">
    <w:abstractNumId w:val="101"/>
  </w:num>
  <w:num w:numId="711">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2">
    <w:abstractNumId w:val="101"/>
  </w:num>
  <w:num w:numId="713">
    <w:abstractNumId w:val="101"/>
  </w:num>
  <w:num w:numId="714">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5">
    <w:abstractNumId w:val="101"/>
  </w:num>
  <w:num w:numId="716">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7">
    <w:abstractNumId w:val="101"/>
  </w:num>
  <w:num w:numId="718">
    <w:abstractNumId w:val="92"/>
  </w:num>
  <w:num w:numId="719">
    <w:abstractNumId w:val="92"/>
  </w:num>
  <w:num w:numId="720">
    <w:abstractNumId w:val="92"/>
  </w:num>
  <w:num w:numId="721">
    <w:abstractNumId w:val="92"/>
  </w:num>
  <w:num w:numId="722">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3AD2"/>
    <w:rsid w:val="00000C99"/>
    <w:rsid w:val="00003C60"/>
    <w:rsid w:val="000113CF"/>
    <w:rsid w:val="00020E04"/>
    <w:rsid w:val="0004144F"/>
    <w:rsid w:val="000443B5"/>
    <w:rsid w:val="000501E6"/>
    <w:rsid w:val="00057E0B"/>
    <w:rsid w:val="00061B26"/>
    <w:rsid w:val="00065862"/>
    <w:rsid w:val="00066B30"/>
    <w:rsid w:val="00070949"/>
    <w:rsid w:val="00080F73"/>
    <w:rsid w:val="0008751B"/>
    <w:rsid w:val="00092DC4"/>
    <w:rsid w:val="00097DC4"/>
    <w:rsid w:val="000A09C7"/>
    <w:rsid w:val="000A52F1"/>
    <w:rsid w:val="000A61DF"/>
    <w:rsid w:val="000B0D4A"/>
    <w:rsid w:val="000B4F9F"/>
    <w:rsid w:val="000C0205"/>
    <w:rsid w:val="000C1591"/>
    <w:rsid w:val="000C15FC"/>
    <w:rsid w:val="000C1E8E"/>
    <w:rsid w:val="000C29C0"/>
    <w:rsid w:val="000D6347"/>
    <w:rsid w:val="000E0E01"/>
    <w:rsid w:val="00103DC1"/>
    <w:rsid w:val="001043C1"/>
    <w:rsid w:val="0010676E"/>
    <w:rsid w:val="00107DCB"/>
    <w:rsid w:val="00111E68"/>
    <w:rsid w:val="0012160C"/>
    <w:rsid w:val="00121838"/>
    <w:rsid w:val="00124E68"/>
    <w:rsid w:val="00124EC2"/>
    <w:rsid w:val="00125CCF"/>
    <w:rsid w:val="001269E7"/>
    <w:rsid w:val="00133D76"/>
    <w:rsid w:val="00134A58"/>
    <w:rsid w:val="00143740"/>
    <w:rsid w:val="0015371A"/>
    <w:rsid w:val="00154C1C"/>
    <w:rsid w:val="00156CB2"/>
    <w:rsid w:val="00156D63"/>
    <w:rsid w:val="00160B2D"/>
    <w:rsid w:val="00162632"/>
    <w:rsid w:val="0016506E"/>
    <w:rsid w:val="001712B4"/>
    <w:rsid w:val="00173648"/>
    <w:rsid w:val="00173757"/>
    <w:rsid w:val="00180469"/>
    <w:rsid w:val="00186ACF"/>
    <w:rsid w:val="00186DEA"/>
    <w:rsid w:val="001978C6"/>
    <w:rsid w:val="001A1DEF"/>
    <w:rsid w:val="001A2901"/>
    <w:rsid w:val="001A30FA"/>
    <w:rsid w:val="001A3CC1"/>
    <w:rsid w:val="001B185D"/>
    <w:rsid w:val="001B2E38"/>
    <w:rsid w:val="001B64CB"/>
    <w:rsid w:val="001B75F5"/>
    <w:rsid w:val="001C39C7"/>
    <w:rsid w:val="001D11FC"/>
    <w:rsid w:val="001D49F2"/>
    <w:rsid w:val="001D7330"/>
    <w:rsid w:val="001D79D7"/>
    <w:rsid w:val="001E14AD"/>
    <w:rsid w:val="001E22D4"/>
    <w:rsid w:val="001E4892"/>
    <w:rsid w:val="001E7095"/>
    <w:rsid w:val="001F1B5C"/>
    <w:rsid w:val="00200607"/>
    <w:rsid w:val="0020439A"/>
    <w:rsid w:val="00211653"/>
    <w:rsid w:val="00217F7B"/>
    <w:rsid w:val="00225BFF"/>
    <w:rsid w:val="002333E2"/>
    <w:rsid w:val="0024686A"/>
    <w:rsid w:val="002474C4"/>
    <w:rsid w:val="00262EFD"/>
    <w:rsid w:val="00267C3F"/>
    <w:rsid w:val="00267FD3"/>
    <w:rsid w:val="0027252F"/>
    <w:rsid w:val="00275047"/>
    <w:rsid w:val="0028058C"/>
    <w:rsid w:val="00295CC6"/>
    <w:rsid w:val="00295E29"/>
    <w:rsid w:val="0029671B"/>
    <w:rsid w:val="00297CF9"/>
    <w:rsid w:val="002A307B"/>
    <w:rsid w:val="002C73A9"/>
    <w:rsid w:val="002D0318"/>
    <w:rsid w:val="002D211A"/>
    <w:rsid w:val="002D6690"/>
    <w:rsid w:val="002E5B83"/>
    <w:rsid w:val="002E612D"/>
    <w:rsid w:val="002F58DE"/>
    <w:rsid w:val="002F5FFF"/>
    <w:rsid w:val="00310823"/>
    <w:rsid w:val="00311F44"/>
    <w:rsid w:val="003148C8"/>
    <w:rsid w:val="00321161"/>
    <w:rsid w:val="00321EC8"/>
    <w:rsid w:val="00322992"/>
    <w:rsid w:val="00331451"/>
    <w:rsid w:val="00342291"/>
    <w:rsid w:val="00342D2D"/>
    <w:rsid w:val="00343E9C"/>
    <w:rsid w:val="003654E7"/>
    <w:rsid w:val="003679C4"/>
    <w:rsid w:val="00387658"/>
    <w:rsid w:val="00391058"/>
    <w:rsid w:val="00396103"/>
    <w:rsid w:val="003A558F"/>
    <w:rsid w:val="003A6793"/>
    <w:rsid w:val="003B2B16"/>
    <w:rsid w:val="003B4FDB"/>
    <w:rsid w:val="003B56B7"/>
    <w:rsid w:val="003B6885"/>
    <w:rsid w:val="003C7709"/>
    <w:rsid w:val="003D35CE"/>
    <w:rsid w:val="003D6F89"/>
    <w:rsid w:val="003E1867"/>
    <w:rsid w:val="003E4376"/>
    <w:rsid w:val="003E6341"/>
    <w:rsid w:val="003F087A"/>
    <w:rsid w:val="003F08DC"/>
    <w:rsid w:val="003F09B5"/>
    <w:rsid w:val="003F6C71"/>
    <w:rsid w:val="003F6E2B"/>
    <w:rsid w:val="00414AA9"/>
    <w:rsid w:val="004242AC"/>
    <w:rsid w:val="00425615"/>
    <w:rsid w:val="00425C6E"/>
    <w:rsid w:val="00427639"/>
    <w:rsid w:val="004344A9"/>
    <w:rsid w:val="00436293"/>
    <w:rsid w:val="00447C47"/>
    <w:rsid w:val="00455CE8"/>
    <w:rsid w:val="00460B54"/>
    <w:rsid w:val="0046614E"/>
    <w:rsid w:val="004674CA"/>
    <w:rsid w:val="0046794E"/>
    <w:rsid w:val="004753F7"/>
    <w:rsid w:val="00482FDC"/>
    <w:rsid w:val="00486B16"/>
    <w:rsid w:val="00487BAE"/>
    <w:rsid w:val="00492F8C"/>
    <w:rsid w:val="004935D8"/>
    <w:rsid w:val="004A05F0"/>
    <w:rsid w:val="004B639E"/>
    <w:rsid w:val="004C0949"/>
    <w:rsid w:val="004C6A44"/>
    <w:rsid w:val="004D0D51"/>
    <w:rsid w:val="004E0AA2"/>
    <w:rsid w:val="004E1969"/>
    <w:rsid w:val="00504D66"/>
    <w:rsid w:val="00507576"/>
    <w:rsid w:val="0051305D"/>
    <w:rsid w:val="00513F8E"/>
    <w:rsid w:val="005472C9"/>
    <w:rsid w:val="005558C5"/>
    <w:rsid w:val="00555A85"/>
    <w:rsid w:val="00566E61"/>
    <w:rsid w:val="00572277"/>
    <w:rsid w:val="00575425"/>
    <w:rsid w:val="005A6967"/>
    <w:rsid w:val="005C63AD"/>
    <w:rsid w:val="005D2854"/>
    <w:rsid w:val="005D3AD2"/>
    <w:rsid w:val="005D5013"/>
    <w:rsid w:val="005D6521"/>
    <w:rsid w:val="005E371C"/>
    <w:rsid w:val="005F0785"/>
    <w:rsid w:val="005F2969"/>
    <w:rsid w:val="006043BD"/>
    <w:rsid w:val="00611A09"/>
    <w:rsid w:val="00611EEF"/>
    <w:rsid w:val="0061371F"/>
    <w:rsid w:val="00623194"/>
    <w:rsid w:val="006254CC"/>
    <w:rsid w:val="006357FE"/>
    <w:rsid w:val="006410DE"/>
    <w:rsid w:val="00661818"/>
    <w:rsid w:val="006631B5"/>
    <w:rsid w:val="00665FCF"/>
    <w:rsid w:val="00666CAB"/>
    <w:rsid w:val="00670773"/>
    <w:rsid w:val="00673511"/>
    <w:rsid w:val="00676DF2"/>
    <w:rsid w:val="0068054C"/>
    <w:rsid w:val="0068567C"/>
    <w:rsid w:val="00696646"/>
    <w:rsid w:val="006A1526"/>
    <w:rsid w:val="006A278C"/>
    <w:rsid w:val="006A491E"/>
    <w:rsid w:val="006D6B3A"/>
    <w:rsid w:val="006D6FD7"/>
    <w:rsid w:val="006E4598"/>
    <w:rsid w:val="006F1A76"/>
    <w:rsid w:val="006F1FD7"/>
    <w:rsid w:val="006F372F"/>
    <w:rsid w:val="006F3EE2"/>
    <w:rsid w:val="007116EE"/>
    <w:rsid w:val="007129FE"/>
    <w:rsid w:val="00720328"/>
    <w:rsid w:val="00720B8B"/>
    <w:rsid w:val="00720D06"/>
    <w:rsid w:val="00721547"/>
    <w:rsid w:val="00733B00"/>
    <w:rsid w:val="00741DFF"/>
    <w:rsid w:val="007455B6"/>
    <w:rsid w:val="00751060"/>
    <w:rsid w:val="00762AE0"/>
    <w:rsid w:val="007659D7"/>
    <w:rsid w:val="00772D71"/>
    <w:rsid w:val="00774DD4"/>
    <w:rsid w:val="00792BE3"/>
    <w:rsid w:val="00793B72"/>
    <w:rsid w:val="007960F6"/>
    <w:rsid w:val="007A0CBA"/>
    <w:rsid w:val="007A768C"/>
    <w:rsid w:val="007B285C"/>
    <w:rsid w:val="007B44A0"/>
    <w:rsid w:val="007D225A"/>
    <w:rsid w:val="007D277C"/>
    <w:rsid w:val="007D341F"/>
    <w:rsid w:val="007D35B7"/>
    <w:rsid w:val="007E2022"/>
    <w:rsid w:val="007F2DD3"/>
    <w:rsid w:val="008032ED"/>
    <w:rsid w:val="00803A08"/>
    <w:rsid w:val="00816B88"/>
    <w:rsid w:val="00826CD4"/>
    <w:rsid w:val="00827555"/>
    <w:rsid w:val="00832ACB"/>
    <w:rsid w:val="008471D4"/>
    <w:rsid w:val="008606DD"/>
    <w:rsid w:val="008808E3"/>
    <w:rsid w:val="008824BB"/>
    <w:rsid w:val="00885942"/>
    <w:rsid w:val="00892886"/>
    <w:rsid w:val="00893892"/>
    <w:rsid w:val="008975BF"/>
    <w:rsid w:val="008A11DF"/>
    <w:rsid w:val="008A2BF9"/>
    <w:rsid w:val="008A37E3"/>
    <w:rsid w:val="008B36A9"/>
    <w:rsid w:val="008D2A05"/>
    <w:rsid w:val="008E07E9"/>
    <w:rsid w:val="008E4B66"/>
    <w:rsid w:val="008E5E87"/>
    <w:rsid w:val="008F5A9B"/>
    <w:rsid w:val="00905FE9"/>
    <w:rsid w:val="00906BF2"/>
    <w:rsid w:val="0090794C"/>
    <w:rsid w:val="0091246F"/>
    <w:rsid w:val="00914EDE"/>
    <w:rsid w:val="00937754"/>
    <w:rsid w:val="00942BBB"/>
    <w:rsid w:val="009433A6"/>
    <w:rsid w:val="009449A2"/>
    <w:rsid w:val="00953CD6"/>
    <w:rsid w:val="00957DC3"/>
    <w:rsid w:val="00962296"/>
    <w:rsid w:val="009656C7"/>
    <w:rsid w:val="009676FC"/>
    <w:rsid w:val="009765B4"/>
    <w:rsid w:val="00980C7B"/>
    <w:rsid w:val="009819EF"/>
    <w:rsid w:val="00982B6B"/>
    <w:rsid w:val="00982D12"/>
    <w:rsid w:val="009904D8"/>
    <w:rsid w:val="00991E06"/>
    <w:rsid w:val="009A4E22"/>
    <w:rsid w:val="009A4ED4"/>
    <w:rsid w:val="009A6489"/>
    <w:rsid w:val="009A7508"/>
    <w:rsid w:val="009D1D51"/>
    <w:rsid w:val="009D78E5"/>
    <w:rsid w:val="009E728D"/>
    <w:rsid w:val="009F3909"/>
    <w:rsid w:val="009F3A48"/>
    <w:rsid w:val="009F6FC0"/>
    <w:rsid w:val="009F76E2"/>
    <w:rsid w:val="00A07947"/>
    <w:rsid w:val="00A139E6"/>
    <w:rsid w:val="00A2230F"/>
    <w:rsid w:val="00A24E4E"/>
    <w:rsid w:val="00A40A86"/>
    <w:rsid w:val="00A5461F"/>
    <w:rsid w:val="00A77C27"/>
    <w:rsid w:val="00A822E4"/>
    <w:rsid w:val="00A91492"/>
    <w:rsid w:val="00A93D6A"/>
    <w:rsid w:val="00AA5504"/>
    <w:rsid w:val="00AA6CEF"/>
    <w:rsid w:val="00AB1629"/>
    <w:rsid w:val="00AB18BE"/>
    <w:rsid w:val="00AB5C82"/>
    <w:rsid w:val="00AC1B1F"/>
    <w:rsid w:val="00AC1F68"/>
    <w:rsid w:val="00AD1AF1"/>
    <w:rsid w:val="00AE39C2"/>
    <w:rsid w:val="00AE6F60"/>
    <w:rsid w:val="00AF5435"/>
    <w:rsid w:val="00B0249F"/>
    <w:rsid w:val="00B1043F"/>
    <w:rsid w:val="00B11430"/>
    <w:rsid w:val="00B2185F"/>
    <w:rsid w:val="00B22D57"/>
    <w:rsid w:val="00B2578B"/>
    <w:rsid w:val="00B32F5F"/>
    <w:rsid w:val="00B335EF"/>
    <w:rsid w:val="00B42B8C"/>
    <w:rsid w:val="00B43BCD"/>
    <w:rsid w:val="00B54D05"/>
    <w:rsid w:val="00B567CC"/>
    <w:rsid w:val="00B61A8B"/>
    <w:rsid w:val="00B648F4"/>
    <w:rsid w:val="00B661AD"/>
    <w:rsid w:val="00B6620A"/>
    <w:rsid w:val="00B75E59"/>
    <w:rsid w:val="00B776EB"/>
    <w:rsid w:val="00B8261C"/>
    <w:rsid w:val="00B829B7"/>
    <w:rsid w:val="00B840C8"/>
    <w:rsid w:val="00B91599"/>
    <w:rsid w:val="00BB115E"/>
    <w:rsid w:val="00BB1436"/>
    <w:rsid w:val="00BC0211"/>
    <w:rsid w:val="00BC603F"/>
    <w:rsid w:val="00BD6DF6"/>
    <w:rsid w:val="00BE3290"/>
    <w:rsid w:val="00BE5720"/>
    <w:rsid w:val="00BE714E"/>
    <w:rsid w:val="00BF008C"/>
    <w:rsid w:val="00BF11AA"/>
    <w:rsid w:val="00C04969"/>
    <w:rsid w:val="00C072FE"/>
    <w:rsid w:val="00C11C8D"/>
    <w:rsid w:val="00C14A39"/>
    <w:rsid w:val="00C216A0"/>
    <w:rsid w:val="00C21A5E"/>
    <w:rsid w:val="00C36938"/>
    <w:rsid w:val="00C40F54"/>
    <w:rsid w:val="00C45682"/>
    <w:rsid w:val="00C53D89"/>
    <w:rsid w:val="00C57B30"/>
    <w:rsid w:val="00C57B65"/>
    <w:rsid w:val="00C60578"/>
    <w:rsid w:val="00C65915"/>
    <w:rsid w:val="00C75849"/>
    <w:rsid w:val="00C76983"/>
    <w:rsid w:val="00C810E9"/>
    <w:rsid w:val="00C8690D"/>
    <w:rsid w:val="00C90EF1"/>
    <w:rsid w:val="00C9479C"/>
    <w:rsid w:val="00CA395F"/>
    <w:rsid w:val="00CB252E"/>
    <w:rsid w:val="00CC6967"/>
    <w:rsid w:val="00CC7ECE"/>
    <w:rsid w:val="00CD7FF7"/>
    <w:rsid w:val="00CE57D4"/>
    <w:rsid w:val="00CF1114"/>
    <w:rsid w:val="00D010D7"/>
    <w:rsid w:val="00D0473B"/>
    <w:rsid w:val="00D20B95"/>
    <w:rsid w:val="00D30817"/>
    <w:rsid w:val="00D40D02"/>
    <w:rsid w:val="00D422B9"/>
    <w:rsid w:val="00D45D23"/>
    <w:rsid w:val="00D46695"/>
    <w:rsid w:val="00D53814"/>
    <w:rsid w:val="00D57A47"/>
    <w:rsid w:val="00D609E6"/>
    <w:rsid w:val="00D67E4F"/>
    <w:rsid w:val="00D717A8"/>
    <w:rsid w:val="00D72BD7"/>
    <w:rsid w:val="00D77927"/>
    <w:rsid w:val="00D85905"/>
    <w:rsid w:val="00D90B1D"/>
    <w:rsid w:val="00D90D3B"/>
    <w:rsid w:val="00D92BFD"/>
    <w:rsid w:val="00D96691"/>
    <w:rsid w:val="00D96FA2"/>
    <w:rsid w:val="00DA0449"/>
    <w:rsid w:val="00DB2AD7"/>
    <w:rsid w:val="00DB7C43"/>
    <w:rsid w:val="00DC1A9F"/>
    <w:rsid w:val="00DC7A54"/>
    <w:rsid w:val="00DE3D1C"/>
    <w:rsid w:val="00DE7F23"/>
    <w:rsid w:val="00DF65E0"/>
    <w:rsid w:val="00E0144E"/>
    <w:rsid w:val="00E0560F"/>
    <w:rsid w:val="00E1395F"/>
    <w:rsid w:val="00E23BA4"/>
    <w:rsid w:val="00E446AC"/>
    <w:rsid w:val="00E50447"/>
    <w:rsid w:val="00E52A69"/>
    <w:rsid w:val="00E556F2"/>
    <w:rsid w:val="00E57F6C"/>
    <w:rsid w:val="00E6672F"/>
    <w:rsid w:val="00E73810"/>
    <w:rsid w:val="00E76657"/>
    <w:rsid w:val="00E766AF"/>
    <w:rsid w:val="00E854FA"/>
    <w:rsid w:val="00E86B57"/>
    <w:rsid w:val="00E90E24"/>
    <w:rsid w:val="00E94CAF"/>
    <w:rsid w:val="00E96BFE"/>
    <w:rsid w:val="00EA2563"/>
    <w:rsid w:val="00EA4248"/>
    <w:rsid w:val="00EA45DD"/>
    <w:rsid w:val="00EB54C5"/>
    <w:rsid w:val="00EC5ADE"/>
    <w:rsid w:val="00ED7513"/>
    <w:rsid w:val="00EE06C8"/>
    <w:rsid w:val="00EE07EF"/>
    <w:rsid w:val="00EE11D6"/>
    <w:rsid w:val="00EE2E2B"/>
    <w:rsid w:val="00EF03B3"/>
    <w:rsid w:val="00EF2207"/>
    <w:rsid w:val="00EF5C9B"/>
    <w:rsid w:val="00EF6766"/>
    <w:rsid w:val="00F02553"/>
    <w:rsid w:val="00F032FB"/>
    <w:rsid w:val="00F04961"/>
    <w:rsid w:val="00F05DB8"/>
    <w:rsid w:val="00F1726A"/>
    <w:rsid w:val="00F349F6"/>
    <w:rsid w:val="00F37C3C"/>
    <w:rsid w:val="00F40C5C"/>
    <w:rsid w:val="00F4529E"/>
    <w:rsid w:val="00F46697"/>
    <w:rsid w:val="00F544A5"/>
    <w:rsid w:val="00F5792D"/>
    <w:rsid w:val="00F61678"/>
    <w:rsid w:val="00F61784"/>
    <w:rsid w:val="00F72860"/>
    <w:rsid w:val="00F72D9A"/>
    <w:rsid w:val="00F84D84"/>
    <w:rsid w:val="00F87D5E"/>
    <w:rsid w:val="00F91653"/>
    <w:rsid w:val="00F92CBE"/>
    <w:rsid w:val="00F957A8"/>
    <w:rsid w:val="00FA41E3"/>
    <w:rsid w:val="00FA4BF1"/>
    <w:rsid w:val="00FB1DB5"/>
    <w:rsid w:val="00FB29C4"/>
    <w:rsid w:val="00FB2FA8"/>
    <w:rsid w:val="00FC62BF"/>
    <w:rsid w:val="00FD5470"/>
    <w:rsid w:val="00FD669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4:docId w14:val="496C17A0"/>
  <w15:docId w15:val="{93F96E1F-77A9-423A-976B-2DC7334B3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6" w:unhideWhenUsed="1" w:qFormat="1"/>
    <w:lsdException w:name="heading 5" w:semiHidden="1" w:uiPriority="6" w:unhideWhenUsed="1" w:qFormat="1"/>
    <w:lsdException w:name="heading 6" w:semiHidden="1" w:uiPriority="1" w:unhideWhenUsed="1"/>
    <w:lsdException w:name="heading 7" w:semiHidden="1" w:uiPriority="1" w:unhideWhenUsed="1"/>
    <w:lsdException w:name="heading 8" w:semiHidden="1" w:uiPriority="1" w:unhideWhenUsed="1"/>
    <w:lsdException w:name="heading 9" w:semiHidden="1" w:uiPriority="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2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5"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5" w:unhideWhenUsed="1" w:qFormat="1"/>
    <w:lsdException w:name="List Number" w:semiHidden="1" w:uiPriority="9"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5" w:unhideWhenUsed="1" w:qFormat="1"/>
    <w:lsdException w:name="List Bullet 3" w:semiHidden="1" w:uiPriority="5" w:unhideWhenUsed="1"/>
    <w:lsdException w:name="List Bullet 4" w:semiHidden="1" w:unhideWhenUsed="1"/>
    <w:lsdException w:name="List Bullet 5" w:semiHidden="1" w:unhideWhenUsed="1"/>
    <w:lsdException w:name="List Number 2" w:semiHidden="1" w:uiPriority="10" w:unhideWhenUsed="1"/>
    <w:lsdException w:name="List Number 3" w:semiHidden="1" w:uiPriority="1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iPriority="10" w:unhideWhenUsed="1"/>
    <w:lsdException w:name="List Continue 2" w:semiHidden="1" w:uiPriority="11" w:unhideWhenUsed="1"/>
    <w:lsdException w:name="List Continue 3" w:semiHidden="1" w:uiPriority="12"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 w:unhideWhenUsed="1" w:qFormat="1"/>
    <w:lsdException w:name="Hyperlink" w:semiHidden="1" w:unhideWhenUsed="1"/>
    <w:lsdException w:name="FollowedHyperlink" w:semiHidden="1" w:unhideWhenUsed="1"/>
    <w:lsdException w:name="Strong" w:uiPriority="22" w:qFormat="1"/>
    <w:lsdException w:name="Emphasis" w:uiPriority="1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rsid w:val="000443B5"/>
    <w:pPr>
      <w:spacing w:after="120"/>
      <w:ind w:left="737"/>
      <w:jc w:val="both"/>
    </w:pPr>
    <w:rPr>
      <w:rFonts w:ascii="Times New Roman" w:eastAsia="Times New Roman" w:hAnsi="Times New Roman"/>
      <w:sz w:val="24"/>
      <w:lang w:eastAsia="en-US"/>
    </w:rPr>
  </w:style>
  <w:style w:type="paragraph" w:styleId="Heading1">
    <w:name w:val="heading 1"/>
    <w:basedOn w:val="Normal"/>
    <w:link w:val="Heading1Char"/>
    <w:qFormat/>
    <w:rsid w:val="005D3AD2"/>
    <w:pPr>
      <w:keepNext/>
      <w:numPr>
        <w:numId w:val="441"/>
      </w:numPr>
      <w:spacing w:before="480" w:after="240"/>
      <w:outlineLvl w:val="0"/>
    </w:pPr>
    <w:rPr>
      <w:b/>
      <w:sz w:val="28"/>
    </w:rPr>
  </w:style>
  <w:style w:type="paragraph" w:styleId="Heading2">
    <w:name w:val="heading 2"/>
    <w:basedOn w:val="Normal"/>
    <w:next w:val="Lista0"/>
    <w:link w:val="Heading2Char"/>
    <w:qFormat/>
    <w:rsid w:val="009656C7"/>
    <w:pPr>
      <w:numPr>
        <w:ilvl w:val="1"/>
        <w:numId w:val="441"/>
      </w:numPr>
      <w:spacing w:before="240" w:after="240"/>
      <w:outlineLvl w:val="1"/>
    </w:pPr>
    <w:rPr>
      <w:rFonts w:ascii="Times" w:hAnsi="Times"/>
      <w:b/>
      <w:sz w:val="28"/>
      <w:szCs w:val="28"/>
    </w:rPr>
  </w:style>
  <w:style w:type="paragraph" w:styleId="Heading3">
    <w:name w:val="heading 3"/>
    <w:basedOn w:val="Normal"/>
    <w:link w:val="Heading3Char"/>
    <w:qFormat/>
    <w:rsid w:val="0012160C"/>
    <w:pPr>
      <w:numPr>
        <w:ilvl w:val="2"/>
        <w:numId w:val="441"/>
      </w:numPr>
      <w:spacing w:before="240" w:after="240"/>
      <w:ind w:left="284"/>
      <w:jc w:val="left"/>
      <w:outlineLvl w:val="2"/>
    </w:pPr>
    <w:rPr>
      <w:b/>
    </w:rPr>
  </w:style>
  <w:style w:type="paragraph" w:styleId="Heading4">
    <w:name w:val="heading 4"/>
    <w:basedOn w:val="Heading3"/>
    <w:link w:val="Heading4Char"/>
    <w:uiPriority w:val="6"/>
    <w:qFormat/>
    <w:rsid w:val="005D3AD2"/>
    <w:pPr>
      <w:numPr>
        <w:ilvl w:val="3"/>
      </w:numPr>
      <w:spacing w:before="120"/>
      <w:outlineLvl w:val="3"/>
    </w:pPr>
  </w:style>
  <w:style w:type="paragraph" w:styleId="Heading5">
    <w:name w:val="heading 5"/>
    <w:basedOn w:val="Normal"/>
    <w:link w:val="Heading5Char"/>
    <w:uiPriority w:val="6"/>
    <w:qFormat/>
    <w:rsid w:val="005D3AD2"/>
    <w:pPr>
      <w:numPr>
        <w:ilvl w:val="4"/>
        <w:numId w:val="8"/>
      </w:numPr>
      <w:spacing w:before="240"/>
      <w:outlineLvl w:val="4"/>
    </w:pPr>
  </w:style>
  <w:style w:type="paragraph" w:styleId="Heading6">
    <w:name w:val="heading 6"/>
    <w:basedOn w:val="Normal"/>
    <w:link w:val="Heading6Char"/>
    <w:uiPriority w:val="1"/>
    <w:rsid w:val="005D3AD2"/>
    <w:pPr>
      <w:numPr>
        <w:ilvl w:val="5"/>
        <w:numId w:val="8"/>
      </w:numPr>
      <w:spacing w:before="240"/>
      <w:outlineLvl w:val="5"/>
    </w:pPr>
  </w:style>
  <w:style w:type="paragraph" w:styleId="Heading7">
    <w:name w:val="heading 7"/>
    <w:basedOn w:val="Normal"/>
    <w:next w:val="Normal"/>
    <w:link w:val="Heading7Char"/>
    <w:uiPriority w:val="1"/>
    <w:rsid w:val="005D3AD2"/>
    <w:pPr>
      <w:numPr>
        <w:ilvl w:val="6"/>
        <w:numId w:val="8"/>
      </w:numPr>
      <w:outlineLvl w:val="6"/>
    </w:pPr>
  </w:style>
  <w:style w:type="paragraph" w:styleId="Heading8">
    <w:name w:val="heading 8"/>
    <w:basedOn w:val="Normal"/>
    <w:next w:val="Normal"/>
    <w:link w:val="Heading8Char"/>
    <w:uiPriority w:val="1"/>
    <w:rsid w:val="005D3AD2"/>
    <w:pPr>
      <w:numPr>
        <w:ilvl w:val="7"/>
        <w:numId w:val="8"/>
      </w:numPr>
      <w:outlineLvl w:val="7"/>
    </w:pPr>
  </w:style>
  <w:style w:type="paragraph" w:styleId="Heading9">
    <w:name w:val="heading 9"/>
    <w:basedOn w:val="Normal"/>
    <w:next w:val="Normal"/>
    <w:link w:val="Heading9Char"/>
    <w:uiPriority w:val="1"/>
    <w:rsid w:val="005D3AD2"/>
    <w:pPr>
      <w:numPr>
        <w:ilvl w:val="8"/>
        <w:numId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D3AD2"/>
    <w:pPr>
      <w:spacing w:before="60" w:after="60"/>
      <w:ind w:left="0"/>
      <w:jc w:val="left"/>
    </w:pPr>
    <w:rPr>
      <w:sz w:val="20"/>
    </w:rPr>
  </w:style>
  <w:style w:type="character" w:customStyle="1" w:styleId="HeaderChar">
    <w:name w:val="Header Char"/>
    <w:link w:val="Header"/>
    <w:uiPriority w:val="99"/>
    <w:rsid w:val="005D3AD2"/>
    <w:rPr>
      <w:rFonts w:ascii="Times New Roman" w:eastAsia="Times New Roman" w:hAnsi="Times New Roman" w:cs="Times New Roman"/>
      <w:sz w:val="20"/>
      <w:szCs w:val="20"/>
    </w:rPr>
  </w:style>
  <w:style w:type="paragraph" w:styleId="Footer">
    <w:name w:val="footer"/>
    <w:basedOn w:val="Normal"/>
    <w:link w:val="FooterChar"/>
    <w:uiPriority w:val="99"/>
    <w:rsid w:val="005D3AD2"/>
    <w:pPr>
      <w:jc w:val="left"/>
    </w:pPr>
    <w:rPr>
      <w:sz w:val="16"/>
    </w:rPr>
  </w:style>
  <w:style w:type="character" w:customStyle="1" w:styleId="FooterChar">
    <w:name w:val="Footer Char"/>
    <w:link w:val="Footer"/>
    <w:uiPriority w:val="99"/>
    <w:rsid w:val="005D3AD2"/>
    <w:rPr>
      <w:rFonts w:ascii="Times New Roman" w:eastAsia="Times New Roman" w:hAnsi="Times New Roman" w:cs="Times New Roman"/>
      <w:sz w:val="16"/>
      <w:szCs w:val="20"/>
    </w:rPr>
  </w:style>
  <w:style w:type="character" w:styleId="PageNumber">
    <w:name w:val="page number"/>
    <w:basedOn w:val="DefaultParagraphFont"/>
    <w:uiPriority w:val="98"/>
    <w:rsid w:val="005D3AD2"/>
  </w:style>
  <w:style w:type="character" w:styleId="Hyperlink">
    <w:name w:val="Hyperlink"/>
    <w:uiPriority w:val="99"/>
    <w:rsid w:val="005D3AD2"/>
    <w:rPr>
      <w:color w:val="0000FF"/>
      <w:u w:val="single"/>
    </w:rPr>
  </w:style>
  <w:style w:type="paragraph" w:customStyle="1" w:styleId="TableText">
    <w:name w:val="Table Text"/>
    <w:basedOn w:val="Normal"/>
    <w:uiPriority w:val="5"/>
    <w:qFormat/>
    <w:rsid w:val="005D3AD2"/>
    <w:pPr>
      <w:spacing w:before="60" w:after="60"/>
    </w:pPr>
  </w:style>
  <w:style w:type="paragraph" w:styleId="TOC1">
    <w:name w:val="toc 1"/>
    <w:basedOn w:val="Normal"/>
    <w:next w:val="Normal"/>
    <w:uiPriority w:val="39"/>
    <w:qFormat/>
    <w:rsid w:val="005D3AD2"/>
    <w:pPr>
      <w:tabs>
        <w:tab w:val="right" w:leader="dot" w:pos="9071"/>
      </w:tabs>
      <w:spacing w:before="60" w:after="60"/>
      <w:ind w:left="709" w:right="425" w:hanging="709"/>
      <w:jc w:val="left"/>
      <w:outlineLvl w:val="0"/>
    </w:pPr>
    <w:rPr>
      <w:rFonts w:ascii="Helvetica" w:hAnsi="Helvetica"/>
      <w:b/>
    </w:rPr>
  </w:style>
  <w:style w:type="paragraph" w:styleId="TOC2">
    <w:name w:val="toc 2"/>
    <w:basedOn w:val="Normal"/>
    <w:next w:val="Normal"/>
    <w:uiPriority w:val="39"/>
    <w:qFormat/>
    <w:rsid w:val="005D3AD2"/>
    <w:pPr>
      <w:tabs>
        <w:tab w:val="right" w:leader="dot" w:pos="9071"/>
      </w:tabs>
      <w:spacing w:before="60" w:after="60"/>
      <w:ind w:left="1417" w:right="425" w:hanging="709"/>
      <w:jc w:val="left"/>
      <w:outlineLvl w:val="0"/>
    </w:pPr>
  </w:style>
  <w:style w:type="paragraph" w:customStyle="1" w:styleId="Copyright">
    <w:name w:val="Copyright"/>
    <w:basedOn w:val="Normal"/>
    <w:next w:val="Normal"/>
    <w:semiHidden/>
    <w:unhideWhenUsed/>
    <w:rsid w:val="005D3AD2"/>
    <w:pPr>
      <w:jc w:val="left"/>
    </w:pPr>
    <w:rPr>
      <w:sz w:val="20"/>
      <w:lang w:val="en-GB"/>
    </w:rPr>
  </w:style>
  <w:style w:type="paragraph" w:customStyle="1" w:styleId="Documenttitle">
    <w:name w:val="Document title"/>
    <w:basedOn w:val="Normal"/>
    <w:uiPriority w:val="98"/>
    <w:rsid w:val="005D3AD2"/>
    <w:pPr>
      <w:keepNext/>
      <w:keepLines/>
      <w:spacing w:line="600" w:lineRule="atLeast"/>
      <w:jc w:val="center"/>
    </w:pPr>
    <w:rPr>
      <w:b/>
      <w:sz w:val="36"/>
      <w:lang w:val="en-GB"/>
    </w:rPr>
  </w:style>
  <w:style w:type="paragraph" w:customStyle="1" w:styleId="FrontPageTable">
    <w:name w:val="Front Page Table"/>
    <w:basedOn w:val="Normal"/>
    <w:semiHidden/>
    <w:unhideWhenUsed/>
    <w:rsid w:val="005D3AD2"/>
    <w:pPr>
      <w:keepLines/>
      <w:ind w:left="110"/>
      <w:jc w:val="left"/>
    </w:pPr>
    <w:rPr>
      <w:lang w:val="en-GB"/>
    </w:rPr>
  </w:style>
  <w:style w:type="paragraph" w:customStyle="1" w:styleId="FrontPageTableClose">
    <w:name w:val="Front Page Table Close"/>
    <w:basedOn w:val="FrontPageTable"/>
    <w:semiHidden/>
    <w:unhideWhenUsed/>
    <w:rsid w:val="005D3AD2"/>
    <w:pPr>
      <w:spacing w:after="0"/>
    </w:pPr>
  </w:style>
  <w:style w:type="paragraph" w:customStyle="1" w:styleId="ProjectTitle">
    <w:name w:val="Project Title"/>
    <w:basedOn w:val="Normal"/>
    <w:uiPriority w:val="98"/>
    <w:rsid w:val="005D3AD2"/>
    <w:pPr>
      <w:jc w:val="left"/>
    </w:pPr>
    <w:rPr>
      <w:b/>
      <w:sz w:val="32"/>
      <w:lang w:val="en-GB"/>
    </w:rPr>
  </w:style>
  <w:style w:type="paragraph" w:customStyle="1" w:styleId="Table">
    <w:name w:val="Table"/>
    <w:basedOn w:val="Normal"/>
    <w:uiPriority w:val="98"/>
    <w:rsid w:val="005D3AD2"/>
    <w:pPr>
      <w:keepLines/>
      <w:spacing w:before="40" w:after="40"/>
      <w:ind w:left="57" w:right="57"/>
      <w:jc w:val="left"/>
    </w:pPr>
    <w:rPr>
      <w:lang w:val="en-GB"/>
    </w:rPr>
  </w:style>
  <w:style w:type="paragraph" w:customStyle="1" w:styleId="TableHeading">
    <w:name w:val="Table Heading"/>
    <w:basedOn w:val="Table"/>
    <w:uiPriority w:val="98"/>
    <w:rsid w:val="005D3AD2"/>
    <w:pPr>
      <w:jc w:val="center"/>
    </w:pPr>
    <w:rPr>
      <w:b/>
      <w:sz w:val="22"/>
    </w:rPr>
  </w:style>
  <w:style w:type="paragraph" w:customStyle="1" w:styleId="Documenttables">
    <w:name w:val="Document tables"/>
    <w:basedOn w:val="Normal"/>
    <w:next w:val="Normal"/>
    <w:semiHidden/>
    <w:unhideWhenUsed/>
    <w:rsid w:val="005D3AD2"/>
  </w:style>
  <w:style w:type="paragraph" w:customStyle="1" w:styleId="LogicaHeading1">
    <w:name w:val="Logica Heading 1"/>
    <w:basedOn w:val="Normal"/>
    <w:uiPriority w:val="98"/>
    <w:rsid w:val="005D3AD2"/>
    <w:pPr>
      <w:spacing w:after="240"/>
    </w:pPr>
    <w:rPr>
      <w:b/>
      <w:bCs/>
      <w:sz w:val="28"/>
    </w:rPr>
  </w:style>
  <w:style w:type="paragraph" w:customStyle="1" w:styleId="LogicaHeading2">
    <w:name w:val="Logica Heading 2"/>
    <w:basedOn w:val="LogicaHeading1"/>
    <w:uiPriority w:val="98"/>
    <w:rsid w:val="005D3AD2"/>
    <w:rPr>
      <w:bCs w:val="0"/>
      <w:sz w:val="24"/>
    </w:rPr>
  </w:style>
  <w:style w:type="paragraph" w:customStyle="1" w:styleId="ThickBar">
    <w:name w:val="Thick Bar"/>
    <w:basedOn w:val="Normal"/>
    <w:uiPriority w:val="98"/>
    <w:rsid w:val="005D3AD2"/>
    <w:pPr>
      <w:shd w:val="solid" w:color="auto" w:fill="auto"/>
      <w:spacing w:after="480"/>
      <w:ind w:left="0"/>
    </w:pPr>
    <w:rPr>
      <w:sz w:val="8"/>
      <w:lang w:val="en-GB"/>
    </w:rPr>
  </w:style>
  <w:style w:type="paragraph" w:styleId="BlockText">
    <w:name w:val="Block Text"/>
    <w:basedOn w:val="Normal"/>
    <w:uiPriority w:val="3"/>
    <w:qFormat/>
    <w:rsid w:val="005D3AD2"/>
    <w:pPr>
      <w:tabs>
        <w:tab w:val="left" w:pos="8580"/>
      </w:tabs>
      <w:ind w:right="516"/>
    </w:pPr>
  </w:style>
  <w:style w:type="character" w:customStyle="1" w:styleId="Heading1Char">
    <w:name w:val="Heading 1 Char"/>
    <w:link w:val="Heading1"/>
    <w:rsid w:val="006410DE"/>
    <w:rPr>
      <w:rFonts w:ascii="Times New Roman" w:eastAsia="Times New Roman" w:hAnsi="Times New Roman"/>
      <w:b/>
      <w:sz w:val="28"/>
      <w:lang w:eastAsia="en-US"/>
    </w:rPr>
  </w:style>
  <w:style w:type="character" w:customStyle="1" w:styleId="Heading2Char">
    <w:name w:val="Heading 2 Char"/>
    <w:link w:val="Heading2"/>
    <w:rsid w:val="009656C7"/>
    <w:rPr>
      <w:rFonts w:ascii="Times" w:eastAsia="Times New Roman" w:hAnsi="Times"/>
      <w:b/>
      <w:sz w:val="28"/>
      <w:szCs w:val="28"/>
      <w:lang w:eastAsia="en-US"/>
    </w:rPr>
  </w:style>
  <w:style w:type="character" w:customStyle="1" w:styleId="Heading3Char">
    <w:name w:val="Heading 3 Char"/>
    <w:link w:val="Heading3"/>
    <w:rsid w:val="0012160C"/>
    <w:rPr>
      <w:rFonts w:ascii="Times New Roman" w:eastAsia="Times New Roman" w:hAnsi="Times New Roman"/>
      <w:b/>
      <w:sz w:val="24"/>
      <w:lang w:eastAsia="en-US"/>
    </w:rPr>
  </w:style>
  <w:style w:type="character" w:customStyle="1" w:styleId="Heading4Char">
    <w:name w:val="Heading 4 Char"/>
    <w:link w:val="Heading4"/>
    <w:uiPriority w:val="6"/>
    <w:rsid w:val="005D3AD2"/>
    <w:rPr>
      <w:rFonts w:ascii="Times New Roman" w:eastAsia="Times New Roman" w:hAnsi="Times New Roman"/>
      <w:b/>
      <w:sz w:val="24"/>
      <w:lang w:eastAsia="en-US"/>
    </w:rPr>
  </w:style>
  <w:style w:type="character" w:customStyle="1" w:styleId="Heading5Char">
    <w:name w:val="Heading 5 Char"/>
    <w:link w:val="Heading5"/>
    <w:uiPriority w:val="6"/>
    <w:rsid w:val="005D3AD2"/>
    <w:rPr>
      <w:rFonts w:ascii="Times New Roman" w:eastAsia="Times New Roman" w:hAnsi="Times New Roman"/>
      <w:sz w:val="24"/>
      <w:lang w:eastAsia="en-US"/>
    </w:rPr>
  </w:style>
  <w:style w:type="character" w:customStyle="1" w:styleId="Heading6Char">
    <w:name w:val="Heading 6 Char"/>
    <w:link w:val="Heading6"/>
    <w:uiPriority w:val="1"/>
    <w:rsid w:val="005D3AD2"/>
    <w:rPr>
      <w:rFonts w:ascii="Times New Roman" w:eastAsia="Times New Roman" w:hAnsi="Times New Roman"/>
      <w:sz w:val="24"/>
      <w:lang w:eastAsia="en-US"/>
    </w:rPr>
  </w:style>
  <w:style w:type="character" w:customStyle="1" w:styleId="Heading7Char">
    <w:name w:val="Heading 7 Char"/>
    <w:link w:val="Heading7"/>
    <w:uiPriority w:val="1"/>
    <w:rsid w:val="005D3AD2"/>
    <w:rPr>
      <w:rFonts w:ascii="Times New Roman" w:eastAsia="Times New Roman" w:hAnsi="Times New Roman"/>
      <w:sz w:val="24"/>
      <w:lang w:eastAsia="en-US"/>
    </w:rPr>
  </w:style>
  <w:style w:type="character" w:customStyle="1" w:styleId="Heading8Char">
    <w:name w:val="Heading 8 Char"/>
    <w:link w:val="Heading8"/>
    <w:uiPriority w:val="1"/>
    <w:rsid w:val="005D3AD2"/>
    <w:rPr>
      <w:rFonts w:ascii="Times New Roman" w:eastAsia="Times New Roman" w:hAnsi="Times New Roman"/>
      <w:sz w:val="24"/>
      <w:lang w:eastAsia="en-US"/>
    </w:rPr>
  </w:style>
  <w:style w:type="character" w:customStyle="1" w:styleId="Heading9Char">
    <w:name w:val="Heading 9 Char"/>
    <w:link w:val="Heading9"/>
    <w:uiPriority w:val="1"/>
    <w:rsid w:val="005D3AD2"/>
    <w:rPr>
      <w:rFonts w:ascii="Times New Roman" w:eastAsia="Times New Roman" w:hAnsi="Times New Roman"/>
      <w:sz w:val="24"/>
      <w:lang w:eastAsia="en-US"/>
    </w:rPr>
  </w:style>
  <w:style w:type="paragraph" w:styleId="Caption">
    <w:name w:val="caption"/>
    <w:basedOn w:val="Normal"/>
    <w:next w:val="Normal"/>
    <w:qFormat/>
    <w:rsid w:val="00180469"/>
    <w:pPr>
      <w:spacing w:before="120"/>
    </w:pPr>
    <w:rPr>
      <w:i/>
      <w:color w:val="548DD4" w:themeColor="text2" w:themeTint="99"/>
    </w:rPr>
  </w:style>
  <w:style w:type="paragraph" w:customStyle="1" w:styleId="FooterPrec">
    <w:name w:val="FooterPrec"/>
    <w:basedOn w:val="Normal"/>
    <w:uiPriority w:val="98"/>
    <w:unhideWhenUsed/>
    <w:rsid w:val="005D3AD2"/>
    <w:pPr>
      <w:jc w:val="right"/>
    </w:pPr>
    <w:rPr>
      <w:sz w:val="16"/>
    </w:rPr>
  </w:style>
  <w:style w:type="character" w:styleId="FollowedHyperlink">
    <w:name w:val="FollowedHyperlink"/>
    <w:uiPriority w:val="99"/>
    <w:rsid w:val="005D3AD2"/>
    <w:rPr>
      <w:color w:val="800080"/>
      <w:u w:val="single"/>
    </w:rPr>
  </w:style>
  <w:style w:type="paragraph" w:customStyle="1" w:styleId="Draft">
    <w:name w:val="Draft"/>
    <w:basedOn w:val="Normal"/>
    <w:uiPriority w:val="96"/>
    <w:rsid w:val="005D3AD2"/>
    <w:rPr>
      <w:b/>
      <w:outline/>
      <w:vanish/>
      <w:color w:val="000000"/>
      <w:sz w:val="72"/>
      <w14:textOutline w14:w="9525" w14:cap="flat" w14:cmpd="sng" w14:algn="ctr">
        <w14:solidFill>
          <w14:srgbClr w14:val="000000"/>
        </w14:solidFill>
        <w14:prstDash w14:val="solid"/>
        <w14:round/>
      </w14:textOutline>
      <w14:textFill>
        <w14:noFill/>
      </w14:textFill>
    </w:rPr>
  </w:style>
  <w:style w:type="paragraph" w:styleId="DocumentMap">
    <w:name w:val="Document Map"/>
    <w:basedOn w:val="Normal"/>
    <w:link w:val="DocumentMapChar"/>
    <w:uiPriority w:val="99"/>
    <w:semiHidden/>
    <w:rsid w:val="005D3AD2"/>
    <w:pPr>
      <w:shd w:val="clear" w:color="auto" w:fill="000080"/>
    </w:pPr>
    <w:rPr>
      <w:rFonts w:ascii="Tahoma" w:hAnsi="Tahoma"/>
    </w:rPr>
  </w:style>
  <w:style w:type="character" w:customStyle="1" w:styleId="DocumentMapChar">
    <w:name w:val="Document Map Char"/>
    <w:link w:val="DocumentMap"/>
    <w:uiPriority w:val="99"/>
    <w:semiHidden/>
    <w:rsid w:val="005D3AD2"/>
    <w:rPr>
      <w:rFonts w:ascii="Tahoma" w:eastAsia="Times New Roman" w:hAnsi="Tahoma" w:cs="Times New Roman"/>
      <w:sz w:val="24"/>
      <w:szCs w:val="20"/>
      <w:shd w:val="clear" w:color="auto" w:fill="000080"/>
    </w:rPr>
  </w:style>
  <w:style w:type="paragraph" w:styleId="FootnoteText">
    <w:name w:val="footnote text"/>
    <w:basedOn w:val="Normal"/>
    <w:link w:val="FootnoteTextChar"/>
    <w:uiPriority w:val="29"/>
    <w:semiHidden/>
    <w:rsid w:val="005D3AD2"/>
    <w:rPr>
      <w:sz w:val="20"/>
    </w:rPr>
  </w:style>
  <w:style w:type="character" w:customStyle="1" w:styleId="FootnoteTextChar">
    <w:name w:val="Footnote Text Char"/>
    <w:link w:val="FootnoteText"/>
    <w:uiPriority w:val="29"/>
    <w:semiHidden/>
    <w:rsid w:val="005D3AD2"/>
    <w:rPr>
      <w:rFonts w:ascii="Times New Roman" w:eastAsia="Times New Roman" w:hAnsi="Times New Roman" w:cs="Times New Roman"/>
      <w:sz w:val="20"/>
      <w:szCs w:val="20"/>
    </w:rPr>
  </w:style>
  <w:style w:type="character" w:styleId="FootnoteReference">
    <w:name w:val="footnote reference"/>
    <w:uiPriority w:val="99"/>
    <w:semiHidden/>
    <w:rsid w:val="005D3AD2"/>
    <w:rPr>
      <w:vertAlign w:val="superscript"/>
    </w:rPr>
  </w:style>
  <w:style w:type="paragraph" w:styleId="TOC3">
    <w:name w:val="toc 3"/>
    <w:basedOn w:val="TOC2"/>
    <w:next w:val="Normal"/>
    <w:autoRedefine/>
    <w:uiPriority w:val="39"/>
    <w:qFormat/>
    <w:rsid w:val="00092DC4"/>
    <w:rPr>
      <w:noProof/>
    </w:rPr>
  </w:style>
  <w:style w:type="paragraph" w:styleId="TOC4">
    <w:name w:val="toc 4"/>
    <w:basedOn w:val="Normal"/>
    <w:next w:val="Normal"/>
    <w:autoRedefine/>
    <w:uiPriority w:val="39"/>
    <w:rsid w:val="005D3AD2"/>
    <w:pPr>
      <w:ind w:left="660"/>
    </w:pPr>
  </w:style>
  <w:style w:type="paragraph" w:styleId="TOC5">
    <w:name w:val="toc 5"/>
    <w:basedOn w:val="Normal"/>
    <w:next w:val="Normal"/>
    <w:autoRedefine/>
    <w:uiPriority w:val="39"/>
    <w:rsid w:val="005D3AD2"/>
    <w:pPr>
      <w:ind w:left="880"/>
    </w:pPr>
  </w:style>
  <w:style w:type="paragraph" w:styleId="TOC6">
    <w:name w:val="toc 6"/>
    <w:basedOn w:val="Normal"/>
    <w:next w:val="Normal"/>
    <w:autoRedefine/>
    <w:uiPriority w:val="39"/>
    <w:rsid w:val="005D3AD2"/>
    <w:pPr>
      <w:ind w:left="1100"/>
    </w:pPr>
  </w:style>
  <w:style w:type="paragraph" w:styleId="TOC7">
    <w:name w:val="toc 7"/>
    <w:basedOn w:val="Normal"/>
    <w:next w:val="Normal"/>
    <w:autoRedefine/>
    <w:uiPriority w:val="39"/>
    <w:rsid w:val="005D3AD2"/>
    <w:pPr>
      <w:ind w:left="1320"/>
    </w:pPr>
  </w:style>
  <w:style w:type="paragraph" w:styleId="TOC8">
    <w:name w:val="toc 8"/>
    <w:basedOn w:val="Normal"/>
    <w:next w:val="Normal"/>
    <w:uiPriority w:val="39"/>
    <w:rsid w:val="005D3AD2"/>
    <w:pPr>
      <w:tabs>
        <w:tab w:val="right" w:leader="dot" w:pos="9071"/>
      </w:tabs>
      <w:spacing w:before="60" w:after="60"/>
      <w:ind w:left="709" w:right="425" w:hanging="709"/>
      <w:jc w:val="left"/>
      <w:outlineLvl w:val="0"/>
    </w:pPr>
  </w:style>
  <w:style w:type="paragraph" w:styleId="TOC9">
    <w:name w:val="toc 9"/>
    <w:basedOn w:val="Normal"/>
    <w:next w:val="Normal"/>
    <w:uiPriority w:val="39"/>
    <w:rsid w:val="005D3AD2"/>
    <w:pPr>
      <w:tabs>
        <w:tab w:val="right" w:leader="dot" w:pos="9071"/>
      </w:tabs>
      <w:spacing w:before="240" w:after="60"/>
      <w:ind w:left="709" w:right="425" w:hanging="709"/>
      <w:jc w:val="center"/>
      <w:outlineLvl w:val="0"/>
    </w:pPr>
  </w:style>
  <w:style w:type="paragraph" w:customStyle="1" w:styleId="Table10pt">
    <w:name w:val="Table 10pt"/>
    <w:basedOn w:val="Normal"/>
    <w:uiPriority w:val="98"/>
    <w:rsid w:val="005D3AD2"/>
    <w:pPr>
      <w:keepLines/>
      <w:spacing w:before="40" w:after="40"/>
      <w:ind w:left="57" w:right="57"/>
      <w:jc w:val="left"/>
    </w:pPr>
    <w:rPr>
      <w:sz w:val="20"/>
      <w:lang w:val="en-GB"/>
    </w:rPr>
  </w:style>
  <w:style w:type="paragraph" w:customStyle="1" w:styleId="ParaFlw1">
    <w:name w:val="ParaFlw1"/>
    <w:basedOn w:val="Normal"/>
    <w:qFormat/>
    <w:rsid w:val="00F37C3C"/>
    <w:pPr>
      <w:ind w:left="1278"/>
      <w:jc w:val="left"/>
    </w:pPr>
    <w:rPr>
      <w:rFonts w:asciiTheme="minorHAnsi" w:eastAsiaTheme="minorHAnsi" w:hAnsiTheme="minorHAnsi" w:cstheme="minorBidi"/>
      <w:sz w:val="20"/>
      <w:szCs w:val="22"/>
    </w:rPr>
  </w:style>
  <w:style w:type="paragraph" w:customStyle="1" w:styleId="Comments">
    <w:name w:val="Comments"/>
    <w:basedOn w:val="Normal"/>
    <w:uiPriority w:val="98"/>
    <w:unhideWhenUsed/>
    <w:rsid w:val="005D3AD2"/>
    <w:pPr>
      <w:ind w:left="1134"/>
    </w:pPr>
    <w:rPr>
      <w:vanish/>
      <w:color w:val="FF00FF"/>
      <w:sz w:val="20"/>
      <w:lang w:val="en-GB"/>
    </w:rPr>
  </w:style>
  <w:style w:type="paragraph" w:customStyle="1" w:styleId="Figure">
    <w:name w:val="Figure"/>
    <w:basedOn w:val="Normal"/>
    <w:next w:val="Caption"/>
    <w:uiPriority w:val="7"/>
    <w:qFormat/>
    <w:rsid w:val="005D3AD2"/>
    <w:pPr>
      <w:ind w:left="1134"/>
      <w:jc w:val="center"/>
    </w:pPr>
    <w:rPr>
      <w:lang w:val="en-GB"/>
    </w:rPr>
  </w:style>
  <w:style w:type="paragraph" w:customStyle="1" w:styleId="FrontPageNormal">
    <w:name w:val="Front Page Normal"/>
    <w:basedOn w:val="Normal"/>
    <w:uiPriority w:val="98"/>
    <w:unhideWhenUsed/>
    <w:rsid w:val="005D3AD2"/>
    <w:pPr>
      <w:keepLines/>
    </w:pPr>
    <w:rPr>
      <w:lang w:val="en-GB"/>
    </w:rPr>
  </w:style>
  <w:style w:type="paragraph" w:customStyle="1" w:styleId="Glossary">
    <w:name w:val="Glossary"/>
    <w:basedOn w:val="Normal"/>
    <w:uiPriority w:val="98"/>
    <w:rsid w:val="005D3AD2"/>
    <w:pPr>
      <w:ind w:left="2835" w:hanging="1701"/>
    </w:pPr>
    <w:rPr>
      <w:lang w:val="en-GB"/>
    </w:rPr>
  </w:style>
  <w:style w:type="character" w:customStyle="1" w:styleId="Hidden">
    <w:name w:val="Hidden"/>
    <w:uiPriority w:val="93"/>
    <w:rsid w:val="005D3AD2"/>
    <w:rPr>
      <w:vanish/>
      <w:color w:val="0000FF"/>
    </w:rPr>
  </w:style>
  <w:style w:type="paragraph" w:styleId="ListBullet">
    <w:name w:val="List Bullet"/>
    <w:basedOn w:val="Normal"/>
    <w:autoRedefine/>
    <w:uiPriority w:val="5"/>
    <w:qFormat/>
    <w:rsid w:val="005D3AD2"/>
    <w:pPr>
      <w:numPr>
        <w:numId w:val="6"/>
      </w:numPr>
      <w:tabs>
        <w:tab w:val="clear" w:pos="360"/>
      </w:tabs>
      <w:ind w:left="1701" w:hanging="567"/>
    </w:pPr>
    <w:rPr>
      <w:lang w:val="en-GB"/>
    </w:rPr>
  </w:style>
  <w:style w:type="paragraph" w:styleId="ListNumber">
    <w:name w:val="List Number"/>
    <w:basedOn w:val="Normal"/>
    <w:link w:val="ListNumberChar"/>
    <w:uiPriority w:val="9"/>
    <w:rsid w:val="0028058C"/>
    <w:pPr>
      <w:ind w:left="0"/>
    </w:pPr>
    <w:rPr>
      <w:iCs/>
      <w:lang w:val="en-GB"/>
    </w:rPr>
  </w:style>
  <w:style w:type="paragraph" w:customStyle="1" w:styleId="Normal10pt">
    <w:name w:val="Normal 10pt"/>
    <w:basedOn w:val="Normal"/>
    <w:uiPriority w:val="98"/>
    <w:rsid w:val="005D3AD2"/>
    <w:pPr>
      <w:ind w:left="1134"/>
    </w:pPr>
    <w:rPr>
      <w:sz w:val="20"/>
      <w:lang w:val="en-GB"/>
    </w:rPr>
  </w:style>
  <w:style w:type="paragraph" w:styleId="NormalIndent">
    <w:name w:val="Normal Indent"/>
    <w:basedOn w:val="Normal"/>
    <w:uiPriority w:val="99"/>
    <w:rsid w:val="005D3AD2"/>
    <w:pPr>
      <w:ind w:left="1701"/>
    </w:pPr>
    <w:rPr>
      <w:lang w:val="en-GB"/>
    </w:rPr>
  </w:style>
  <w:style w:type="paragraph" w:customStyle="1" w:styleId="TableBullet">
    <w:name w:val="Table Bullet"/>
    <w:basedOn w:val="Table"/>
    <w:uiPriority w:val="5"/>
    <w:qFormat/>
    <w:rsid w:val="005D3AD2"/>
    <w:pPr>
      <w:numPr>
        <w:numId w:val="5"/>
      </w:numPr>
      <w:ind w:left="341" w:hanging="284"/>
    </w:pPr>
  </w:style>
  <w:style w:type="paragraph" w:customStyle="1" w:styleId="TableBullet10pt">
    <w:name w:val="Table Bullet 10pt"/>
    <w:basedOn w:val="TableBullet"/>
    <w:uiPriority w:val="98"/>
    <w:rsid w:val="005D3AD2"/>
    <w:pPr>
      <w:numPr>
        <w:numId w:val="0"/>
      </w:numPr>
      <w:ind w:left="341" w:hanging="284"/>
    </w:pPr>
    <w:rPr>
      <w:sz w:val="20"/>
    </w:rPr>
  </w:style>
  <w:style w:type="paragraph" w:customStyle="1" w:styleId="TableHeading10pt">
    <w:name w:val="Table Heading 10pt"/>
    <w:basedOn w:val="TableHeading"/>
    <w:uiPriority w:val="98"/>
    <w:rsid w:val="005D3AD2"/>
    <w:rPr>
      <w:sz w:val="20"/>
    </w:rPr>
  </w:style>
  <w:style w:type="paragraph" w:customStyle="1" w:styleId="TableNumber">
    <w:name w:val="Table Number"/>
    <w:basedOn w:val="Table"/>
    <w:uiPriority w:val="5"/>
    <w:qFormat/>
    <w:rsid w:val="005D3AD2"/>
    <w:pPr>
      <w:ind w:left="341" w:hanging="284"/>
    </w:pPr>
  </w:style>
  <w:style w:type="paragraph" w:customStyle="1" w:styleId="TableNumber10pt">
    <w:name w:val="Table Number 10pt"/>
    <w:basedOn w:val="TableNumber"/>
    <w:uiPriority w:val="98"/>
    <w:rsid w:val="005D3AD2"/>
    <w:rPr>
      <w:sz w:val="20"/>
    </w:rPr>
  </w:style>
  <w:style w:type="paragraph" w:customStyle="1" w:styleId="TOC">
    <w:name w:val="TOC"/>
    <w:basedOn w:val="Normal"/>
    <w:rsid w:val="005D3AD2"/>
    <w:pPr>
      <w:tabs>
        <w:tab w:val="right" w:leader="dot" w:pos="8504"/>
      </w:tabs>
      <w:ind w:left="1417" w:hanging="1417"/>
      <w:jc w:val="left"/>
    </w:pPr>
    <w:rPr>
      <w:lang w:val="en-GB"/>
    </w:rPr>
  </w:style>
  <w:style w:type="paragraph" w:styleId="TOCHeading">
    <w:name w:val="TOC Heading"/>
    <w:basedOn w:val="Normal"/>
    <w:uiPriority w:val="39"/>
    <w:qFormat/>
    <w:rsid w:val="005D3AD2"/>
    <w:pPr>
      <w:keepNext/>
      <w:keepLines/>
      <w:ind w:left="0"/>
      <w:jc w:val="center"/>
    </w:pPr>
    <w:rPr>
      <w:b/>
      <w:sz w:val="28"/>
      <w:lang w:val="en-GB"/>
    </w:rPr>
  </w:style>
  <w:style w:type="paragraph" w:customStyle="1" w:styleId="Clause">
    <w:name w:val="Clause"/>
    <w:basedOn w:val="Header"/>
    <w:next w:val="Header"/>
    <w:uiPriority w:val="98"/>
    <w:rsid w:val="005D3AD2"/>
    <w:pPr>
      <w:tabs>
        <w:tab w:val="center" w:pos="4320"/>
        <w:tab w:val="right" w:pos="8640"/>
      </w:tabs>
      <w:spacing w:after="240"/>
    </w:pPr>
    <w:rPr>
      <w:rFonts w:ascii="Arial Bold" w:hAnsi="Arial Bold"/>
      <w:b/>
      <w:i/>
      <w:iCs/>
      <w:lang w:val="en-NZ"/>
    </w:rPr>
  </w:style>
  <w:style w:type="paragraph" w:customStyle="1" w:styleId="ICDReference">
    <w:name w:val="ICD Reference"/>
    <w:basedOn w:val="Normal"/>
    <w:rsid w:val="005D3AD2"/>
    <w:pPr>
      <w:spacing w:before="120" w:after="240"/>
      <w:ind w:left="1134"/>
      <w:jc w:val="left"/>
    </w:pPr>
    <w:rPr>
      <w:i/>
      <w:lang w:val="en-GB"/>
    </w:rPr>
  </w:style>
  <w:style w:type="paragraph" w:customStyle="1" w:styleId="EmbeddedText">
    <w:name w:val="Embedded Text"/>
    <w:basedOn w:val="TableText"/>
    <w:uiPriority w:val="98"/>
    <w:unhideWhenUsed/>
    <w:rsid w:val="005D3AD2"/>
    <w:pPr>
      <w:spacing w:before="0" w:after="0"/>
      <w:jc w:val="left"/>
    </w:pPr>
    <w:rPr>
      <w:lang w:val="en-NZ"/>
    </w:rPr>
  </w:style>
  <w:style w:type="paragraph" w:customStyle="1" w:styleId="ContinuedOnNextPa">
    <w:name w:val="Continued On Next Pa"/>
    <w:basedOn w:val="Normal"/>
    <w:next w:val="Normal"/>
    <w:uiPriority w:val="98"/>
    <w:unhideWhenUsed/>
    <w:rsid w:val="005D3AD2"/>
    <w:pPr>
      <w:pBdr>
        <w:top w:val="single" w:sz="6" w:space="1" w:color="auto"/>
        <w:between w:val="single" w:sz="6" w:space="1" w:color="auto"/>
      </w:pBdr>
      <w:ind w:left="1700"/>
      <w:jc w:val="right"/>
    </w:pPr>
    <w:rPr>
      <w:i/>
      <w:sz w:val="20"/>
      <w:lang w:val="en-NZ"/>
    </w:rPr>
  </w:style>
  <w:style w:type="paragraph" w:customStyle="1" w:styleId="MemoLine">
    <w:name w:val="Memo Line"/>
    <w:basedOn w:val="Normal"/>
    <w:next w:val="Normal"/>
    <w:uiPriority w:val="98"/>
    <w:rsid w:val="00180469"/>
    <w:pPr>
      <w:pBdr>
        <w:top w:val="single" w:sz="6" w:space="1" w:color="auto"/>
        <w:between w:val="single" w:sz="6" w:space="1" w:color="auto"/>
      </w:pBdr>
      <w:spacing w:before="240"/>
      <w:ind w:left="0"/>
      <w:jc w:val="left"/>
    </w:pPr>
    <w:rPr>
      <w:lang w:val="en-NZ"/>
    </w:rPr>
  </w:style>
  <w:style w:type="paragraph" w:customStyle="1" w:styleId="Listabc">
    <w:name w:val="List (a)(b)(c)"/>
    <w:basedOn w:val="Normal"/>
    <w:link w:val="ListabcChar"/>
    <w:uiPriority w:val="98"/>
    <w:rsid w:val="005D3AD2"/>
    <w:pPr>
      <w:ind w:left="0"/>
    </w:pPr>
    <w:rPr>
      <w:iCs/>
    </w:rPr>
  </w:style>
  <w:style w:type="paragraph" w:customStyle="1" w:styleId="Listiiiiii">
    <w:name w:val="List (i)(ii)(iii)"/>
    <w:basedOn w:val="Normal"/>
    <w:link w:val="ListiiiiiiChar"/>
    <w:uiPriority w:val="98"/>
    <w:rsid w:val="002F5FFF"/>
    <w:pPr>
      <w:numPr>
        <w:ilvl w:val="5"/>
        <w:numId w:val="330"/>
      </w:numPr>
    </w:pPr>
  </w:style>
  <w:style w:type="paragraph" w:styleId="ListBullet3">
    <w:name w:val="List Bullet 3"/>
    <w:basedOn w:val="Normal"/>
    <w:autoRedefine/>
    <w:uiPriority w:val="5"/>
    <w:rsid w:val="005D3AD2"/>
    <w:pPr>
      <w:ind w:left="0"/>
    </w:pPr>
    <w:rPr>
      <w:lang w:val="en-GB"/>
    </w:rPr>
  </w:style>
  <w:style w:type="paragraph" w:customStyle="1" w:styleId="ListBulletIndented">
    <w:name w:val="List Bullet Indented"/>
    <w:basedOn w:val="ListBullet3"/>
    <w:uiPriority w:val="98"/>
    <w:rsid w:val="005D3AD2"/>
    <w:pPr>
      <w:tabs>
        <w:tab w:val="num" w:pos="2344"/>
      </w:tabs>
      <w:ind w:left="2344"/>
    </w:pPr>
  </w:style>
  <w:style w:type="paragraph" w:styleId="ListBullet2">
    <w:name w:val="List Bullet 2"/>
    <w:basedOn w:val="Normal"/>
    <w:autoRedefine/>
    <w:uiPriority w:val="5"/>
    <w:qFormat/>
    <w:rsid w:val="005D3AD2"/>
    <w:pPr>
      <w:numPr>
        <w:numId w:val="4"/>
      </w:numPr>
      <w:ind w:left="2268"/>
    </w:pPr>
    <w:rPr>
      <w:lang w:val="en-GB"/>
    </w:rPr>
  </w:style>
  <w:style w:type="paragraph" w:customStyle="1" w:styleId="RMRLevel1">
    <w:name w:val="RMR Level 1"/>
    <w:basedOn w:val="Normal"/>
    <w:next w:val="RMRLevel2"/>
    <w:uiPriority w:val="98"/>
    <w:rsid w:val="005D3AD2"/>
    <w:pPr>
      <w:spacing w:before="720"/>
      <w:ind w:left="1411" w:right="1134" w:hanging="709"/>
      <w:jc w:val="center"/>
      <w:outlineLvl w:val="0"/>
    </w:pPr>
    <w:rPr>
      <w:rFonts w:ascii="Arial Black" w:hAnsi="Arial Black"/>
      <w:sz w:val="28"/>
      <w:szCs w:val="24"/>
    </w:rPr>
  </w:style>
  <w:style w:type="paragraph" w:customStyle="1" w:styleId="RMRLevel2">
    <w:name w:val="RMR Level 2"/>
    <w:basedOn w:val="Normal"/>
    <w:next w:val="RMRLevel3"/>
    <w:link w:val="RMRLevel2Char"/>
    <w:uiPriority w:val="98"/>
    <w:rsid w:val="005D3AD2"/>
    <w:pPr>
      <w:keepNext/>
      <w:spacing w:before="360" w:after="60"/>
      <w:ind w:left="709" w:hanging="709"/>
      <w:jc w:val="left"/>
      <w:outlineLvl w:val="1"/>
    </w:pPr>
    <w:rPr>
      <w:rFonts w:ascii="Arial Black" w:hAnsi="Arial Black"/>
      <w:sz w:val="20"/>
      <w:szCs w:val="24"/>
    </w:rPr>
  </w:style>
  <w:style w:type="paragraph" w:customStyle="1" w:styleId="RMRLevel3">
    <w:name w:val="RMR Level 3"/>
    <w:basedOn w:val="Normal"/>
    <w:link w:val="RMRLevel3Char"/>
    <w:uiPriority w:val="98"/>
    <w:rsid w:val="005D3AD2"/>
    <w:pPr>
      <w:tabs>
        <w:tab w:val="num" w:pos="709"/>
      </w:tabs>
      <w:spacing w:before="240" w:after="0"/>
      <w:ind w:left="709" w:hanging="709"/>
      <w:outlineLvl w:val="2"/>
    </w:pPr>
    <w:rPr>
      <w:szCs w:val="24"/>
    </w:rPr>
  </w:style>
  <w:style w:type="paragraph" w:customStyle="1" w:styleId="RMRLevel4">
    <w:name w:val="RMR Level 4"/>
    <w:basedOn w:val="Normal"/>
    <w:link w:val="RMRLevel4Char"/>
    <w:uiPriority w:val="98"/>
    <w:rsid w:val="005D3AD2"/>
    <w:pPr>
      <w:tabs>
        <w:tab w:val="num" w:pos="1418"/>
      </w:tabs>
      <w:spacing w:before="240" w:after="0"/>
      <w:ind w:left="1418" w:hanging="709"/>
    </w:pPr>
    <w:rPr>
      <w:szCs w:val="24"/>
    </w:rPr>
  </w:style>
  <w:style w:type="paragraph" w:customStyle="1" w:styleId="RMRLevel5">
    <w:name w:val="RMR Level 5"/>
    <w:basedOn w:val="Normal"/>
    <w:uiPriority w:val="98"/>
    <w:rsid w:val="005D3AD2"/>
    <w:pPr>
      <w:tabs>
        <w:tab w:val="num" w:pos="2126"/>
      </w:tabs>
      <w:spacing w:before="240" w:after="0"/>
      <w:ind w:left="2126" w:hanging="708"/>
      <w:jc w:val="left"/>
    </w:pPr>
    <w:rPr>
      <w:szCs w:val="24"/>
    </w:rPr>
  </w:style>
  <w:style w:type="paragraph" w:customStyle="1" w:styleId="RMRNotes">
    <w:name w:val="RMR Notes"/>
    <w:basedOn w:val="Normal"/>
    <w:uiPriority w:val="98"/>
    <w:rsid w:val="005D3AD2"/>
    <w:pPr>
      <w:spacing w:before="120" w:after="0"/>
      <w:ind w:left="1418" w:right="1418"/>
    </w:pPr>
    <w:rPr>
      <w:sz w:val="18"/>
      <w:szCs w:val="24"/>
    </w:rPr>
  </w:style>
  <w:style w:type="paragraph" w:customStyle="1" w:styleId="CbeNumbering">
    <w:name w:val="CbeNumbering"/>
    <w:basedOn w:val="Normal"/>
    <w:uiPriority w:val="1"/>
    <w:rsid w:val="005D3AD2"/>
    <w:pPr>
      <w:tabs>
        <w:tab w:val="num" w:pos="360"/>
        <w:tab w:val="left" w:pos="1440"/>
        <w:tab w:val="left" w:pos="2160"/>
        <w:tab w:val="left" w:pos="2880"/>
        <w:tab w:val="right" w:pos="9000"/>
      </w:tabs>
      <w:spacing w:before="240" w:after="0" w:line="360" w:lineRule="auto"/>
      <w:ind w:left="360" w:hanging="360"/>
    </w:pPr>
    <w:rPr>
      <w:kern w:val="16"/>
      <w:sz w:val="20"/>
    </w:rPr>
  </w:style>
  <w:style w:type="paragraph" w:styleId="BodyText3">
    <w:name w:val="Body Text 3"/>
    <w:basedOn w:val="Normal"/>
    <w:link w:val="BodyText3Char"/>
    <w:uiPriority w:val="99"/>
    <w:rsid w:val="005D3AD2"/>
    <w:pPr>
      <w:spacing w:before="240" w:after="0"/>
      <w:ind w:left="1418"/>
    </w:pPr>
    <w:rPr>
      <w:rFonts w:ascii="Arial" w:hAnsi="Arial"/>
      <w:sz w:val="22"/>
    </w:rPr>
  </w:style>
  <w:style w:type="character" w:customStyle="1" w:styleId="BodyText3Char">
    <w:name w:val="Body Text 3 Char"/>
    <w:link w:val="BodyText3"/>
    <w:uiPriority w:val="99"/>
    <w:rsid w:val="005D3AD2"/>
    <w:rPr>
      <w:rFonts w:ascii="Arial" w:eastAsia="Times New Roman" w:hAnsi="Arial" w:cs="Times New Roman"/>
      <w:szCs w:val="20"/>
    </w:rPr>
  </w:style>
  <w:style w:type="paragraph" w:customStyle="1" w:styleId="Import">
    <w:name w:val="Import"/>
    <w:basedOn w:val="Normal"/>
    <w:next w:val="Caption"/>
    <w:uiPriority w:val="93"/>
    <w:rsid w:val="005D3AD2"/>
    <w:pPr>
      <w:ind w:left="0"/>
      <w:jc w:val="center"/>
    </w:pPr>
    <w:rPr>
      <w:lang w:val="en-GB"/>
    </w:rPr>
  </w:style>
  <w:style w:type="character" w:styleId="CommentReference">
    <w:name w:val="annotation reference"/>
    <w:uiPriority w:val="5"/>
    <w:rsid w:val="005D3AD2"/>
    <w:rPr>
      <w:sz w:val="16"/>
      <w:szCs w:val="16"/>
    </w:rPr>
  </w:style>
  <w:style w:type="paragraph" w:styleId="CommentText">
    <w:name w:val="annotation text"/>
    <w:basedOn w:val="Normal"/>
    <w:link w:val="CommentTextChar"/>
    <w:uiPriority w:val="99"/>
    <w:rsid w:val="005D3AD2"/>
    <w:pPr>
      <w:spacing w:before="240" w:after="0"/>
      <w:ind w:left="0"/>
      <w:jc w:val="left"/>
    </w:pPr>
    <w:rPr>
      <w:sz w:val="20"/>
    </w:rPr>
  </w:style>
  <w:style w:type="character" w:customStyle="1" w:styleId="CommentTextChar">
    <w:name w:val="Comment Text Char"/>
    <w:link w:val="CommentText"/>
    <w:uiPriority w:val="99"/>
    <w:rsid w:val="005D3AD2"/>
    <w:rPr>
      <w:rFonts w:ascii="Times New Roman" w:eastAsia="Times New Roman" w:hAnsi="Times New Roman" w:cs="Times New Roman"/>
      <w:sz w:val="20"/>
      <w:szCs w:val="20"/>
    </w:rPr>
  </w:style>
  <w:style w:type="paragraph" w:customStyle="1" w:styleId="Head1Legal">
    <w:name w:val="Head1 Legal"/>
    <w:basedOn w:val="Normal"/>
    <w:next w:val="Normal"/>
    <w:uiPriority w:val="98"/>
    <w:rsid w:val="005D3AD2"/>
    <w:pPr>
      <w:keepNext/>
      <w:tabs>
        <w:tab w:val="num" w:pos="720"/>
        <w:tab w:val="left" w:pos="1440"/>
        <w:tab w:val="left" w:pos="2160"/>
        <w:tab w:val="left" w:pos="2880"/>
        <w:tab w:val="left" w:pos="6804"/>
        <w:tab w:val="right" w:pos="9000"/>
      </w:tabs>
      <w:spacing w:before="240" w:after="0"/>
      <w:ind w:left="720" w:hanging="720"/>
      <w:jc w:val="left"/>
      <w:outlineLvl w:val="0"/>
    </w:pPr>
    <w:rPr>
      <w:b/>
      <w:caps/>
      <w:szCs w:val="24"/>
    </w:rPr>
  </w:style>
  <w:style w:type="paragraph" w:customStyle="1" w:styleId="Head1Numbered">
    <w:name w:val="Head1Numbered"/>
    <w:basedOn w:val="Heading1"/>
    <w:next w:val="Normal"/>
    <w:uiPriority w:val="98"/>
    <w:rsid w:val="005D3AD2"/>
    <w:pPr>
      <w:numPr>
        <w:numId w:val="0"/>
      </w:numPr>
      <w:tabs>
        <w:tab w:val="left" w:pos="6804"/>
      </w:tabs>
      <w:spacing w:before="240" w:after="0"/>
      <w:ind w:left="76" w:hanging="360"/>
    </w:pPr>
    <w:rPr>
      <w:b w:val="0"/>
      <w:sz w:val="24"/>
      <w:szCs w:val="24"/>
    </w:rPr>
  </w:style>
  <w:style w:type="paragraph" w:customStyle="1" w:styleId="Head2Legal">
    <w:name w:val="Head2 Legal"/>
    <w:basedOn w:val="Normal"/>
    <w:uiPriority w:val="98"/>
    <w:rsid w:val="005D3AD2"/>
    <w:pPr>
      <w:keepNext/>
      <w:numPr>
        <w:ilvl w:val="1"/>
        <w:numId w:val="18"/>
      </w:numPr>
      <w:tabs>
        <w:tab w:val="left" w:pos="1440"/>
        <w:tab w:val="left" w:pos="2160"/>
        <w:tab w:val="left" w:pos="2880"/>
        <w:tab w:val="right" w:pos="9000"/>
      </w:tabs>
      <w:spacing w:before="240" w:after="0"/>
      <w:jc w:val="left"/>
    </w:pPr>
    <w:rPr>
      <w:b/>
      <w:kern w:val="16"/>
      <w:szCs w:val="24"/>
    </w:rPr>
  </w:style>
  <w:style w:type="paragraph" w:customStyle="1" w:styleId="Head2Numbered">
    <w:name w:val="Head2Numbered"/>
    <w:basedOn w:val="Heading2"/>
    <w:next w:val="Normal"/>
    <w:uiPriority w:val="98"/>
    <w:rsid w:val="005D3AD2"/>
    <w:pPr>
      <w:keepNext/>
      <w:spacing w:after="0"/>
    </w:pPr>
    <w:rPr>
      <w:rFonts w:ascii="Times New Roman" w:hAnsi="Times New Roman"/>
      <w:b w:val="0"/>
      <w:szCs w:val="24"/>
    </w:rPr>
  </w:style>
  <w:style w:type="paragraph" w:customStyle="1" w:styleId="Head3Legal">
    <w:name w:val="Head3 Legal"/>
    <w:basedOn w:val="Head1Numbered"/>
    <w:uiPriority w:val="98"/>
    <w:rsid w:val="005D3AD2"/>
    <w:pPr>
      <w:keepNext w:val="0"/>
      <w:numPr>
        <w:ilvl w:val="2"/>
        <w:numId w:val="18"/>
      </w:numPr>
      <w:tabs>
        <w:tab w:val="clear" w:pos="6804"/>
        <w:tab w:val="num" w:pos="1418"/>
      </w:tabs>
      <w:ind w:left="1418" w:hanging="709"/>
    </w:pPr>
  </w:style>
  <w:style w:type="paragraph" w:customStyle="1" w:styleId="Head3Numbered">
    <w:name w:val="Head3Numbered"/>
    <w:basedOn w:val="Heading3"/>
    <w:uiPriority w:val="98"/>
    <w:rsid w:val="005D3AD2"/>
    <w:pPr>
      <w:spacing w:after="0"/>
    </w:pPr>
    <w:rPr>
      <w:szCs w:val="24"/>
    </w:rPr>
  </w:style>
  <w:style w:type="paragraph" w:customStyle="1" w:styleId="Head4Legal">
    <w:name w:val="Head4 Legal"/>
    <w:basedOn w:val="Normal"/>
    <w:uiPriority w:val="98"/>
    <w:rsid w:val="005D3AD2"/>
    <w:pPr>
      <w:numPr>
        <w:ilvl w:val="3"/>
        <w:numId w:val="18"/>
      </w:numPr>
      <w:tabs>
        <w:tab w:val="left" w:pos="2880"/>
        <w:tab w:val="right" w:pos="9000"/>
      </w:tabs>
      <w:spacing w:before="240" w:after="0"/>
      <w:jc w:val="left"/>
    </w:pPr>
    <w:rPr>
      <w:kern w:val="16"/>
      <w:szCs w:val="24"/>
    </w:rPr>
  </w:style>
  <w:style w:type="paragraph" w:customStyle="1" w:styleId="JacMacCourtNumbering">
    <w:name w:val="JacMacCourtNumbering"/>
    <w:basedOn w:val="Normal"/>
    <w:uiPriority w:val="91"/>
    <w:rsid w:val="005D3AD2"/>
    <w:pPr>
      <w:numPr>
        <w:numId w:val="9"/>
      </w:numPr>
      <w:tabs>
        <w:tab w:val="left" w:pos="1440"/>
        <w:tab w:val="left" w:pos="2160"/>
        <w:tab w:val="left" w:pos="2880"/>
        <w:tab w:val="right" w:pos="9000"/>
      </w:tabs>
      <w:spacing w:before="240" w:after="0" w:line="360" w:lineRule="auto"/>
      <w:jc w:val="left"/>
    </w:pPr>
    <w:rPr>
      <w:kern w:val="16"/>
      <w:szCs w:val="24"/>
    </w:rPr>
  </w:style>
  <w:style w:type="paragraph" w:customStyle="1" w:styleId="JacMacStandard">
    <w:name w:val="JacMacStandard"/>
    <w:basedOn w:val="Normal"/>
    <w:uiPriority w:val="90"/>
    <w:rsid w:val="005D3AD2"/>
    <w:pPr>
      <w:numPr>
        <w:numId w:val="10"/>
      </w:numPr>
      <w:spacing w:before="240" w:after="0"/>
    </w:pPr>
    <w:rPr>
      <w:kern w:val="16"/>
      <w:szCs w:val="24"/>
    </w:rPr>
  </w:style>
  <w:style w:type="paragraph" w:customStyle="1" w:styleId="LegalNumbering">
    <w:name w:val="LegalNumbering"/>
    <w:basedOn w:val="Normal"/>
    <w:uiPriority w:val="98"/>
    <w:rsid w:val="005D3AD2"/>
    <w:pPr>
      <w:numPr>
        <w:numId w:val="11"/>
      </w:numPr>
      <w:spacing w:before="240" w:after="0"/>
      <w:jc w:val="left"/>
    </w:pPr>
    <w:rPr>
      <w:kern w:val="16"/>
      <w:szCs w:val="24"/>
    </w:rPr>
  </w:style>
  <w:style w:type="paragraph" w:customStyle="1" w:styleId="Recitals">
    <w:name w:val="Recitals"/>
    <w:basedOn w:val="Normal"/>
    <w:uiPriority w:val="98"/>
    <w:rsid w:val="005D3AD2"/>
    <w:pPr>
      <w:numPr>
        <w:numId w:val="12"/>
      </w:numPr>
      <w:tabs>
        <w:tab w:val="left" w:pos="1440"/>
        <w:tab w:val="left" w:pos="2160"/>
        <w:tab w:val="left" w:pos="2880"/>
        <w:tab w:val="right" w:pos="9000"/>
      </w:tabs>
      <w:spacing w:before="240" w:after="0"/>
    </w:pPr>
    <w:rPr>
      <w:kern w:val="16"/>
      <w:szCs w:val="24"/>
    </w:rPr>
  </w:style>
  <w:style w:type="paragraph" w:customStyle="1" w:styleId="RegBody">
    <w:name w:val="RegBody"/>
    <w:uiPriority w:val="98"/>
    <w:rsid w:val="005D3AD2"/>
    <w:pPr>
      <w:numPr>
        <w:numId w:val="13"/>
      </w:numPr>
      <w:tabs>
        <w:tab w:val="left" w:pos="0"/>
        <w:tab w:val="left" w:pos="1440"/>
        <w:tab w:val="left" w:pos="2160"/>
        <w:tab w:val="left" w:pos="2880"/>
        <w:tab w:val="center" w:pos="4536"/>
        <w:tab w:val="right" w:pos="9072"/>
      </w:tabs>
      <w:suppressAutoHyphens/>
      <w:spacing w:before="240"/>
      <w:jc w:val="both"/>
    </w:pPr>
    <w:rPr>
      <w:rFonts w:ascii="Times New Roman" w:eastAsia="Times New Roman" w:hAnsi="Times New Roman"/>
      <w:sz w:val="24"/>
      <w:lang w:eastAsia="en-US"/>
    </w:rPr>
  </w:style>
  <w:style w:type="paragraph" w:customStyle="1" w:styleId="Roman">
    <w:name w:val="Roman"/>
    <w:basedOn w:val="Normal"/>
    <w:uiPriority w:val="98"/>
    <w:rsid w:val="005D3AD2"/>
    <w:pPr>
      <w:numPr>
        <w:numId w:val="14"/>
      </w:numPr>
      <w:spacing w:before="240" w:after="0"/>
    </w:pPr>
    <w:rPr>
      <w:kern w:val="16"/>
      <w:szCs w:val="24"/>
    </w:rPr>
  </w:style>
  <w:style w:type="paragraph" w:customStyle="1" w:styleId="S-Numbers">
    <w:name w:val="S-Numbers"/>
    <w:basedOn w:val="Normal"/>
    <w:uiPriority w:val="98"/>
    <w:rsid w:val="005D3AD2"/>
    <w:pPr>
      <w:numPr>
        <w:numId w:val="15"/>
      </w:numPr>
      <w:spacing w:before="240" w:after="0"/>
    </w:pPr>
    <w:rPr>
      <w:kern w:val="16"/>
      <w:szCs w:val="24"/>
    </w:rPr>
  </w:style>
  <w:style w:type="paragraph" w:customStyle="1" w:styleId="Sub-Numbering">
    <w:name w:val="Sub-Numbering"/>
    <w:basedOn w:val="Normal"/>
    <w:uiPriority w:val="98"/>
    <w:rsid w:val="005D3AD2"/>
    <w:pPr>
      <w:numPr>
        <w:numId w:val="16"/>
      </w:numPr>
      <w:tabs>
        <w:tab w:val="left" w:pos="1440"/>
        <w:tab w:val="left" w:pos="2160"/>
        <w:tab w:val="left" w:pos="2880"/>
        <w:tab w:val="right" w:pos="9000"/>
      </w:tabs>
      <w:spacing w:before="240" w:after="0"/>
    </w:pPr>
    <w:rPr>
      <w:kern w:val="16"/>
      <w:szCs w:val="24"/>
    </w:rPr>
  </w:style>
  <w:style w:type="paragraph" w:customStyle="1" w:styleId="Team2Numbering">
    <w:name w:val="Team2Numbering"/>
    <w:basedOn w:val="Normal"/>
    <w:uiPriority w:val="98"/>
    <w:rsid w:val="005D3AD2"/>
    <w:pPr>
      <w:numPr>
        <w:numId w:val="17"/>
      </w:numPr>
      <w:tabs>
        <w:tab w:val="left" w:pos="1440"/>
        <w:tab w:val="left" w:pos="2160"/>
        <w:tab w:val="left" w:pos="2880"/>
        <w:tab w:val="right" w:pos="9000"/>
      </w:tabs>
      <w:spacing w:before="240" w:after="0"/>
    </w:pPr>
    <w:rPr>
      <w:kern w:val="16"/>
      <w:szCs w:val="24"/>
    </w:rPr>
  </w:style>
  <w:style w:type="paragraph" w:customStyle="1" w:styleId="RMRAppx1">
    <w:name w:val="RMR Appx 1"/>
    <w:basedOn w:val="RMRLevel1"/>
    <w:uiPriority w:val="98"/>
    <w:rsid w:val="005D3AD2"/>
    <w:pPr>
      <w:pageBreakBefore/>
      <w:ind w:left="0" w:firstLine="0"/>
    </w:pPr>
  </w:style>
  <w:style w:type="paragraph" w:customStyle="1" w:styleId="RMRAppx2">
    <w:name w:val="RMR Appx 2"/>
    <w:basedOn w:val="RMRLevel2"/>
    <w:link w:val="RMRAppx2Char"/>
    <w:uiPriority w:val="98"/>
    <w:rsid w:val="005D3AD2"/>
    <w:pPr>
      <w:ind w:left="0" w:firstLine="0"/>
    </w:pPr>
    <w:rPr>
      <w:sz w:val="24"/>
    </w:rPr>
  </w:style>
  <w:style w:type="paragraph" w:customStyle="1" w:styleId="RMRAppx3">
    <w:name w:val="RMR Appx 3"/>
    <w:basedOn w:val="RMRLevel3"/>
    <w:uiPriority w:val="98"/>
    <w:rsid w:val="005D3AD2"/>
    <w:pPr>
      <w:tabs>
        <w:tab w:val="clear" w:pos="709"/>
      </w:tabs>
      <w:ind w:left="0" w:firstLine="0"/>
    </w:pPr>
    <w:rPr>
      <w:rFonts w:ascii="Arial Black" w:hAnsi="Arial Black"/>
      <w:sz w:val="22"/>
    </w:rPr>
  </w:style>
  <w:style w:type="paragraph" w:customStyle="1" w:styleId="RMRAppx5">
    <w:name w:val="RMR Appx 5"/>
    <w:basedOn w:val="RMRLevel5"/>
    <w:uiPriority w:val="98"/>
    <w:rsid w:val="005D3AD2"/>
    <w:pPr>
      <w:tabs>
        <w:tab w:val="clear" w:pos="2126"/>
      </w:tabs>
      <w:ind w:left="0" w:firstLine="0"/>
    </w:pPr>
  </w:style>
  <w:style w:type="paragraph" w:customStyle="1" w:styleId="RMRAppxSimpleList">
    <w:name w:val="RMR Appx Simple List"/>
    <w:basedOn w:val="Normal"/>
    <w:uiPriority w:val="98"/>
    <w:rsid w:val="005D3AD2"/>
    <w:pPr>
      <w:numPr>
        <w:numId w:val="19"/>
      </w:numPr>
      <w:spacing w:before="240" w:after="0"/>
      <w:jc w:val="left"/>
    </w:pPr>
    <w:rPr>
      <w:szCs w:val="24"/>
    </w:rPr>
  </w:style>
  <w:style w:type="paragraph" w:customStyle="1" w:styleId="RMRChapter">
    <w:name w:val="RMR Chapter"/>
    <w:basedOn w:val="Normal"/>
    <w:next w:val="Normal"/>
    <w:uiPriority w:val="98"/>
    <w:rsid w:val="005D3AD2"/>
    <w:pPr>
      <w:numPr>
        <w:numId w:val="20"/>
      </w:numPr>
      <w:spacing w:before="720"/>
      <w:ind w:right="1134"/>
      <w:jc w:val="center"/>
      <w:outlineLvl w:val="0"/>
    </w:pPr>
    <w:rPr>
      <w:rFonts w:ascii="Arial Black" w:hAnsi="Arial Black"/>
      <w:sz w:val="28"/>
      <w:szCs w:val="24"/>
    </w:rPr>
  </w:style>
  <w:style w:type="paragraph" w:customStyle="1" w:styleId="RMRSubchapter">
    <w:name w:val="RMR Subchapter"/>
    <w:basedOn w:val="RMRLevel1"/>
    <w:next w:val="RMRLevel2"/>
    <w:uiPriority w:val="98"/>
    <w:rsid w:val="005D3AD2"/>
    <w:pPr>
      <w:keepNext/>
      <w:numPr>
        <w:ilvl w:val="1"/>
        <w:numId w:val="20"/>
      </w:numPr>
    </w:pPr>
    <w:rPr>
      <w:sz w:val="24"/>
    </w:rPr>
  </w:style>
  <w:style w:type="paragraph" w:customStyle="1" w:styleId="RMRDivision">
    <w:name w:val="RMR Division"/>
    <w:basedOn w:val="RMRChapter"/>
    <w:next w:val="RMRLevel2"/>
    <w:uiPriority w:val="98"/>
    <w:rsid w:val="005D3AD2"/>
    <w:pPr>
      <w:numPr>
        <w:ilvl w:val="2"/>
      </w:numPr>
      <w:tabs>
        <w:tab w:val="num" w:pos="2160"/>
      </w:tabs>
      <w:ind w:left="2160" w:hanging="360"/>
    </w:pPr>
    <w:rPr>
      <w:rFonts w:ascii="Arial Bold" w:hAnsi="Arial Bold"/>
      <w:b/>
      <w:i/>
      <w:sz w:val="22"/>
    </w:rPr>
  </w:style>
  <w:style w:type="paragraph" w:customStyle="1" w:styleId="SAWABSNotes">
    <w:name w:val="SAWA BS Notes"/>
    <w:basedOn w:val="RMRNotes"/>
    <w:rsid w:val="005D3AD2"/>
  </w:style>
  <w:style w:type="paragraph" w:customStyle="1" w:styleId="RMRAppx4">
    <w:name w:val="RMR Appx 4"/>
    <w:basedOn w:val="RMRLevel4"/>
    <w:uiPriority w:val="98"/>
    <w:rsid w:val="005D3AD2"/>
    <w:pPr>
      <w:numPr>
        <w:ilvl w:val="3"/>
        <w:numId w:val="1"/>
      </w:numPr>
    </w:pPr>
  </w:style>
  <w:style w:type="paragraph" w:customStyle="1" w:styleId="NotesAndOutlines">
    <w:name w:val="NotesAndOutlines"/>
    <w:basedOn w:val="Normal"/>
    <w:uiPriority w:val="98"/>
    <w:rsid w:val="005D3AD2"/>
    <w:pPr>
      <w:spacing w:before="60" w:after="0"/>
      <w:ind w:left="1440" w:right="1440"/>
    </w:pPr>
    <w:rPr>
      <w:rFonts w:ascii="Garamond" w:hAnsi="Garamond"/>
      <w:kern w:val="16"/>
      <w:sz w:val="18"/>
    </w:rPr>
  </w:style>
  <w:style w:type="paragraph" w:customStyle="1" w:styleId="Recital">
    <w:name w:val="Recital"/>
    <w:basedOn w:val="Normal"/>
    <w:uiPriority w:val="98"/>
    <w:rsid w:val="005D3AD2"/>
    <w:pPr>
      <w:numPr>
        <w:numId w:val="3"/>
      </w:numPr>
      <w:spacing w:before="240" w:after="0"/>
    </w:pPr>
    <w:rPr>
      <w:rFonts w:ascii="Arial" w:hAnsi="Arial"/>
      <w:sz w:val="22"/>
    </w:rPr>
  </w:style>
  <w:style w:type="paragraph" w:customStyle="1" w:styleId="Schedule">
    <w:name w:val="Schedule"/>
    <w:basedOn w:val="Normal"/>
    <w:next w:val="Normal"/>
    <w:uiPriority w:val="98"/>
    <w:rsid w:val="005D3AD2"/>
    <w:pPr>
      <w:numPr>
        <w:numId w:val="2"/>
      </w:numPr>
      <w:spacing w:before="480"/>
      <w:jc w:val="center"/>
    </w:pPr>
    <w:rPr>
      <w:rFonts w:ascii="Arial" w:hAnsi="Arial"/>
      <w:b/>
      <w:sz w:val="28"/>
    </w:rPr>
  </w:style>
  <w:style w:type="paragraph" w:styleId="BodyTextIndent">
    <w:name w:val="Body Text Indent"/>
    <w:basedOn w:val="Normal"/>
    <w:link w:val="BodyTextIndentChar"/>
    <w:uiPriority w:val="99"/>
    <w:rsid w:val="005D3AD2"/>
    <w:pPr>
      <w:ind w:left="1210"/>
    </w:pPr>
  </w:style>
  <w:style w:type="character" w:customStyle="1" w:styleId="BodyTextIndentChar">
    <w:name w:val="Body Text Indent Char"/>
    <w:link w:val="BodyTextIndent"/>
    <w:uiPriority w:val="99"/>
    <w:rsid w:val="005D3AD2"/>
    <w:rPr>
      <w:rFonts w:ascii="Times New Roman" w:eastAsia="Times New Roman" w:hAnsi="Times New Roman" w:cs="Times New Roman"/>
      <w:sz w:val="24"/>
      <w:szCs w:val="20"/>
    </w:rPr>
  </w:style>
  <w:style w:type="paragraph" w:styleId="EndnoteText">
    <w:name w:val="endnote text"/>
    <w:basedOn w:val="Normal"/>
    <w:link w:val="EndnoteTextChar"/>
    <w:uiPriority w:val="99"/>
    <w:semiHidden/>
    <w:rsid w:val="005D3AD2"/>
    <w:pPr>
      <w:spacing w:before="60" w:after="0"/>
      <w:ind w:left="0"/>
      <w:jc w:val="left"/>
    </w:pPr>
    <w:rPr>
      <w:sz w:val="20"/>
    </w:rPr>
  </w:style>
  <w:style w:type="character" w:customStyle="1" w:styleId="EndnoteTextChar">
    <w:name w:val="Endnote Text Char"/>
    <w:link w:val="EndnoteText"/>
    <w:uiPriority w:val="99"/>
    <w:semiHidden/>
    <w:rsid w:val="005D3AD2"/>
    <w:rPr>
      <w:rFonts w:ascii="Times New Roman" w:eastAsia="Times New Roman" w:hAnsi="Times New Roman" w:cs="Times New Roman"/>
      <w:sz w:val="20"/>
      <w:szCs w:val="20"/>
    </w:rPr>
  </w:style>
  <w:style w:type="character" w:styleId="EndnoteReference">
    <w:name w:val="endnote reference"/>
    <w:semiHidden/>
    <w:rsid w:val="005D3AD2"/>
    <w:rPr>
      <w:vertAlign w:val="superscript"/>
    </w:rPr>
  </w:style>
  <w:style w:type="paragraph" w:styleId="BalloonText">
    <w:name w:val="Balloon Text"/>
    <w:basedOn w:val="Normal"/>
    <w:link w:val="BalloonTextChar"/>
    <w:uiPriority w:val="99"/>
    <w:semiHidden/>
    <w:rsid w:val="005D3AD2"/>
    <w:rPr>
      <w:rFonts w:ascii="Tahoma" w:hAnsi="Tahoma" w:cs="Tahoma"/>
      <w:sz w:val="16"/>
      <w:szCs w:val="16"/>
    </w:rPr>
  </w:style>
  <w:style w:type="character" w:customStyle="1" w:styleId="BalloonTextChar">
    <w:name w:val="Balloon Text Char"/>
    <w:link w:val="BalloonText"/>
    <w:uiPriority w:val="99"/>
    <w:semiHidden/>
    <w:rsid w:val="005D3AD2"/>
    <w:rPr>
      <w:rFonts w:ascii="Tahoma" w:eastAsia="Times New Roman" w:hAnsi="Tahoma" w:cs="Tahoma"/>
      <w:sz w:val="16"/>
      <w:szCs w:val="16"/>
    </w:rPr>
  </w:style>
  <w:style w:type="paragraph" w:customStyle="1" w:styleId="ListN">
    <w:name w:val="List N"/>
    <w:basedOn w:val="RMRLevel3"/>
    <w:uiPriority w:val="98"/>
    <w:rsid w:val="005D3AD2"/>
    <w:pPr>
      <w:numPr>
        <w:ilvl w:val="2"/>
      </w:numPr>
      <w:tabs>
        <w:tab w:val="num" w:pos="709"/>
      </w:tabs>
      <w:ind w:left="709" w:hanging="709"/>
    </w:pPr>
  </w:style>
  <w:style w:type="paragraph" w:customStyle="1" w:styleId="ListA">
    <w:name w:val="List A"/>
    <w:aliases w:val="B,C"/>
    <w:basedOn w:val="Listiiiiii"/>
    <w:uiPriority w:val="98"/>
    <w:rsid w:val="005D3AD2"/>
    <w:pPr>
      <w:numPr>
        <w:ilvl w:val="0"/>
        <w:numId w:val="21"/>
      </w:numPr>
    </w:pPr>
  </w:style>
  <w:style w:type="paragraph" w:customStyle="1" w:styleId="VariableDescription">
    <w:name w:val="Variable Description"/>
    <w:basedOn w:val="Normal"/>
    <w:uiPriority w:val="98"/>
    <w:rsid w:val="005D3AD2"/>
    <w:pPr>
      <w:tabs>
        <w:tab w:val="left" w:pos="1701"/>
        <w:tab w:val="num" w:pos="3196"/>
      </w:tabs>
      <w:ind w:left="3196" w:hanging="360"/>
    </w:pPr>
  </w:style>
  <w:style w:type="paragraph" w:styleId="BodyText">
    <w:name w:val="Body Text"/>
    <w:basedOn w:val="Normal"/>
    <w:link w:val="BodyTextChar"/>
    <w:qFormat/>
    <w:rsid w:val="005D3AD2"/>
    <w:pPr>
      <w:spacing w:before="240" w:after="180"/>
      <w:ind w:left="0"/>
      <w:jc w:val="left"/>
    </w:pPr>
    <w:rPr>
      <w:kern w:val="16"/>
    </w:rPr>
  </w:style>
  <w:style w:type="character" w:customStyle="1" w:styleId="BodyTextChar">
    <w:name w:val="Body Text Char"/>
    <w:link w:val="BodyText"/>
    <w:rsid w:val="005D3AD2"/>
    <w:rPr>
      <w:rFonts w:ascii="Times New Roman" w:eastAsia="Times New Roman" w:hAnsi="Times New Roman" w:cs="Times New Roman"/>
      <w:kern w:val="16"/>
      <w:sz w:val="24"/>
      <w:szCs w:val="20"/>
    </w:rPr>
  </w:style>
  <w:style w:type="paragraph" w:styleId="BodyTextIndent2">
    <w:name w:val="Body Text Indent 2"/>
    <w:basedOn w:val="Normal"/>
    <w:link w:val="BodyTextIndent2Char"/>
    <w:uiPriority w:val="99"/>
    <w:rsid w:val="005D3AD2"/>
    <w:pPr>
      <w:spacing w:after="20"/>
      <w:ind w:left="240"/>
    </w:pPr>
    <w:rPr>
      <w:sz w:val="20"/>
    </w:rPr>
  </w:style>
  <w:style w:type="character" w:customStyle="1" w:styleId="BodyTextIndent2Char">
    <w:name w:val="Body Text Indent 2 Char"/>
    <w:link w:val="BodyTextIndent2"/>
    <w:uiPriority w:val="99"/>
    <w:rsid w:val="005D3AD2"/>
    <w:rPr>
      <w:rFonts w:ascii="Times New Roman" w:eastAsia="Times New Roman" w:hAnsi="Times New Roman" w:cs="Times New Roman"/>
      <w:sz w:val="20"/>
      <w:szCs w:val="20"/>
    </w:rPr>
  </w:style>
  <w:style w:type="paragraph" w:styleId="BodyText2">
    <w:name w:val="Body Text 2"/>
    <w:basedOn w:val="Normal"/>
    <w:link w:val="BodyText2Char"/>
    <w:uiPriority w:val="99"/>
    <w:rsid w:val="005D3AD2"/>
    <w:pPr>
      <w:spacing w:after="20"/>
      <w:ind w:left="0"/>
    </w:pPr>
    <w:rPr>
      <w:sz w:val="20"/>
    </w:rPr>
  </w:style>
  <w:style w:type="character" w:customStyle="1" w:styleId="BodyText2Char">
    <w:name w:val="Body Text 2 Char"/>
    <w:link w:val="BodyText2"/>
    <w:uiPriority w:val="99"/>
    <w:rsid w:val="005D3AD2"/>
    <w:rPr>
      <w:rFonts w:ascii="Times New Roman" w:eastAsia="Times New Roman" w:hAnsi="Times New Roman" w:cs="Times New Roman"/>
      <w:sz w:val="20"/>
      <w:szCs w:val="20"/>
    </w:rPr>
  </w:style>
  <w:style w:type="paragraph" w:styleId="BodyTextIndent3">
    <w:name w:val="Body Text Indent 3"/>
    <w:basedOn w:val="Normal"/>
    <w:link w:val="BodyTextIndent3Char"/>
    <w:uiPriority w:val="99"/>
    <w:rsid w:val="005D3AD2"/>
    <w:pPr>
      <w:ind w:left="103" w:firstLine="634"/>
    </w:pPr>
    <w:rPr>
      <w:sz w:val="20"/>
    </w:rPr>
  </w:style>
  <w:style w:type="character" w:customStyle="1" w:styleId="BodyTextIndent3Char">
    <w:name w:val="Body Text Indent 3 Char"/>
    <w:link w:val="BodyTextIndent3"/>
    <w:uiPriority w:val="99"/>
    <w:rsid w:val="005D3AD2"/>
    <w:rPr>
      <w:rFonts w:ascii="Times New Roman" w:eastAsia="Times New Roman" w:hAnsi="Times New Roman" w:cs="Times New Roman"/>
      <w:sz w:val="20"/>
      <w:szCs w:val="20"/>
    </w:rPr>
  </w:style>
  <w:style w:type="paragraph" w:customStyle="1" w:styleId="dsse">
    <w:name w:val="dsse"/>
    <w:uiPriority w:val="98"/>
    <w:unhideWhenUsed/>
    <w:rsid w:val="005D3AD2"/>
    <w:pPr>
      <w:jc w:val="both"/>
    </w:pPr>
    <w:rPr>
      <w:rFonts w:ascii="Times New Roman" w:eastAsia="Times New Roman" w:hAnsi="Times New Roman"/>
      <w:sz w:val="24"/>
      <w:szCs w:val="24"/>
      <w:lang w:eastAsia="en-US"/>
    </w:rPr>
  </w:style>
  <w:style w:type="paragraph" w:customStyle="1" w:styleId="Style0">
    <w:name w:val="Style0"/>
    <w:uiPriority w:val="98"/>
    <w:rsid w:val="005D3AD2"/>
    <w:pPr>
      <w:autoSpaceDE w:val="0"/>
      <w:autoSpaceDN w:val="0"/>
      <w:adjustRightInd w:val="0"/>
    </w:pPr>
    <w:rPr>
      <w:rFonts w:ascii="Arial" w:eastAsia="Times New Roman" w:hAnsi="Arial"/>
      <w:sz w:val="24"/>
      <w:szCs w:val="24"/>
      <w:lang w:val="en-US" w:eastAsia="en-US"/>
    </w:rPr>
  </w:style>
  <w:style w:type="paragraph" w:customStyle="1" w:styleId="BodyText4">
    <w:name w:val="Body Text 4"/>
    <w:basedOn w:val="BodyText"/>
    <w:uiPriority w:val="1"/>
    <w:rsid w:val="005D3AD2"/>
    <w:pPr>
      <w:spacing w:before="0" w:after="120"/>
      <w:ind w:left="737"/>
    </w:pPr>
    <w:rPr>
      <w:rFonts w:ascii="Trebuchet MS" w:hAnsi="Trebuchet MS"/>
      <w:kern w:val="0"/>
      <w:sz w:val="20"/>
      <w:szCs w:val="24"/>
      <w:lang w:val="en-GB"/>
    </w:rPr>
  </w:style>
  <w:style w:type="paragraph" w:customStyle="1" w:styleId="BodyText5">
    <w:name w:val="Body Text 5"/>
    <w:basedOn w:val="BodyText"/>
    <w:uiPriority w:val="1"/>
    <w:rsid w:val="005D3AD2"/>
    <w:pPr>
      <w:spacing w:before="0" w:after="120"/>
      <w:ind w:left="1418"/>
    </w:pPr>
    <w:rPr>
      <w:rFonts w:ascii="Trebuchet MS" w:hAnsi="Trebuchet MS"/>
      <w:kern w:val="0"/>
      <w:sz w:val="20"/>
      <w:szCs w:val="24"/>
      <w:lang w:val="en-GB"/>
    </w:rPr>
  </w:style>
  <w:style w:type="paragraph" w:customStyle="1" w:styleId="Heading1notnumbered">
    <w:name w:val="Heading 1 (not numbered)"/>
    <w:basedOn w:val="Heading1"/>
    <w:uiPriority w:val="95"/>
    <w:rsid w:val="005D3AD2"/>
    <w:pPr>
      <w:numPr>
        <w:numId w:val="0"/>
      </w:numPr>
      <w:jc w:val="left"/>
    </w:pPr>
  </w:style>
  <w:style w:type="paragraph" w:customStyle="1" w:styleId="AppendixHeading">
    <w:name w:val="Appendix Heading"/>
    <w:basedOn w:val="Heading1notnumbered"/>
    <w:uiPriority w:val="2"/>
    <w:rsid w:val="00665FCF"/>
    <w:pPr>
      <w:numPr>
        <w:numId w:val="363"/>
      </w:numPr>
    </w:pPr>
  </w:style>
  <w:style w:type="paragraph" w:customStyle="1" w:styleId="AppendixHeading2">
    <w:name w:val="Appendix Heading 2"/>
    <w:basedOn w:val="RMRAppx2"/>
    <w:link w:val="AppendixHeading2Char"/>
    <w:uiPriority w:val="99"/>
    <w:qFormat/>
    <w:rsid w:val="005D3AD2"/>
    <w:pPr>
      <w:numPr>
        <w:ilvl w:val="1"/>
        <w:numId w:val="363"/>
      </w:numPr>
      <w:spacing w:before="240" w:after="240"/>
    </w:pPr>
    <w:rPr>
      <w:rFonts w:ascii="Times New Roman" w:hAnsi="Times New Roman"/>
      <w:b/>
      <w:sz w:val="28"/>
    </w:rPr>
  </w:style>
  <w:style w:type="paragraph" w:customStyle="1" w:styleId="ChapterHeading">
    <w:name w:val="Chapter Heading"/>
    <w:basedOn w:val="Heading5"/>
    <w:next w:val="Normal"/>
    <w:uiPriority w:val="1"/>
    <w:rsid w:val="005D3AD2"/>
    <w:pPr>
      <w:keepNext/>
      <w:numPr>
        <w:ilvl w:val="0"/>
        <w:numId w:val="0"/>
      </w:numPr>
      <w:spacing w:after="0"/>
      <w:jc w:val="center"/>
    </w:pPr>
    <w:rPr>
      <w:b/>
      <w:kern w:val="16"/>
      <w:sz w:val="30"/>
      <w:szCs w:val="24"/>
    </w:rPr>
  </w:style>
  <w:style w:type="paragraph" w:customStyle="1" w:styleId="ClauseHeading">
    <w:name w:val="ClauseHeading"/>
    <w:basedOn w:val="Normal"/>
    <w:next w:val="Normal"/>
    <w:uiPriority w:val="97"/>
    <w:rsid w:val="005D3AD2"/>
    <w:pPr>
      <w:spacing w:before="240" w:after="0"/>
      <w:ind w:left="0"/>
    </w:pPr>
    <w:rPr>
      <w:b/>
      <w:kern w:val="16"/>
      <w:szCs w:val="24"/>
    </w:rPr>
  </w:style>
  <w:style w:type="paragraph" w:customStyle="1" w:styleId="DivisionHeading">
    <w:name w:val="Division Heading"/>
    <w:basedOn w:val="Heading6"/>
    <w:next w:val="Normal"/>
    <w:uiPriority w:val="98"/>
    <w:unhideWhenUsed/>
    <w:rsid w:val="005D3AD2"/>
    <w:pPr>
      <w:keepNext/>
      <w:numPr>
        <w:ilvl w:val="0"/>
        <w:numId w:val="0"/>
      </w:numPr>
      <w:spacing w:after="0"/>
      <w:jc w:val="center"/>
    </w:pPr>
    <w:rPr>
      <w:i/>
      <w:kern w:val="16"/>
      <w:sz w:val="28"/>
      <w:szCs w:val="24"/>
    </w:rPr>
  </w:style>
  <w:style w:type="paragraph" w:styleId="Title">
    <w:name w:val="Title"/>
    <w:basedOn w:val="Normal"/>
    <w:link w:val="TitleChar"/>
    <w:uiPriority w:val="10"/>
    <w:qFormat/>
    <w:rsid w:val="005D3AD2"/>
    <w:pPr>
      <w:widowControl w:val="0"/>
      <w:spacing w:before="240" w:after="60"/>
      <w:ind w:left="0"/>
      <w:jc w:val="center"/>
    </w:pPr>
    <w:rPr>
      <w:rFonts w:ascii="Arial" w:hAnsi="Arial"/>
      <w:b/>
      <w:snapToGrid w:val="0"/>
      <w:kern w:val="28"/>
      <w:sz w:val="32"/>
      <w:lang w:val="en-US"/>
    </w:rPr>
  </w:style>
  <w:style w:type="character" w:customStyle="1" w:styleId="TitleChar">
    <w:name w:val="Title Char"/>
    <w:link w:val="Title"/>
    <w:uiPriority w:val="10"/>
    <w:rsid w:val="005D3AD2"/>
    <w:rPr>
      <w:rFonts w:ascii="Arial" w:eastAsia="Times New Roman" w:hAnsi="Arial" w:cs="Times New Roman"/>
      <w:b/>
      <w:snapToGrid w:val="0"/>
      <w:kern w:val="28"/>
      <w:sz w:val="32"/>
      <w:szCs w:val="20"/>
      <w:lang w:val="en-US"/>
    </w:rPr>
  </w:style>
  <w:style w:type="paragraph" w:customStyle="1" w:styleId="Copy">
    <w:name w:val="Copy"/>
    <w:basedOn w:val="Normal"/>
    <w:uiPriority w:val="98"/>
    <w:unhideWhenUsed/>
    <w:rsid w:val="005D3AD2"/>
    <w:pPr>
      <w:spacing w:after="0"/>
      <w:ind w:left="0"/>
    </w:pPr>
    <w:rPr>
      <w:rFonts w:ascii="Arial" w:hAnsi="Arial"/>
      <w:b/>
      <w:outline/>
      <w:vanish/>
      <w:color w:val="000000"/>
      <w:sz w:val="72"/>
      <w14:textOutline w14:w="9525" w14:cap="flat" w14:cmpd="sng" w14:algn="ctr">
        <w14:solidFill>
          <w14:srgbClr w14:val="000000"/>
        </w14:solidFill>
        <w14:prstDash w14:val="solid"/>
        <w14:round/>
      </w14:textOutline>
      <w14:textFill>
        <w14:noFill/>
      </w14:textFill>
    </w:rPr>
  </w:style>
  <w:style w:type="paragraph" w:customStyle="1" w:styleId="Blockline">
    <w:name w:val="Block line"/>
    <w:basedOn w:val="Heading3"/>
    <w:uiPriority w:val="1"/>
    <w:rsid w:val="005D3AD2"/>
    <w:pPr>
      <w:numPr>
        <w:numId w:val="24"/>
      </w:numPr>
      <w:spacing w:after="0"/>
    </w:pPr>
    <w:rPr>
      <w:rFonts w:ascii="Garamond" w:hAnsi="Garamond"/>
    </w:rPr>
  </w:style>
  <w:style w:type="paragraph" w:customStyle="1" w:styleId="Annexure">
    <w:name w:val="Annexure"/>
    <w:basedOn w:val="Normal"/>
    <w:next w:val="Normal"/>
    <w:uiPriority w:val="99"/>
    <w:rsid w:val="005D3AD2"/>
    <w:pPr>
      <w:numPr>
        <w:numId w:val="26"/>
      </w:numPr>
      <w:spacing w:after="360"/>
      <w:jc w:val="center"/>
    </w:pPr>
    <w:rPr>
      <w:rFonts w:ascii="Arial Bold" w:hAnsi="Arial Bold"/>
      <w:b/>
      <w:caps/>
      <w:sz w:val="28"/>
    </w:rPr>
  </w:style>
  <w:style w:type="paragraph" w:customStyle="1" w:styleId="Item">
    <w:name w:val="Item"/>
    <w:next w:val="BodyText3"/>
    <w:uiPriority w:val="92"/>
    <w:rsid w:val="005D3AD2"/>
    <w:pPr>
      <w:numPr>
        <w:numId w:val="25"/>
      </w:numPr>
      <w:spacing w:before="240"/>
    </w:pPr>
    <w:rPr>
      <w:rFonts w:ascii="Arial Bold" w:eastAsia="Times New Roman" w:hAnsi="Arial Bold"/>
      <w:b/>
      <w:noProof/>
      <w:sz w:val="22"/>
      <w:lang w:eastAsia="en-US"/>
    </w:rPr>
  </w:style>
  <w:style w:type="paragraph" w:customStyle="1" w:styleId="NumberdList1">
    <w:name w:val="Numberd List 1"/>
    <w:basedOn w:val="Normal"/>
    <w:uiPriority w:val="98"/>
    <w:rsid w:val="005D3AD2"/>
    <w:pPr>
      <w:numPr>
        <w:numId w:val="27"/>
      </w:numPr>
      <w:spacing w:after="0"/>
    </w:pPr>
  </w:style>
  <w:style w:type="paragraph" w:customStyle="1" w:styleId="CommentBox">
    <w:name w:val="Comment Box"/>
    <w:basedOn w:val="Normal"/>
    <w:uiPriority w:val="98"/>
    <w:unhideWhenUsed/>
    <w:rsid w:val="005D3AD2"/>
    <w:pPr>
      <w:pBdr>
        <w:top w:val="single" w:sz="4" w:space="1" w:color="auto"/>
        <w:left w:val="single" w:sz="4" w:space="4" w:color="auto"/>
        <w:bottom w:val="single" w:sz="4" w:space="1" w:color="auto"/>
        <w:right w:val="single" w:sz="4" w:space="4" w:color="auto"/>
      </w:pBdr>
      <w:shd w:val="pct12" w:color="auto" w:fill="FFFFFF"/>
      <w:spacing w:after="0"/>
      <w:ind w:left="0"/>
    </w:pPr>
    <w:rPr>
      <w:rFonts w:ascii="Arial" w:hAnsi="Arial"/>
      <w:vanish/>
      <w:sz w:val="22"/>
    </w:rPr>
  </w:style>
  <w:style w:type="paragraph" w:styleId="NoteHeading">
    <w:name w:val="Note Heading"/>
    <w:basedOn w:val="Normal"/>
    <w:next w:val="Normal"/>
    <w:link w:val="NoteHeadingChar"/>
    <w:uiPriority w:val="99"/>
    <w:rsid w:val="005D3AD2"/>
    <w:pPr>
      <w:spacing w:before="240" w:after="0"/>
      <w:ind w:left="0"/>
      <w:jc w:val="left"/>
    </w:pPr>
    <w:rPr>
      <w:szCs w:val="24"/>
    </w:rPr>
  </w:style>
  <w:style w:type="character" w:customStyle="1" w:styleId="NoteHeadingChar">
    <w:name w:val="Note Heading Char"/>
    <w:link w:val="NoteHeading"/>
    <w:uiPriority w:val="99"/>
    <w:rsid w:val="005D3AD2"/>
    <w:rPr>
      <w:rFonts w:ascii="Times New Roman" w:eastAsia="Times New Roman" w:hAnsi="Times New Roman" w:cs="Times New Roman"/>
      <w:sz w:val="24"/>
      <w:szCs w:val="24"/>
    </w:rPr>
  </w:style>
  <w:style w:type="paragraph" w:customStyle="1" w:styleId="ChapterHead2">
    <w:name w:val="ChapterHead 2"/>
    <w:basedOn w:val="Normal"/>
    <w:uiPriority w:val="1"/>
    <w:rsid w:val="005D3AD2"/>
    <w:pPr>
      <w:spacing w:before="240" w:after="0"/>
      <w:ind w:left="0"/>
      <w:jc w:val="left"/>
    </w:pPr>
    <w:rPr>
      <w:szCs w:val="24"/>
    </w:rPr>
  </w:style>
  <w:style w:type="paragraph" w:styleId="NormalWeb">
    <w:name w:val="Normal (Web)"/>
    <w:basedOn w:val="Normal"/>
    <w:uiPriority w:val="99"/>
    <w:rsid w:val="005D3AD2"/>
    <w:pPr>
      <w:spacing w:before="100" w:beforeAutospacing="1" w:after="100" w:afterAutospacing="1"/>
      <w:ind w:left="0"/>
      <w:jc w:val="left"/>
    </w:pPr>
    <w:rPr>
      <w:rFonts w:ascii="Arial Unicode MS" w:eastAsia="Arial Unicode MS" w:hAnsi="Arial Unicode MS" w:cs="Arial Unicode MS"/>
      <w:szCs w:val="24"/>
    </w:rPr>
  </w:style>
  <w:style w:type="paragraph" w:customStyle="1" w:styleId="cl">
    <w:name w:val="cl"/>
    <w:basedOn w:val="JacMacStandard"/>
    <w:uiPriority w:val="1"/>
    <w:rsid w:val="005D3AD2"/>
    <w:pPr>
      <w:numPr>
        <w:numId w:val="0"/>
      </w:numPr>
      <w:tabs>
        <w:tab w:val="num" w:pos="720"/>
      </w:tabs>
      <w:ind w:left="720" w:hanging="720"/>
    </w:pPr>
    <w:rPr>
      <w:szCs w:val="20"/>
    </w:rPr>
  </w:style>
  <w:style w:type="paragraph" w:customStyle="1" w:styleId="ListStandard">
    <w:name w:val="List Standard"/>
    <w:basedOn w:val="BodyText"/>
    <w:uiPriority w:val="98"/>
    <w:rsid w:val="005D3AD2"/>
    <w:pPr>
      <w:numPr>
        <w:numId w:val="28"/>
      </w:numPr>
      <w:spacing w:before="60" w:after="120"/>
      <w:ind w:right="454"/>
    </w:pPr>
    <w:rPr>
      <w:rFonts w:ascii="Trebuchet MS" w:hAnsi="Trebuchet MS"/>
      <w:kern w:val="0"/>
      <w:sz w:val="20"/>
      <w:szCs w:val="24"/>
      <w:lang w:val="en-GB"/>
    </w:rPr>
  </w:style>
  <w:style w:type="paragraph" w:customStyle="1" w:styleId="Levela">
    <w:name w:val="Level (a)"/>
    <w:basedOn w:val="Normal"/>
    <w:next w:val="Normal"/>
    <w:uiPriority w:val="98"/>
    <w:rsid w:val="005D3AD2"/>
    <w:pPr>
      <w:numPr>
        <w:ilvl w:val="2"/>
        <w:numId w:val="29"/>
      </w:numPr>
      <w:spacing w:before="240" w:after="0"/>
      <w:jc w:val="left"/>
      <w:outlineLvl w:val="3"/>
    </w:pPr>
    <w:rPr>
      <w:rFonts w:ascii="Palatino" w:hAnsi="Palatino"/>
      <w:sz w:val="22"/>
    </w:rPr>
  </w:style>
  <w:style w:type="paragraph" w:customStyle="1" w:styleId="LevelA0">
    <w:name w:val="Level(A)"/>
    <w:basedOn w:val="Normal"/>
    <w:next w:val="Normal"/>
    <w:uiPriority w:val="98"/>
    <w:rsid w:val="005D3AD2"/>
    <w:pPr>
      <w:numPr>
        <w:ilvl w:val="4"/>
        <w:numId w:val="29"/>
      </w:numPr>
      <w:spacing w:before="240" w:after="0"/>
      <w:jc w:val="left"/>
      <w:outlineLvl w:val="5"/>
    </w:pPr>
    <w:rPr>
      <w:rFonts w:ascii="Palatino" w:hAnsi="Palatino"/>
      <w:sz w:val="22"/>
    </w:rPr>
  </w:style>
  <w:style w:type="paragraph" w:customStyle="1" w:styleId="Leveli">
    <w:name w:val="Level (i)"/>
    <w:basedOn w:val="Normal"/>
    <w:next w:val="Normal"/>
    <w:uiPriority w:val="98"/>
    <w:rsid w:val="005D3AD2"/>
    <w:pPr>
      <w:numPr>
        <w:ilvl w:val="3"/>
        <w:numId w:val="29"/>
      </w:numPr>
      <w:spacing w:before="240" w:after="0"/>
      <w:jc w:val="left"/>
      <w:outlineLvl w:val="4"/>
    </w:pPr>
    <w:rPr>
      <w:rFonts w:ascii="Palatino" w:hAnsi="Palatino"/>
      <w:sz w:val="22"/>
    </w:rPr>
  </w:style>
  <w:style w:type="paragraph" w:customStyle="1" w:styleId="LevelI0">
    <w:name w:val="Level(I)"/>
    <w:basedOn w:val="Normal"/>
    <w:next w:val="Normal"/>
    <w:uiPriority w:val="98"/>
    <w:rsid w:val="005D3AD2"/>
    <w:pPr>
      <w:numPr>
        <w:ilvl w:val="5"/>
        <w:numId w:val="29"/>
      </w:numPr>
      <w:spacing w:before="240" w:after="0"/>
      <w:jc w:val="left"/>
      <w:outlineLvl w:val="6"/>
    </w:pPr>
    <w:rPr>
      <w:rFonts w:ascii="Palatino" w:hAnsi="Palatino"/>
      <w:sz w:val="22"/>
    </w:rPr>
  </w:style>
  <w:style w:type="paragraph" w:customStyle="1" w:styleId="Level1">
    <w:name w:val="Level 1."/>
    <w:basedOn w:val="Normal"/>
    <w:next w:val="Normal"/>
    <w:uiPriority w:val="98"/>
    <w:rsid w:val="005D3AD2"/>
    <w:pPr>
      <w:keepNext/>
      <w:spacing w:before="240" w:after="0"/>
      <w:ind w:left="850" w:hanging="283"/>
      <w:jc w:val="left"/>
      <w:outlineLvl w:val="1"/>
    </w:pPr>
    <w:rPr>
      <w:rFonts w:ascii="B Frutiger Bold" w:hAnsi="B Frutiger Bold"/>
      <w:b/>
      <w:sz w:val="22"/>
    </w:rPr>
  </w:style>
  <w:style w:type="paragraph" w:customStyle="1" w:styleId="Level11">
    <w:name w:val="Level 1.1"/>
    <w:basedOn w:val="Normal"/>
    <w:next w:val="Level11fo"/>
    <w:uiPriority w:val="98"/>
    <w:rsid w:val="005D3AD2"/>
    <w:pPr>
      <w:keepNext/>
      <w:numPr>
        <w:ilvl w:val="1"/>
        <w:numId w:val="29"/>
      </w:numPr>
      <w:spacing w:before="240" w:after="0"/>
      <w:jc w:val="left"/>
      <w:outlineLvl w:val="2"/>
    </w:pPr>
    <w:rPr>
      <w:rFonts w:ascii="Palatino" w:hAnsi="Palatino"/>
      <w:b/>
      <w:sz w:val="22"/>
    </w:rPr>
  </w:style>
  <w:style w:type="paragraph" w:customStyle="1" w:styleId="Level11fo">
    <w:name w:val="Level 1.1fo"/>
    <w:basedOn w:val="Normal"/>
    <w:uiPriority w:val="98"/>
    <w:rsid w:val="005D3AD2"/>
    <w:pPr>
      <w:spacing w:before="240" w:after="0"/>
      <w:ind w:left="720"/>
      <w:jc w:val="left"/>
    </w:pPr>
    <w:rPr>
      <w:rFonts w:ascii="Palatino" w:hAnsi="Palatino"/>
      <w:sz w:val="22"/>
    </w:rPr>
  </w:style>
  <w:style w:type="paragraph" w:customStyle="1" w:styleId="RECITALS0">
    <w:name w:val="RECITALS"/>
    <w:basedOn w:val="Normal"/>
    <w:uiPriority w:val="98"/>
    <w:rsid w:val="005D3AD2"/>
    <w:pPr>
      <w:numPr>
        <w:numId w:val="23"/>
      </w:numPr>
      <w:tabs>
        <w:tab w:val="left" w:pos="0"/>
        <w:tab w:val="left" w:pos="1428"/>
        <w:tab w:val="left" w:pos="2570"/>
        <w:tab w:val="left" w:pos="3284"/>
        <w:tab w:val="left" w:pos="3998"/>
        <w:tab w:val="left" w:pos="5140"/>
        <w:tab w:val="left" w:pos="5854"/>
        <w:tab w:val="left" w:pos="6568"/>
        <w:tab w:val="left" w:pos="7711"/>
        <w:tab w:val="left" w:pos="8425"/>
        <w:tab w:val="left" w:pos="9139"/>
      </w:tabs>
      <w:suppressAutoHyphens/>
      <w:spacing w:before="240" w:after="0"/>
    </w:pPr>
    <w:rPr>
      <w:spacing w:val="-3"/>
      <w:kern w:val="16"/>
    </w:rPr>
  </w:style>
  <w:style w:type="paragraph" w:customStyle="1" w:styleId="rmrlevel30">
    <w:name w:val="rmrlevel3"/>
    <w:basedOn w:val="Normal"/>
    <w:uiPriority w:val="98"/>
    <w:rsid w:val="005D3AD2"/>
    <w:pPr>
      <w:spacing w:before="100" w:beforeAutospacing="1" w:after="100" w:afterAutospacing="1"/>
      <w:ind w:left="0"/>
      <w:jc w:val="left"/>
    </w:pPr>
    <w:rPr>
      <w:rFonts w:ascii="Arial Unicode MS" w:eastAsia="Arial Unicode MS" w:hAnsi="Arial Unicode MS" w:cs="Arial Unicode MS"/>
      <w:szCs w:val="24"/>
    </w:rPr>
  </w:style>
  <w:style w:type="paragraph" w:customStyle="1" w:styleId="List123">
    <w:name w:val="List 123"/>
    <w:basedOn w:val="List"/>
    <w:uiPriority w:val="98"/>
    <w:rsid w:val="005D3AD2"/>
    <w:pPr>
      <w:numPr>
        <w:numId w:val="30"/>
      </w:numPr>
      <w:spacing w:before="60" w:after="60"/>
      <w:jc w:val="left"/>
    </w:pPr>
  </w:style>
  <w:style w:type="paragraph" w:styleId="List">
    <w:name w:val="List"/>
    <w:basedOn w:val="Normal"/>
    <w:uiPriority w:val="99"/>
    <w:rsid w:val="005D3AD2"/>
    <w:pPr>
      <w:ind w:left="283" w:hanging="283"/>
    </w:pPr>
  </w:style>
  <w:style w:type="paragraph" w:customStyle="1" w:styleId="xl26">
    <w:name w:val="xl26"/>
    <w:basedOn w:val="Normal"/>
    <w:uiPriority w:val="98"/>
    <w:rsid w:val="005D3AD2"/>
    <w:pPr>
      <w:pBdr>
        <w:top w:val="single" w:sz="4" w:space="0" w:color="auto"/>
        <w:left w:val="single" w:sz="4" w:space="0" w:color="auto"/>
        <w:bottom w:val="single" w:sz="4" w:space="0" w:color="auto"/>
        <w:right w:val="single" w:sz="4" w:space="0" w:color="auto"/>
      </w:pBdr>
      <w:spacing w:before="100" w:beforeAutospacing="1" w:after="100" w:afterAutospacing="1"/>
      <w:ind w:left="0"/>
      <w:jc w:val="left"/>
    </w:pPr>
    <w:rPr>
      <w:rFonts w:ascii="Arial" w:eastAsia="Arial Unicode MS" w:hAnsi="Arial" w:cs="Arial"/>
      <w:sz w:val="16"/>
      <w:szCs w:val="16"/>
    </w:rPr>
  </w:style>
  <w:style w:type="paragraph" w:styleId="Index1">
    <w:name w:val="index 1"/>
    <w:basedOn w:val="Normal"/>
    <w:next w:val="Normal"/>
    <w:autoRedefine/>
    <w:uiPriority w:val="99"/>
    <w:semiHidden/>
    <w:rsid w:val="005D3AD2"/>
    <w:pPr>
      <w:ind w:left="240" w:hanging="240"/>
    </w:pPr>
  </w:style>
  <w:style w:type="paragraph" w:customStyle="1" w:styleId="AppendixHeading3">
    <w:name w:val="Appendix Heading 3"/>
    <w:basedOn w:val="Normal"/>
    <w:uiPriority w:val="99"/>
    <w:qFormat/>
    <w:rsid w:val="005D3AD2"/>
    <w:pPr>
      <w:numPr>
        <w:ilvl w:val="2"/>
        <w:numId w:val="363"/>
      </w:numPr>
      <w:spacing w:before="120" w:after="240"/>
    </w:pPr>
    <w:rPr>
      <w:b/>
    </w:rPr>
  </w:style>
  <w:style w:type="paragraph" w:styleId="Index2">
    <w:name w:val="index 2"/>
    <w:basedOn w:val="Normal"/>
    <w:next w:val="Normal"/>
    <w:autoRedefine/>
    <w:uiPriority w:val="99"/>
    <w:semiHidden/>
    <w:rsid w:val="005D3AD2"/>
    <w:pPr>
      <w:ind w:left="480" w:hanging="240"/>
    </w:pPr>
  </w:style>
  <w:style w:type="paragraph" w:styleId="Index3">
    <w:name w:val="index 3"/>
    <w:basedOn w:val="Normal"/>
    <w:next w:val="Normal"/>
    <w:autoRedefine/>
    <w:uiPriority w:val="99"/>
    <w:semiHidden/>
    <w:rsid w:val="005D3AD2"/>
    <w:pPr>
      <w:ind w:left="720" w:hanging="240"/>
    </w:pPr>
  </w:style>
  <w:style w:type="paragraph" w:styleId="Index4">
    <w:name w:val="index 4"/>
    <w:basedOn w:val="Normal"/>
    <w:next w:val="Normal"/>
    <w:autoRedefine/>
    <w:uiPriority w:val="99"/>
    <w:semiHidden/>
    <w:rsid w:val="005D3AD2"/>
    <w:pPr>
      <w:ind w:left="960" w:hanging="240"/>
    </w:pPr>
  </w:style>
  <w:style w:type="paragraph" w:styleId="Index5">
    <w:name w:val="index 5"/>
    <w:basedOn w:val="Normal"/>
    <w:next w:val="Normal"/>
    <w:autoRedefine/>
    <w:uiPriority w:val="99"/>
    <w:semiHidden/>
    <w:rsid w:val="005D3AD2"/>
    <w:pPr>
      <w:ind w:left="1200" w:hanging="240"/>
    </w:pPr>
  </w:style>
  <w:style w:type="paragraph" w:styleId="Index6">
    <w:name w:val="index 6"/>
    <w:basedOn w:val="Normal"/>
    <w:next w:val="Normal"/>
    <w:autoRedefine/>
    <w:uiPriority w:val="99"/>
    <w:semiHidden/>
    <w:rsid w:val="005D3AD2"/>
    <w:pPr>
      <w:ind w:left="1440" w:hanging="240"/>
    </w:pPr>
  </w:style>
  <w:style w:type="paragraph" w:styleId="Index7">
    <w:name w:val="index 7"/>
    <w:basedOn w:val="Normal"/>
    <w:next w:val="Normal"/>
    <w:autoRedefine/>
    <w:uiPriority w:val="99"/>
    <w:semiHidden/>
    <w:rsid w:val="005D3AD2"/>
    <w:pPr>
      <w:ind w:left="1680" w:hanging="240"/>
    </w:pPr>
  </w:style>
  <w:style w:type="paragraph" w:styleId="Index8">
    <w:name w:val="index 8"/>
    <w:basedOn w:val="Normal"/>
    <w:next w:val="Normal"/>
    <w:autoRedefine/>
    <w:uiPriority w:val="99"/>
    <w:semiHidden/>
    <w:rsid w:val="005D3AD2"/>
    <w:pPr>
      <w:ind w:left="1920" w:hanging="240"/>
    </w:pPr>
  </w:style>
  <w:style w:type="paragraph" w:styleId="Index9">
    <w:name w:val="index 9"/>
    <w:basedOn w:val="Normal"/>
    <w:next w:val="Normal"/>
    <w:autoRedefine/>
    <w:uiPriority w:val="99"/>
    <w:semiHidden/>
    <w:rsid w:val="005D3AD2"/>
    <w:pPr>
      <w:ind w:left="2160" w:hanging="240"/>
    </w:pPr>
  </w:style>
  <w:style w:type="paragraph" w:styleId="IndexHeading">
    <w:name w:val="index heading"/>
    <w:basedOn w:val="Normal"/>
    <w:next w:val="Index1"/>
    <w:uiPriority w:val="99"/>
    <w:semiHidden/>
    <w:rsid w:val="005D3AD2"/>
  </w:style>
  <w:style w:type="paragraph" w:customStyle="1" w:styleId="Head5Legal">
    <w:name w:val="Head5 Legal"/>
    <w:basedOn w:val="Head3Legal"/>
    <w:uiPriority w:val="1"/>
    <w:rsid w:val="005D3AD2"/>
    <w:pPr>
      <w:numPr>
        <w:ilvl w:val="4"/>
        <w:numId w:val="22"/>
      </w:numPr>
      <w:tabs>
        <w:tab w:val="left" w:pos="2155"/>
        <w:tab w:val="left" w:pos="2835"/>
        <w:tab w:val="left" w:pos="3544"/>
        <w:tab w:val="left" w:pos="6804"/>
      </w:tabs>
    </w:pPr>
    <w:rPr>
      <w:rFonts w:ascii="Verdana" w:hAnsi="Verdana"/>
      <w:snapToGrid w:val="0"/>
      <w:sz w:val="20"/>
      <w:szCs w:val="20"/>
    </w:rPr>
  </w:style>
  <w:style w:type="character" w:styleId="Emphasis">
    <w:name w:val="Emphasis"/>
    <w:uiPriority w:val="10"/>
    <w:qFormat/>
    <w:rsid w:val="009904D8"/>
    <w:rPr>
      <w:rFonts w:ascii="Times New Roman" w:hAnsi="Times New Roman"/>
      <w:i/>
      <w:iCs/>
    </w:rPr>
  </w:style>
  <w:style w:type="paragraph" w:customStyle="1" w:styleId="n">
    <w:name w:val="n"/>
    <w:basedOn w:val="dsse"/>
    <w:uiPriority w:val="98"/>
    <w:rsid w:val="005D3AD2"/>
    <w:pPr>
      <w:spacing w:after="120"/>
    </w:pPr>
    <w:rPr>
      <w:szCs w:val="20"/>
    </w:rPr>
  </w:style>
  <w:style w:type="paragraph" w:customStyle="1" w:styleId="i">
    <w:name w:val="i"/>
    <w:basedOn w:val="ICDReference"/>
    <w:uiPriority w:val="98"/>
    <w:unhideWhenUsed/>
    <w:rsid w:val="005D3AD2"/>
    <w:pPr>
      <w:ind w:left="330"/>
    </w:pPr>
  </w:style>
  <w:style w:type="paragraph" w:customStyle="1" w:styleId="ListNumberClose">
    <w:name w:val="List Number Close"/>
    <w:basedOn w:val="ListNumber"/>
    <w:uiPriority w:val="98"/>
    <w:rsid w:val="005D3AD2"/>
    <w:pPr>
      <w:spacing w:after="0"/>
      <w:ind w:left="1701" w:hanging="567"/>
    </w:pPr>
    <w:rPr>
      <w:iCs w:val="0"/>
    </w:rPr>
  </w:style>
  <w:style w:type="paragraph" w:styleId="CommentSubject">
    <w:name w:val="annotation subject"/>
    <w:basedOn w:val="CommentText"/>
    <w:next w:val="CommentText"/>
    <w:link w:val="CommentSubjectChar"/>
    <w:uiPriority w:val="99"/>
    <w:semiHidden/>
    <w:rsid w:val="005D3AD2"/>
    <w:pPr>
      <w:spacing w:before="0" w:after="120"/>
      <w:ind w:left="737"/>
      <w:jc w:val="both"/>
    </w:pPr>
    <w:rPr>
      <w:b/>
      <w:bCs/>
    </w:rPr>
  </w:style>
  <w:style w:type="character" w:customStyle="1" w:styleId="CommentSubjectChar">
    <w:name w:val="Comment Subject Char"/>
    <w:link w:val="CommentSubject"/>
    <w:uiPriority w:val="99"/>
    <w:semiHidden/>
    <w:rsid w:val="005D3AD2"/>
    <w:rPr>
      <w:rFonts w:ascii="Times New Roman" w:eastAsia="Times New Roman" w:hAnsi="Times New Roman" w:cs="Times New Roman"/>
      <w:b/>
      <w:bCs/>
      <w:sz w:val="20"/>
      <w:szCs w:val="20"/>
    </w:rPr>
  </w:style>
  <w:style w:type="table" w:styleId="TableGrid">
    <w:name w:val="Table Grid"/>
    <w:aliases w:val="AEMO"/>
    <w:basedOn w:val="TableNormal"/>
    <w:uiPriority w:val="1"/>
    <w:rsid w:val="005D3AD2"/>
    <w:pPr>
      <w:spacing w:after="120"/>
      <w:ind w:left="737"/>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NumberChar">
    <w:name w:val="List Number Char"/>
    <w:link w:val="ListNumber"/>
    <w:rsid w:val="0028058C"/>
    <w:rPr>
      <w:rFonts w:ascii="Times New Roman" w:eastAsia="Times New Roman" w:hAnsi="Times New Roman"/>
      <w:iCs/>
      <w:sz w:val="24"/>
      <w:lang w:val="en-GB" w:eastAsia="en-US"/>
    </w:rPr>
  </w:style>
  <w:style w:type="paragraph" w:customStyle="1" w:styleId="Text">
    <w:name w:val="Text"/>
    <w:basedOn w:val="Normal"/>
    <w:uiPriority w:val="98"/>
    <w:rsid w:val="005D3AD2"/>
    <w:pPr>
      <w:spacing w:before="120"/>
      <w:ind w:left="1134"/>
    </w:pPr>
    <w:rPr>
      <w:sz w:val="22"/>
    </w:rPr>
  </w:style>
  <w:style w:type="paragraph" w:customStyle="1" w:styleId="Lowercaseindentedparagraph">
    <w:name w:val="Lower case indented paragraph"/>
    <w:basedOn w:val="Listabc"/>
    <w:link w:val="LowercaseindentedparagraphChar"/>
    <w:qFormat/>
    <w:rsid w:val="00D30817"/>
    <w:pPr>
      <w:numPr>
        <w:numId w:val="107"/>
      </w:numPr>
    </w:pPr>
  </w:style>
  <w:style w:type="paragraph" w:customStyle="1" w:styleId="ClauseSub-Paragraph">
    <w:name w:val="Clause Sub-Paragraph"/>
    <w:basedOn w:val="ClauseParagraph"/>
    <w:next w:val="Normal"/>
    <w:link w:val="ClauseSub-ParagraphChar"/>
    <w:qFormat/>
    <w:rsid w:val="00057E0B"/>
    <w:pPr>
      <w:ind w:left="1247"/>
    </w:pPr>
  </w:style>
  <w:style w:type="character" w:customStyle="1" w:styleId="ListabcChar">
    <w:name w:val="List (a)(b)(c) Char"/>
    <w:link w:val="Listabc"/>
    <w:uiPriority w:val="98"/>
    <w:rsid w:val="00611A09"/>
    <w:rPr>
      <w:rFonts w:ascii="Times New Roman" w:eastAsia="Times New Roman" w:hAnsi="Times New Roman"/>
      <w:iCs/>
      <w:sz w:val="24"/>
      <w:lang w:eastAsia="en-US"/>
    </w:rPr>
  </w:style>
  <w:style w:type="character" w:customStyle="1" w:styleId="LowercaseindentedparagraphChar">
    <w:name w:val="Lower case indented paragraph Char"/>
    <w:link w:val="Lowercaseindentedparagraph"/>
    <w:rsid w:val="00611A09"/>
    <w:rPr>
      <w:rFonts w:ascii="Times New Roman" w:eastAsia="Times New Roman" w:hAnsi="Times New Roman"/>
      <w:iCs/>
      <w:sz w:val="24"/>
      <w:lang w:eastAsia="en-US"/>
    </w:rPr>
  </w:style>
  <w:style w:type="paragraph" w:customStyle="1" w:styleId="NumberIndentedText">
    <w:name w:val="Number Indented Text"/>
    <w:basedOn w:val="Normal"/>
    <w:link w:val="NumberIndentedTextChar"/>
    <w:uiPriority w:val="98"/>
    <w:qFormat/>
    <w:rsid w:val="005D3AD2"/>
    <w:pPr>
      <w:ind w:left="1304"/>
    </w:pPr>
  </w:style>
  <w:style w:type="character" w:customStyle="1" w:styleId="ClauseSub-ParagraphChar">
    <w:name w:val="Clause Sub-Paragraph Char"/>
    <w:link w:val="ClauseSub-Paragraph"/>
    <w:rsid w:val="00057E0B"/>
    <w:rPr>
      <w:rFonts w:ascii="Times New Roman" w:eastAsia="Times New Roman" w:hAnsi="Times New Roman"/>
      <w:iCs/>
      <w:sz w:val="24"/>
      <w:lang w:val="en-GB" w:eastAsia="en-US"/>
    </w:rPr>
  </w:style>
  <w:style w:type="paragraph" w:customStyle="1" w:styleId="Default">
    <w:name w:val="Default"/>
    <w:link w:val="DefaultChar"/>
    <w:semiHidden/>
    <w:unhideWhenUsed/>
    <w:rsid w:val="005D3AD2"/>
    <w:pPr>
      <w:autoSpaceDE w:val="0"/>
      <w:autoSpaceDN w:val="0"/>
      <w:adjustRightInd w:val="0"/>
    </w:pPr>
    <w:rPr>
      <w:rFonts w:ascii="Arial" w:eastAsia="Times New Roman" w:hAnsi="Arial" w:cs="Arial"/>
      <w:color w:val="000000"/>
      <w:sz w:val="24"/>
      <w:szCs w:val="24"/>
    </w:rPr>
  </w:style>
  <w:style w:type="character" w:customStyle="1" w:styleId="NumberIndentedTextChar">
    <w:name w:val="Number Indented Text Char"/>
    <w:link w:val="NumberIndentedText"/>
    <w:uiPriority w:val="98"/>
    <w:rsid w:val="00611A09"/>
    <w:rPr>
      <w:rFonts w:ascii="Times New Roman" w:eastAsia="Times New Roman" w:hAnsi="Times New Roman"/>
      <w:sz w:val="24"/>
      <w:lang w:eastAsia="en-US"/>
    </w:rPr>
  </w:style>
  <w:style w:type="paragraph" w:customStyle="1" w:styleId="littlelettersparagraph">
    <w:name w:val="little letters paragraph"/>
    <w:basedOn w:val="Listi"/>
    <w:link w:val="littlelettersparagraphChar"/>
    <w:uiPriority w:val="98"/>
    <w:qFormat/>
    <w:rsid w:val="00C40F54"/>
  </w:style>
  <w:style w:type="paragraph" w:customStyle="1" w:styleId="Romannumeralsparagraph">
    <w:name w:val="Roman numerals paragraph"/>
    <w:basedOn w:val="Listiiiiii"/>
    <w:link w:val="RomannumeralsparagraphChar"/>
    <w:uiPriority w:val="98"/>
    <w:qFormat/>
    <w:rsid w:val="005D3AD2"/>
    <w:rPr>
      <w:i/>
    </w:rPr>
  </w:style>
  <w:style w:type="character" w:customStyle="1" w:styleId="DefaultChar">
    <w:name w:val="Default Char"/>
    <w:link w:val="Default"/>
    <w:semiHidden/>
    <w:rsid w:val="00611A09"/>
    <w:rPr>
      <w:rFonts w:ascii="Arial" w:eastAsia="Times New Roman" w:hAnsi="Arial" w:cs="Arial"/>
      <w:color w:val="000000"/>
      <w:sz w:val="24"/>
      <w:szCs w:val="24"/>
    </w:rPr>
  </w:style>
  <w:style w:type="character" w:customStyle="1" w:styleId="littlelettersparagraphChar">
    <w:name w:val="little letters paragraph Char"/>
    <w:link w:val="littlelettersparagraph"/>
    <w:uiPriority w:val="98"/>
    <w:rsid w:val="00C40F54"/>
    <w:rPr>
      <w:rFonts w:ascii="Times New Roman" w:eastAsiaTheme="minorHAnsi" w:hAnsi="Times New Roman" w:cstheme="minorBidi"/>
      <w:sz w:val="24"/>
      <w:szCs w:val="22"/>
      <w:lang w:eastAsia="en-US"/>
    </w:rPr>
  </w:style>
  <w:style w:type="paragraph" w:styleId="ListParagraph">
    <w:name w:val="List Paragraph"/>
    <w:basedOn w:val="Normal"/>
    <w:uiPriority w:val="34"/>
    <w:qFormat/>
    <w:rsid w:val="005D3AD2"/>
    <w:pPr>
      <w:ind w:left="720"/>
    </w:pPr>
  </w:style>
  <w:style w:type="character" w:customStyle="1" w:styleId="ListiiiiiiChar">
    <w:name w:val="List (i)(ii)(iii) Char"/>
    <w:link w:val="Listiiiiii"/>
    <w:uiPriority w:val="98"/>
    <w:rsid w:val="00611A09"/>
    <w:rPr>
      <w:rFonts w:ascii="Times New Roman" w:eastAsia="Times New Roman" w:hAnsi="Times New Roman"/>
      <w:sz w:val="24"/>
      <w:lang w:eastAsia="en-US"/>
    </w:rPr>
  </w:style>
  <w:style w:type="character" w:customStyle="1" w:styleId="RomannumeralsparagraphChar">
    <w:name w:val="Roman numerals paragraph Char"/>
    <w:link w:val="Romannumeralsparagraph"/>
    <w:uiPriority w:val="98"/>
    <w:rsid w:val="00611A09"/>
    <w:rPr>
      <w:rFonts w:ascii="Times New Roman" w:eastAsia="Times New Roman" w:hAnsi="Times New Roman"/>
      <w:i/>
      <w:sz w:val="24"/>
      <w:lang w:eastAsia="en-US"/>
    </w:rPr>
  </w:style>
  <w:style w:type="paragraph" w:customStyle="1" w:styleId="AppendixChapterparagraph">
    <w:name w:val="Appendix Chapter paragraph"/>
    <w:basedOn w:val="RMRLevel3"/>
    <w:link w:val="AppendixChapterparagraphChar"/>
    <w:uiPriority w:val="2"/>
    <w:qFormat/>
    <w:rsid w:val="005D3AD2"/>
    <w:pPr>
      <w:tabs>
        <w:tab w:val="clear" w:pos="709"/>
      </w:tabs>
      <w:ind w:left="720" w:hanging="720"/>
    </w:pPr>
  </w:style>
  <w:style w:type="character" w:customStyle="1" w:styleId="RMRLevel3Char">
    <w:name w:val="RMR Level 3 Char"/>
    <w:link w:val="RMRLevel3"/>
    <w:uiPriority w:val="98"/>
    <w:rsid w:val="00611A09"/>
    <w:rPr>
      <w:rFonts w:ascii="Times New Roman" w:eastAsia="Times New Roman" w:hAnsi="Times New Roman"/>
      <w:sz w:val="24"/>
      <w:szCs w:val="24"/>
      <w:lang w:eastAsia="en-US"/>
    </w:rPr>
  </w:style>
  <w:style w:type="character" w:customStyle="1" w:styleId="AppendixChapterparagraphChar">
    <w:name w:val="Appendix Chapter paragraph Char"/>
    <w:basedOn w:val="RMRLevel3Char"/>
    <w:link w:val="AppendixChapterparagraph"/>
    <w:uiPriority w:val="2"/>
    <w:rsid w:val="00B11430"/>
    <w:rPr>
      <w:rFonts w:ascii="Times New Roman" w:eastAsia="Times New Roman" w:hAnsi="Times New Roman"/>
      <w:sz w:val="24"/>
      <w:szCs w:val="24"/>
      <w:lang w:eastAsia="en-US"/>
    </w:rPr>
  </w:style>
  <w:style w:type="paragraph" w:customStyle="1" w:styleId="ClauseParagraph">
    <w:name w:val="Clause Paragraph"/>
    <w:basedOn w:val="ListNumber"/>
    <w:link w:val="ClauseParagraphChar"/>
    <w:qFormat/>
    <w:rsid w:val="008E4B66"/>
    <w:pPr>
      <w:ind w:left="567"/>
    </w:pPr>
  </w:style>
  <w:style w:type="character" w:customStyle="1" w:styleId="ClauseParagraphChar">
    <w:name w:val="Clause Paragraph Char"/>
    <w:basedOn w:val="ListNumberChar"/>
    <w:link w:val="ClauseParagraph"/>
    <w:rsid w:val="00B11430"/>
    <w:rPr>
      <w:rFonts w:ascii="Times New Roman" w:eastAsia="Times New Roman" w:hAnsi="Times New Roman"/>
      <w:iCs/>
      <w:sz w:val="24"/>
      <w:lang w:val="en-GB" w:eastAsia="en-US"/>
    </w:rPr>
  </w:style>
  <w:style w:type="paragraph" w:customStyle="1" w:styleId="Sub-appendixstyle">
    <w:name w:val="Sub-appendix style"/>
    <w:basedOn w:val="AppendixHeading2"/>
    <w:link w:val="Sub-appendixstyleChar"/>
    <w:uiPriority w:val="98"/>
    <w:qFormat/>
    <w:rsid w:val="00E854FA"/>
  </w:style>
  <w:style w:type="character" w:customStyle="1" w:styleId="RMRLevel2Char">
    <w:name w:val="RMR Level 2 Char"/>
    <w:link w:val="RMRLevel2"/>
    <w:uiPriority w:val="98"/>
    <w:rsid w:val="00611A09"/>
    <w:rPr>
      <w:rFonts w:ascii="Arial Black" w:eastAsia="Times New Roman" w:hAnsi="Arial Black"/>
      <w:szCs w:val="24"/>
      <w:lang w:eastAsia="en-US"/>
    </w:rPr>
  </w:style>
  <w:style w:type="character" w:customStyle="1" w:styleId="RMRAppx2Char">
    <w:name w:val="RMR Appx 2 Char"/>
    <w:link w:val="RMRAppx2"/>
    <w:uiPriority w:val="98"/>
    <w:rsid w:val="00611A09"/>
    <w:rPr>
      <w:rFonts w:ascii="Arial Black" w:eastAsia="Times New Roman" w:hAnsi="Arial Black"/>
      <w:sz w:val="24"/>
      <w:szCs w:val="24"/>
      <w:lang w:eastAsia="en-US"/>
    </w:rPr>
  </w:style>
  <w:style w:type="character" w:customStyle="1" w:styleId="AppendixHeading2Char">
    <w:name w:val="Appendix Heading 2 Char"/>
    <w:link w:val="AppendixHeading2"/>
    <w:rsid w:val="00E854FA"/>
    <w:rPr>
      <w:rFonts w:ascii="Times New Roman" w:eastAsia="Times New Roman" w:hAnsi="Times New Roman"/>
      <w:b/>
      <w:sz w:val="28"/>
      <w:szCs w:val="24"/>
      <w:lang w:eastAsia="en-US"/>
    </w:rPr>
  </w:style>
  <w:style w:type="character" w:customStyle="1" w:styleId="Sub-appendixstyleChar">
    <w:name w:val="Sub-appendix style Char"/>
    <w:basedOn w:val="AppendixHeading2Char"/>
    <w:link w:val="Sub-appendixstyle"/>
    <w:uiPriority w:val="98"/>
    <w:rsid w:val="00611A09"/>
    <w:rPr>
      <w:rFonts w:ascii="Times New Roman" w:eastAsia="Times New Roman" w:hAnsi="Times New Roman"/>
      <w:b/>
      <w:sz w:val="28"/>
      <w:szCs w:val="24"/>
      <w:lang w:eastAsia="en-US"/>
    </w:rPr>
  </w:style>
  <w:style w:type="character" w:customStyle="1" w:styleId="RMRLevel4Char">
    <w:name w:val="RMR Level 4 Char"/>
    <w:link w:val="RMRLevel4"/>
    <w:uiPriority w:val="98"/>
    <w:rsid w:val="00611A09"/>
    <w:rPr>
      <w:rFonts w:ascii="Times New Roman" w:eastAsia="Times New Roman" w:hAnsi="Times New Roman"/>
      <w:sz w:val="24"/>
      <w:szCs w:val="24"/>
      <w:lang w:eastAsia="en-US"/>
    </w:rPr>
  </w:style>
  <w:style w:type="paragraph" w:styleId="Revision">
    <w:name w:val="Revision"/>
    <w:hidden/>
    <w:uiPriority w:val="99"/>
    <w:semiHidden/>
    <w:rsid w:val="00D72BD7"/>
    <w:rPr>
      <w:rFonts w:ascii="Times New Roman" w:eastAsia="Times New Roman" w:hAnsi="Times New Roman"/>
      <w:sz w:val="24"/>
      <w:lang w:eastAsia="en-US"/>
    </w:rPr>
  </w:style>
  <w:style w:type="paragraph" w:customStyle="1" w:styleId="ParaFlw0">
    <w:name w:val="ParaFlw0"/>
    <w:basedOn w:val="Normal"/>
    <w:uiPriority w:val="5"/>
    <w:qFormat/>
    <w:rsid w:val="00C65915"/>
    <w:pPr>
      <w:ind w:left="710"/>
      <w:jc w:val="left"/>
    </w:pPr>
    <w:rPr>
      <w:rFonts w:asciiTheme="minorHAnsi" w:eastAsiaTheme="minorHAnsi" w:hAnsiTheme="minorHAnsi" w:cstheme="minorBidi"/>
      <w:sz w:val="20"/>
      <w:szCs w:val="22"/>
    </w:rPr>
  </w:style>
  <w:style w:type="paragraph" w:customStyle="1" w:styleId="ParaNum1">
    <w:name w:val="ParaNum1"/>
    <w:basedOn w:val="BodyText"/>
    <w:uiPriority w:val="99"/>
    <w:rsid w:val="00003C60"/>
    <w:pPr>
      <w:numPr>
        <w:ilvl w:val="3"/>
        <w:numId w:val="425"/>
      </w:numPr>
      <w:spacing w:before="0" w:after="120"/>
    </w:pPr>
    <w:rPr>
      <w:rFonts w:asciiTheme="minorHAnsi" w:eastAsiaTheme="minorHAnsi" w:hAnsiTheme="minorHAnsi" w:cstheme="minorBidi"/>
      <w:kern w:val="0"/>
      <w:sz w:val="20"/>
      <w:szCs w:val="22"/>
    </w:rPr>
  </w:style>
  <w:style w:type="paragraph" w:customStyle="1" w:styleId="ParaNum2">
    <w:name w:val="ParaNum2"/>
    <w:basedOn w:val="ParaNum1"/>
    <w:uiPriority w:val="99"/>
    <w:rsid w:val="00003C60"/>
    <w:pPr>
      <w:numPr>
        <w:ilvl w:val="4"/>
      </w:numPr>
    </w:pPr>
  </w:style>
  <w:style w:type="paragraph" w:customStyle="1" w:styleId="ParaNum3">
    <w:name w:val="ParaNum3"/>
    <w:basedOn w:val="ParaNum2"/>
    <w:uiPriority w:val="99"/>
    <w:rsid w:val="00003C60"/>
    <w:pPr>
      <w:numPr>
        <w:ilvl w:val="5"/>
      </w:numPr>
    </w:pPr>
  </w:style>
  <w:style w:type="paragraph" w:customStyle="1" w:styleId="Lista0">
    <w:name w:val="List (a)"/>
    <w:basedOn w:val="Normal"/>
    <w:qFormat/>
    <w:rsid w:val="00CE57D4"/>
    <w:pPr>
      <w:numPr>
        <w:ilvl w:val="1"/>
        <w:numId w:val="444"/>
      </w:numPr>
      <w:jc w:val="left"/>
    </w:pPr>
    <w:rPr>
      <w:rFonts w:eastAsiaTheme="minorHAnsi" w:cstheme="minorBidi"/>
      <w:szCs w:val="22"/>
    </w:rPr>
  </w:style>
  <w:style w:type="paragraph" w:customStyle="1" w:styleId="Listi">
    <w:name w:val="List (i)"/>
    <w:basedOn w:val="Normal"/>
    <w:uiPriority w:val="1"/>
    <w:qFormat/>
    <w:rsid w:val="00C40F54"/>
    <w:pPr>
      <w:numPr>
        <w:ilvl w:val="2"/>
        <w:numId w:val="444"/>
      </w:numPr>
      <w:jc w:val="left"/>
    </w:pPr>
    <w:rPr>
      <w:rFonts w:eastAsiaTheme="minorHAnsi" w:cstheme="minorBidi"/>
      <w:szCs w:val="22"/>
    </w:rPr>
  </w:style>
  <w:style w:type="paragraph" w:customStyle="1" w:styleId="ListA1">
    <w:name w:val="List (A)"/>
    <w:basedOn w:val="Normal"/>
    <w:uiPriority w:val="2"/>
    <w:qFormat/>
    <w:rsid w:val="0020439A"/>
    <w:pPr>
      <w:numPr>
        <w:ilvl w:val="3"/>
        <w:numId w:val="444"/>
      </w:numPr>
      <w:jc w:val="left"/>
    </w:pPr>
    <w:rPr>
      <w:rFonts w:eastAsiaTheme="minorHAnsi"/>
      <w:szCs w:val="24"/>
    </w:rPr>
  </w:style>
  <w:style w:type="paragraph" w:customStyle="1" w:styleId="ResetPara">
    <w:name w:val="ResetPara"/>
    <w:next w:val="BodyText"/>
    <w:uiPriority w:val="99"/>
    <w:qFormat/>
    <w:rsid w:val="00003C60"/>
    <w:pPr>
      <w:keepNext/>
      <w:numPr>
        <w:numId w:val="444"/>
      </w:numPr>
    </w:pPr>
    <w:rPr>
      <w:rFonts w:asciiTheme="minorHAnsi" w:eastAsiaTheme="majorEastAsia" w:hAnsiTheme="minorHAnsi" w:cstheme="majorBidi"/>
      <w:color w:val="FF0000"/>
      <w:sz w:val="8"/>
      <w:szCs w:val="32"/>
      <w:lang w:eastAsia="en-US"/>
    </w:rPr>
  </w:style>
  <w:style w:type="paragraph" w:customStyle="1" w:styleId="TxtFlw0">
    <w:name w:val="TxtFlw0"/>
    <w:basedOn w:val="Normal"/>
    <w:qFormat/>
    <w:rsid w:val="001B75F5"/>
    <w:pPr>
      <w:ind w:left="710"/>
      <w:jc w:val="left"/>
    </w:pPr>
    <w:rPr>
      <w:rFonts w:eastAsiaTheme="minorHAnsi" w:cstheme="minorBidi"/>
      <w:b/>
      <w:i/>
      <w:sz w:val="20"/>
    </w:rPr>
  </w:style>
  <w:style w:type="paragraph" w:customStyle="1" w:styleId="NotePara1">
    <w:name w:val="NotePara1"/>
    <w:basedOn w:val="Normal"/>
    <w:next w:val="Normal"/>
    <w:qFormat/>
    <w:rsid w:val="00FD6691"/>
    <w:pPr>
      <w:ind w:left="1278"/>
      <w:jc w:val="left"/>
    </w:pPr>
    <w:rPr>
      <w:rFonts w:asciiTheme="minorHAnsi" w:eastAsiaTheme="minorHAnsi" w:hAnsiTheme="minorHAnsi" w:cstheme="minorHAnsi"/>
      <w:i/>
      <w:sz w:val="16"/>
      <w:szCs w:val="16"/>
    </w:rPr>
  </w:style>
  <w:style w:type="paragraph" w:customStyle="1" w:styleId="Paragraph4">
    <w:name w:val="Paragraph4"/>
    <w:basedOn w:val="Normal"/>
    <w:uiPriority w:val="99"/>
    <w:rsid w:val="00F5792D"/>
    <w:pPr>
      <w:numPr>
        <w:numId w:val="448"/>
      </w:numPr>
      <w:spacing w:before="120"/>
    </w:pPr>
    <w:rPr>
      <w:rFonts w:ascii="Arial" w:hAnsi="Arial" w:cs="Arial"/>
      <w:sz w:val="20"/>
      <w:szCs w:val="22"/>
    </w:rPr>
  </w:style>
  <w:style w:type="paragraph" w:customStyle="1" w:styleId="Paragraph5">
    <w:name w:val="Paragraph5"/>
    <w:basedOn w:val="Paragraph4"/>
    <w:uiPriority w:val="99"/>
    <w:rsid w:val="00F5792D"/>
    <w:pPr>
      <w:numPr>
        <w:numId w:val="449"/>
      </w:numPr>
    </w:pPr>
  </w:style>
  <w:style w:type="paragraph" w:customStyle="1" w:styleId="ParaFlw2">
    <w:name w:val="ParaFlw2"/>
    <w:basedOn w:val="Normal"/>
    <w:uiPriority w:val="5"/>
    <w:qFormat/>
    <w:rsid w:val="00F37C3C"/>
    <w:pPr>
      <w:ind w:left="1531"/>
    </w:pPr>
    <w:rPr>
      <w:rFonts w:asciiTheme="minorHAnsi" w:hAnsiTheme="minorHAnsi" w:cstheme="minorHAnsi"/>
      <w:sz w:val="22"/>
      <w:szCs w:val="22"/>
    </w:rPr>
  </w:style>
  <w:style w:type="paragraph" w:customStyle="1" w:styleId="ParaFlw3">
    <w:name w:val="ParaFlw3"/>
    <w:basedOn w:val="Normal"/>
    <w:uiPriority w:val="5"/>
    <w:qFormat/>
    <w:rsid w:val="005F2969"/>
    <w:pPr>
      <w:ind w:left="2414"/>
      <w:jc w:val="left"/>
    </w:pPr>
    <w:rPr>
      <w:rFonts w:asciiTheme="minorHAnsi" w:eastAsiaTheme="minorHAnsi" w:hAnsiTheme="minorHAnsi" w:cstheme="minorBidi"/>
      <w:sz w:val="20"/>
      <w:szCs w:val="22"/>
    </w:rPr>
  </w:style>
  <w:style w:type="paragraph" w:styleId="HTMLAddress">
    <w:name w:val="HTML Address"/>
    <w:basedOn w:val="Normal"/>
    <w:link w:val="HTMLAddressChar"/>
    <w:uiPriority w:val="99"/>
    <w:semiHidden/>
    <w:unhideWhenUsed/>
    <w:rsid w:val="00AE39C2"/>
    <w:pPr>
      <w:spacing w:after="0"/>
      <w:ind w:left="0"/>
    </w:pPr>
    <w:rPr>
      <w:rFonts w:ascii="Arial" w:eastAsia="Calibri" w:hAnsi="Arial"/>
      <w:i/>
      <w:iCs/>
      <w:sz w:val="20"/>
      <w:szCs w:val="24"/>
    </w:rPr>
  </w:style>
  <w:style w:type="character" w:customStyle="1" w:styleId="HTMLAddressChar">
    <w:name w:val="HTML Address Char"/>
    <w:basedOn w:val="DefaultParagraphFont"/>
    <w:link w:val="HTMLAddress"/>
    <w:uiPriority w:val="99"/>
    <w:semiHidden/>
    <w:rsid w:val="00AE39C2"/>
    <w:rPr>
      <w:rFonts w:ascii="Arial" w:hAnsi="Arial"/>
      <w:i/>
      <w:iCs/>
      <w:szCs w:val="24"/>
      <w:lang w:eastAsia="en-US"/>
    </w:rPr>
  </w:style>
  <w:style w:type="character" w:customStyle="1" w:styleId="Heading1Char1">
    <w:name w:val="Heading 1 Char1"/>
    <w:aliases w:val="Section heading Char1,TOC 11 Char1,Section Heading Char1,(Chapter Nbr) Char1,Topic Heading 1 Char1,h1 Char1,Reshdr1 Char1,Section1 Char1,Section2 Char1,Section11 Char1,H1 Char1,tchead Char1,no number Char1,no number1 Char1,Part Char1"/>
    <w:basedOn w:val="DefaultParagraphFont"/>
    <w:uiPriority w:val="94"/>
    <w:rsid w:val="00AE39C2"/>
    <w:rPr>
      <w:rFonts w:asciiTheme="majorHAnsi" w:eastAsiaTheme="majorEastAsia" w:hAnsiTheme="majorHAnsi" w:cstheme="majorBidi"/>
      <w:color w:val="365F91" w:themeColor="accent1" w:themeShade="BF"/>
      <w:sz w:val="32"/>
      <w:szCs w:val="32"/>
    </w:rPr>
  </w:style>
  <w:style w:type="character" w:customStyle="1" w:styleId="Heading2Char1">
    <w:name w:val="Heading 2 Char1"/>
    <w:aliases w:val="H2 Char1,h2 Char1,Heading Two Char1,Topic Heading Char1,Para2 Char1,h21 Char1,h22 Char1,h2 main heading Char1,Section Char1,2m Char1,h 2 Char1,Major Char1,2 Char1,sub-sect Char1,21 Char1,sub-sect1 Char1,22 Char1,sub-sect2 Char1,23 Char1"/>
    <w:basedOn w:val="DefaultParagraphFont"/>
    <w:semiHidden/>
    <w:rsid w:val="00AE39C2"/>
    <w:rPr>
      <w:rFonts w:asciiTheme="majorHAnsi" w:eastAsiaTheme="majorEastAsia" w:hAnsiTheme="majorHAnsi" w:cstheme="majorBidi"/>
      <w:color w:val="365F91" w:themeColor="accent1" w:themeShade="BF"/>
      <w:sz w:val="26"/>
      <w:szCs w:val="26"/>
    </w:rPr>
  </w:style>
  <w:style w:type="character" w:customStyle="1" w:styleId="Heading3Char1">
    <w:name w:val="Heading 3 Char1"/>
    <w:aliases w:val="h3 Char1,3 Char1,3heading Char1,(1.1.1) Char1,hd3 Char1,h31 Char1,heading 3 Char1,Heading 3-1 Char1,Heading 3-1 + Left:  0 cm Char1,... Char1"/>
    <w:basedOn w:val="DefaultParagraphFont"/>
    <w:semiHidden/>
    <w:rsid w:val="00AE39C2"/>
    <w:rPr>
      <w:rFonts w:asciiTheme="majorHAnsi" w:eastAsiaTheme="majorEastAsia" w:hAnsiTheme="majorHAnsi" w:cstheme="majorBidi"/>
      <w:color w:val="243F60" w:themeColor="accent1" w:themeShade="7F"/>
      <w:sz w:val="24"/>
      <w:szCs w:val="24"/>
    </w:rPr>
  </w:style>
  <w:style w:type="paragraph" w:styleId="HTMLPreformatted">
    <w:name w:val="HTML Preformatted"/>
    <w:basedOn w:val="Normal"/>
    <w:link w:val="HTMLPreformattedChar"/>
    <w:uiPriority w:val="99"/>
    <w:semiHidden/>
    <w:unhideWhenUsed/>
    <w:rsid w:val="00AE3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pPr>
    <w:rPr>
      <w:rFonts w:ascii="Consolas" w:eastAsia="Calibri" w:hAnsi="Consolas"/>
      <w:sz w:val="20"/>
    </w:rPr>
  </w:style>
  <w:style w:type="character" w:customStyle="1" w:styleId="HTMLPreformattedChar">
    <w:name w:val="HTML Preformatted Char"/>
    <w:basedOn w:val="DefaultParagraphFont"/>
    <w:link w:val="HTMLPreformatted"/>
    <w:uiPriority w:val="99"/>
    <w:semiHidden/>
    <w:rsid w:val="00AE39C2"/>
    <w:rPr>
      <w:rFonts w:ascii="Consolas" w:hAnsi="Consolas"/>
      <w:lang w:eastAsia="en-US"/>
    </w:rPr>
  </w:style>
  <w:style w:type="paragraph" w:customStyle="1" w:styleId="msonormal0">
    <w:name w:val="msonormal"/>
    <w:basedOn w:val="Normal"/>
    <w:uiPriority w:val="99"/>
    <w:semiHidden/>
    <w:rsid w:val="00AE39C2"/>
    <w:pPr>
      <w:spacing w:after="240" w:line="300" w:lineRule="auto"/>
      <w:ind w:left="0"/>
    </w:pPr>
    <w:rPr>
      <w:rFonts w:eastAsia="Calibri"/>
      <w:szCs w:val="24"/>
    </w:rPr>
  </w:style>
  <w:style w:type="paragraph" w:styleId="TableofFigures">
    <w:name w:val="table of figures"/>
    <w:basedOn w:val="Normal"/>
    <w:next w:val="Normal"/>
    <w:uiPriority w:val="99"/>
    <w:semiHidden/>
    <w:unhideWhenUsed/>
    <w:rsid w:val="00AE39C2"/>
    <w:pPr>
      <w:tabs>
        <w:tab w:val="right" w:pos="9180"/>
      </w:tabs>
      <w:spacing w:after="57" w:line="288" w:lineRule="auto"/>
      <w:ind w:left="1134" w:right="184" w:hanging="1134"/>
      <w:contextualSpacing/>
    </w:pPr>
    <w:rPr>
      <w:rFonts w:ascii="Arial" w:eastAsia="Calibri" w:hAnsi="Arial"/>
      <w:noProof/>
      <w:color w:val="1F497D" w:themeColor="text2"/>
      <w:sz w:val="18"/>
      <w:szCs w:val="22"/>
    </w:rPr>
  </w:style>
  <w:style w:type="paragraph" w:styleId="EnvelopeAddress">
    <w:name w:val="envelope address"/>
    <w:basedOn w:val="Normal"/>
    <w:uiPriority w:val="99"/>
    <w:semiHidden/>
    <w:unhideWhenUsed/>
    <w:rsid w:val="00AE39C2"/>
    <w:pPr>
      <w:framePr w:w="7920" w:h="1980" w:hSpace="180" w:wrap="auto" w:hAnchor="page" w:xAlign="center" w:yAlign="bottom"/>
      <w:spacing w:after="0"/>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AE39C2"/>
    <w:pPr>
      <w:spacing w:after="0"/>
      <w:ind w:left="0"/>
    </w:pPr>
    <w:rPr>
      <w:rFonts w:asciiTheme="majorHAnsi" w:eastAsiaTheme="majorEastAsia" w:hAnsiTheme="majorHAnsi" w:cstheme="majorBidi"/>
      <w:sz w:val="20"/>
    </w:rPr>
  </w:style>
  <w:style w:type="paragraph" w:styleId="TableofAuthorities">
    <w:name w:val="table of authorities"/>
    <w:basedOn w:val="Normal"/>
    <w:next w:val="Normal"/>
    <w:uiPriority w:val="99"/>
    <w:semiHidden/>
    <w:unhideWhenUsed/>
    <w:rsid w:val="00AE39C2"/>
    <w:pPr>
      <w:spacing w:after="0" w:line="300" w:lineRule="auto"/>
      <w:ind w:left="200" w:hanging="200"/>
    </w:pPr>
    <w:rPr>
      <w:rFonts w:ascii="Arial" w:eastAsia="Calibri" w:hAnsi="Arial"/>
      <w:sz w:val="20"/>
      <w:szCs w:val="24"/>
    </w:rPr>
  </w:style>
  <w:style w:type="paragraph" w:styleId="MacroText">
    <w:name w:val="macro"/>
    <w:link w:val="MacroTextChar"/>
    <w:uiPriority w:val="99"/>
    <w:semiHidden/>
    <w:unhideWhenUsed/>
    <w:rsid w:val="00AE39C2"/>
    <w:pPr>
      <w:tabs>
        <w:tab w:val="left" w:pos="480"/>
        <w:tab w:val="left" w:pos="960"/>
        <w:tab w:val="left" w:pos="1440"/>
        <w:tab w:val="left" w:pos="1920"/>
        <w:tab w:val="left" w:pos="2400"/>
        <w:tab w:val="left" w:pos="2880"/>
        <w:tab w:val="left" w:pos="3360"/>
        <w:tab w:val="left" w:pos="3840"/>
        <w:tab w:val="left" w:pos="4320"/>
      </w:tabs>
      <w:spacing w:line="300" w:lineRule="auto"/>
      <w:jc w:val="both"/>
    </w:pPr>
    <w:rPr>
      <w:rFonts w:ascii="Consolas" w:hAnsi="Consolas"/>
      <w:lang w:eastAsia="en-US"/>
    </w:rPr>
  </w:style>
  <w:style w:type="character" w:customStyle="1" w:styleId="MacroTextChar">
    <w:name w:val="Macro Text Char"/>
    <w:basedOn w:val="DefaultParagraphFont"/>
    <w:link w:val="MacroText"/>
    <w:uiPriority w:val="99"/>
    <w:semiHidden/>
    <w:rsid w:val="00AE39C2"/>
    <w:rPr>
      <w:rFonts w:ascii="Consolas" w:hAnsi="Consolas"/>
      <w:lang w:eastAsia="en-US"/>
    </w:rPr>
  </w:style>
  <w:style w:type="paragraph" w:styleId="TOAHeading">
    <w:name w:val="toa heading"/>
    <w:basedOn w:val="TOCHeading"/>
    <w:next w:val="Normal"/>
    <w:uiPriority w:val="99"/>
    <w:semiHidden/>
    <w:unhideWhenUsed/>
    <w:rsid w:val="00AE39C2"/>
    <w:pPr>
      <w:spacing w:before="120" w:after="240" w:line="300" w:lineRule="auto"/>
      <w:jc w:val="left"/>
    </w:pPr>
    <w:rPr>
      <w:rFonts w:asciiTheme="majorHAnsi" w:eastAsia="Calibri" w:hAnsiTheme="majorHAnsi"/>
      <w:caps/>
      <w:color w:val="F79646" w:themeColor="accent6"/>
      <w:sz w:val="24"/>
      <w:szCs w:val="24"/>
      <w:lang w:val="en-AU"/>
    </w:rPr>
  </w:style>
  <w:style w:type="paragraph" w:styleId="List2">
    <w:name w:val="List 2"/>
    <w:basedOn w:val="Normal"/>
    <w:uiPriority w:val="99"/>
    <w:semiHidden/>
    <w:unhideWhenUsed/>
    <w:rsid w:val="00AE39C2"/>
    <w:pPr>
      <w:spacing w:after="240" w:line="300" w:lineRule="auto"/>
      <w:ind w:left="566" w:hanging="283"/>
      <w:contextualSpacing/>
    </w:pPr>
    <w:rPr>
      <w:rFonts w:ascii="Arial" w:eastAsia="Calibri" w:hAnsi="Arial"/>
      <w:sz w:val="20"/>
      <w:szCs w:val="24"/>
    </w:rPr>
  </w:style>
  <w:style w:type="paragraph" w:styleId="List3">
    <w:name w:val="List 3"/>
    <w:basedOn w:val="Normal"/>
    <w:uiPriority w:val="99"/>
    <w:semiHidden/>
    <w:unhideWhenUsed/>
    <w:rsid w:val="00AE39C2"/>
    <w:pPr>
      <w:spacing w:after="240" w:line="300" w:lineRule="auto"/>
      <w:ind w:left="849" w:hanging="283"/>
      <w:contextualSpacing/>
    </w:pPr>
    <w:rPr>
      <w:rFonts w:ascii="Arial" w:eastAsia="Calibri" w:hAnsi="Arial"/>
      <w:sz w:val="20"/>
      <w:szCs w:val="24"/>
    </w:rPr>
  </w:style>
  <w:style w:type="paragraph" w:styleId="List4">
    <w:name w:val="List 4"/>
    <w:basedOn w:val="Normal"/>
    <w:uiPriority w:val="99"/>
    <w:semiHidden/>
    <w:unhideWhenUsed/>
    <w:rsid w:val="00AE39C2"/>
    <w:pPr>
      <w:spacing w:after="240" w:line="300" w:lineRule="auto"/>
      <w:ind w:left="1132" w:hanging="283"/>
      <w:contextualSpacing/>
    </w:pPr>
    <w:rPr>
      <w:rFonts w:ascii="Arial" w:eastAsia="Calibri" w:hAnsi="Arial"/>
      <w:sz w:val="20"/>
      <w:szCs w:val="24"/>
    </w:rPr>
  </w:style>
  <w:style w:type="paragraph" w:styleId="List5">
    <w:name w:val="List 5"/>
    <w:basedOn w:val="Normal"/>
    <w:uiPriority w:val="99"/>
    <w:semiHidden/>
    <w:unhideWhenUsed/>
    <w:rsid w:val="00AE39C2"/>
    <w:pPr>
      <w:spacing w:after="240" w:line="300" w:lineRule="auto"/>
      <w:ind w:left="1415" w:hanging="283"/>
      <w:contextualSpacing/>
    </w:pPr>
    <w:rPr>
      <w:rFonts w:ascii="Arial" w:eastAsia="Calibri" w:hAnsi="Arial"/>
      <w:sz w:val="20"/>
      <w:szCs w:val="24"/>
    </w:rPr>
  </w:style>
  <w:style w:type="paragraph" w:styleId="ListBullet4">
    <w:name w:val="List Bullet 4"/>
    <w:basedOn w:val="Normal"/>
    <w:uiPriority w:val="99"/>
    <w:semiHidden/>
    <w:unhideWhenUsed/>
    <w:rsid w:val="00AE39C2"/>
    <w:pPr>
      <w:spacing w:after="240" w:line="300" w:lineRule="auto"/>
      <w:ind w:left="0"/>
      <w:contextualSpacing/>
    </w:pPr>
    <w:rPr>
      <w:rFonts w:ascii="Arial" w:eastAsia="Calibri" w:hAnsi="Arial"/>
      <w:sz w:val="20"/>
      <w:szCs w:val="24"/>
    </w:rPr>
  </w:style>
  <w:style w:type="paragraph" w:styleId="ListBullet5">
    <w:name w:val="List Bullet 5"/>
    <w:basedOn w:val="Normal"/>
    <w:uiPriority w:val="99"/>
    <w:semiHidden/>
    <w:unhideWhenUsed/>
    <w:rsid w:val="00AE39C2"/>
    <w:pPr>
      <w:spacing w:after="240" w:line="300" w:lineRule="auto"/>
      <w:ind w:left="0"/>
      <w:contextualSpacing/>
    </w:pPr>
    <w:rPr>
      <w:rFonts w:ascii="Arial" w:eastAsia="Calibri" w:hAnsi="Arial"/>
      <w:sz w:val="20"/>
      <w:szCs w:val="24"/>
    </w:rPr>
  </w:style>
  <w:style w:type="paragraph" w:styleId="ListNumber2">
    <w:name w:val="List Number 2"/>
    <w:basedOn w:val="Normal"/>
    <w:uiPriority w:val="10"/>
    <w:semiHidden/>
    <w:unhideWhenUsed/>
    <w:rsid w:val="00AE39C2"/>
    <w:pPr>
      <w:spacing w:after="60" w:line="260" w:lineRule="atLeast"/>
      <w:ind w:left="709" w:hanging="284"/>
    </w:pPr>
    <w:rPr>
      <w:rFonts w:ascii="Arial" w:eastAsia="Calibri" w:hAnsi="Arial"/>
      <w:sz w:val="20"/>
      <w:szCs w:val="24"/>
    </w:rPr>
  </w:style>
  <w:style w:type="paragraph" w:styleId="ListNumber3">
    <w:name w:val="List Number 3"/>
    <w:basedOn w:val="Normal"/>
    <w:uiPriority w:val="11"/>
    <w:semiHidden/>
    <w:unhideWhenUsed/>
    <w:rsid w:val="00AE39C2"/>
    <w:pPr>
      <w:spacing w:after="60" w:line="260" w:lineRule="atLeast"/>
      <w:ind w:left="992" w:hanging="283"/>
    </w:pPr>
    <w:rPr>
      <w:rFonts w:ascii="Arial" w:eastAsia="Calibri" w:hAnsi="Arial"/>
      <w:sz w:val="20"/>
      <w:szCs w:val="24"/>
    </w:rPr>
  </w:style>
  <w:style w:type="paragraph" w:styleId="ListNumber4">
    <w:name w:val="List Number 4"/>
    <w:basedOn w:val="Normal"/>
    <w:uiPriority w:val="99"/>
    <w:semiHidden/>
    <w:unhideWhenUsed/>
    <w:rsid w:val="00AE39C2"/>
    <w:pPr>
      <w:spacing w:after="240" w:line="300" w:lineRule="auto"/>
      <w:ind w:left="0"/>
      <w:contextualSpacing/>
    </w:pPr>
    <w:rPr>
      <w:rFonts w:ascii="Arial" w:eastAsia="Calibri" w:hAnsi="Arial"/>
      <w:sz w:val="20"/>
      <w:szCs w:val="24"/>
    </w:rPr>
  </w:style>
  <w:style w:type="paragraph" w:styleId="ListNumber5">
    <w:name w:val="List Number 5"/>
    <w:basedOn w:val="Normal"/>
    <w:uiPriority w:val="99"/>
    <w:semiHidden/>
    <w:unhideWhenUsed/>
    <w:rsid w:val="00AE39C2"/>
    <w:pPr>
      <w:spacing w:after="240" w:line="300" w:lineRule="auto"/>
      <w:ind w:left="0"/>
      <w:contextualSpacing/>
    </w:pPr>
    <w:rPr>
      <w:rFonts w:ascii="Arial" w:eastAsia="Calibri" w:hAnsi="Arial"/>
      <w:sz w:val="20"/>
      <w:szCs w:val="24"/>
    </w:rPr>
  </w:style>
  <w:style w:type="paragraph" w:styleId="Closing">
    <w:name w:val="Closing"/>
    <w:basedOn w:val="Normal"/>
    <w:link w:val="ClosingChar"/>
    <w:uiPriority w:val="99"/>
    <w:semiHidden/>
    <w:unhideWhenUsed/>
    <w:rsid w:val="00AE39C2"/>
    <w:pPr>
      <w:spacing w:after="0"/>
      <w:ind w:left="4252"/>
    </w:pPr>
    <w:rPr>
      <w:rFonts w:ascii="Arial" w:eastAsia="Calibri" w:hAnsi="Arial"/>
      <w:sz w:val="20"/>
      <w:szCs w:val="24"/>
    </w:rPr>
  </w:style>
  <w:style w:type="character" w:customStyle="1" w:styleId="ClosingChar">
    <w:name w:val="Closing Char"/>
    <w:basedOn w:val="DefaultParagraphFont"/>
    <w:link w:val="Closing"/>
    <w:uiPriority w:val="99"/>
    <w:semiHidden/>
    <w:rsid w:val="00AE39C2"/>
    <w:rPr>
      <w:rFonts w:ascii="Arial" w:hAnsi="Arial"/>
      <w:szCs w:val="24"/>
      <w:lang w:eastAsia="en-US"/>
    </w:rPr>
  </w:style>
  <w:style w:type="paragraph" w:styleId="Signature">
    <w:name w:val="Signature"/>
    <w:basedOn w:val="Normal"/>
    <w:link w:val="SignatureChar"/>
    <w:uiPriority w:val="99"/>
    <w:semiHidden/>
    <w:unhideWhenUsed/>
    <w:rsid w:val="00AE39C2"/>
    <w:pPr>
      <w:spacing w:after="0"/>
      <w:ind w:left="4252"/>
    </w:pPr>
    <w:rPr>
      <w:rFonts w:ascii="Arial" w:eastAsia="Calibri" w:hAnsi="Arial"/>
      <w:sz w:val="20"/>
      <w:szCs w:val="24"/>
    </w:rPr>
  </w:style>
  <w:style w:type="character" w:customStyle="1" w:styleId="SignatureChar">
    <w:name w:val="Signature Char"/>
    <w:basedOn w:val="DefaultParagraphFont"/>
    <w:link w:val="Signature"/>
    <w:uiPriority w:val="99"/>
    <w:semiHidden/>
    <w:rsid w:val="00AE39C2"/>
    <w:rPr>
      <w:rFonts w:ascii="Arial" w:hAnsi="Arial"/>
      <w:szCs w:val="24"/>
      <w:lang w:eastAsia="en-US"/>
    </w:rPr>
  </w:style>
  <w:style w:type="paragraph" w:styleId="ListContinue">
    <w:name w:val="List Continue"/>
    <w:basedOn w:val="Normal"/>
    <w:uiPriority w:val="10"/>
    <w:semiHidden/>
    <w:unhideWhenUsed/>
    <w:rsid w:val="00AE39C2"/>
    <w:pPr>
      <w:spacing w:after="60" w:line="260" w:lineRule="atLeast"/>
      <w:ind w:left="425"/>
      <w:jc w:val="left"/>
    </w:pPr>
    <w:rPr>
      <w:rFonts w:asciiTheme="minorHAnsi" w:eastAsia="Calibri" w:hAnsiTheme="minorHAnsi"/>
      <w:sz w:val="20"/>
      <w:szCs w:val="24"/>
    </w:rPr>
  </w:style>
  <w:style w:type="paragraph" w:styleId="ListContinue2">
    <w:name w:val="List Continue 2"/>
    <w:basedOn w:val="Normal"/>
    <w:uiPriority w:val="11"/>
    <w:semiHidden/>
    <w:unhideWhenUsed/>
    <w:rsid w:val="00AE39C2"/>
    <w:pPr>
      <w:spacing w:after="60" w:line="260" w:lineRule="atLeast"/>
      <w:ind w:left="709"/>
      <w:jc w:val="left"/>
    </w:pPr>
    <w:rPr>
      <w:rFonts w:asciiTheme="minorHAnsi" w:eastAsia="Calibri" w:hAnsiTheme="minorHAnsi"/>
      <w:sz w:val="20"/>
      <w:szCs w:val="24"/>
    </w:rPr>
  </w:style>
  <w:style w:type="paragraph" w:styleId="ListContinue3">
    <w:name w:val="List Continue 3"/>
    <w:basedOn w:val="Normal"/>
    <w:uiPriority w:val="12"/>
    <w:semiHidden/>
    <w:unhideWhenUsed/>
    <w:rsid w:val="00AE39C2"/>
    <w:pPr>
      <w:spacing w:after="60" w:line="260" w:lineRule="atLeast"/>
      <w:ind w:left="992"/>
      <w:jc w:val="left"/>
    </w:pPr>
    <w:rPr>
      <w:rFonts w:asciiTheme="minorHAnsi" w:eastAsia="Calibri" w:hAnsiTheme="minorHAnsi"/>
      <w:sz w:val="20"/>
      <w:szCs w:val="24"/>
    </w:rPr>
  </w:style>
  <w:style w:type="paragraph" w:styleId="ListContinue4">
    <w:name w:val="List Continue 4"/>
    <w:basedOn w:val="Normal"/>
    <w:uiPriority w:val="99"/>
    <w:semiHidden/>
    <w:unhideWhenUsed/>
    <w:rsid w:val="00AE39C2"/>
    <w:pPr>
      <w:spacing w:line="300" w:lineRule="auto"/>
      <w:ind w:left="1132"/>
      <w:contextualSpacing/>
    </w:pPr>
    <w:rPr>
      <w:rFonts w:ascii="Arial" w:eastAsia="Calibri" w:hAnsi="Arial"/>
      <w:sz w:val="20"/>
      <w:szCs w:val="24"/>
    </w:rPr>
  </w:style>
  <w:style w:type="paragraph" w:styleId="ListContinue5">
    <w:name w:val="List Continue 5"/>
    <w:basedOn w:val="Normal"/>
    <w:uiPriority w:val="99"/>
    <w:semiHidden/>
    <w:unhideWhenUsed/>
    <w:rsid w:val="00AE39C2"/>
    <w:pPr>
      <w:spacing w:line="300" w:lineRule="auto"/>
      <w:ind w:left="1415"/>
      <w:contextualSpacing/>
    </w:pPr>
    <w:rPr>
      <w:rFonts w:ascii="Arial" w:eastAsia="Calibri" w:hAnsi="Arial"/>
      <w:sz w:val="20"/>
      <w:szCs w:val="24"/>
    </w:rPr>
  </w:style>
  <w:style w:type="paragraph" w:styleId="MessageHeader">
    <w:name w:val="Message Header"/>
    <w:basedOn w:val="Normal"/>
    <w:link w:val="MessageHeaderChar"/>
    <w:uiPriority w:val="99"/>
    <w:semiHidden/>
    <w:unhideWhenUsed/>
    <w:rsid w:val="00AE39C2"/>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AE39C2"/>
    <w:rPr>
      <w:rFonts w:asciiTheme="majorHAnsi" w:eastAsiaTheme="majorEastAsia" w:hAnsiTheme="majorHAnsi" w:cstheme="majorBidi"/>
      <w:sz w:val="24"/>
      <w:szCs w:val="24"/>
      <w:shd w:val="pct20" w:color="auto" w:fill="auto"/>
      <w:lang w:eastAsia="en-US"/>
    </w:rPr>
  </w:style>
  <w:style w:type="paragraph" w:styleId="Subtitle">
    <w:name w:val="Subtitle"/>
    <w:basedOn w:val="Normal"/>
    <w:next w:val="Normal"/>
    <w:link w:val="SubtitleChar"/>
    <w:uiPriority w:val="99"/>
    <w:qFormat/>
    <w:rsid w:val="00AE39C2"/>
    <w:pPr>
      <w:keepNext/>
      <w:spacing w:after="0"/>
      <w:ind w:left="0"/>
      <w:jc w:val="left"/>
    </w:pPr>
    <w:rPr>
      <w:rFonts w:ascii="Arial" w:eastAsiaTheme="majorEastAsia" w:hAnsi="Arial" w:cstheme="majorBidi"/>
      <w:iCs/>
      <w:caps/>
      <w:color w:val="F47321"/>
      <w:sz w:val="30"/>
      <w:szCs w:val="30"/>
    </w:rPr>
  </w:style>
  <w:style w:type="character" w:customStyle="1" w:styleId="SubtitleChar">
    <w:name w:val="Subtitle Char"/>
    <w:basedOn w:val="DefaultParagraphFont"/>
    <w:link w:val="Subtitle"/>
    <w:uiPriority w:val="99"/>
    <w:rsid w:val="00AE39C2"/>
    <w:rPr>
      <w:rFonts w:ascii="Arial" w:eastAsiaTheme="majorEastAsia" w:hAnsi="Arial" w:cstheme="majorBidi"/>
      <w:iCs/>
      <w:caps/>
      <w:color w:val="F47321"/>
      <w:sz w:val="30"/>
      <w:szCs w:val="30"/>
      <w:lang w:eastAsia="en-US"/>
    </w:rPr>
  </w:style>
  <w:style w:type="paragraph" w:styleId="Salutation">
    <w:name w:val="Salutation"/>
    <w:basedOn w:val="Normal"/>
    <w:next w:val="Normal"/>
    <w:link w:val="SalutationChar"/>
    <w:uiPriority w:val="99"/>
    <w:semiHidden/>
    <w:unhideWhenUsed/>
    <w:rsid w:val="00AE39C2"/>
    <w:pPr>
      <w:spacing w:after="240" w:line="300" w:lineRule="auto"/>
      <w:ind w:left="0"/>
    </w:pPr>
    <w:rPr>
      <w:rFonts w:ascii="Arial" w:eastAsia="Calibri" w:hAnsi="Arial"/>
      <w:sz w:val="20"/>
      <w:szCs w:val="24"/>
    </w:rPr>
  </w:style>
  <w:style w:type="character" w:customStyle="1" w:styleId="SalutationChar">
    <w:name w:val="Salutation Char"/>
    <w:basedOn w:val="DefaultParagraphFont"/>
    <w:link w:val="Salutation"/>
    <w:uiPriority w:val="99"/>
    <w:semiHidden/>
    <w:rsid w:val="00AE39C2"/>
    <w:rPr>
      <w:rFonts w:ascii="Arial" w:hAnsi="Arial"/>
      <w:szCs w:val="24"/>
      <w:lang w:eastAsia="en-US"/>
    </w:rPr>
  </w:style>
  <w:style w:type="paragraph" w:styleId="Date">
    <w:name w:val="Date"/>
    <w:basedOn w:val="Normal"/>
    <w:next w:val="Normal"/>
    <w:link w:val="DateChar"/>
    <w:uiPriority w:val="99"/>
    <w:semiHidden/>
    <w:unhideWhenUsed/>
    <w:rsid w:val="00AE39C2"/>
    <w:pPr>
      <w:spacing w:after="240" w:line="300" w:lineRule="auto"/>
      <w:ind w:left="0"/>
    </w:pPr>
    <w:rPr>
      <w:rFonts w:ascii="Arial" w:eastAsia="Calibri" w:hAnsi="Arial"/>
      <w:sz w:val="20"/>
      <w:szCs w:val="24"/>
    </w:rPr>
  </w:style>
  <w:style w:type="character" w:customStyle="1" w:styleId="DateChar">
    <w:name w:val="Date Char"/>
    <w:basedOn w:val="DefaultParagraphFont"/>
    <w:link w:val="Date"/>
    <w:uiPriority w:val="99"/>
    <w:semiHidden/>
    <w:rsid w:val="00AE39C2"/>
    <w:rPr>
      <w:rFonts w:ascii="Arial" w:hAnsi="Arial"/>
      <w:szCs w:val="24"/>
      <w:lang w:eastAsia="en-US"/>
    </w:rPr>
  </w:style>
  <w:style w:type="paragraph" w:styleId="BodyTextFirstIndent">
    <w:name w:val="Body Text First Indent"/>
    <w:basedOn w:val="BodyText"/>
    <w:link w:val="BodyTextFirstIndentChar"/>
    <w:uiPriority w:val="99"/>
    <w:semiHidden/>
    <w:unhideWhenUsed/>
    <w:rsid w:val="00AE39C2"/>
    <w:pPr>
      <w:spacing w:before="0" w:after="120"/>
      <w:ind w:firstLine="425"/>
    </w:pPr>
    <w:rPr>
      <w:rFonts w:asciiTheme="minorHAnsi" w:eastAsiaTheme="minorHAnsi" w:hAnsiTheme="minorHAnsi" w:cstheme="minorBidi"/>
      <w:kern w:val="0"/>
      <w:sz w:val="20"/>
      <w:szCs w:val="22"/>
    </w:rPr>
  </w:style>
  <w:style w:type="character" w:customStyle="1" w:styleId="BodyTextFirstIndentChar">
    <w:name w:val="Body Text First Indent Char"/>
    <w:basedOn w:val="BodyTextChar"/>
    <w:link w:val="BodyTextFirstIndent"/>
    <w:uiPriority w:val="99"/>
    <w:semiHidden/>
    <w:rsid w:val="00AE39C2"/>
    <w:rPr>
      <w:rFonts w:asciiTheme="minorHAnsi" w:eastAsiaTheme="minorHAnsi" w:hAnsiTheme="minorHAnsi" w:cstheme="minorBidi"/>
      <w:kern w:val="16"/>
      <w:sz w:val="24"/>
      <w:szCs w:val="22"/>
      <w:lang w:eastAsia="en-US"/>
    </w:rPr>
  </w:style>
  <w:style w:type="paragraph" w:styleId="BodyTextFirstIndent2">
    <w:name w:val="Body Text First Indent 2"/>
    <w:basedOn w:val="BodyTextIndent"/>
    <w:link w:val="BodyTextFirstIndent2Char"/>
    <w:uiPriority w:val="99"/>
    <w:semiHidden/>
    <w:unhideWhenUsed/>
    <w:rsid w:val="00AE39C2"/>
    <w:pPr>
      <w:spacing w:after="240" w:line="300" w:lineRule="auto"/>
      <w:ind w:left="360" w:firstLine="360"/>
    </w:pPr>
    <w:rPr>
      <w:rFonts w:ascii="Arial" w:eastAsia="Calibri" w:hAnsi="Arial"/>
      <w:sz w:val="20"/>
      <w:szCs w:val="24"/>
    </w:rPr>
  </w:style>
  <w:style w:type="character" w:customStyle="1" w:styleId="BodyTextFirstIndent2Char">
    <w:name w:val="Body Text First Indent 2 Char"/>
    <w:basedOn w:val="BodyTextIndentChar"/>
    <w:link w:val="BodyTextFirstIndent2"/>
    <w:uiPriority w:val="99"/>
    <w:semiHidden/>
    <w:rsid w:val="00AE39C2"/>
    <w:rPr>
      <w:rFonts w:ascii="Arial" w:eastAsia="Times New Roman" w:hAnsi="Arial" w:cs="Times New Roman"/>
      <w:sz w:val="24"/>
      <w:szCs w:val="24"/>
      <w:lang w:eastAsia="en-US"/>
    </w:rPr>
  </w:style>
  <w:style w:type="paragraph" w:styleId="PlainText">
    <w:name w:val="Plain Text"/>
    <w:basedOn w:val="Normal"/>
    <w:link w:val="PlainTextChar"/>
    <w:uiPriority w:val="99"/>
    <w:semiHidden/>
    <w:unhideWhenUsed/>
    <w:rsid w:val="00AE39C2"/>
    <w:pPr>
      <w:spacing w:after="0"/>
      <w:ind w:left="0"/>
    </w:pPr>
    <w:rPr>
      <w:rFonts w:ascii="Consolas" w:eastAsia="Calibri" w:hAnsi="Consolas"/>
      <w:sz w:val="21"/>
      <w:szCs w:val="21"/>
    </w:rPr>
  </w:style>
  <w:style w:type="character" w:customStyle="1" w:styleId="PlainTextChar">
    <w:name w:val="Plain Text Char"/>
    <w:basedOn w:val="DefaultParagraphFont"/>
    <w:link w:val="PlainText"/>
    <w:uiPriority w:val="99"/>
    <w:semiHidden/>
    <w:rsid w:val="00AE39C2"/>
    <w:rPr>
      <w:rFonts w:ascii="Consolas" w:hAnsi="Consolas"/>
      <w:sz w:val="21"/>
      <w:szCs w:val="21"/>
      <w:lang w:eastAsia="en-US"/>
    </w:rPr>
  </w:style>
  <w:style w:type="paragraph" w:styleId="E-mailSignature">
    <w:name w:val="E-mail Signature"/>
    <w:basedOn w:val="Normal"/>
    <w:link w:val="E-mailSignatureChar"/>
    <w:uiPriority w:val="99"/>
    <w:semiHidden/>
    <w:unhideWhenUsed/>
    <w:rsid w:val="00AE39C2"/>
    <w:pPr>
      <w:spacing w:after="0"/>
      <w:ind w:left="0"/>
    </w:pPr>
    <w:rPr>
      <w:rFonts w:ascii="Arial" w:eastAsia="Calibri" w:hAnsi="Arial"/>
      <w:sz w:val="20"/>
      <w:szCs w:val="24"/>
    </w:rPr>
  </w:style>
  <w:style w:type="character" w:customStyle="1" w:styleId="E-mailSignatureChar">
    <w:name w:val="E-mail Signature Char"/>
    <w:basedOn w:val="DefaultParagraphFont"/>
    <w:link w:val="E-mailSignature"/>
    <w:uiPriority w:val="99"/>
    <w:semiHidden/>
    <w:rsid w:val="00AE39C2"/>
    <w:rPr>
      <w:rFonts w:ascii="Arial" w:hAnsi="Arial"/>
      <w:szCs w:val="24"/>
      <w:lang w:eastAsia="en-US"/>
    </w:rPr>
  </w:style>
  <w:style w:type="paragraph" w:styleId="NoSpacing">
    <w:name w:val="No Spacing"/>
    <w:uiPriority w:val="99"/>
    <w:qFormat/>
    <w:rsid w:val="00AE39C2"/>
    <w:pPr>
      <w:jc w:val="both"/>
    </w:pPr>
    <w:rPr>
      <w:rFonts w:ascii="Arial" w:hAnsi="Arial"/>
      <w:szCs w:val="24"/>
      <w:lang w:eastAsia="en-US"/>
    </w:rPr>
  </w:style>
  <w:style w:type="paragraph" w:styleId="Quote">
    <w:name w:val="Quote"/>
    <w:basedOn w:val="Normal"/>
    <w:next w:val="Normal"/>
    <w:link w:val="QuoteChar"/>
    <w:uiPriority w:val="29"/>
    <w:qFormat/>
    <w:rsid w:val="00AE39C2"/>
    <w:pPr>
      <w:spacing w:after="200"/>
      <w:ind w:left="0"/>
      <w:jc w:val="right"/>
    </w:pPr>
    <w:rPr>
      <w:rFonts w:ascii="Arial" w:eastAsia="Calibri" w:hAnsi="Arial"/>
      <w:i/>
      <w:iCs/>
      <w:color w:val="4BACC6" w:themeColor="accent5"/>
      <w:sz w:val="20"/>
      <w:szCs w:val="24"/>
    </w:rPr>
  </w:style>
  <w:style w:type="character" w:customStyle="1" w:styleId="QuoteChar">
    <w:name w:val="Quote Char"/>
    <w:basedOn w:val="DefaultParagraphFont"/>
    <w:link w:val="Quote"/>
    <w:uiPriority w:val="29"/>
    <w:rsid w:val="00AE39C2"/>
    <w:rPr>
      <w:rFonts w:ascii="Arial" w:hAnsi="Arial"/>
      <w:i/>
      <w:iCs/>
      <w:color w:val="4BACC6" w:themeColor="accent5"/>
      <w:szCs w:val="24"/>
      <w:lang w:eastAsia="en-US"/>
    </w:rPr>
  </w:style>
  <w:style w:type="paragraph" w:styleId="IntenseQuote">
    <w:name w:val="Intense Quote"/>
    <w:basedOn w:val="Normal"/>
    <w:next w:val="Normal"/>
    <w:link w:val="IntenseQuoteChar"/>
    <w:uiPriority w:val="30"/>
    <w:qFormat/>
    <w:rsid w:val="00AE39C2"/>
    <w:pPr>
      <w:pBdr>
        <w:bottom w:val="single" w:sz="4" w:space="4" w:color="4F81BD" w:themeColor="accent1"/>
      </w:pBdr>
      <w:spacing w:before="200" w:after="280" w:line="300" w:lineRule="auto"/>
      <w:ind w:left="936" w:right="936"/>
    </w:pPr>
    <w:rPr>
      <w:rFonts w:ascii="Arial" w:eastAsia="Calibri" w:hAnsi="Arial"/>
      <w:b/>
      <w:bCs/>
      <w:i/>
      <w:iCs/>
      <w:color w:val="4F81BD" w:themeColor="accent1"/>
      <w:sz w:val="20"/>
      <w:szCs w:val="24"/>
    </w:rPr>
  </w:style>
  <w:style w:type="character" w:customStyle="1" w:styleId="IntenseQuoteChar">
    <w:name w:val="Intense Quote Char"/>
    <w:basedOn w:val="DefaultParagraphFont"/>
    <w:link w:val="IntenseQuote"/>
    <w:uiPriority w:val="30"/>
    <w:rsid w:val="00AE39C2"/>
    <w:rPr>
      <w:rFonts w:ascii="Arial" w:hAnsi="Arial"/>
      <w:b/>
      <w:bCs/>
      <w:i/>
      <w:iCs/>
      <w:color w:val="4F81BD" w:themeColor="accent1"/>
      <w:szCs w:val="24"/>
      <w:lang w:eastAsia="en-US"/>
    </w:rPr>
  </w:style>
  <w:style w:type="paragraph" w:styleId="Bibliography">
    <w:name w:val="Bibliography"/>
    <w:basedOn w:val="Normal"/>
    <w:next w:val="Normal"/>
    <w:uiPriority w:val="37"/>
    <w:semiHidden/>
    <w:unhideWhenUsed/>
    <w:rsid w:val="00AE39C2"/>
    <w:pPr>
      <w:spacing w:after="240" w:line="300" w:lineRule="auto"/>
      <w:ind w:left="0"/>
    </w:pPr>
    <w:rPr>
      <w:rFonts w:ascii="Arial" w:eastAsia="Calibri" w:hAnsi="Arial"/>
      <w:sz w:val="20"/>
      <w:szCs w:val="24"/>
    </w:rPr>
  </w:style>
  <w:style w:type="paragraph" w:customStyle="1" w:styleId="AppendixHeading1">
    <w:name w:val="Appendix Heading 1"/>
    <w:basedOn w:val="Heading1"/>
    <w:next w:val="ResetPara"/>
    <w:uiPriority w:val="99"/>
    <w:qFormat/>
    <w:rsid w:val="00AE39C2"/>
    <w:pPr>
      <w:keepLines/>
      <w:pageBreakBefore/>
      <w:numPr>
        <w:numId w:val="0"/>
      </w:numPr>
      <w:tabs>
        <w:tab w:val="left" w:pos="1710"/>
        <w:tab w:val="num" w:pos="2126"/>
        <w:tab w:val="num" w:pos="5246"/>
      </w:tabs>
      <w:spacing w:before="240" w:after="40" w:line="256" w:lineRule="auto"/>
      <w:jc w:val="left"/>
    </w:pPr>
    <w:rPr>
      <w:rFonts w:asciiTheme="majorHAnsi" w:eastAsiaTheme="majorEastAsia" w:hAnsiTheme="majorHAnsi" w:cstheme="majorBidi"/>
      <w:caps/>
      <w:color w:val="F79646" w:themeColor="accent6"/>
      <w:sz w:val="24"/>
      <w:szCs w:val="32"/>
    </w:rPr>
  </w:style>
  <w:style w:type="paragraph" w:customStyle="1" w:styleId="CaptionTable">
    <w:name w:val="Caption Table"/>
    <w:basedOn w:val="Caption"/>
    <w:next w:val="BodyText"/>
    <w:uiPriority w:val="7"/>
    <w:semiHidden/>
    <w:qFormat/>
    <w:rsid w:val="00AE39C2"/>
    <w:pPr>
      <w:keepNext/>
      <w:numPr>
        <w:numId w:val="496"/>
      </w:numPr>
      <w:spacing w:before="240" w:after="60" w:line="264" w:lineRule="auto"/>
      <w:jc w:val="left"/>
    </w:pPr>
    <w:rPr>
      <w:rFonts w:ascii="Arial" w:eastAsia="Calibri" w:hAnsi="Arial"/>
      <w:bCs/>
      <w:sz w:val="18"/>
      <w:szCs w:val="18"/>
    </w:rPr>
  </w:style>
  <w:style w:type="paragraph" w:customStyle="1" w:styleId="CaptionFigure">
    <w:name w:val="Caption Figure"/>
    <w:basedOn w:val="Caption"/>
    <w:next w:val="Figure"/>
    <w:uiPriority w:val="7"/>
    <w:semiHidden/>
    <w:qFormat/>
    <w:rsid w:val="00AE39C2"/>
    <w:pPr>
      <w:keepNext/>
      <w:numPr>
        <w:numId w:val="497"/>
      </w:numPr>
      <w:spacing w:before="240" w:after="60" w:line="264" w:lineRule="auto"/>
      <w:jc w:val="left"/>
    </w:pPr>
    <w:rPr>
      <w:rFonts w:ascii="Arial" w:eastAsia="Calibri" w:hAnsi="Arial"/>
      <w:bCs/>
      <w:sz w:val="18"/>
      <w:szCs w:val="18"/>
    </w:rPr>
  </w:style>
  <w:style w:type="paragraph" w:customStyle="1" w:styleId="BodyTextSummary">
    <w:name w:val="Body Text Summary"/>
    <w:basedOn w:val="BodyText"/>
    <w:uiPriority w:val="99"/>
    <w:semiHidden/>
    <w:rsid w:val="00AE39C2"/>
    <w:pPr>
      <w:spacing w:before="0" w:after="120" w:line="300" w:lineRule="auto"/>
    </w:pPr>
    <w:rPr>
      <w:rFonts w:asciiTheme="minorHAnsi" w:eastAsiaTheme="minorHAnsi" w:hAnsiTheme="minorHAnsi" w:cstheme="minorHAnsi"/>
      <w:color w:val="F47321"/>
      <w:kern w:val="0"/>
      <w:szCs w:val="22"/>
    </w:rPr>
  </w:style>
  <w:style w:type="paragraph" w:customStyle="1" w:styleId="TableFootnote">
    <w:name w:val="Table Footnote"/>
    <w:basedOn w:val="TableText"/>
    <w:uiPriority w:val="5"/>
    <w:semiHidden/>
    <w:qFormat/>
    <w:rsid w:val="00AE39C2"/>
    <w:pPr>
      <w:spacing w:before="40" w:after="240"/>
      <w:ind w:left="0"/>
      <w:contextualSpacing/>
      <w:jc w:val="left"/>
    </w:pPr>
    <w:rPr>
      <w:rFonts w:asciiTheme="minorHAnsi" w:eastAsiaTheme="minorHAnsi" w:hAnsiTheme="minorHAnsi" w:cstheme="minorBidi"/>
      <w:sz w:val="16"/>
      <w:szCs w:val="18"/>
    </w:rPr>
  </w:style>
  <w:style w:type="character" w:customStyle="1" w:styleId="FooterEvenChar">
    <w:name w:val="Footer Even Char"/>
    <w:basedOn w:val="DefaultParagraphFont"/>
    <w:link w:val="FooterEven"/>
    <w:semiHidden/>
    <w:locked/>
    <w:rsid w:val="00AE39C2"/>
    <w:rPr>
      <w:rFonts w:ascii="Arial" w:hAnsi="Arial"/>
      <w:color w:val="F47321"/>
      <w:sz w:val="12"/>
      <w:szCs w:val="24"/>
    </w:rPr>
  </w:style>
  <w:style w:type="paragraph" w:customStyle="1" w:styleId="FooterEven">
    <w:name w:val="Footer Even"/>
    <w:basedOn w:val="Normal"/>
    <w:link w:val="FooterEvenChar"/>
    <w:semiHidden/>
    <w:rsid w:val="00AE39C2"/>
    <w:pPr>
      <w:tabs>
        <w:tab w:val="left" w:pos="947"/>
        <w:tab w:val="right" w:pos="9185"/>
      </w:tabs>
      <w:spacing w:after="0"/>
      <w:ind w:left="0"/>
    </w:pPr>
    <w:rPr>
      <w:rFonts w:ascii="Arial" w:eastAsia="Calibri" w:hAnsi="Arial"/>
      <w:color w:val="F47321"/>
      <w:sz w:val="12"/>
      <w:szCs w:val="24"/>
      <w:lang w:eastAsia="en-AU"/>
    </w:rPr>
  </w:style>
  <w:style w:type="paragraph" w:customStyle="1" w:styleId="ForewordHeading1">
    <w:name w:val="Foreword Heading 1"/>
    <w:basedOn w:val="Heading1"/>
    <w:next w:val="BodyText"/>
    <w:uiPriority w:val="5"/>
    <w:semiHidden/>
    <w:rsid w:val="00AE39C2"/>
    <w:pPr>
      <w:keepLines/>
      <w:pageBreakBefore/>
      <w:numPr>
        <w:numId w:val="0"/>
      </w:numPr>
      <w:spacing w:before="240" w:after="60" w:line="264" w:lineRule="auto"/>
      <w:jc w:val="left"/>
    </w:pPr>
    <w:rPr>
      <w:rFonts w:asciiTheme="majorHAnsi" w:eastAsiaTheme="majorEastAsia" w:hAnsiTheme="majorHAnsi" w:cstheme="majorHAnsi"/>
      <w:bCs/>
      <w:caps/>
      <w:color w:val="F79646" w:themeColor="accent6"/>
      <w:sz w:val="24"/>
      <w:szCs w:val="28"/>
    </w:rPr>
  </w:style>
  <w:style w:type="paragraph" w:customStyle="1" w:styleId="ForewordHeading2">
    <w:name w:val="Foreword Heading 2"/>
    <w:basedOn w:val="Heading2"/>
    <w:next w:val="BodyText"/>
    <w:uiPriority w:val="5"/>
    <w:semiHidden/>
    <w:rsid w:val="00AE39C2"/>
    <w:pPr>
      <w:keepNext/>
      <w:keepLines/>
      <w:numPr>
        <w:ilvl w:val="0"/>
        <w:numId w:val="0"/>
      </w:numPr>
      <w:spacing w:after="60" w:line="264" w:lineRule="auto"/>
      <w:ind w:right="567"/>
      <w:jc w:val="left"/>
    </w:pPr>
    <w:rPr>
      <w:rFonts w:asciiTheme="majorHAnsi" w:eastAsiaTheme="majorEastAsia" w:hAnsiTheme="majorHAnsi" w:cstheme="majorBidi"/>
      <w:bCs/>
      <w:color w:val="F79646" w:themeColor="accent6"/>
      <w:szCs w:val="24"/>
    </w:rPr>
  </w:style>
  <w:style w:type="paragraph" w:customStyle="1" w:styleId="ForewordHeading3">
    <w:name w:val="Foreword Heading 3"/>
    <w:basedOn w:val="Heading3"/>
    <w:next w:val="BodyText"/>
    <w:uiPriority w:val="5"/>
    <w:semiHidden/>
    <w:rsid w:val="00AE39C2"/>
    <w:pPr>
      <w:keepNext/>
      <w:keepLines/>
      <w:numPr>
        <w:ilvl w:val="0"/>
        <w:numId w:val="0"/>
      </w:numPr>
      <w:spacing w:after="60" w:line="264" w:lineRule="auto"/>
    </w:pPr>
    <w:rPr>
      <w:rFonts w:asciiTheme="majorHAnsi" w:eastAsiaTheme="majorEastAsia" w:hAnsiTheme="majorHAnsi" w:cstheme="majorBidi"/>
      <w:bCs/>
      <w:color w:val="F79646" w:themeColor="accent6"/>
      <w:sz w:val="20"/>
      <w:szCs w:val="24"/>
    </w:rPr>
  </w:style>
  <w:style w:type="paragraph" w:customStyle="1" w:styleId="ListLetter">
    <w:name w:val="List Letter"/>
    <w:basedOn w:val="ListBullet"/>
    <w:uiPriority w:val="9"/>
    <w:semiHidden/>
    <w:rsid w:val="00AE39C2"/>
    <w:pPr>
      <w:numPr>
        <w:numId w:val="498"/>
      </w:numPr>
      <w:spacing w:after="60"/>
      <w:jc w:val="left"/>
    </w:pPr>
    <w:rPr>
      <w:rFonts w:asciiTheme="minorHAnsi" w:eastAsiaTheme="minorHAnsi" w:hAnsiTheme="minorHAnsi" w:cstheme="minorBidi"/>
      <w:sz w:val="20"/>
      <w:szCs w:val="22"/>
      <w:lang w:val="en-AU"/>
    </w:rPr>
  </w:style>
  <w:style w:type="paragraph" w:customStyle="1" w:styleId="Published">
    <w:name w:val="Published"/>
    <w:uiPriority w:val="99"/>
    <w:semiHidden/>
    <w:rsid w:val="00AE39C2"/>
    <w:pPr>
      <w:tabs>
        <w:tab w:val="right" w:pos="8037"/>
        <w:tab w:val="right" w:pos="8969"/>
      </w:tabs>
    </w:pPr>
    <w:rPr>
      <w:rFonts w:ascii="Arial" w:hAnsi="Arial"/>
      <w:color w:val="194164"/>
      <w:sz w:val="52"/>
      <w:szCs w:val="52"/>
      <w:lang w:eastAsia="en-US"/>
    </w:rPr>
  </w:style>
  <w:style w:type="paragraph" w:customStyle="1" w:styleId="TableBullet2">
    <w:name w:val="Table Bullet 2"/>
    <w:basedOn w:val="TableBullet"/>
    <w:uiPriority w:val="5"/>
    <w:semiHidden/>
    <w:rsid w:val="00AE39C2"/>
    <w:pPr>
      <w:keepLines w:val="0"/>
      <w:numPr>
        <w:numId w:val="0"/>
      </w:numPr>
      <w:tabs>
        <w:tab w:val="num" w:pos="340"/>
      </w:tabs>
      <w:ind w:left="340" w:right="0" w:hanging="170"/>
      <w:contextualSpacing/>
    </w:pPr>
    <w:rPr>
      <w:rFonts w:asciiTheme="minorHAnsi" w:eastAsiaTheme="minorHAnsi" w:hAnsiTheme="minorHAnsi" w:cstheme="minorBidi"/>
      <w:sz w:val="18"/>
      <w:szCs w:val="18"/>
      <w:lang w:val="en-AU" w:eastAsia="en-AU"/>
    </w:rPr>
  </w:style>
  <w:style w:type="paragraph" w:customStyle="1" w:styleId="TableBulletContinue">
    <w:name w:val="Table Bullet Continue"/>
    <w:basedOn w:val="TableBullet"/>
    <w:uiPriority w:val="5"/>
    <w:semiHidden/>
    <w:rsid w:val="00AE39C2"/>
    <w:pPr>
      <w:keepLines w:val="0"/>
      <w:numPr>
        <w:numId w:val="0"/>
      </w:numPr>
      <w:ind w:left="170" w:right="0"/>
      <w:contextualSpacing/>
    </w:pPr>
    <w:rPr>
      <w:rFonts w:asciiTheme="minorHAnsi" w:eastAsiaTheme="minorHAnsi" w:hAnsiTheme="minorHAnsi" w:cstheme="minorBidi"/>
      <w:sz w:val="18"/>
      <w:szCs w:val="18"/>
      <w:lang w:val="en-AU" w:eastAsia="en-AU"/>
    </w:rPr>
  </w:style>
  <w:style w:type="paragraph" w:customStyle="1" w:styleId="TableBulletContinue2">
    <w:name w:val="Table Bullet Continue 2"/>
    <w:basedOn w:val="TableBullet2"/>
    <w:uiPriority w:val="5"/>
    <w:semiHidden/>
    <w:rsid w:val="00AE39C2"/>
    <w:pPr>
      <w:tabs>
        <w:tab w:val="clear" w:pos="340"/>
      </w:tabs>
      <w:ind w:firstLine="0"/>
    </w:pPr>
  </w:style>
  <w:style w:type="paragraph" w:customStyle="1" w:styleId="FrontCoverSubtitle">
    <w:name w:val="Front Cover Subtitle"/>
    <w:basedOn w:val="Subtitle"/>
    <w:uiPriority w:val="5"/>
    <w:semiHidden/>
    <w:rsid w:val="00AE39C2"/>
    <w:rPr>
      <w:lang w:eastAsia="en-AU"/>
    </w:rPr>
  </w:style>
  <w:style w:type="paragraph" w:customStyle="1" w:styleId="TableTextCentred">
    <w:name w:val="Table Text Centred"/>
    <w:basedOn w:val="TableText"/>
    <w:uiPriority w:val="5"/>
    <w:semiHidden/>
    <w:rsid w:val="00AE39C2"/>
    <w:pPr>
      <w:spacing w:before="40" w:after="40"/>
      <w:ind w:left="0"/>
      <w:jc w:val="center"/>
    </w:pPr>
    <w:rPr>
      <w:rFonts w:asciiTheme="minorHAnsi" w:eastAsiaTheme="minorHAnsi" w:hAnsiTheme="minorHAnsi" w:cstheme="minorBidi"/>
      <w:sz w:val="18"/>
      <w:szCs w:val="18"/>
    </w:rPr>
  </w:style>
  <w:style w:type="paragraph" w:customStyle="1" w:styleId="TableTitle">
    <w:name w:val="Table Title"/>
    <w:basedOn w:val="BodyText"/>
    <w:uiPriority w:val="5"/>
    <w:semiHidden/>
    <w:qFormat/>
    <w:rsid w:val="00AE39C2"/>
    <w:pPr>
      <w:keepNext/>
      <w:spacing w:before="60" w:after="60"/>
    </w:pPr>
    <w:rPr>
      <w:rFonts w:asciiTheme="minorHAnsi" w:eastAsiaTheme="minorHAnsi" w:hAnsiTheme="minorHAnsi" w:cstheme="minorBidi"/>
      <w:color w:val="000000"/>
      <w:kern w:val="0"/>
      <w:sz w:val="18"/>
      <w:szCs w:val="18"/>
      <w:lang w:val="en-US"/>
    </w:rPr>
  </w:style>
  <w:style w:type="paragraph" w:customStyle="1" w:styleId="ImprintFooter1">
    <w:name w:val="ImprintFooter1"/>
    <w:uiPriority w:val="99"/>
    <w:semiHidden/>
    <w:rsid w:val="00AE39C2"/>
    <w:pPr>
      <w:pBdr>
        <w:bottom w:val="single" w:sz="6" w:space="2" w:color="auto"/>
      </w:pBdr>
      <w:tabs>
        <w:tab w:val="right" w:pos="9185"/>
      </w:tabs>
      <w:spacing w:after="80"/>
    </w:pPr>
    <w:rPr>
      <w:rFonts w:ascii="Tw Cen MT" w:hAnsi="Tw Cen MT"/>
      <w:noProof/>
      <w:sz w:val="16"/>
      <w:szCs w:val="24"/>
    </w:rPr>
  </w:style>
  <w:style w:type="paragraph" w:customStyle="1" w:styleId="ImprintFooter2">
    <w:name w:val="ImprintFooter2"/>
    <w:basedOn w:val="Normal"/>
    <w:uiPriority w:val="99"/>
    <w:semiHidden/>
    <w:rsid w:val="00AE39C2"/>
    <w:pPr>
      <w:tabs>
        <w:tab w:val="center" w:pos="1938"/>
        <w:tab w:val="center" w:pos="3135"/>
        <w:tab w:val="center" w:pos="4218"/>
        <w:tab w:val="center" w:pos="5757"/>
        <w:tab w:val="center" w:pos="7296"/>
        <w:tab w:val="right" w:pos="9185"/>
      </w:tabs>
      <w:spacing w:after="80" w:line="300" w:lineRule="auto"/>
      <w:ind w:left="0"/>
      <w:jc w:val="left"/>
    </w:pPr>
    <w:rPr>
      <w:rFonts w:ascii="Tw Cen MT" w:eastAsia="Calibri" w:hAnsi="Tw Cen MT"/>
      <w:kern w:val="18"/>
      <w:sz w:val="16"/>
      <w:szCs w:val="19"/>
    </w:rPr>
  </w:style>
  <w:style w:type="paragraph" w:customStyle="1" w:styleId="TableList">
    <w:name w:val="Table List"/>
    <w:uiPriority w:val="3"/>
    <w:semiHidden/>
    <w:rsid w:val="00AE39C2"/>
    <w:pPr>
      <w:numPr>
        <w:numId w:val="500"/>
      </w:numPr>
      <w:tabs>
        <w:tab w:val="left" w:pos="170"/>
      </w:tabs>
      <w:spacing w:before="40" w:after="40"/>
    </w:pPr>
    <w:rPr>
      <w:rFonts w:ascii="Arial" w:hAnsi="Arial"/>
      <w:sz w:val="18"/>
      <w:szCs w:val="24"/>
    </w:rPr>
  </w:style>
  <w:style w:type="paragraph" w:customStyle="1" w:styleId="ListLetter2">
    <w:name w:val="List Letter 2"/>
    <w:basedOn w:val="ListLetter"/>
    <w:uiPriority w:val="10"/>
    <w:semiHidden/>
    <w:rsid w:val="00AE39C2"/>
    <w:pPr>
      <w:numPr>
        <w:ilvl w:val="1"/>
      </w:numPr>
    </w:pPr>
  </w:style>
  <w:style w:type="paragraph" w:customStyle="1" w:styleId="ListLetter3">
    <w:name w:val="List Letter 3"/>
    <w:basedOn w:val="ListLetter2"/>
    <w:uiPriority w:val="11"/>
    <w:semiHidden/>
    <w:rsid w:val="00AE39C2"/>
    <w:pPr>
      <w:numPr>
        <w:ilvl w:val="2"/>
      </w:numPr>
    </w:pPr>
  </w:style>
  <w:style w:type="paragraph" w:customStyle="1" w:styleId="DocRef">
    <w:name w:val="DocRef"/>
    <w:basedOn w:val="TableText"/>
    <w:uiPriority w:val="5"/>
    <w:semiHidden/>
    <w:rsid w:val="00AE39C2"/>
    <w:pPr>
      <w:spacing w:before="40" w:after="40"/>
      <w:ind w:left="0"/>
      <w:jc w:val="left"/>
    </w:pPr>
    <w:rPr>
      <w:rFonts w:asciiTheme="minorHAnsi" w:eastAsiaTheme="minorHAnsi" w:hAnsiTheme="minorHAnsi" w:cstheme="minorBidi"/>
      <w:sz w:val="18"/>
      <w:szCs w:val="18"/>
    </w:rPr>
  </w:style>
  <w:style w:type="paragraph" w:customStyle="1" w:styleId="EffectDate">
    <w:name w:val="EffectDate"/>
    <w:uiPriority w:val="5"/>
    <w:semiHidden/>
    <w:rsid w:val="00AE39C2"/>
    <w:pPr>
      <w:spacing w:before="40" w:after="40"/>
    </w:pPr>
    <w:rPr>
      <w:rFonts w:asciiTheme="minorHAnsi" w:hAnsiTheme="minorHAnsi"/>
      <w:sz w:val="16"/>
      <w:szCs w:val="24"/>
      <w:lang w:eastAsia="en-US"/>
    </w:rPr>
  </w:style>
  <w:style w:type="paragraph" w:customStyle="1" w:styleId="ManNum1">
    <w:name w:val="ManNum1"/>
    <w:basedOn w:val="Normal"/>
    <w:uiPriority w:val="5"/>
    <w:semiHidden/>
    <w:qFormat/>
    <w:rsid w:val="00AE39C2"/>
    <w:pPr>
      <w:tabs>
        <w:tab w:val="left" w:pos="1278"/>
      </w:tabs>
      <w:ind w:left="1278" w:hanging="568"/>
      <w:jc w:val="left"/>
    </w:pPr>
    <w:rPr>
      <w:rFonts w:asciiTheme="minorHAnsi" w:eastAsiaTheme="minorHAnsi" w:hAnsiTheme="minorHAnsi" w:cstheme="minorBidi"/>
      <w:sz w:val="22"/>
      <w:szCs w:val="22"/>
    </w:rPr>
  </w:style>
  <w:style w:type="paragraph" w:customStyle="1" w:styleId="ManNum2">
    <w:name w:val="ManNum2"/>
    <w:basedOn w:val="Normal"/>
    <w:uiPriority w:val="5"/>
    <w:semiHidden/>
    <w:qFormat/>
    <w:rsid w:val="00AE39C2"/>
    <w:pPr>
      <w:tabs>
        <w:tab w:val="left" w:pos="1846"/>
      </w:tabs>
      <w:ind w:left="1846" w:hanging="568"/>
      <w:jc w:val="left"/>
    </w:pPr>
    <w:rPr>
      <w:rFonts w:asciiTheme="minorHAnsi" w:eastAsiaTheme="minorHAnsi" w:hAnsiTheme="minorHAnsi" w:cstheme="minorBidi"/>
      <w:sz w:val="22"/>
      <w:szCs w:val="22"/>
    </w:rPr>
  </w:style>
  <w:style w:type="paragraph" w:customStyle="1" w:styleId="ManNum3">
    <w:name w:val="ManNum3"/>
    <w:basedOn w:val="Normal"/>
    <w:uiPriority w:val="5"/>
    <w:semiHidden/>
    <w:qFormat/>
    <w:rsid w:val="00AE39C2"/>
    <w:pPr>
      <w:tabs>
        <w:tab w:val="left" w:pos="2414"/>
      </w:tabs>
      <w:ind w:left="2414" w:hanging="568"/>
      <w:jc w:val="left"/>
    </w:pPr>
    <w:rPr>
      <w:rFonts w:asciiTheme="minorHAnsi" w:eastAsiaTheme="minorHAnsi" w:hAnsiTheme="minorHAnsi" w:cstheme="minorBidi"/>
      <w:sz w:val="22"/>
      <w:szCs w:val="22"/>
    </w:rPr>
  </w:style>
  <w:style w:type="paragraph" w:customStyle="1" w:styleId="SchedHdg1">
    <w:name w:val="SchedHdg 1"/>
    <w:next w:val="ResetPara"/>
    <w:uiPriority w:val="8"/>
    <w:semiHidden/>
    <w:qFormat/>
    <w:rsid w:val="00AE39C2"/>
    <w:pPr>
      <w:numPr>
        <w:ilvl w:val="1"/>
        <w:numId w:val="502"/>
      </w:numPr>
      <w:spacing w:after="160" w:line="256" w:lineRule="auto"/>
      <w:outlineLvl w:val="0"/>
    </w:pPr>
    <w:rPr>
      <w:rFonts w:asciiTheme="majorHAnsi" w:eastAsiaTheme="minorHAnsi" w:hAnsiTheme="majorHAnsi" w:cstheme="minorBidi"/>
      <w:b/>
      <w:color w:val="F79646" w:themeColor="accent6"/>
      <w:sz w:val="24"/>
      <w:szCs w:val="22"/>
      <w:lang w:eastAsia="en-US"/>
    </w:rPr>
  </w:style>
  <w:style w:type="paragraph" w:customStyle="1" w:styleId="SchedHdg2">
    <w:name w:val="SchedHdg 2"/>
    <w:next w:val="ResetPara"/>
    <w:uiPriority w:val="8"/>
    <w:semiHidden/>
    <w:qFormat/>
    <w:rsid w:val="00AE39C2"/>
    <w:pPr>
      <w:numPr>
        <w:ilvl w:val="2"/>
        <w:numId w:val="502"/>
      </w:numPr>
      <w:spacing w:after="160" w:line="256" w:lineRule="auto"/>
      <w:outlineLvl w:val="1"/>
    </w:pPr>
    <w:rPr>
      <w:rFonts w:asciiTheme="majorHAnsi" w:eastAsiaTheme="minorHAnsi" w:hAnsiTheme="majorHAnsi" w:cstheme="minorBidi"/>
      <w:b/>
      <w:color w:val="F79646" w:themeColor="accent6"/>
      <w:szCs w:val="22"/>
      <w:lang w:eastAsia="en-US"/>
    </w:rPr>
  </w:style>
  <w:style w:type="paragraph" w:customStyle="1" w:styleId="ScheduleSection">
    <w:name w:val="ScheduleSection"/>
    <w:basedOn w:val="Normal"/>
    <w:next w:val="ResetPara"/>
    <w:uiPriority w:val="8"/>
    <w:semiHidden/>
    <w:qFormat/>
    <w:rsid w:val="00AE39C2"/>
    <w:pPr>
      <w:numPr>
        <w:numId w:val="502"/>
      </w:numPr>
      <w:jc w:val="left"/>
      <w:outlineLvl w:val="0"/>
    </w:pPr>
    <w:rPr>
      <w:rFonts w:asciiTheme="majorHAnsi" w:eastAsiaTheme="minorHAnsi" w:hAnsiTheme="majorHAnsi" w:cstheme="minorBidi"/>
      <w:b/>
      <w:caps/>
      <w:color w:val="F79646" w:themeColor="accent6"/>
      <w:sz w:val="22"/>
      <w:szCs w:val="22"/>
    </w:rPr>
  </w:style>
  <w:style w:type="paragraph" w:customStyle="1" w:styleId="TxtNum1">
    <w:name w:val="TxtNum1"/>
    <w:basedOn w:val="Normal"/>
    <w:uiPriority w:val="99"/>
    <w:semiHidden/>
    <w:qFormat/>
    <w:rsid w:val="00AE39C2"/>
    <w:pPr>
      <w:tabs>
        <w:tab w:val="num" w:pos="1276"/>
      </w:tabs>
      <w:ind w:left="1276" w:hanging="567"/>
      <w:jc w:val="left"/>
    </w:pPr>
    <w:rPr>
      <w:rFonts w:asciiTheme="minorHAnsi" w:eastAsiaTheme="minorHAnsi" w:hAnsiTheme="minorHAnsi" w:cstheme="minorBidi"/>
      <w:sz w:val="22"/>
      <w:szCs w:val="22"/>
    </w:rPr>
  </w:style>
  <w:style w:type="paragraph" w:customStyle="1" w:styleId="TxtNum2">
    <w:name w:val="TxtNum2"/>
    <w:basedOn w:val="Normal"/>
    <w:uiPriority w:val="99"/>
    <w:semiHidden/>
    <w:qFormat/>
    <w:rsid w:val="00AE39C2"/>
    <w:pPr>
      <w:tabs>
        <w:tab w:val="num" w:pos="1843"/>
      </w:tabs>
      <w:ind w:left="1843" w:hanging="567"/>
      <w:jc w:val="left"/>
    </w:pPr>
    <w:rPr>
      <w:rFonts w:asciiTheme="minorHAnsi" w:eastAsiaTheme="minorHAnsi" w:hAnsiTheme="minorHAnsi" w:cstheme="minorBidi"/>
      <w:sz w:val="22"/>
      <w:szCs w:val="22"/>
    </w:rPr>
  </w:style>
  <w:style w:type="paragraph" w:customStyle="1" w:styleId="TxtNum3">
    <w:name w:val="TxtNum3"/>
    <w:basedOn w:val="Normal"/>
    <w:uiPriority w:val="99"/>
    <w:semiHidden/>
    <w:qFormat/>
    <w:rsid w:val="00AE39C2"/>
    <w:pPr>
      <w:tabs>
        <w:tab w:val="num" w:pos="1843"/>
      </w:tabs>
      <w:ind w:left="2410" w:hanging="567"/>
      <w:jc w:val="left"/>
    </w:pPr>
    <w:rPr>
      <w:rFonts w:asciiTheme="minorHAnsi" w:eastAsiaTheme="minorHAnsi" w:hAnsiTheme="minorHAnsi" w:cstheme="minorBidi"/>
      <w:sz w:val="22"/>
      <w:szCs w:val="22"/>
    </w:rPr>
  </w:style>
  <w:style w:type="paragraph" w:customStyle="1" w:styleId="Headingu6">
    <w:name w:val="Heading u6"/>
    <w:basedOn w:val="Heading6"/>
    <w:next w:val="BodyText"/>
    <w:uiPriority w:val="99"/>
    <w:semiHidden/>
    <w:rsid w:val="00AE39C2"/>
    <w:pPr>
      <w:keepNext/>
      <w:keepLines/>
      <w:numPr>
        <w:ilvl w:val="0"/>
        <w:numId w:val="0"/>
      </w:numPr>
      <w:spacing w:before="200" w:after="0" w:line="300" w:lineRule="auto"/>
    </w:pPr>
    <w:rPr>
      <w:rFonts w:asciiTheme="majorHAnsi" w:eastAsiaTheme="majorEastAsia" w:hAnsiTheme="majorHAnsi" w:cstheme="majorBidi"/>
      <w:i/>
      <w:iCs/>
      <w:sz w:val="20"/>
      <w:szCs w:val="24"/>
    </w:rPr>
  </w:style>
  <w:style w:type="character" w:customStyle="1" w:styleId="ThirdlevelaChar">
    <w:name w:val="Third level (a) Char"/>
    <w:basedOn w:val="DefaultParagraphFont"/>
    <w:link w:val="Thirdlevela"/>
    <w:semiHidden/>
    <w:locked/>
    <w:rsid w:val="00AE39C2"/>
    <w:rPr>
      <w:rFonts w:ascii="Arial" w:eastAsia="Times New Roman" w:hAnsi="Arial"/>
      <w:color w:val="233C64"/>
      <w:sz w:val="24"/>
    </w:rPr>
  </w:style>
  <w:style w:type="paragraph" w:customStyle="1" w:styleId="Thirdlevela">
    <w:name w:val="Third level (a)"/>
    <w:basedOn w:val="Normal"/>
    <w:link w:val="ThirdlevelaChar"/>
    <w:semiHidden/>
    <w:rsid w:val="00AE39C2"/>
    <w:pPr>
      <w:ind w:left="1276" w:hanging="567"/>
    </w:pPr>
    <w:rPr>
      <w:rFonts w:ascii="Arial" w:hAnsi="Arial"/>
      <w:color w:val="233C64"/>
      <w:lang w:eastAsia="en-AU"/>
    </w:rPr>
  </w:style>
  <w:style w:type="character" w:customStyle="1" w:styleId="UnresolvedMention1">
    <w:name w:val="Unresolved Mention1"/>
    <w:basedOn w:val="DefaultParagraphFont"/>
    <w:uiPriority w:val="99"/>
    <w:semiHidden/>
    <w:rsid w:val="00AE39C2"/>
    <w:rPr>
      <w:color w:val="808080"/>
      <w:shd w:val="clear" w:color="auto" w:fill="E6E6E6"/>
    </w:rPr>
  </w:style>
  <w:style w:type="table" w:styleId="TableGridLight">
    <w:name w:val="Grid Table Light"/>
    <w:basedOn w:val="TableNormal"/>
    <w:uiPriority w:val="40"/>
    <w:rsid w:val="00AE39C2"/>
    <w:rPr>
      <w:rFonts w:ascii="Times New Roman" w:eastAsia="Times New Roman" w:hAnsi="Times New Roman"/>
      <w:lang w:eastAsia="en-US"/>
    </w:r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ummary">
    <w:name w:val="Summary"/>
    <w:basedOn w:val="TableNormal"/>
    <w:uiPriority w:val="99"/>
    <w:qFormat/>
    <w:rsid w:val="00AE39C2"/>
    <w:rPr>
      <w:rFonts w:ascii="Arial" w:hAnsi="Arial"/>
      <w:lang w:eastAsia="en-US"/>
    </w:rPr>
    <w:tblPr>
      <w:tblInd w:w="0" w:type="nil"/>
      <w:tblBorders>
        <w:top w:val="single" w:sz="4" w:space="0" w:color="F7F5F5"/>
        <w:left w:val="single" w:sz="4" w:space="0" w:color="F7F5F5"/>
        <w:bottom w:val="single" w:sz="4" w:space="0" w:color="F7F5F5"/>
        <w:right w:val="single" w:sz="4" w:space="0" w:color="F7F5F5"/>
      </w:tblBorders>
      <w:tblCellMar>
        <w:top w:w="80" w:type="dxa"/>
        <w:bottom w:w="80" w:type="dxa"/>
      </w:tblCellMar>
    </w:tblPr>
    <w:tcPr>
      <w:shd w:val="clear" w:color="auto" w:fill="F7F5F5"/>
    </w:tcPr>
  </w:style>
  <w:style w:type="table" w:customStyle="1" w:styleId="TableGridLight1">
    <w:name w:val="Table Grid Light1"/>
    <w:basedOn w:val="TableNormal"/>
    <w:uiPriority w:val="40"/>
    <w:rsid w:val="00AE39C2"/>
    <w:rPr>
      <w:rFonts w:ascii="Arial" w:hAnsi="Arial"/>
      <w:lang w:eastAsia="en-US"/>
    </w:r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AEMOTable">
    <w:name w:val="AEMO Table"/>
    <w:basedOn w:val="TableNormal"/>
    <w:uiPriority w:val="99"/>
    <w:rsid w:val="00AE39C2"/>
    <w:rPr>
      <w:rFonts w:asciiTheme="minorHAnsi" w:eastAsiaTheme="minorHAnsi" w:hAnsiTheme="minorHAnsi" w:cstheme="minorBidi"/>
      <w:sz w:val="22"/>
      <w:szCs w:val="22"/>
      <w:lang w:eastAsia="en-US"/>
    </w:rPr>
    <w:tblPr>
      <w:tblStyleRowBandSize w:val="1"/>
      <w:tblStyleColBandSize w:val="1"/>
      <w:tblInd w:w="0" w:type="nil"/>
      <w:tblBorders>
        <w:insideH w:val="single" w:sz="8" w:space="0" w:color="FFFFFF" w:themeColor="background1"/>
        <w:insideV w:val="single" w:sz="8" w:space="0" w:color="FFFFFF" w:themeColor="background1"/>
      </w:tblBorders>
    </w:tblPr>
    <w:tcPr>
      <w:shd w:val="clear" w:color="auto" w:fill="E5E2D1" w:themeFill="background2" w:themeFillShade="F2"/>
    </w:tcPr>
    <w:tblStylePr w:type="firstRow">
      <w:rPr>
        <w:b/>
      </w:rPr>
      <w:tblPr/>
      <w:tcPr>
        <w:shd w:val="clear" w:color="auto" w:fill="B6DDE8" w:themeFill="accent5" w:themeFillTint="66"/>
      </w:tcPr>
    </w:tblStylePr>
    <w:tblStylePr w:type="firstCol">
      <w:rPr>
        <w:b/>
        <w:color w:val="FFFFFF" w:themeColor="background1"/>
      </w:rPr>
      <w:tblPr/>
      <w:tcPr>
        <w:shd w:val="clear" w:color="auto" w:fill="F79646" w:themeFill="accent6"/>
      </w:tcPr>
    </w:tblStylePr>
    <w:tblStylePr w:type="band1Vert">
      <w:tblPr/>
      <w:tcPr>
        <w:shd w:val="clear" w:color="auto" w:fill="F9F8F6"/>
      </w:tcPr>
    </w:tblStylePr>
    <w:tblStylePr w:type="band2Vert">
      <w:tblPr/>
      <w:tcPr>
        <w:shd w:val="clear" w:color="auto" w:fill="DCE3E7"/>
      </w:tcPr>
    </w:tblStylePr>
    <w:tblStylePr w:type="band1Horz">
      <w:tblPr/>
      <w:tcPr>
        <w:shd w:val="clear" w:color="auto" w:fill="DCE3E7"/>
      </w:tcPr>
    </w:tblStylePr>
    <w:tblStylePr w:type="band2Horz">
      <w:tblPr/>
      <w:tcPr>
        <w:shd w:val="clear" w:color="auto" w:fill="E5E2D1" w:themeFill="background2" w:themeFillShade="F2"/>
      </w:tcPr>
    </w:tblStylePr>
  </w:style>
  <w:style w:type="table" w:customStyle="1" w:styleId="LegalFooterTable">
    <w:name w:val="LegalFooterTable"/>
    <w:basedOn w:val="TableNormal"/>
    <w:uiPriority w:val="99"/>
    <w:rsid w:val="00AE39C2"/>
    <w:rPr>
      <w:rFonts w:asciiTheme="minorHAnsi" w:eastAsiaTheme="minorHAnsi" w:hAnsiTheme="minorHAnsi" w:cstheme="minorBidi"/>
      <w:sz w:val="22"/>
      <w:szCs w:val="22"/>
      <w:lang w:eastAsia="en-US"/>
    </w:rPr>
    <w:tblPr>
      <w:tblInd w:w="0" w:type="nil"/>
      <w:tblCellMar>
        <w:left w:w="0" w:type="dxa"/>
        <w:right w:w="0" w:type="dxa"/>
      </w:tblCellMar>
    </w:tblPr>
  </w:style>
  <w:style w:type="numbering" w:customStyle="1" w:styleId="AttachmentList">
    <w:name w:val="Attachment List"/>
    <w:uiPriority w:val="99"/>
    <w:rsid w:val="00AE39C2"/>
    <w:pPr>
      <w:numPr>
        <w:numId w:val="506"/>
      </w:numPr>
    </w:pPr>
  </w:style>
  <w:style w:type="numbering" w:customStyle="1" w:styleId="HeadingList">
    <w:name w:val="Heading List"/>
    <w:uiPriority w:val="99"/>
    <w:rsid w:val="00AE39C2"/>
    <w:pPr>
      <w:numPr>
        <w:numId w:val="50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978527">
      <w:bodyDiv w:val="1"/>
      <w:marLeft w:val="0"/>
      <w:marRight w:val="0"/>
      <w:marTop w:val="0"/>
      <w:marBottom w:val="0"/>
      <w:divBdr>
        <w:top w:val="none" w:sz="0" w:space="0" w:color="auto"/>
        <w:left w:val="none" w:sz="0" w:space="0" w:color="auto"/>
        <w:bottom w:val="none" w:sz="0" w:space="0" w:color="auto"/>
        <w:right w:val="none" w:sz="0" w:space="0" w:color="auto"/>
      </w:divBdr>
    </w:div>
    <w:div w:id="66147632">
      <w:bodyDiv w:val="1"/>
      <w:marLeft w:val="0"/>
      <w:marRight w:val="0"/>
      <w:marTop w:val="0"/>
      <w:marBottom w:val="0"/>
      <w:divBdr>
        <w:top w:val="none" w:sz="0" w:space="0" w:color="auto"/>
        <w:left w:val="none" w:sz="0" w:space="0" w:color="auto"/>
        <w:bottom w:val="none" w:sz="0" w:space="0" w:color="auto"/>
        <w:right w:val="none" w:sz="0" w:space="0" w:color="auto"/>
      </w:divBdr>
    </w:div>
    <w:div w:id="152569618">
      <w:bodyDiv w:val="1"/>
      <w:marLeft w:val="0"/>
      <w:marRight w:val="0"/>
      <w:marTop w:val="0"/>
      <w:marBottom w:val="0"/>
      <w:divBdr>
        <w:top w:val="none" w:sz="0" w:space="0" w:color="auto"/>
        <w:left w:val="none" w:sz="0" w:space="0" w:color="auto"/>
        <w:bottom w:val="none" w:sz="0" w:space="0" w:color="auto"/>
        <w:right w:val="none" w:sz="0" w:space="0" w:color="auto"/>
      </w:divBdr>
    </w:div>
    <w:div w:id="161817741">
      <w:bodyDiv w:val="1"/>
      <w:marLeft w:val="0"/>
      <w:marRight w:val="0"/>
      <w:marTop w:val="0"/>
      <w:marBottom w:val="0"/>
      <w:divBdr>
        <w:top w:val="none" w:sz="0" w:space="0" w:color="auto"/>
        <w:left w:val="none" w:sz="0" w:space="0" w:color="auto"/>
        <w:bottom w:val="none" w:sz="0" w:space="0" w:color="auto"/>
        <w:right w:val="none" w:sz="0" w:space="0" w:color="auto"/>
      </w:divBdr>
    </w:div>
    <w:div w:id="165442727">
      <w:bodyDiv w:val="1"/>
      <w:marLeft w:val="0"/>
      <w:marRight w:val="0"/>
      <w:marTop w:val="0"/>
      <w:marBottom w:val="0"/>
      <w:divBdr>
        <w:top w:val="none" w:sz="0" w:space="0" w:color="auto"/>
        <w:left w:val="none" w:sz="0" w:space="0" w:color="auto"/>
        <w:bottom w:val="none" w:sz="0" w:space="0" w:color="auto"/>
        <w:right w:val="none" w:sz="0" w:space="0" w:color="auto"/>
      </w:divBdr>
    </w:div>
    <w:div w:id="184294328">
      <w:bodyDiv w:val="1"/>
      <w:marLeft w:val="0"/>
      <w:marRight w:val="0"/>
      <w:marTop w:val="0"/>
      <w:marBottom w:val="0"/>
      <w:divBdr>
        <w:top w:val="none" w:sz="0" w:space="0" w:color="auto"/>
        <w:left w:val="none" w:sz="0" w:space="0" w:color="auto"/>
        <w:bottom w:val="none" w:sz="0" w:space="0" w:color="auto"/>
        <w:right w:val="none" w:sz="0" w:space="0" w:color="auto"/>
      </w:divBdr>
    </w:div>
    <w:div w:id="208689179">
      <w:bodyDiv w:val="1"/>
      <w:marLeft w:val="0"/>
      <w:marRight w:val="0"/>
      <w:marTop w:val="0"/>
      <w:marBottom w:val="0"/>
      <w:divBdr>
        <w:top w:val="none" w:sz="0" w:space="0" w:color="auto"/>
        <w:left w:val="none" w:sz="0" w:space="0" w:color="auto"/>
        <w:bottom w:val="none" w:sz="0" w:space="0" w:color="auto"/>
        <w:right w:val="none" w:sz="0" w:space="0" w:color="auto"/>
      </w:divBdr>
    </w:div>
    <w:div w:id="223953802">
      <w:bodyDiv w:val="1"/>
      <w:marLeft w:val="0"/>
      <w:marRight w:val="0"/>
      <w:marTop w:val="0"/>
      <w:marBottom w:val="0"/>
      <w:divBdr>
        <w:top w:val="none" w:sz="0" w:space="0" w:color="auto"/>
        <w:left w:val="none" w:sz="0" w:space="0" w:color="auto"/>
        <w:bottom w:val="none" w:sz="0" w:space="0" w:color="auto"/>
        <w:right w:val="none" w:sz="0" w:space="0" w:color="auto"/>
      </w:divBdr>
    </w:div>
    <w:div w:id="225920066">
      <w:bodyDiv w:val="1"/>
      <w:marLeft w:val="0"/>
      <w:marRight w:val="0"/>
      <w:marTop w:val="0"/>
      <w:marBottom w:val="0"/>
      <w:divBdr>
        <w:top w:val="none" w:sz="0" w:space="0" w:color="auto"/>
        <w:left w:val="none" w:sz="0" w:space="0" w:color="auto"/>
        <w:bottom w:val="none" w:sz="0" w:space="0" w:color="auto"/>
        <w:right w:val="none" w:sz="0" w:space="0" w:color="auto"/>
      </w:divBdr>
    </w:div>
    <w:div w:id="260722485">
      <w:bodyDiv w:val="1"/>
      <w:marLeft w:val="0"/>
      <w:marRight w:val="0"/>
      <w:marTop w:val="0"/>
      <w:marBottom w:val="0"/>
      <w:divBdr>
        <w:top w:val="none" w:sz="0" w:space="0" w:color="auto"/>
        <w:left w:val="none" w:sz="0" w:space="0" w:color="auto"/>
        <w:bottom w:val="none" w:sz="0" w:space="0" w:color="auto"/>
        <w:right w:val="none" w:sz="0" w:space="0" w:color="auto"/>
      </w:divBdr>
    </w:div>
    <w:div w:id="284428298">
      <w:bodyDiv w:val="1"/>
      <w:marLeft w:val="0"/>
      <w:marRight w:val="0"/>
      <w:marTop w:val="0"/>
      <w:marBottom w:val="0"/>
      <w:divBdr>
        <w:top w:val="none" w:sz="0" w:space="0" w:color="auto"/>
        <w:left w:val="none" w:sz="0" w:space="0" w:color="auto"/>
        <w:bottom w:val="none" w:sz="0" w:space="0" w:color="auto"/>
        <w:right w:val="none" w:sz="0" w:space="0" w:color="auto"/>
      </w:divBdr>
    </w:div>
    <w:div w:id="329678782">
      <w:bodyDiv w:val="1"/>
      <w:marLeft w:val="0"/>
      <w:marRight w:val="0"/>
      <w:marTop w:val="0"/>
      <w:marBottom w:val="0"/>
      <w:divBdr>
        <w:top w:val="none" w:sz="0" w:space="0" w:color="auto"/>
        <w:left w:val="none" w:sz="0" w:space="0" w:color="auto"/>
        <w:bottom w:val="none" w:sz="0" w:space="0" w:color="auto"/>
        <w:right w:val="none" w:sz="0" w:space="0" w:color="auto"/>
      </w:divBdr>
    </w:div>
    <w:div w:id="333656377">
      <w:bodyDiv w:val="1"/>
      <w:marLeft w:val="0"/>
      <w:marRight w:val="0"/>
      <w:marTop w:val="0"/>
      <w:marBottom w:val="0"/>
      <w:divBdr>
        <w:top w:val="none" w:sz="0" w:space="0" w:color="auto"/>
        <w:left w:val="none" w:sz="0" w:space="0" w:color="auto"/>
        <w:bottom w:val="none" w:sz="0" w:space="0" w:color="auto"/>
        <w:right w:val="none" w:sz="0" w:space="0" w:color="auto"/>
      </w:divBdr>
    </w:div>
    <w:div w:id="343440802">
      <w:bodyDiv w:val="1"/>
      <w:marLeft w:val="0"/>
      <w:marRight w:val="0"/>
      <w:marTop w:val="0"/>
      <w:marBottom w:val="0"/>
      <w:divBdr>
        <w:top w:val="none" w:sz="0" w:space="0" w:color="auto"/>
        <w:left w:val="none" w:sz="0" w:space="0" w:color="auto"/>
        <w:bottom w:val="none" w:sz="0" w:space="0" w:color="auto"/>
        <w:right w:val="none" w:sz="0" w:space="0" w:color="auto"/>
      </w:divBdr>
    </w:div>
    <w:div w:id="380861791">
      <w:bodyDiv w:val="1"/>
      <w:marLeft w:val="0"/>
      <w:marRight w:val="0"/>
      <w:marTop w:val="0"/>
      <w:marBottom w:val="0"/>
      <w:divBdr>
        <w:top w:val="none" w:sz="0" w:space="0" w:color="auto"/>
        <w:left w:val="none" w:sz="0" w:space="0" w:color="auto"/>
        <w:bottom w:val="none" w:sz="0" w:space="0" w:color="auto"/>
        <w:right w:val="none" w:sz="0" w:space="0" w:color="auto"/>
      </w:divBdr>
    </w:div>
    <w:div w:id="382216721">
      <w:bodyDiv w:val="1"/>
      <w:marLeft w:val="0"/>
      <w:marRight w:val="0"/>
      <w:marTop w:val="0"/>
      <w:marBottom w:val="0"/>
      <w:divBdr>
        <w:top w:val="none" w:sz="0" w:space="0" w:color="auto"/>
        <w:left w:val="none" w:sz="0" w:space="0" w:color="auto"/>
        <w:bottom w:val="none" w:sz="0" w:space="0" w:color="auto"/>
        <w:right w:val="none" w:sz="0" w:space="0" w:color="auto"/>
      </w:divBdr>
    </w:div>
    <w:div w:id="402070346">
      <w:bodyDiv w:val="1"/>
      <w:marLeft w:val="0"/>
      <w:marRight w:val="0"/>
      <w:marTop w:val="0"/>
      <w:marBottom w:val="0"/>
      <w:divBdr>
        <w:top w:val="none" w:sz="0" w:space="0" w:color="auto"/>
        <w:left w:val="none" w:sz="0" w:space="0" w:color="auto"/>
        <w:bottom w:val="none" w:sz="0" w:space="0" w:color="auto"/>
        <w:right w:val="none" w:sz="0" w:space="0" w:color="auto"/>
      </w:divBdr>
    </w:div>
    <w:div w:id="408622183">
      <w:bodyDiv w:val="1"/>
      <w:marLeft w:val="0"/>
      <w:marRight w:val="0"/>
      <w:marTop w:val="0"/>
      <w:marBottom w:val="0"/>
      <w:divBdr>
        <w:top w:val="none" w:sz="0" w:space="0" w:color="auto"/>
        <w:left w:val="none" w:sz="0" w:space="0" w:color="auto"/>
        <w:bottom w:val="none" w:sz="0" w:space="0" w:color="auto"/>
        <w:right w:val="none" w:sz="0" w:space="0" w:color="auto"/>
      </w:divBdr>
    </w:div>
    <w:div w:id="410350787">
      <w:bodyDiv w:val="1"/>
      <w:marLeft w:val="0"/>
      <w:marRight w:val="0"/>
      <w:marTop w:val="0"/>
      <w:marBottom w:val="0"/>
      <w:divBdr>
        <w:top w:val="none" w:sz="0" w:space="0" w:color="auto"/>
        <w:left w:val="none" w:sz="0" w:space="0" w:color="auto"/>
        <w:bottom w:val="none" w:sz="0" w:space="0" w:color="auto"/>
        <w:right w:val="none" w:sz="0" w:space="0" w:color="auto"/>
      </w:divBdr>
    </w:div>
    <w:div w:id="447896153">
      <w:bodyDiv w:val="1"/>
      <w:marLeft w:val="0"/>
      <w:marRight w:val="0"/>
      <w:marTop w:val="0"/>
      <w:marBottom w:val="0"/>
      <w:divBdr>
        <w:top w:val="none" w:sz="0" w:space="0" w:color="auto"/>
        <w:left w:val="none" w:sz="0" w:space="0" w:color="auto"/>
        <w:bottom w:val="none" w:sz="0" w:space="0" w:color="auto"/>
        <w:right w:val="none" w:sz="0" w:space="0" w:color="auto"/>
      </w:divBdr>
    </w:div>
    <w:div w:id="448665586">
      <w:bodyDiv w:val="1"/>
      <w:marLeft w:val="0"/>
      <w:marRight w:val="0"/>
      <w:marTop w:val="0"/>
      <w:marBottom w:val="0"/>
      <w:divBdr>
        <w:top w:val="none" w:sz="0" w:space="0" w:color="auto"/>
        <w:left w:val="none" w:sz="0" w:space="0" w:color="auto"/>
        <w:bottom w:val="none" w:sz="0" w:space="0" w:color="auto"/>
        <w:right w:val="none" w:sz="0" w:space="0" w:color="auto"/>
      </w:divBdr>
      <w:divsChild>
        <w:div w:id="2086872537">
          <w:marLeft w:val="0"/>
          <w:marRight w:val="0"/>
          <w:marTop w:val="0"/>
          <w:marBottom w:val="0"/>
          <w:divBdr>
            <w:top w:val="none" w:sz="0" w:space="0" w:color="auto"/>
            <w:left w:val="none" w:sz="0" w:space="0" w:color="auto"/>
            <w:bottom w:val="none" w:sz="0" w:space="0" w:color="auto"/>
            <w:right w:val="none" w:sz="0" w:space="0" w:color="auto"/>
          </w:divBdr>
          <w:divsChild>
            <w:div w:id="611405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279153">
      <w:bodyDiv w:val="1"/>
      <w:marLeft w:val="0"/>
      <w:marRight w:val="0"/>
      <w:marTop w:val="0"/>
      <w:marBottom w:val="0"/>
      <w:divBdr>
        <w:top w:val="none" w:sz="0" w:space="0" w:color="auto"/>
        <w:left w:val="none" w:sz="0" w:space="0" w:color="auto"/>
        <w:bottom w:val="none" w:sz="0" w:space="0" w:color="auto"/>
        <w:right w:val="none" w:sz="0" w:space="0" w:color="auto"/>
      </w:divBdr>
    </w:div>
    <w:div w:id="512303859">
      <w:bodyDiv w:val="1"/>
      <w:marLeft w:val="0"/>
      <w:marRight w:val="0"/>
      <w:marTop w:val="0"/>
      <w:marBottom w:val="0"/>
      <w:divBdr>
        <w:top w:val="none" w:sz="0" w:space="0" w:color="auto"/>
        <w:left w:val="none" w:sz="0" w:space="0" w:color="auto"/>
        <w:bottom w:val="none" w:sz="0" w:space="0" w:color="auto"/>
        <w:right w:val="none" w:sz="0" w:space="0" w:color="auto"/>
      </w:divBdr>
    </w:div>
    <w:div w:id="529727767">
      <w:bodyDiv w:val="1"/>
      <w:marLeft w:val="0"/>
      <w:marRight w:val="0"/>
      <w:marTop w:val="0"/>
      <w:marBottom w:val="0"/>
      <w:divBdr>
        <w:top w:val="none" w:sz="0" w:space="0" w:color="auto"/>
        <w:left w:val="none" w:sz="0" w:space="0" w:color="auto"/>
        <w:bottom w:val="none" w:sz="0" w:space="0" w:color="auto"/>
        <w:right w:val="none" w:sz="0" w:space="0" w:color="auto"/>
      </w:divBdr>
    </w:div>
    <w:div w:id="529925272">
      <w:bodyDiv w:val="1"/>
      <w:marLeft w:val="0"/>
      <w:marRight w:val="0"/>
      <w:marTop w:val="0"/>
      <w:marBottom w:val="0"/>
      <w:divBdr>
        <w:top w:val="none" w:sz="0" w:space="0" w:color="auto"/>
        <w:left w:val="none" w:sz="0" w:space="0" w:color="auto"/>
        <w:bottom w:val="none" w:sz="0" w:space="0" w:color="auto"/>
        <w:right w:val="none" w:sz="0" w:space="0" w:color="auto"/>
      </w:divBdr>
    </w:div>
    <w:div w:id="546839910">
      <w:bodyDiv w:val="1"/>
      <w:marLeft w:val="0"/>
      <w:marRight w:val="0"/>
      <w:marTop w:val="0"/>
      <w:marBottom w:val="0"/>
      <w:divBdr>
        <w:top w:val="none" w:sz="0" w:space="0" w:color="auto"/>
        <w:left w:val="none" w:sz="0" w:space="0" w:color="auto"/>
        <w:bottom w:val="none" w:sz="0" w:space="0" w:color="auto"/>
        <w:right w:val="none" w:sz="0" w:space="0" w:color="auto"/>
      </w:divBdr>
    </w:div>
    <w:div w:id="549809486">
      <w:bodyDiv w:val="1"/>
      <w:marLeft w:val="0"/>
      <w:marRight w:val="0"/>
      <w:marTop w:val="0"/>
      <w:marBottom w:val="0"/>
      <w:divBdr>
        <w:top w:val="none" w:sz="0" w:space="0" w:color="auto"/>
        <w:left w:val="none" w:sz="0" w:space="0" w:color="auto"/>
        <w:bottom w:val="none" w:sz="0" w:space="0" w:color="auto"/>
        <w:right w:val="none" w:sz="0" w:space="0" w:color="auto"/>
      </w:divBdr>
    </w:div>
    <w:div w:id="591670799">
      <w:bodyDiv w:val="1"/>
      <w:marLeft w:val="0"/>
      <w:marRight w:val="0"/>
      <w:marTop w:val="0"/>
      <w:marBottom w:val="0"/>
      <w:divBdr>
        <w:top w:val="none" w:sz="0" w:space="0" w:color="auto"/>
        <w:left w:val="none" w:sz="0" w:space="0" w:color="auto"/>
        <w:bottom w:val="none" w:sz="0" w:space="0" w:color="auto"/>
        <w:right w:val="none" w:sz="0" w:space="0" w:color="auto"/>
      </w:divBdr>
    </w:div>
    <w:div w:id="638657421">
      <w:bodyDiv w:val="1"/>
      <w:marLeft w:val="0"/>
      <w:marRight w:val="0"/>
      <w:marTop w:val="0"/>
      <w:marBottom w:val="0"/>
      <w:divBdr>
        <w:top w:val="none" w:sz="0" w:space="0" w:color="auto"/>
        <w:left w:val="none" w:sz="0" w:space="0" w:color="auto"/>
        <w:bottom w:val="none" w:sz="0" w:space="0" w:color="auto"/>
        <w:right w:val="none" w:sz="0" w:space="0" w:color="auto"/>
      </w:divBdr>
    </w:div>
    <w:div w:id="692223958">
      <w:bodyDiv w:val="1"/>
      <w:marLeft w:val="0"/>
      <w:marRight w:val="0"/>
      <w:marTop w:val="0"/>
      <w:marBottom w:val="0"/>
      <w:divBdr>
        <w:top w:val="none" w:sz="0" w:space="0" w:color="auto"/>
        <w:left w:val="none" w:sz="0" w:space="0" w:color="auto"/>
        <w:bottom w:val="none" w:sz="0" w:space="0" w:color="auto"/>
        <w:right w:val="none" w:sz="0" w:space="0" w:color="auto"/>
      </w:divBdr>
    </w:div>
    <w:div w:id="728650696">
      <w:bodyDiv w:val="1"/>
      <w:marLeft w:val="0"/>
      <w:marRight w:val="0"/>
      <w:marTop w:val="0"/>
      <w:marBottom w:val="0"/>
      <w:divBdr>
        <w:top w:val="none" w:sz="0" w:space="0" w:color="auto"/>
        <w:left w:val="none" w:sz="0" w:space="0" w:color="auto"/>
        <w:bottom w:val="none" w:sz="0" w:space="0" w:color="auto"/>
        <w:right w:val="none" w:sz="0" w:space="0" w:color="auto"/>
      </w:divBdr>
    </w:div>
    <w:div w:id="736632731">
      <w:bodyDiv w:val="1"/>
      <w:marLeft w:val="0"/>
      <w:marRight w:val="0"/>
      <w:marTop w:val="0"/>
      <w:marBottom w:val="0"/>
      <w:divBdr>
        <w:top w:val="none" w:sz="0" w:space="0" w:color="auto"/>
        <w:left w:val="none" w:sz="0" w:space="0" w:color="auto"/>
        <w:bottom w:val="none" w:sz="0" w:space="0" w:color="auto"/>
        <w:right w:val="none" w:sz="0" w:space="0" w:color="auto"/>
      </w:divBdr>
    </w:div>
    <w:div w:id="787772074">
      <w:bodyDiv w:val="1"/>
      <w:marLeft w:val="0"/>
      <w:marRight w:val="0"/>
      <w:marTop w:val="0"/>
      <w:marBottom w:val="0"/>
      <w:divBdr>
        <w:top w:val="none" w:sz="0" w:space="0" w:color="auto"/>
        <w:left w:val="none" w:sz="0" w:space="0" w:color="auto"/>
        <w:bottom w:val="none" w:sz="0" w:space="0" w:color="auto"/>
        <w:right w:val="none" w:sz="0" w:space="0" w:color="auto"/>
      </w:divBdr>
    </w:div>
    <w:div w:id="792555713">
      <w:bodyDiv w:val="1"/>
      <w:marLeft w:val="0"/>
      <w:marRight w:val="0"/>
      <w:marTop w:val="0"/>
      <w:marBottom w:val="0"/>
      <w:divBdr>
        <w:top w:val="none" w:sz="0" w:space="0" w:color="auto"/>
        <w:left w:val="none" w:sz="0" w:space="0" w:color="auto"/>
        <w:bottom w:val="none" w:sz="0" w:space="0" w:color="auto"/>
        <w:right w:val="none" w:sz="0" w:space="0" w:color="auto"/>
      </w:divBdr>
    </w:div>
    <w:div w:id="854660100">
      <w:bodyDiv w:val="1"/>
      <w:marLeft w:val="0"/>
      <w:marRight w:val="0"/>
      <w:marTop w:val="0"/>
      <w:marBottom w:val="0"/>
      <w:divBdr>
        <w:top w:val="none" w:sz="0" w:space="0" w:color="auto"/>
        <w:left w:val="none" w:sz="0" w:space="0" w:color="auto"/>
        <w:bottom w:val="none" w:sz="0" w:space="0" w:color="auto"/>
        <w:right w:val="none" w:sz="0" w:space="0" w:color="auto"/>
      </w:divBdr>
    </w:div>
    <w:div w:id="913398515">
      <w:bodyDiv w:val="1"/>
      <w:marLeft w:val="0"/>
      <w:marRight w:val="0"/>
      <w:marTop w:val="0"/>
      <w:marBottom w:val="0"/>
      <w:divBdr>
        <w:top w:val="none" w:sz="0" w:space="0" w:color="auto"/>
        <w:left w:val="none" w:sz="0" w:space="0" w:color="auto"/>
        <w:bottom w:val="none" w:sz="0" w:space="0" w:color="auto"/>
        <w:right w:val="none" w:sz="0" w:space="0" w:color="auto"/>
      </w:divBdr>
    </w:div>
    <w:div w:id="937256883">
      <w:bodyDiv w:val="1"/>
      <w:marLeft w:val="0"/>
      <w:marRight w:val="0"/>
      <w:marTop w:val="0"/>
      <w:marBottom w:val="0"/>
      <w:divBdr>
        <w:top w:val="none" w:sz="0" w:space="0" w:color="auto"/>
        <w:left w:val="none" w:sz="0" w:space="0" w:color="auto"/>
        <w:bottom w:val="none" w:sz="0" w:space="0" w:color="auto"/>
        <w:right w:val="none" w:sz="0" w:space="0" w:color="auto"/>
      </w:divBdr>
    </w:div>
    <w:div w:id="948195737">
      <w:bodyDiv w:val="1"/>
      <w:marLeft w:val="0"/>
      <w:marRight w:val="0"/>
      <w:marTop w:val="0"/>
      <w:marBottom w:val="0"/>
      <w:divBdr>
        <w:top w:val="none" w:sz="0" w:space="0" w:color="auto"/>
        <w:left w:val="none" w:sz="0" w:space="0" w:color="auto"/>
        <w:bottom w:val="none" w:sz="0" w:space="0" w:color="auto"/>
        <w:right w:val="none" w:sz="0" w:space="0" w:color="auto"/>
      </w:divBdr>
    </w:div>
    <w:div w:id="955722004">
      <w:bodyDiv w:val="1"/>
      <w:marLeft w:val="0"/>
      <w:marRight w:val="0"/>
      <w:marTop w:val="0"/>
      <w:marBottom w:val="0"/>
      <w:divBdr>
        <w:top w:val="none" w:sz="0" w:space="0" w:color="auto"/>
        <w:left w:val="none" w:sz="0" w:space="0" w:color="auto"/>
        <w:bottom w:val="none" w:sz="0" w:space="0" w:color="auto"/>
        <w:right w:val="none" w:sz="0" w:space="0" w:color="auto"/>
      </w:divBdr>
    </w:div>
    <w:div w:id="1004941455">
      <w:bodyDiv w:val="1"/>
      <w:marLeft w:val="0"/>
      <w:marRight w:val="0"/>
      <w:marTop w:val="0"/>
      <w:marBottom w:val="0"/>
      <w:divBdr>
        <w:top w:val="none" w:sz="0" w:space="0" w:color="auto"/>
        <w:left w:val="none" w:sz="0" w:space="0" w:color="auto"/>
        <w:bottom w:val="none" w:sz="0" w:space="0" w:color="auto"/>
        <w:right w:val="none" w:sz="0" w:space="0" w:color="auto"/>
      </w:divBdr>
    </w:div>
    <w:div w:id="1007711199">
      <w:bodyDiv w:val="1"/>
      <w:marLeft w:val="0"/>
      <w:marRight w:val="0"/>
      <w:marTop w:val="0"/>
      <w:marBottom w:val="0"/>
      <w:divBdr>
        <w:top w:val="none" w:sz="0" w:space="0" w:color="auto"/>
        <w:left w:val="none" w:sz="0" w:space="0" w:color="auto"/>
        <w:bottom w:val="none" w:sz="0" w:space="0" w:color="auto"/>
        <w:right w:val="none" w:sz="0" w:space="0" w:color="auto"/>
      </w:divBdr>
    </w:div>
    <w:div w:id="1037706510">
      <w:bodyDiv w:val="1"/>
      <w:marLeft w:val="0"/>
      <w:marRight w:val="0"/>
      <w:marTop w:val="0"/>
      <w:marBottom w:val="0"/>
      <w:divBdr>
        <w:top w:val="none" w:sz="0" w:space="0" w:color="auto"/>
        <w:left w:val="none" w:sz="0" w:space="0" w:color="auto"/>
        <w:bottom w:val="none" w:sz="0" w:space="0" w:color="auto"/>
        <w:right w:val="none" w:sz="0" w:space="0" w:color="auto"/>
      </w:divBdr>
    </w:div>
    <w:div w:id="1043946455">
      <w:bodyDiv w:val="1"/>
      <w:marLeft w:val="0"/>
      <w:marRight w:val="0"/>
      <w:marTop w:val="0"/>
      <w:marBottom w:val="0"/>
      <w:divBdr>
        <w:top w:val="none" w:sz="0" w:space="0" w:color="auto"/>
        <w:left w:val="none" w:sz="0" w:space="0" w:color="auto"/>
        <w:bottom w:val="none" w:sz="0" w:space="0" w:color="auto"/>
        <w:right w:val="none" w:sz="0" w:space="0" w:color="auto"/>
      </w:divBdr>
    </w:div>
    <w:div w:id="1113090349">
      <w:bodyDiv w:val="1"/>
      <w:marLeft w:val="0"/>
      <w:marRight w:val="0"/>
      <w:marTop w:val="0"/>
      <w:marBottom w:val="0"/>
      <w:divBdr>
        <w:top w:val="none" w:sz="0" w:space="0" w:color="auto"/>
        <w:left w:val="none" w:sz="0" w:space="0" w:color="auto"/>
        <w:bottom w:val="none" w:sz="0" w:space="0" w:color="auto"/>
        <w:right w:val="none" w:sz="0" w:space="0" w:color="auto"/>
      </w:divBdr>
    </w:div>
    <w:div w:id="1138037976">
      <w:bodyDiv w:val="1"/>
      <w:marLeft w:val="0"/>
      <w:marRight w:val="0"/>
      <w:marTop w:val="0"/>
      <w:marBottom w:val="0"/>
      <w:divBdr>
        <w:top w:val="none" w:sz="0" w:space="0" w:color="auto"/>
        <w:left w:val="none" w:sz="0" w:space="0" w:color="auto"/>
        <w:bottom w:val="none" w:sz="0" w:space="0" w:color="auto"/>
        <w:right w:val="none" w:sz="0" w:space="0" w:color="auto"/>
      </w:divBdr>
    </w:div>
    <w:div w:id="1148132515">
      <w:bodyDiv w:val="1"/>
      <w:marLeft w:val="0"/>
      <w:marRight w:val="0"/>
      <w:marTop w:val="0"/>
      <w:marBottom w:val="0"/>
      <w:divBdr>
        <w:top w:val="none" w:sz="0" w:space="0" w:color="auto"/>
        <w:left w:val="none" w:sz="0" w:space="0" w:color="auto"/>
        <w:bottom w:val="none" w:sz="0" w:space="0" w:color="auto"/>
        <w:right w:val="none" w:sz="0" w:space="0" w:color="auto"/>
      </w:divBdr>
    </w:div>
    <w:div w:id="1206329333">
      <w:bodyDiv w:val="1"/>
      <w:marLeft w:val="0"/>
      <w:marRight w:val="0"/>
      <w:marTop w:val="0"/>
      <w:marBottom w:val="0"/>
      <w:divBdr>
        <w:top w:val="none" w:sz="0" w:space="0" w:color="auto"/>
        <w:left w:val="none" w:sz="0" w:space="0" w:color="auto"/>
        <w:bottom w:val="none" w:sz="0" w:space="0" w:color="auto"/>
        <w:right w:val="none" w:sz="0" w:space="0" w:color="auto"/>
      </w:divBdr>
    </w:div>
    <w:div w:id="1208490951">
      <w:bodyDiv w:val="1"/>
      <w:marLeft w:val="0"/>
      <w:marRight w:val="0"/>
      <w:marTop w:val="0"/>
      <w:marBottom w:val="0"/>
      <w:divBdr>
        <w:top w:val="none" w:sz="0" w:space="0" w:color="auto"/>
        <w:left w:val="none" w:sz="0" w:space="0" w:color="auto"/>
        <w:bottom w:val="none" w:sz="0" w:space="0" w:color="auto"/>
        <w:right w:val="none" w:sz="0" w:space="0" w:color="auto"/>
      </w:divBdr>
    </w:div>
    <w:div w:id="1228489074">
      <w:bodyDiv w:val="1"/>
      <w:marLeft w:val="0"/>
      <w:marRight w:val="0"/>
      <w:marTop w:val="0"/>
      <w:marBottom w:val="0"/>
      <w:divBdr>
        <w:top w:val="none" w:sz="0" w:space="0" w:color="auto"/>
        <w:left w:val="none" w:sz="0" w:space="0" w:color="auto"/>
        <w:bottom w:val="none" w:sz="0" w:space="0" w:color="auto"/>
        <w:right w:val="none" w:sz="0" w:space="0" w:color="auto"/>
      </w:divBdr>
    </w:div>
    <w:div w:id="1241721605">
      <w:bodyDiv w:val="1"/>
      <w:marLeft w:val="0"/>
      <w:marRight w:val="0"/>
      <w:marTop w:val="0"/>
      <w:marBottom w:val="0"/>
      <w:divBdr>
        <w:top w:val="none" w:sz="0" w:space="0" w:color="auto"/>
        <w:left w:val="none" w:sz="0" w:space="0" w:color="auto"/>
        <w:bottom w:val="none" w:sz="0" w:space="0" w:color="auto"/>
        <w:right w:val="none" w:sz="0" w:space="0" w:color="auto"/>
      </w:divBdr>
    </w:div>
    <w:div w:id="1246914930">
      <w:bodyDiv w:val="1"/>
      <w:marLeft w:val="0"/>
      <w:marRight w:val="0"/>
      <w:marTop w:val="0"/>
      <w:marBottom w:val="0"/>
      <w:divBdr>
        <w:top w:val="none" w:sz="0" w:space="0" w:color="auto"/>
        <w:left w:val="none" w:sz="0" w:space="0" w:color="auto"/>
        <w:bottom w:val="none" w:sz="0" w:space="0" w:color="auto"/>
        <w:right w:val="none" w:sz="0" w:space="0" w:color="auto"/>
      </w:divBdr>
    </w:div>
    <w:div w:id="1259023424">
      <w:bodyDiv w:val="1"/>
      <w:marLeft w:val="0"/>
      <w:marRight w:val="0"/>
      <w:marTop w:val="0"/>
      <w:marBottom w:val="0"/>
      <w:divBdr>
        <w:top w:val="none" w:sz="0" w:space="0" w:color="auto"/>
        <w:left w:val="none" w:sz="0" w:space="0" w:color="auto"/>
        <w:bottom w:val="none" w:sz="0" w:space="0" w:color="auto"/>
        <w:right w:val="none" w:sz="0" w:space="0" w:color="auto"/>
      </w:divBdr>
    </w:div>
    <w:div w:id="1271203989">
      <w:bodyDiv w:val="1"/>
      <w:marLeft w:val="0"/>
      <w:marRight w:val="0"/>
      <w:marTop w:val="0"/>
      <w:marBottom w:val="0"/>
      <w:divBdr>
        <w:top w:val="none" w:sz="0" w:space="0" w:color="auto"/>
        <w:left w:val="none" w:sz="0" w:space="0" w:color="auto"/>
        <w:bottom w:val="none" w:sz="0" w:space="0" w:color="auto"/>
        <w:right w:val="none" w:sz="0" w:space="0" w:color="auto"/>
      </w:divBdr>
    </w:div>
    <w:div w:id="1277055174">
      <w:bodyDiv w:val="1"/>
      <w:marLeft w:val="0"/>
      <w:marRight w:val="0"/>
      <w:marTop w:val="0"/>
      <w:marBottom w:val="0"/>
      <w:divBdr>
        <w:top w:val="none" w:sz="0" w:space="0" w:color="auto"/>
        <w:left w:val="none" w:sz="0" w:space="0" w:color="auto"/>
        <w:bottom w:val="none" w:sz="0" w:space="0" w:color="auto"/>
        <w:right w:val="none" w:sz="0" w:space="0" w:color="auto"/>
      </w:divBdr>
    </w:div>
    <w:div w:id="1287811398">
      <w:bodyDiv w:val="1"/>
      <w:marLeft w:val="0"/>
      <w:marRight w:val="0"/>
      <w:marTop w:val="0"/>
      <w:marBottom w:val="0"/>
      <w:divBdr>
        <w:top w:val="none" w:sz="0" w:space="0" w:color="auto"/>
        <w:left w:val="none" w:sz="0" w:space="0" w:color="auto"/>
        <w:bottom w:val="none" w:sz="0" w:space="0" w:color="auto"/>
        <w:right w:val="none" w:sz="0" w:space="0" w:color="auto"/>
      </w:divBdr>
    </w:div>
    <w:div w:id="1351950803">
      <w:bodyDiv w:val="1"/>
      <w:marLeft w:val="0"/>
      <w:marRight w:val="0"/>
      <w:marTop w:val="0"/>
      <w:marBottom w:val="0"/>
      <w:divBdr>
        <w:top w:val="none" w:sz="0" w:space="0" w:color="auto"/>
        <w:left w:val="none" w:sz="0" w:space="0" w:color="auto"/>
        <w:bottom w:val="none" w:sz="0" w:space="0" w:color="auto"/>
        <w:right w:val="none" w:sz="0" w:space="0" w:color="auto"/>
      </w:divBdr>
    </w:div>
    <w:div w:id="1413351407">
      <w:bodyDiv w:val="1"/>
      <w:marLeft w:val="0"/>
      <w:marRight w:val="0"/>
      <w:marTop w:val="0"/>
      <w:marBottom w:val="0"/>
      <w:divBdr>
        <w:top w:val="none" w:sz="0" w:space="0" w:color="auto"/>
        <w:left w:val="none" w:sz="0" w:space="0" w:color="auto"/>
        <w:bottom w:val="none" w:sz="0" w:space="0" w:color="auto"/>
        <w:right w:val="none" w:sz="0" w:space="0" w:color="auto"/>
      </w:divBdr>
    </w:div>
    <w:div w:id="1441411162">
      <w:bodyDiv w:val="1"/>
      <w:marLeft w:val="0"/>
      <w:marRight w:val="0"/>
      <w:marTop w:val="0"/>
      <w:marBottom w:val="0"/>
      <w:divBdr>
        <w:top w:val="none" w:sz="0" w:space="0" w:color="auto"/>
        <w:left w:val="none" w:sz="0" w:space="0" w:color="auto"/>
        <w:bottom w:val="none" w:sz="0" w:space="0" w:color="auto"/>
        <w:right w:val="none" w:sz="0" w:space="0" w:color="auto"/>
      </w:divBdr>
    </w:div>
    <w:div w:id="1445609783">
      <w:bodyDiv w:val="1"/>
      <w:marLeft w:val="0"/>
      <w:marRight w:val="0"/>
      <w:marTop w:val="0"/>
      <w:marBottom w:val="0"/>
      <w:divBdr>
        <w:top w:val="none" w:sz="0" w:space="0" w:color="auto"/>
        <w:left w:val="none" w:sz="0" w:space="0" w:color="auto"/>
        <w:bottom w:val="none" w:sz="0" w:space="0" w:color="auto"/>
        <w:right w:val="none" w:sz="0" w:space="0" w:color="auto"/>
      </w:divBdr>
    </w:div>
    <w:div w:id="1453089116">
      <w:bodyDiv w:val="1"/>
      <w:marLeft w:val="0"/>
      <w:marRight w:val="0"/>
      <w:marTop w:val="0"/>
      <w:marBottom w:val="0"/>
      <w:divBdr>
        <w:top w:val="none" w:sz="0" w:space="0" w:color="auto"/>
        <w:left w:val="none" w:sz="0" w:space="0" w:color="auto"/>
        <w:bottom w:val="none" w:sz="0" w:space="0" w:color="auto"/>
        <w:right w:val="none" w:sz="0" w:space="0" w:color="auto"/>
      </w:divBdr>
    </w:div>
    <w:div w:id="1466703104">
      <w:bodyDiv w:val="1"/>
      <w:marLeft w:val="0"/>
      <w:marRight w:val="0"/>
      <w:marTop w:val="0"/>
      <w:marBottom w:val="0"/>
      <w:divBdr>
        <w:top w:val="none" w:sz="0" w:space="0" w:color="auto"/>
        <w:left w:val="none" w:sz="0" w:space="0" w:color="auto"/>
        <w:bottom w:val="none" w:sz="0" w:space="0" w:color="auto"/>
        <w:right w:val="none" w:sz="0" w:space="0" w:color="auto"/>
      </w:divBdr>
    </w:div>
    <w:div w:id="1483428155">
      <w:bodyDiv w:val="1"/>
      <w:marLeft w:val="0"/>
      <w:marRight w:val="0"/>
      <w:marTop w:val="0"/>
      <w:marBottom w:val="0"/>
      <w:divBdr>
        <w:top w:val="none" w:sz="0" w:space="0" w:color="auto"/>
        <w:left w:val="none" w:sz="0" w:space="0" w:color="auto"/>
        <w:bottom w:val="none" w:sz="0" w:space="0" w:color="auto"/>
        <w:right w:val="none" w:sz="0" w:space="0" w:color="auto"/>
      </w:divBdr>
    </w:div>
    <w:div w:id="1493643569">
      <w:bodyDiv w:val="1"/>
      <w:marLeft w:val="0"/>
      <w:marRight w:val="0"/>
      <w:marTop w:val="0"/>
      <w:marBottom w:val="0"/>
      <w:divBdr>
        <w:top w:val="none" w:sz="0" w:space="0" w:color="auto"/>
        <w:left w:val="none" w:sz="0" w:space="0" w:color="auto"/>
        <w:bottom w:val="none" w:sz="0" w:space="0" w:color="auto"/>
        <w:right w:val="none" w:sz="0" w:space="0" w:color="auto"/>
      </w:divBdr>
    </w:div>
    <w:div w:id="1544639140">
      <w:bodyDiv w:val="1"/>
      <w:marLeft w:val="0"/>
      <w:marRight w:val="0"/>
      <w:marTop w:val="0"/>
      <w:marBottom w:val="0"/>
      <w:divBdr>
        <w:top w:val="none" w:sz="0" w:space="0" w:color="auto"/>
        <w:left w:val="none" w:sz="0" w:space="0" w:color="auto"/>
        <w:bottom w:val="none" w:sz="0" w:space="0" w:color="auto"/>
        <w:right w:val="none" w:sz="0" w:space="0" w:color="auto"/>
      </w:divBdr>
    </w:div>
    <w:div w:id="1556432115">
      <w:bodyDiv w:val="1"/>
      <w:marLeft w:val="0"/>
      <w:marRight w:val="0"/>
      <w:marTop w:val="0"/>
      <w:marBottom w:val="0"/>
      <w:divBdr>
        <w:top w:val="none" w:sz="0" w:space="0" w:color="auto"/>
        <w:left w:val="none" w:sz="0" w:space="0" w:color="auto"/>
        <w:bottom w:val="none" w:sz="0" w:space="0" w:color="auto"/>
        <w:right w:val="none" w:sz="0" w:space="0" w:color="auto"/>
      </w:divBdr>
    </w:div>
    <w:div w:id="1570455992">
      <w:bodyDiv w:val="1"/>
      <w:marLeft w:val="0"/>
      <w:marRight w:val="0"/>
      <w:marTop w:val="0"/>
      <w:marBottom w:val="0"/>
      <w:divBdr>
        <w:top w:val="none" w:sz="0" w:space="0" w:color="auto"/>
        <w:left w:val="none" w:sz="0" w:space="0" w:color="auto"/>
        <w:bottom w:val="none" w:sz="0" w:space="0" w:color="auto"/>
        <w:right w:val="none" w:sz="0" w:space="0" w:color="auto"/>
      </w:divBdr>
    </w:div>
    <w:div w:id="1577084486">
      <w:bodyDiv w:val="1"/>
      <w:marLeft w:val="0"/>
      <w:marRight w:val="0"/>
      <w:marTop w:val="0"/>
      <w:marBottom w:val="0"/>
      <w:divBdr>
        <w:top w:val="none" w:sz="0" w:space="0" w:color="auto"/>
        <w:left w:val="none" w:sz="0" w:space="0" w:color="auto"/>
        <w:bottom w:val="none" w:sz="0" w:space="0" w:color="auto"/>
        <w:right w:val="none" w:sz="0" w:space="0" w:color="auto"/>
      </w:divBdr>
    </w:div>
    <w:div w:id="1609265722">
      <w:bodyDiv w:val="1"/>
      <w:marLeft w:val="0"/>
      <w:marRight w:val="0"/>
      <w:marTop w:val="0"/>
      <w:marBottom w:val="0"/>
      <w:divBdr>
        <w:top w:val="none" w:sz="0" w:space="0" w:color="auto"/>
        <w:left w:val="none" w:sz="0" w:space="0" w:color="auto"/>
        <w:bottom w:val="none" w:sz="0" w:space="0" w:color="auto"/>
        <w:right w:val="none" w:sz="0" w:space="0" w:color="auto"/>
      </w:divBdr>
    </w:div>
    <w:div w:id="1620723697">
      <w:bodyDiv w:val="1"/>
      <w:marLeft w:val="0"/>
      <w:marRight w:val="0"/>
      <w:marTop w:val="0"/>
      <w:marBottom w:val="0"/>
      <w:divBdr>
        <w:top w:val="none" w:sz="0" w:space="0" w:color="auto"/>
        <w:left w:val="none" w:sz="0" w:space="0" w:color="auto"/>
        <w:bottom w:val="none" w:sz="0" w:space="0" w:color="auto"/>
        <w:right w:val="none" w:sz="0" w:space="0" w:color="auto"/>
      </w:divBdr>
    </w:div>
    <w:div w:id="1657495299">
      <w:bodyDiv w:val="1"/>
      <w:marLeft w:val="0"/>
      <w:marRight w:val="0"/>
      <w:marTop w:val="0"/>
      <w:marBottom w:val="0"/>
      <w:divBdr>
        <w:top w:val="none" w:sz="0" w:space="0" w:color="auto"/>
        <w:left w:val="none" w:sz="0" w:space="0" w:color="auto"/>
        <w:bottom w:val="none" w:sz="0" w:space="0" w:color="auto"/>
        <w:right w:val="none" w:sz="0" w:space="0" w:color="auto"/>
      </w:divBdr>
    </w:div>
    <w:div w:id="1664970291">
      <w:bodyDiv w:val="1"/>
      <w:marLeft w:val="0"/>
      <w:marRight w:val="0"/>
      <w:marTop w:val="0"/>
      <w:marBottom w:val="0"/>
      <w:divBdr>
        <w:top w:val="none" w:sz="0" w:space="0" w:color="auto"/>
        <w:left w:val="none" w:sz="0" w:space="0" w:color="auto"/>
        <w:bottom w:val="none" w:sz="0" w:space="0" w:color="auto"/>
        <w:right w:val="none" w:sz="0" w:space="0" w:color="auto"/>
      </w:divBdr>
      <w:divsChild>
        <w:div w:id="1599678499">
          <w:marLeft w:val="0"/>
          <w:marRight w:val="0"/>
          <w:marTop w:val="0"/>
          <w:marBottom w:val="0"/>
          <w:divBdr>
            <w:top w:val="none" w:sz="0" w:space="0" w:color="auto"/>
            <w:left w:val="none" w:sz="0" w:space="0" w:color="auto"/>
            <w:bottom w:val="none" w:sz="0" w:space="0" w:color="auto"/>
            <w:right w:val="none" w:sz="0" w:space="0" w:color="auto"/>
          </w:divBdr>
          <w:divsChild>
            <w:div w:id="68794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665380">
      <w:bodyDiv w:val="1"/>
      <w:marLeft w:val="0"/>
      <w:marRight w:val="0"/>
      <w:marTop w:val="0"/>
      <w:marBottom w:val="0"/>
      <w:divBdr>
        <w:top w:val="none" w:sz="0" w:space="0" w:color="auto"/>
        <w:left w:val="none" w:sz="0" w:space="0" w:color="auto"/>
        <w:bottom w:val="none" w:sz="0" w:space="0" w:color="auto"/>
        <w:right w:val="none" w:sz="0" w:space="0" w:color="auto"/>
      </w:divBdr>
    </w:div>
    <w:div w:id="1846555809">
      <w:bodyDiv w:val="1"/>
      <w:marLeft w:val="0"/>
      <w:marRight w:val="0"/>
      <w:marTop w:val="0"/>
      <w:marBottom w:val="0"/>
      <w:divBdr>
        <w:top w:val="none" w:sz="0" w:space="0" w:color="auto"/>
        <w:left w:val="none" w:sz="0" w:space="0" w:color="auto"/>
        <w:bottom w:val="none" w:sz="0" w:space="0" w:color="auto"/>
        <w:right w:val="none" w:sz="0" w:space="0" w:color="auto"/>
      </w:divBdr>
    </w:div>
    <w:div w:id="1858764030">
      <w:bodyDiv w:val="1"/>
      <w:marLeft w:val="0"/>
      <w:marRight w:val="0"/>
      <w:marTop w:val="0"/>
      <w:marBottom w:val="0"/>
      <w:divBdr>
        <w:top w:val="none" w:sz="0" w:space="0" w:color="auto"/>
        <w:left w:val="none" w:sz="0" w:space="0" w:color="auto"/>
        <w:bottom w:val="none" w:sz="0" w:space="0" w:color="auto"/>
        <w:right w:val="none" w:sz="0" w:space="0" w:color="auto"/>
      </w:divBdr>
    </w:div>
    <w:div w:id="1927768687">
      <w:bodyDiv w:val="1"/>
      <w:marLeft w:val="0"/>
      <w:marRight w:val="0"/>
      <w:marTop w:val="0"/>
      <w:marBottom w:val="0"/>
      <w:divBdr>
        <w:top w:val="none" w:sz="0" w:space="0" w:color="auto"/>
        <w:left w:val="none" w:sz="0" w:space="0" w:color="auto"/>
        <w:bottom w:val="none" w:sz="0" w:space="0" w:color="auto"/>
        <w:right w:val="none" w:sz="0" w:space="0" w:color="auto"/>
      </w:divBdr>
    </w:div>
    <w:div w:id="1945064953">
      <w:bodyDiv w:val="1"/>
      <w:marLeft w:val="0"/>
      <w:marRight w:val="0"/>
      <w:marTop w:val="0"/>
      <w:marBottom w:val="0"/>
      <w:divBdr>
        <w:top w:val="none" w:sz="0" w:space="0" w:color="auto"/>
        <w:left w:val="none" w:sz="0" w:space="0" w:color="auto"/>
        <w:bottom w:val="none" w:sz="0" w:space="0" w:color="auto"/>
        <w:right w:val="none" w:sz="0" w:space="0" w:color="auto"/>
      </w:divBdr>
    </w:div>
    <w:div w:id="1964191990">
      <w:bodyDiv w:val="1"/>
      <w:marLeft w:val="0"/>
      <w:marRight w:val="0"/>
      <w:marTop w:val="0"/>
      <w:marBottom w:val="0"/>
      <w:divBdr>
        <w:top w:val="none" w:sz="0" w:space="0" w:color="auto"/>
        <w:left w:val="none" w:sz="0" w:space="0" w:color="auto"/>
        <w:bottom w:val="none" w:sz="0" w:space="0" w:color="auto"/>
        <w:right w:val="none" w:sz="0" w:space="0" w:color="auto"/>
      </w:divBdr>
    </w:div>
    <w:div w:id="1966617867">
      <w:bodyDiv w:val="1"/>
      <w:marLeft w:val="0"/>
      <w:marRight w:val="0"/>
      <w:marTop w:val="0"/>
      <w:marBottom w:val="0"/>
      <w:divBdr>
        <w:top w:val="none" w:sz="0" w:space="0" w:color="auto"/>
        <w:left w:val="none" w:sz="0" w:space="0" w:color="auto"/>
        <w:bottom w:val="none" w:sz="0" w:space="0" w:color="auto"/>
        <w:right w:val="none" w:sz="0" w:space="0" w:color="auto"/>
      </w:divBdr>
    </w:div>
    <w:div w:id="1982996821">
      <w:bodyDiv w:val="1"/>
      <w:marLeft w:val="0"/>
      <w:marRight w:val="0"/>
      <w:marTop w:val="0"/>
      <w:marBottom w:val="0"/>
      <w:divBdr>
        <w:top w:val="none" w:sz="0" w:space="0" w:color="auto"/>
        <w:left w:val="none" w:sz="0" w:space="0" w:color="auto"/>
        <w:bottom w:val="none" w:sz="0" w:space="0" w:color="auto"/>
        <w:right w:val="none" w:sz="0" w:space="0" w:color="auto"/>
      </w:divBdr>
    </w:div>
    <w:div w:id="2028166608">
      <w:bodyDiv w:val="1"/>
      <w:marLeft w:val="0"/>
      <w:marRight w:val="0"/>
      <w:marTop w:val="0"/>
      <w:marBottom w:val="0"/>
      <w:divBdr>
        <w:top w:val="none" w:sz="0" w:space="0" w:color="auto"/>
        <w:left w:val="none" w:sz="0" w:space="0" w:color="auto"/>
        <w:bottom w:val="none" w:sz="0" w:space="0" w:color="auto"/>
        <w:right w:val="none" w:sz="0" w:space="0" w:color="auto"/>
      </w:divBdr>
    </w:div>
    <w:div w:id="2030525861">
      <w:bodyDiv w:val="1"/>
      <w:marLeft w:val="0"/>
      <w:marRight w:val="0"/>
      <w:marTop w:val="0"/>
      <w:marBottom w:val="0"/>
      <w:divBdr>
        <w:top w:val="none" w:sz="0" w:space="0" w:color="auto"/>
        <w:left w:val="none" w:sz="0" w:space="0" w:color="auto"/>
        <w:bottom w:val="none" w:sz="0" w:space="0" w:color="auto"/>
        <w:right w:val="none" w:sz="0" w:space="0" w:color="auto"/>
      </w:divBdr>
    </w:div>
    <w:div w:id="2060090771">
      <w:bodyDiv w:val="1"/>
      <w:marLeft w:val="0"/>
      <w:marRight w:val="0"/>
      <w:marTop w:val="0"/>
      <w:marBottom w:val="0"/>
      <w:divBdr>
        <w:top w:val="none" w:sz="0" w:space="0" w:color="auto"/>
        <w:left w:val="none" w:sz="0" w:space="0" w:color="auto"/>
        <w:bottom w:val="none" w:sz="0" w:space="0" w:color="auto"/>
        <w:right w:val="none" w:sz="0" w:space="0" w:color="auto"/>
      </w:divBdr>
    </w:div>
    <w:div w:id="2104493508">
      <w:bodyDiv w:val="1"/>
      <w:marLeft w:val="0"/>
      <w:marRight w:val="0"/>
      <w:marTop w:val="0"/>
      <w:marBottom w:val="0"/>
      <w:divBdr>
        <w:top w:val="none" w:sz="0" w:space="0" w:color="auto"/>
        <w:left w:val="none" w:sz="0" w:space="0" w:color="auto"/>
        <w:bottom w:val="none" w:sz="0" w:space="0" w:color="auto"/>
        <w:right w:val="none" w:sz="0" w:space="0" w:color="auto"/>
      </w:divBdr>
    </w:div>
    <w:div w:id="2108381714">
      <w:bodyDiv w:val="1"/>
      <w:marLeft w:val="0"/>
      <w:marRight w:val="0"/>
      <w:marTop w:val="0"/>
      <w:marBottom w:val="0"/>
      <w:divBdr>
        <w:top w:val="none" w:sz="0" w:space="0" w:color="auto"/>
        <w:left w:val="none" w:sz="0" w:space="0" w:color="auto"/>
        <w:bottom w:val="none" w:sz="0" w:space="0" w:color="auto"/>
        <w:right w:val="none" w:sz="0" w:space="0" w:color="auto"/>
      </w:divBdr>
    </w:div>
    <w:div w:id="2123113974">
      <w:bodyDiv w:val="1"/>
      <w:marLeft w:val="0"/>
      <w:marRight w:val="0"/>
      <w:marTop w:val="0"/>
      <w:marBottom w:val="0"/>
      <w:divBdr>
        <w:top w:val="none" w:sz="0" w:space="0" w:color="auto"/>
        <w:left w:val="none" w:sz="0" w:space="0" w:color="auto"/>
        <w:bottom w:val="none" w:sz="0" w:space="0" w:color="auto"/>
        <w:right w:val="none" w:sz="0" w:space="0" w:color="auto"/>
      </w:divBdr>
    </w:div>
    <w:div w:id="2145192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7.wmf"/><Relationship Id="rId21" Type="http://schemas.openxmlformats.org/officeDocument/2006/relationships/oleObject" Target="embeddings/oleObject1.bin"/><Relationship Id="rId42" Type="http://schemas.openxmlformats.org/officeDocument/2006/relationships/image" Target="media/image15.wmf"/><Relationship Id="rId47" Type="http://schemas.openxmlformats.org/officeDocument/2006/relationships/oleObject" Target="embeddings/oleObject14.bin"/><Relationship Id="rId63" Type="http://schemas.openxmlformats.org/officeDocument/2006/relationships/oleObject" Target="embeddings/oleObject22.bin"/><Relationship Id="rId68" Type="http://schemas.openxmlformats.org/officeDocument/2006/relationships/image" Target="media/image28.wmf"/><Relationship Id="rId84" Type="http://schemas.openxmlformats.org/officeDocument/2006/relationships/fontTable" Target="fontTable.xml"/><Relationship Id="rId89" Type="http://schemas.openxmlformats.org/officeDocument/2006/relationships/customXml" Target="../customXml/item5.xml"/><Relationship Id="rId16" Type="http://schemas.openxmlformats.org/officeDocument/2006/relationships/footer" Target="footer4.xml"/><Relationship Id="rId11" Type="http://schemas.openxmlformats.org/officeDocument/2006/relationships/footer" Target="footer2.xml"/><Relationship Id="rId32" Type="http://schemas.openxmlformats.org/officeDocument/2006/relationships/image" Target="media/image10.wmf"/><Relationship Id="rId37" Type="http://schemas.openxmlformats.org/officeDocument/2006/relationships/oleObject" Target="embeddings/oleObject9.bin"/><Relationship Id="rId53" Type="http://schemas.openxmlformats.org/officeDocument/2006/relationships/oleObject" Target="embeddings/oleObject17.bin"/><Relationship Id="rId58" Type="http://schemas.openxmlformats.org/officeDocument/2006/relationships/image" Target="media/image23.wmf"/><Relationship Id="rId74" Type="http://schemas.openxmlformats.org/officeDocument/2006/relationships/image" Target="media/image31.wmf"/><Relationship Id="rId79" Type="http://schemas.openxmlformats.org/officeDocument/2006/relationships/oleObject" Target="embeddings/oleObject30.bin"/><Relationship Id="rId5" Type="http://schemas.openxmlformats.org/officeDocument/2006/relationships/webSettings" Target="webSettings.xml"/><Relationship Id="rId90" Type="http://schemas.openxmlformats.org/officeDocument/2006/relationships/customXml" Target="../customXml/item6.xml"/><Relationship Id="rId14" Type="http://schemas.openxmlformats.org/officeDocument/2006/relationships/header" Target="header4.xml"/><Relationship Id="rId22" Type="http://schemas.openxmlformats.org/officeDocument/2006/relationships/image" Target="media/image5.wmf"/><Relationship Id="rId27" Type="http://schemas.openxmlformats.org/officeDocument/2006/relationships/oleObject" Target="embeddings/oleObject4.bin"/><Relationship Id="rId30" Type="http://schemas.openxmlformats.org/officeDocument/2006/relationships/image" Target="media/image9.wmf"/><Relationship Id="rId35" Type="http://schemas.openxmlformats.org/officeDocument/2006/relationships/oleObject" Target="embeddings/oleObject8.bin"/><Relationship Id="rId43" Type="http://schemas.openxmlformats.org/officeDocument/2006/relationships/oleObject" Target="embeddings/oleObject12.bin"/><Relationship Id="rId48" Type="http://schemas.openxmlformats.org/officeDocument/2006/relationships/image" Target="media/image18.wmf"/><Relationship Id="rId56" Type="http://schemas.openxmlformats.org/officeDocument/2006/relationships/image" Target="media/image22.wmf"/><Relationship Id="rId64" Type="http://schemas.openxmlformats.org/officeDocument/2006/relationships/image" Target="media/image26.wmf"/><Relationship Id="rId69" Type="http://schemas.openxmlformats.org/officeDocument/2006/relationships/oleObject" Target="embeddings/oleObject25.bin"/><Relationship Id="rId77" Type="http://schemas.openxmlformats.org/officeDocument/2006/relationships/oleObject" Target="embeddings/oleObject29.bin"/><Relationship Id="rId8" Type="http://schemas.openxmlformats.org/officeDocument/2006/relationships/header" Target="header1.xml"/><Relationship Id="rId51" Type="http://schemas.openxmlformats.org/officeDocument/2006/relationships/oleObject" Target="embeddings/oleObject16.bin"/><Relationship Id="rId72" Type="http://schemas.openxmlformats.org/officeDocument/2006/relationships/image" Target="media/image30.wmf"/><Relationship Id="rId80" Type="http://schemas.openxmlformats.org/officeDocument/2006/relationships/image" Target="media/image34.wmf"/><Relationship Id="rId85"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oleObject" Target="embeddings/oleObject3.bin"/><Relationship Id="rId33" Type="http://schemas.openxmlformats.org/officeDocument/2006/relationships/oleObject" Target="embeddings/oleObject7.bin"/><Relationship Id="rId38" Type="http://schemas.openxmlformats.org/officeDocument/2006/relationships/image" Target="media/image13.wmf"/><Relationship Id="rId46" Type="http://schemas.openxmlformats.org/officeDocument/2006/relationships/image" Target="media/image17.wmf"/><Relationship Id="rId59" Type="http://schemas.openxmlformats.org/officeDocument/2006/relationships/oleObject" Target="embeddings/oleObject20.bin"/><Relationship Id="rId67" Type="http://schemas.openxmlformats.org/officeDocument/2006/relationships/oleObject" Target="embeddings/oleObject24.bin"/><Relationship Id="rId20" Type="http://schemas.openxmlformats.org/officeDocument/2006/relationships/image" Target="media/image4.wmf"/><Relationship Id="rId41" Type="http://schemas.openxmlformats.org/officeDocument/2006/relationships/oleObject" Target="embeddings/oleObject11.bin"/><Relationship Id="rId54" Type="http://schemas.openxmlformats.org/officeDocument/2006/relationships/image" Target="media/image21.wmf"/><Relationship Id="rId62" Type="http://schemas.openxmlformats.org/officeDocument/2006/relationships/image" Target="media/image25.wmf"/><Relationship Id="rId70" Type="http://schemas.openxmlformats.org/officeDocument/2006/relationships/image" Target="media/image29.wmf"/><Relationship Id="rId75" Type="http://schemas.openxmlformats.org/officeDocument/2006/relationships/oleObject" Target="embeddings/oleObject28.bin"/><Relationship Id="rId83" Type="http://schemas.openxmlformats.org/officeDocument/2006/relationships/oleObject" Target="embeddings/oleObject32.bin"/><Relationship Id="rId88" Type="http://schemas.openxmlformats.org/officeDocument/2006/relationships/customXml" Target="../customXml/item4.xml"/><Relationship Id="rId91" Type="http://schemas.openxmlformats.org/officeDocument/2006/relationships/customXml" Target="../customXml/item7.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oleObject" Target="embeddings/oleObject2.bin"/><Relationship Id="rId28" Type="http://schemas.openxmlformats.org/officeDocument/2006/relationships/image" Target="media/image8.wmf"/><Relationship Id="rId36" Type="http://schemas.openxmlformats.org/officeDocument/2006/relationships/image" Target="media/image12.wmf"/><Relationship Id="rId49" Type="http://schemas.openxmlformats.org/officeDocument/2006/relationships/oleObject" Target="embeddings/oleObject15.bin"/><Relationship Id="rId57" Type="http://schemas.openxmlformats.org/officeDocument/2006/relationships/oleObject" Target="embeddings/oleObject19.bin"/><Relationship Id="rId10" Type="http://schemas.openxmlformats.org/officeDocument/2006/relationships/footer" Target="footer1.xml"/><Relationship Id="rId31" Type="http://schemas.openxmlformats.org/officeDocument/2006/relationships/oleObject" Target="embeddings/oleObject6.bin"/><Relationship Id="rId44" Type="http://schemas.openxmlformats.org/officeDocument/2006/relationships/image" Target="media/image16.wmf"/><Relationship Id="rId52" Type="http://schemas.openxmlformats.org/officeDocument/2006/relationships/image" Target="media/image20.wmf"/><Relationship Id="rId60" Type="http://schemas.openxmlformats.org/officeDocument/2006/relationships/image" Target="media/image24.wmf"/><Relationship Id="rId65" Type="http://schemas.openxmlformats.org/officeDocument/2006/relationships/oleObject" Target="embeddings/oleObject23.bin"/><Relationship Id="rId73" Type="http://schemas.openxmlformats.org/officeDocument/2006/relationships/oleObject" Target="embeddings/oleObject27.bin"/><Relationship Id="rId78" Type="http://schemas.openxmlformats.org/officeDocument/2006/relationships/image" Target="media/image33.wmf"/><Relationship Id="rId81" Type="http://schemas.openxmlformats.org/officeDocument/2006/relationships/oleObject" Target="embeddings/oleObject31.bin"/><Relationship Id="rId86"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eader" Target="header2.xml"/><Relationship Id="rId13" Type="http://schemas.openxmlformats.org/officeDocument/2006/relationships/footer" Target="footer3.xml"/><Relationship Id="rId18" Type="http://schemas.openxmlformats.org/officeDocument/2006/relationships/header" Target="header6.xml"/><Relationship Id="rId39" Type="http://schemas.openxmlformats.org/officeDocument/2006/relationships/oleObject" Target="embeddings/oleObject10.bin"/><Relationship Id="rId34" Type="http://schemas.openxmlformats.org/officeDocument/2006/relationships/image" Target="media/image11.wmf"/><Relationship Id="rId50" Type="http://schemas.openxmlformats.org/officeDocument/2006/relationships/image" Target="media/image19.wmf"/><Relationship Id="rId55" Type="http://schemas.openxmlformats.org/officeDocument/2006/relationships/oleObject" Target="embeddings/oleObject18.bin"/><Relationship Id="rId76" Type="http://schemas.openxmlformats.org/officeDocument/2006/relationships/image" Target="media/image32.wmf"/><Relationship Id="rId7" Type="http://schemas.openxmlformats.org/officeDocument/2006/relationships/endnotes" Target="endnotes.xml"/><Relationship Id="rId71" Type="http://schemas.openxmlformats.org/officeDocument/2006/relationships/oleObject" Target="embeddings/oleObject26.bin"/><Relationship Id="rId2" Type="http://schemas.openxmlformats.org/officeDocument/2006/relationships/numbering" Target="numbering.xml"/><Relationship Id="rId29" Type="http://schemas.openxmlformats.org/officeDocument/2006/relationships/oleObject" Target="embeddings/oleObject5.bin"/><Relationship Id="rId24" Type="http://schemas.openxmlformats.org/officeDocument/2006/relationships/image" Target="media/image6.wmf"/><Relationship Id="rId40" Type="http://schemas.openxmlformats.org/officeDocument/2006/relationships/image" Target="media/image14.wmf"/><Relationship Id="rId45" Type="http://schemas.openxmlformats.org/officeDocument/2006/relationships/oleObject" Target="embeddings/oleObject13.bin"/><Relationship Id="rId66" Type="http://schemas.openxmlformats.org/officeDocument/2006/relationships/image" Target="media/image27.wmf"/><Relationship Id="rId87" Type="http://schemas.openxmlformats.org/officeDocument/2006/relationships/customXml" Target="../customXml/item3.xml"/><Relationship Id="rId61" Type="http://schemas.openxmlformats.org/officeDocument/2006/relationships/oleObject" Target="embeddings/oleObject21.bin"/><Relationship Id="rId82" Type="http://schemas.openxmlformats.org/officeDocument/2006/relationships/image" Target="media/image35.wmf"/><Relationship Id="rId19" Type="http://schemas.openxmlformats.org/officeDocument/2006/relationships/footer" Target="footer6.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4.xml.rels><?xml version="1.0" encoding="UTF-8" standalone="yes"?>
<Relationships xmlns="http://schemas.openxmlformats.org/package/2006/relationships"><Relationship Id="rId1" Type="http://schemas.openxmlformats.org/officeDocument/2006/relationships/image" Target="media/image1.jpeg"/></Relationships>
</file>

<file path=word/_rels/footer5.xml.rels><?xml version="1.0" encoding="UTF-8" standalone="yes"?>
<Relationships xmlns="http://schemas.openxmlformats.org/package/2006/relationships"><Relationship Id="rId1" Type="http://schemas.openxmlformats.org/officeDocument/2006/relationships/image" Target="media/image3.jpeg"/></Relationships>
</file>

<file path=word/_rels/footer6.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AEMODocument" ma:contentTypeID="0x0101009BE89D58CAF0934CA32A20BCFFD353DC005A8B21DF0D1D9C4AAE8459D70BBAD0DD" ma:contentTypeVersion="29" ma:contentTypeDescription="" ma:contentTypeScope="" ma:versionID="e25f06eaa44904415418ceb648de7b65">
  <xsd:schema xmlns:xsd="http://www.w3.org/2001/XMLSchema" xmlns:xs="http://www.w3.org/2001/XMLSchema" xmlns:p="http://schemas.microsoft.com/office/2006/metadata/properties" xmlns:ns2="a14523ce-dede-483e-883a-2d83261080bd" targetNamespace="http://schemas.microsoft.com/office/2006/metadata/properties" ma:root="true" ma:fieldsID="813e67f132bdff7d8b3c71328beb928f" ns2:_="">
    <xsd:import namespace="a14523ce-dede-483e-883a-2d83261080bd"/>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2:AEMOCustodian" minOccurs="0"/>
                <xsd:element ref="ns2:AEMODescription" minOccurs="0"/>
                <xsd:element ref="ns2:AEMODocumentTypeTaxHTField0" minOccurs="0"/>
                <xsd:element ref="ns2:AEMOKeywordsTaxHTField0" minOccurs="0"/>
                <xsd:element ref="ns2:ArchiveDocu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4523ce-dede-483e-883a-2d83261080b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1" nillable="true" ma:displayName="Taxonomy Catch All Column" ma:description="" ma:hidden="true" ma:list="{f2baf17d-91b1-421c-aaef-0c2c810bb868}" ma:internalName="TaxCatchAll" ma:showField="CatchAllData" ma:web="ec581fb2-efcd-419f-afca-68928b725d50">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f2baf17d-91b1-421c-aaef-0c2c810bb868}" ma:internalName="TaxCatchAllLabel" ma:readOnly="true" ma:showField="CatchAllDataLabel" ma:web="ec581fb2-efcd-419f-afca-68928b725d50">
      <xsd:complexType>
        <xsd:complexContent>
          <xsd:extension base="dms:MultiChoiceLookup">
            <xsd:sequence>
              <xsd:element name="Value" type="dms:Lookup" maxOccurs="unbounded" minOccurs="0" nillable="true"/>
            </xsd:sequence>
          </xsd:extension>
        </xsd:complexContent>
      </xsd:complexType>
    </xsd:element>
    <xsd:element name="AEMOCustodian" ma:index="13" nillable="true" ma:displayName="AEMOCustodian" ma:list="UserInfo" ma:SharePointGroup="0" ma:internalName="AEMOCustodian"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EMODescription" ma:index="14" nillable="true" ma:displayName="AEMODescription" ma:internalName="AEMODescription" ma:readOnly="false">
      <xsd:simpleType>
        <xsd:restriction base="dms:Note"/>
      </xsd:simpleType>
    </xsd:element>
    <xsd:element name="AEMODocumentTypeTaxHTField0" ma:index="15" nillable="true" ma:taxonomy="true" ma:internalName="AEMODocumentTypeTaxHTField0" ma:taxonomyFieldName="AEMODocumentType" ma:displayName="AEMODocumentType" ma:readOnly="false" ma:default="6;#Operational Record|859762f2-4462-42eb-9744-c955c7e2c540" ma:fieldId="{da861434-c661-4929-8c0f-a462c80621ee}" ma:sspId="409ac0fb-07cb-4169-8a26-def2760b5502" ma:termSetId="7d85e329-3a18-4351-8865-4c9585fd1cc0" ma:anchorId="00000000-0000-0000-0000-000000000000" ma:open="false" ma:isKeyword="false">
      <xsd:complexType>
        <xsd:sequence>
          <xsd:element ref="pc:Terms" minOccurs="0" maxOccurs="1"/>
        </xsd:sequence>
      </xsd:complexType>
    </xsd:element>
    <xsd:element name="AEMOKeywordsTaxHTField0" ma:index="17" nillable="true" ma:taxonomy="true" ma:internalName="AEMOKeywordsTaxHTField0" ma:taxonomyFieldName="AEMOKeywords" ma:displayName="AEMOKeywords" ma:readOnly="false" ma:default="" ma:fieldId="{443585ba-fce9-427e-bd78-308c17c973aa}" ma:taxonomyMulti="true" ma:sspId="409ac0fb-07cb-4169-8a26-def2760b5502" ma:termSetId="70885f33-8be5-4917-bc67-8833a068ef45" ma:anchorId="00000000-0000-0000-0000-000000000000" ma:open="true" ma:isKeyword="false">
      <xsd:complexType>
        <xsd:sequence>
          <xsd:element ref="pc:Terms" minOccurs="0" maxOccurs="1"/>
        </xsd:sequence>
      </xsd:complexType>
    </xsd:element>
    <xsd:element name="ArchiveDocument" ma:index="19" nillable="true" ma:displayName="ArchiveDocument" ma:default="0" ma:description="Checking this box will send the document to the AEMO Archive and leave a link in its place." ma:internalName="ArchiveDocumen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409ac0fb-07cb-4169-8a26-def2760b5502" ContentTypeId="0x0101009BE89D58CAF0934CA32A20BCFFD353DC" PreviousValue="false"/>
</file>

<file path=customXml/item4.xml><?xml version="1.0" encoding="utf-8"?>
<?mso-contentType ?>
<customXsn xmlns="http://schemas.microsoft.com/office/2006/metadata/customXsn">
  <xsnLocation/>
  <cached>True</cached>
  <openByDefault>True</openByDefault>
  <xsnScope/>
</customXsn>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p:properties xmlns:p="http://schemas.microsoft.com/office/2006/metadata/properties" xmlns:xsi="http://www.w3.org/2001/XMLSchema-instance" xmlns:pc="http://schemas.microsoft.com/office/infopath/2007/PartnerControls">
  <documentManagement>
    <AEMOCustodian xmlns="a14523ce-dede-483e-883a-2d83261080bd">
      <UserInfo>
        <DisplayName/>
        <AccountId xsi:nil="true"/>
        <AccountType/>
      </UserInfo>
    </AEMOCustodian>
    <ArchiveDocument xmlns="a14523ce-dede-483e-883a-2d83261080bd">false</ArchiveDocument>
    <AEMODocumentTypeTaxHTField0 xmlns="a14523ce-dede-483e-883a-2d83261080bd">
      <Terms xmlns="http://schemas.microsoft.com/office/infopath/2007/PartnerControls">
        <TermInfo xmlns="http://schemas.microsoft.com/office/infopath/2007/PartnerControls">
          <TermName xmlns="http://schemas.microsoft.com/office/infopath/2007/PartnerControls">Operational Record</TermName>
          <TermId xmlns="http://schemas.microsoft.com/office/infopath/2007/PartnerControls">859762f2-4462-42eb-9744-c955c7e2c540</TermId>
        </TermInfo>
      </Terms>
    </AEMODocumentTypeTaxHTField0>
    <AEMOKeywordsTaxHTField0 xmlns="a14523ce-dede-483e-883a-2d83261080bd">
      <Terms xmlns="http://schemas.microsoft.com/office/infopath/2007/PartnerControls"/>
    </AEMOKeywordsTaxHTField0>
    <TaxCatchAll xmlns="a14523ce-dede-483e-883a-2d83261080bd">
      <Value>6</Value>
    </TaxCatchAll>
    <AEMODescription xmlns="a14523ce-dede-483e-883a-2d83261080bd" xsi:nil="true"/>
    <_dlc_DocId xmlns="a14523ce-dede-483e-883a-2d83261080bd">RETAILMARKET-24-54389</_dlc_DocId>
    <_dlc_DocIdUrl xmlns="a14523ce-dede-483e-883a-2d83261080bd">
      <Url>http://sharedocs/sites/rmm/RetD/_layouts/15/DocIdRedir.aspx?ID=RETAILMARKET-24-54389</Url>
      <Description>RETAILMARKET-24-54389</Description>
    </_dlc_DocIdUrl>
  </documentManagement>
</p:properties>
</file>

<file path=customXml/itemProps1.xml><?xml version="1.0" encoding="utf-8"?>
<ds:datastoreItem xmlns:ds="http://schemas.openxmlformats.org/officeDocument/2006/customXml" ds:itemID="{DA0AEB0B-E7CB-4106-BCCE-64F63DF0C452}">
  <ds:schemaRefs>
    <ds:schemaRef ds:uri="http://schemas.openxmlformats.org/officeDocument/2006/bibliography"/>
  </ds:schemaRefs>
</ds:datastoreItem>
</file>

<file path=customXml/itemProps2.xml><?xml version="1.0" encoding="utf-8"?>
<ds:datastoreItem xmlns:ds="http://schemas.openxmlformats.org/officeDocument/2006/customXml" ds:itemID="{00135C20-AA20-4A8E-8091-AC5EEB5EB515}"/>
</file>

<file path=customXml/itemProps3.xml><?xml version="1.0" encoding="utf-8"?>
<ds:datastoreItem xmlns:ds="http://schemas.openxmlformats.org/officeDocument/2006/customXml" ds:itemID="{2FAFC444-D918-41C2-8E21-1C21F006F7F1}"/>
</file>

<file path=customXml/itemProps4.xml><?xml version="1.0" encoding="utf-8"?>
<ds:datastoreItem xmlns:ds="http://schemas.openxmlformats.org/officeDocument/2006/customXml" ds:itemID="{745A58C1-67A4-4754-8D50-2094A7627501}"/>
</file>

<file path=customXml/itemProps5.xml><?xml version="1.0" encoding="utf-8"?>
<ds:datastoreItem xmlns:ds="http://schemas.openxmlformats.org/officeDocument/2006/customXml" ds:itemID="{C8AC35B1-3ED0-43A1-A74B-5B4683C53110}"/>
</file>

<file path=customXml/itemProps6.xml><?xml version="1.0" encoding="utf-8"?>
<ds:datastoreItem xmlns:ds="http://schemas.openxmlformats.org/officeDocument/2006/customXml" ds:itemID="{E622017A-F86F-411E-9558-E79C595BFFCF}"/>
</file>

<file path=customXml/itemProps7.xml><?xml version="1.0" encoding="utf-8"?>
<ds:datastoreItem xmlns:ds="http://schemas.openxmlformats.org/officeDocument/2006/customXml" ds:itemID="{6280694B-9776-4596-B8F5-79D9CCDB9240}"/>
</file>

<file path=docProps/app.xml><?xml version="1.0" encoding="utf-8"?>
<Properties xmlns="http://schemas.openxmlformats.org/officeDocument/2006/extended-properties" xmlns:vt="http://schemas.openxmlformats.org/officeDocument/2006/docPropsVTypes">
  <Template>Normal</Template>
  <TotalTime>2</TotalTime>
  <Pages>124</Pages>
  <Words>38609</Words>
  <Characters>220076</Characters>
  <Application>Microsoft Office Word</Application>
  <DocSecurity>0</DocSecurity>
  <Lines>1833</Lines>
  <Paragraphs>516</Paragraphs>
  <ScaleCrop>false</ScaleCrop>
  <HeadingPairs>
    <vt:vector size="2" baseType="variant">
      <vt:variant>
        <vt:lpstr>Title</vt:lpstr>
      </vt:variant>
      <vt:variant>
        <vt:i4>1</vt:i4>
      </vt:variant>
    </vt:vector>
  </HeadingPairs>
  <TitlesOfParts>
    <vt:vector size="1" baseType="lpstr">
      <vt:lpstr/>
    </vt:vector>
  </TitlesOfParts>
  <Company>CGI Technologies and Solutions Australia Pty Ltd</Company>
  <LinksUpToDate>false</LinksUpToDate>
  <CharactersWithSpaces>258169</CharactersWithSpaces>
  <SharedDoc>false</SharedDoc>
  <HLinks>
    <vt:vector size="3468" baseType="variant">
      <vt:variant>
        <vt:i4>74</vt:i4>
      </vt:variant>
      <vt:variant>
        <vt:i4>3504</vt:i4>
      </vt:variant>
      <vt:variant>
        <vt:i4>0</vt:i4>
      </vt:variant>
      <vt:variant>
        <vt:i4>5</vt:i4>
      </vt:variant>
      <vt:variant>
        <vt:lpwstr/>
      </vt:variant>
      <vt:variant>
        <vt:lpwstr>S191</vt:lpwstr>
      </vt:variant>
      <vt:variant>
        <vt:i4>1966129</vt:i4>
      </vt:variant>
      <vt:variant>
        <vt:i4>3494</vt:i4>
      </vt:variant>
      <vt:variant>
        <vt:i4>0</vt:i4>
      </vt:variant>
      <vt:variant>
        <vt:i4>5</vt:i4>
      </vt:variant>
      <vt:variant>
        <vt:lpwstr/>
      </vt:variant>
      <vt:variant>
        <vt:lpwstr>_Toc352229272</vt:lpwstr>
      </vt:variant>
      <vt:variant>
        <vt:i4>1966129</vt:i4>
      </vt:variant>
      <vt:variant>
        <vt:i4>3488</vt:i4>
      </vt:variant>
      <vt:variant>
        <vt:i4>0</vt:i4>
      </vt:variant>
      <vt:variant>
        <vt:i4>5</vt:i4>
      </vt:variant>
      <vt:variant>
        <vt:lpwstr/>
      </vt:variant>
      <vt:variant>
        <vt:lpwstr>_Toc352229271</vt:lpwstr>
      </vt:variant>
      <vt:variant>
        <vt:i4>1966129</vt:i4>
      </vt:variant>
      <vt:variant>
        <vt:i4>3482</vt:i4>
      </vt:variant>
      <vt:variant>
        <vt:i4>0</vt:i4>
      </vt:variant>
      <vt:variant>
        <vt:i4>5</vt:i4>
      </vt:variant>
      <vt:variant>
        <vt:lpwstr/>
      </vt:variant>
      <vt:variant>
        <vt:lpwstr>_Toc352229270</vt:lpwstr>
      </vt:variant>
      <vt:variant>
        <vt:i4>2031665</vt:i4>
      </vt:variant>
      <vt:variant>
        <vt:i4>3476</vt:i4>
      </vt:variant>
      <vt:variant>
        <vt:i4>0</vt:i4>
      </vt:variant>
      <vt:variant>
        <vt:i4>5</vt:i4>
      </vt:variant>
      <vt:variant>
        <vt:lpwstr/>
      </vt:variant>
      <vt:variant>
        <vt:lpwstr>_Toc352229269</vt:lpwstr>
      </vt:variant>
      <vt:variant>
        <vt:i4>2031665</vt:i4>
      </vt:variant>
      <vt:variant>
        <vt:i4>3470</vt:i4>
      </vt:variant>
      <vt:variant>
        <vt:i4>0</vt:i4>
      </vt:variant>
      <vt:variant>
        <vt:i4>5</vt:i4>
      </vt:variant>
      <vt:variant>
        <vt:lpwstr/>
      </vt:variant>
      <vt:variant>
        <vt:lpwstr>_Toc352229268</vt:lpwstr>
      </vt:variant>
      <vt:variant>
        <vt:i4>2031665</vt:i4>
      </vt:variant>
      <vt:variant>
        <vt:i4>3464</vt:i4>
      </vt:variant>
      <vt:variant>
        <vt:i4>0</vt:i4>
      </vt:variant>
      <vt:variant>
        <vt:i4>5</vt:i4>
      </vt:variant>
      <vt:variant>
        <vt:lpwstr/>
      </vt:variant>
      <vt:variant>
        <vt:lpwstr>_Toc352229267</vt:lpwstr>
      </vt:variant>
      <vt:variant>
        <vt:i4>2031665</vt:i4>
      </vt:variant>
      <vt:variant>
        <vt:i4>3458</vt:i4>
      </vt:variant>
      <vt:variant>
        <vt:i4>0</vt:i4>
      </vt:variant>
      <vt:variant>
        <vt:i4>5</vt:i4>
      </vt:variant>
      <vt:variant>
        <vt:lpwstr/>
      </vt:variant>
      <vt:variant>
        <vt:lpwstr>_Toc352229266</vt:lpwstr>
      </vt:variant>
      <vt:variant>
        <vt:i4>2031665</vt:i4>
      </vt:variant>
      <vt:variant>
        <vt:i4>3452</vt:i4>
      </vt:variant>
      <vt:variant>
        <vt:i4>0</vt:i4>
      </vt:variant>
      <vt:variant>
        <vt:i4>5</vt:i4>
      </vt:variant>
      <vt:variant>
        <vt:lpwstr/>
      </vt:variant>
      <vt:variant>
        <vt:lpwstr>_Toc352229265</vt:lpwstr>
      </vt:variant>
      <vt:variant>
        <vt:i4>2031665</vt:i4>
      </vt:variant>
      <vt:variant>
        <vt:i4>3446</vt:i4>
      </vt:variant>
      <vt:variant>
        <vt:i4>0</vt:i4>
      </vt:variant>
      <vt:variant>
        <vt:i4>5</vt:i4>
      </vt:variant>
      <vt:variant>
        <vt:lpwstr/>
      </vt:variant>
      <vt:variant>
        <vt:lpwstr>_Toc352229264</vt:lpwstr>
      </vt:variant>
      <vt:variant>
        <vt:i4>2031665</vt:i4>
      </vt:variant>
      <vt:variant>
        <vt:i4>3440</vt:i4>
      </vt:variant>
      <vt:variant>
        <vt:i4>0</vt:i4>
      </vt:variant>
      <vt:variant>
        <vt:i4>5</vt:i4>
      </vt:variant>
      <vt:variant>
        <vt:lpwstr/>
      </vt:variant>
      <vt:variant>
        <vt:lpwstr>_Toc352229263</vt:lpwstr>
      </vt:variant>
      <vt:variant>
        <vt:i4>2031665</vt:i4>
      </vt:variant>
      <vt:variant>
        <vt:i4>3434</vt:i4>
      </vt:variant>
      <vt:variant>
        <vt:i4>0</vt:i4>
      </vt:variant>
      <vt:variant>
        <vt:i4>5</vt:i4>
      </vt:variant>
      <vt:variant>
        <vt:lpwstr/>
      </vt:variant>
      <vt:variant>
        <vt:lpwstr>_Toc352229262</vt:lpwstr>
      </vt:variant>
      <vt:variant>
        <vt:i4>2031665</vt:i4>
      </vt:variant>
      <vt:variant>
        <vt:i4>3428</vt:i4>
      </vt:variant>
      <vt:variant>
        <vt:i4>0</vt:i4>
      </vt:variant>
      <vt:variant>
        <vt:i4>5</vt:i4>
      </vt:variant>
      <vt:variant>
        <vt:lpwstr/>
      </vt:variant>
      <vt:variant>
        <vt:lpwstr>_Toc352229261</vt:lpwstr>
      </vt:variant>
      <vt:variant>
        <vt:i4>2031665</vt:i4>
      </vt:variant>
      <vt:variant>
        <vt:i4>3422</vt:i4>
      </vt:variant>
      <vt:variant>
        <vt:i4>0</vt:i4>
      </vt:variant>
      <vt:variant>
        <vt:i4>5</vt:i4>
      </vt:variant>
      <vt:variant>
        <vt:lpwstr/>
      </vt:variant>
      <vt:variant>
        <vt:lpwstr>_Toc352229260</vt:lpwstr>
      </vt:variant>
      <vt:variant>
        <vt:i4>1835057</vt:i4>
      </vt:variant>
      <vt:variant>
        <vt:i4>3416</vt:i4>
      </vt:variant>
      <vt:variant>
        <vt:i4>0</vt:i4>
      </vt:variant>
      <vt:variant>
        <vt:i4>5</vt:i4>
      </vt:variant>
      <vt:variant>
        <vt:lpwstr/>
      </vt:variant>
      <vt:variant>
        <vt:lpwstr>_Toc352229259</vt:lpwstr>
      </vt:variant>
      <vt:variant>
        <vt:i4>1835057</vt:i4>
      </vt:variant>
      <vt:variant>
        <vt:i4>3410</vt:i4>
      </vt:variant>
      <vt:variant>
        <vt:i4>0</vt:i4>
      </vt:variant>
      <vt:variant>
        <vt:i4>5</vt:i4>
      </vt:variant>
      <vt:variant>
        <vt:lpwstr/>
      </vt:variant>
      <vt:variant>
        <vt:lpwstr>_Toc352229258</vt:lpwstr>
      </vt:variant>
      <vt:variant>
        <vt:i4>1835057</vt:i4>
      </vt:variant>
      <vt:variant>
        <vt:i4>3404</vt:i4>
      </vt:variant>
      <vt:variant>
        <vt:i4>0</vt:i4>
      </vt:variant>
      <vt:variant>
        <vt:i4>5</vt:i4>
      </vt:variant>
      <vt:variant>
        <vt:lpwstr/>
      </vt:variant>
      <vt:variant>
        <vt:lpwstr>_Toc352229257</vt:lpwstr>
      </vt:variant>
      <vt:variant>
        <vt:i4>1835057</vt:i4>
      </vt:variant>
      <vt:variant>
        <vt:i4>3398</vt:i4>
      </vt:variant>
      <vt:variant>
        <vt:i4>0</vt:i4>
      </vt:variant>
      <vt:variant>
        <vt:i4>5</vt:i4>
      </vt:variant>
      <vt:variant>
        <vt:lpwstr/>
      </vt:variant>
      <vt:variant>
        <vt:lpwstr>_Toc352229256</vt:lpwstr>
      </vt:variant>
      <vt:variant>
        <vt:i4>1835057</vt:i4>
      </vt:variant>
      <vt:variant>
        <vt:i4>3392</vt:i4>
      </vt:variant>
      <vt:variant>
        <vt:i4>0</vt:i4>
      </vt:variant>
      <vt:variant>
        <vt:i4>5</vt:i4>
      </vt:variant>
      <vt:variant>
        <vt:lpwstr/>
      </vt:variant>
      <vt:variant>
        <vt:lpwstr>_Toc352229255</vt:lpwstr>
      </vt:variant>
      <vt:variant>
        <vt:i4>1835057</vt:i4>
      </vt:variant>
      <vt:variant>
        <vt:i4>3386</vt:i4>
      </vt:variant>
      <vt:variant>
        <vt:i4>0</vt:i4>
      </vt:variant>
      <vt:variant>
        <vt:i4>5</vt:i4>
      </vt:variant>
      <vt:variant>
        <vt:lpwstr/>
      </vt:variant>
      <vt:variant>
        <vt:lpwstr>_Toc352229254</vt:lpwstr>
      </vt:variant>
      <vt:variant>
        <vt:i4>1835057</vt:i4>
      </vt:variant>
      <vt:variant>
        <vt:i4>3380</vt:i4>
      </vt:variant>
      <vt:variant>
        <vt:i4>0</vt:i4>
      </vt:variant>
      <vt:variant>
        <vt:i4>5</vt:i4>
      </vt:variant>
      <vt:variant>
        <vt:lpwstr/>
      </vt:variant>
      <vt:variant>
        <vt:lpwstr>_Toc352229252</vt:lpwstr>
      </vt:variant>
      <vt:variant>
        <vt:i4>1835057</vt:i4>
      </vt:variant>
      <vt:variant>
        <vt:i4>3374</vt:i4>
      </vt:variant>
      <vt:variant>
        <vt:i4>0</vt:i4>
      </vt:variant>
      <vt:variant>
        <vt:i4>5</vt:i4>
      </vt:variant>
      <vt:variant>
        <vt:lpwstr/>
      </vt:variant>
      <vt:variant>
        <vt:lpwstr>_Toc352229251</vt:lpwstr>
      </vt:variant>
      <vt:variant>
        <vt:i4>1835057</vt:i4>
      </vt:variant>
      <vt:variant>
        <vt:i4>3368</vt:i4>
      </vt:variant>
      <vt:variant>
        <vt:i4>0</vt:i4>
      </vt:variant>
      <vt:variant>
        <vt:i4>5</vt:i4>
      </vt:variant>
      <vt:variant>
        <vt:lpwstr/>
      </vt:variant>
      <vt:variant>
        <vt:lpwstr>_Toc352229250</vt:lpwstr>
      </vt:variant>
      <vt:variant>
        <vt:i4>1900593</vt:i4>
      </vt:variant>
      <vt:variant>
        <vt:i4>3362</vt:i4>
      </vt:variant>
      <vt:variant>
        <vt:i4>0</vt:i4>
      </vt:variant>
      <vt:variant>
        <vt:i4>5</vt:i4>
      </vt:variant>
      <vt:variant>
        <vt:lpwstr/>
      </vt:variant>
      <vt:variant>
        <vt:lpwstr>_Toc352229249</vt:lpwstr>
      </vt:variant>
      <vt:variant>
        <vt:i4>1900593</vt:i4>
      </vt:variant>
      <vt:variant>
        <vt:i4>3356</vt:i4>
      </vt:variant>
      <vt:variant>
        <vt:i4>0</vt:i4>
      </vt:variant>
      <vt:variant>
        <vt:i4>5</vt:i4>
      </vt:variant>
      <vt:variant>
        <vt:lpwstr/>
      </vt:variant>
      <vt:variant>
        <vt:lpwstr>_Toc352229245</vt:lpwstr>
      </vt:variant>
      <vt:variant>
        <vt:i4>1900593</vt:i4>
      </vt:variant>
      <vt:variant>
        <vt:i4>3350</vt:i4>
      </vt:variant>
      <vt:variant>
        <vt:i4>0</vt:i4>
      </vt:variant>
      <vt:variant>
        <vt:i4>5</vt:i4>
      </vt:variant>
      <vt:variant>
        <vt:lpwstr/>
      </vt:variant>
      <vt:variant>
        <vt:lpwstr>_Toc352229244</vt:lpwstr>
      </vt:variant>
      <vt:variant>
        <vt:i4>1900593</vt:i4>
      </vt:variant>
      <vt:variant>
        <vt:i4>3344</vt:i4>
      </vt:variant>
      <vt:variant>
        <vt:i4>0</vt:i4>
      </vt:variant>
      <vt:variant>
        <vt:i4>5</vt:i4>
      </vt:variant>
      <vt:variant>
        <vt:lpwstr/>
      </vt:variant>
      <vt:variant>
        <vt:lpwstr>_Toc352229243</vt:lpwstr>
      </vt:variant>
      <vt:variant>
        <vt:i4>1900593</vt:i4>
      </vt:variant>
      <vt:variant>
        <vt:i4>3338</vt:i4>
      </vt:variant>
      <vt:variant>
        <vt:i4>0</vt:i4>
      </vt:variant>
      <vt:variant>
        <vt:i4>5</vt:i4>
      </vt:variant>
      <vt:variant>
        <vt:lpwstr/>
      </vt:variant>
      <vt:variant>
        <vt:lpwstr>_Toc352229242</vt:lpwstr>
      </vt:variant>
      <vt:variant>
        <vt:i4>1900593</vt:i4>
      </vt:variant>
      <vt:variant>
        <vt:i4>3332</vt:i4>
      </vt:variant>
      <vt:variant>
        <vt:i4>0</vt:i4>
      </vt:variant>
      <vt:variant>
        <vt:i4>5</vt:i4>
      </vt:variant>
      <vt:variant>
        <vt:lpwstr/>
      </vt:variant>
      <vt:variant>
        <vt:lpwstr>_Toc352229241</vt:lpwstr>
      </vt:variant>
      <vt:variant>
        <vt:i4>1900593</vt:i4>
      </vt:variant>
      <vt:variant>
        <vt:i4>3326</vt:i4>
      </vt:variant>
      <vt:variant>
        <vt:i4>0</vt:i4>
      </vt:variant>
      <vt:variant>
        <vt:i4>5</vt:i4>
      </vt:variant>
      <vt:variant>
        <vt:lpwstr/>
      </vt:variant>
      <vt:variant>
        <vt:lpwstr>_Toc352229240</vt:lpwstr>
      </vt:variant>
      <vt:variant>
        <vt:i4>1703985</vt:i4>
      </vt:variant>
      <vt:variant>
        <vt:i4>3320</vt:i4>
      </vt:variant>
      <vt:variant>
        <vt:i4>0</vt:i4>
      </vt:variant>
      <vt:variant>
        <vt:i4>5</vt:i4>
      </vt:variant>
      <vt:variant>
        <vt:lpwstr/>
      </vt:variant>
      <vt:variant>
        <vt:lpwstr>_Toc352229239</vt:lpwstr>
      </vt:variant>
      <vt:variant>
        <vt:i4>1703985</vt:i4>
      </vt:variant>
      <vt:variant>
        <vt:i4>3314</vt:i4>
      </vt:variant>
      <vt:variant>
        <vt:i4>0</vt:i4>
      </vt:variant>
      <vt:variant>
        <vt:i4>5</vt:i4>
      </vt:variant>
      <vt:variant>
        <vt:lpwstr/>
      </vt:variant>
      <vt:variant>
        <vt:lpwstr>_Toc352229238</vt:lpwstr>
      </vt:variant>
      <vt:variant>
        <vt:i4>1703985</vt:i4>
      </vt:variant>
      <vt:variant>
        <vt:i4>3308</vt:i4>
      </vt:variant>
      <vt:variant>
        <vt:i4>0</vt:i4>
      </vt:variant>
      <vt:variant>
        <vt:i4>5</vt:i4>
      </vt:variant>
      <vt:variant>
        <vt:lpwstr/>
      </vt:variant>
      <vt:variant>
        <vt:lpwstr>_Toc352229237</vt:lpwstr>
      </vt:variant>
      <vt:variant>
        <vt:i4>1703985</vt:i4>
      </vt:variant>
      <vt:variant>
        <vt:i4>3302</vt:i4>
      </vt:variant>
      <vt:variant>
        <vt:i4>0</vt:i4>
      </vt:variant>
      <vt:variant>
        <vt:i4>5</vt:i4>
      </vt:variant>
      <vt:variant>
        <vt:lpwstr/>
      </vt:variant>
      <vt:variant>
        <vt:lpwstr>_Toc352229236</vt:lpwstr>
      </vt:variant>
      <vt:variant>
        <vt:i4>1703985</vt:i4>
      </vt:variant>
      <vt:variant>
        <vt:i4>3296</vt:i4>
      </vt:variant>
      <vt:variant>
        <vt:i4>0</vt:i4>
      </vt:variant>
      <vt:variant>
        <vt:i4>5</vt:i4>
      </vt:variant>
      <vt:variant>
        <vt:lpwstr/>
      </vt:variant>
      <vt:variant>
        <vt:lpwstr>_Toc352229235</vt:lpwstr>
      </vt:variant>
      <vt:variant>
        <vt:i4>1703985</vt:i4>
      </vt:variant>
      <vt:variant>
        <vt:i4>3290</vt:i4>
      </vt:variant>
      <vt:variant>
        <vt:i4>0</vt:i4>
      </vt:variant>
      <vt:variant>
        <vt:i4>5</vt:i4>
      </vt:variant>
      <vt:variant>
        <vt:lpwstr/>
      </vt:variant>
      <vt:variant>
        <vt:lpwstr>_Toc352229234</vt:lpwstr>
      </vt:variant>
      <vt:variant>
        <vt:i4>1703985</vt:i4>
      </vt:variant>
      <vt:variant>
        <vt:i4>3284</vt:i4>
      </vt:variant>
      <vt:variant>
        <vt:i4>0</vt:i4>
      </vt:variant>
      <vt:variant>
        <vt:i4>5</vt:i4>
      </vt:variant>
      <vt:variant>
        <vt:lpwstr/>
      </vt:variant>
      <vt:variant>
        <vt:lpwstr>_Toc352229233</vt:lpwstr>
      </vt:variant>
      <vt:variant>
        <vt:i4>1703985</vt:i4>
      </vt:variant>
      <vt:variant>
        <vt:i4>3278</vt:i4>
      </vt:variant>
      <vt:variant>
        <vt:i4>0</vt:i4>
      </vt:variant>
      <vt:variant>
        <vt:i4>5</vt:i4>
      </vt:variant>
      <vt:variant>
        <vt:lpwstr/>
      </vt:variant>
      <vt:variant>
        <vt:lpwstr>_Toc352229232</vt:lpwstr>
      </vt:variant>
      <vt:variant>
        <vt:i4>1703985</vt:i4>
      </vt:variant>
      <vt:variant>
        <vt:i4>3272</vt:i4>
      </vt:variant>
      <vt:variant>
        <vt:i4>0</vt:i4>
      </vt:variant>
      <vt:variant>
        <vt:i4>5</vt:i4>
      </vt:variant>
      <vt:variant>
        <vt:lpwstr/>
      </vt:variant>
      <vt:variant>
        <vt:lpwstr>_Toc352229231</vt:lpwstr>
      </vt:variant>
      <vt:variant>
        <vt:i4>1703985</vt:i4>
      </vt:variant>
      <vt:variant>
        <vt:i4>3266</vt:i4>
      </vt:variant>
      <vt:variant>
        <vt:i4>0</vt:i4>
      </vt:variant>
      <vt:variant>
        <vt:i4>5</vt:i4>
      </vt:variant>
      <vt:variant>
        <vt:lpwstr/>
      </vt:variant>
      <vt:variant>
        <vt:lpwstr>_Toc352229230</vt:lpwstr>
      </vt:variant>
      <vt:variant>
        <vt:i4>1769521</vt:i4>
      </vt:variant>
      <vt:variant>
        <vt:i4>3260</vt:i4>
      </vt:variant>
      <vt:variant>
        <vt:i4>0</vt:i4>
      </vt:variant>
      <vt:variant>
        <vt:i4>5</vt:i4>
      </vt:variant>
      <vt:variant>
        <vt:lpwstr/>
      </vt:variant>
      <vt:variant>
        <vt:lpwstr>_Toc352229229</vt:lpwstr>
      </vt:variant>
      <vt:variant>
        <vt:i4>1769521</vt:i4>
      </vt:variant>
      <vt:variant>
        <vt:i4>3254</vt:i4>
      </vt:variant>
      <vt:variant>
        <vt:i4>0</vt:i4>
      </vt:variant>
      <vt:variant>
        <vt:i4>5</vt:i4>
      </vt:variant>
      <vt:variant>
        <vt:lpwstr/>
      </vt:variant>
      <vt:variant>
        <vt:lpwstr>_Toc352229228</vt:lpwstr>
      </vt:variant>
      <vt:variant>
        <vt:i4>1769521</vt:i4>
      </vt:variant>
      <vt:variant>
        <vt:i4>3248</vt:i4>
      </vt:variant>
      <vt:variant>
        <vt:i4>0</vt:i4>
      </vt:variant>
      <vt:variant>
        <vt:i4>5</vt:i4>
      </vt:variant>
      <vt:variant>
        <vt:lpwstr/>
      </vt:variant>
      <vt:variant>
        <vt:lpwstr>_Toc352229227</vt:lpwstr>
      </vt:variant>
      <vt:variant>
        <vt:i4>1769521</vt:i4>
      </vt:variant>
      <vt:variant>
        <vt:i4>3242</vt:i4>
      </vt:variant>
      <vt:variant>
        <vt:i4>0</vt:i4>
      </vt:variant>
      <vt:variant>
        <vt:i4>5</vt:i4>
      </vt:variant>
      <vt:variant>
        <vt:lpwstr/>
      </vt:variant>
      <vt:variant>
        <vt:lpwstr>_Toc352229226</vt:lpwstr>
      </vt:variant>
      <vt:variant>
        <vt:i4>1769521</vt:i4>
      </vt:variant>
      <vt:variant>
        <vt:i4>3236</vt:i4>
      </vt:variant>
      <vt:variant>
        <vt:i4>0</vt:i4>
      </vt:variant>
      <vt:variant>
        <vt:i4>5</vt:i4>
      </vt:variant>
      <vt:variant>
        <vt:lpwstr/>
      </vt:variant>
      <vt:variant>
        <vt:lpwstr>_Toc352229225</vt:lpwstr>
      </vt:variant>
      <vt:variant>
        <vt:i4>1769521</vt:i4>
      </vt:variant>
      <vt:variant>
        <vt:i4>3230</vt:i4>
      </vt:variant>
      <vt:variant>
        <vt:i4>0</vt:i4>
      </vt:variant>
      <vt:variant>
        <vt:i4>5</vt:i4>
      </vt:variant>
      <vt:variant>
        <vt:lpwstr/>
      </vt:variant>
      <vt:variant>
        <vt:lpwstr>_Toc352229224</vt:lpwstr>
      </vt:variant>
      <vt:variant>
        <vt:i4>1769521</vt:i4>
      </vt:variant>
      <vt:variant>
        <vt:i4>3224</vt:i4>
      </vt:variant>
      <vt:variant>
        <vt:i4>0</vt:i4>
      </vt:variant>
      <vt:variant>
        <vt:i4>5</vt:i4>
      </vt:variant>
      <vt:variant>
        <vt:lpwstr/>
      </vt:variant>
      <vt:variant>
        <vt:lpwstr>_Toc352229223</vt:lpwstr>
      </vt:variant>
      <vt:variant>
        <vt:i4>1769521</vt:i4>
      </vt:variant>
      <vt:variant>
        <vt:i4>3218</vt:i4>
      </vt:variant>
      <vt:variant>
        <vt:i4>0</vt:i4>
      </vt:variant>
      <vt:variant>
        <vt:i4>5</vt:i4>
      </vt:variant>
      <vt:variant>
        <vt:lpwstr/>
      </vt:variant>
      <vt:variant>
        <vt:lpwstr>_Toc352229222</vt:lpwstr>
      </vt:variant>
      <vt:variant>
        <vt:i4>1769521</vt:i4>
      </vt:variant>
      <vt:variant>
        <vt:i4>3212</vt:i4>
      </vt:variant>
      <vt:variant>
        <vt:i4>0</vt:i4>
      </vt:variant>
      <vt:variant>
        <vt:i4>5</vt:i4>
      </vt:variant>
      <vt:variant>
        <vt:lpwstr/>
      </vt:variant>
      <vt:variant>
        <vt:lpwstr>_Toc352229221</vt:lpwstr>
      </vt:variant>
      <vt:variant>
        <vt:i4>1769521</vt:i4>
      </vt:variant>
      <vt:variant>
        <vt:i4>3206</vt:i4>
      </vt:variant>
      <vt:variant>
        <vt:i4>0</vt:i4>
      </vt:variant>
      <vt:variant>
        <vt:i4>5</vt:i4>
      </vt:variant>
      <vt:variant>
        <vt:lpwstr/>
      </vt:variant>
      <vt:variant>
        <vt:lpwstr>_Toc352229220</vt:lpwstr>
      </vt:variant>
      <vt:variant>
        <vt:i4>1572913</vt:i4>
      </vt:variant>
      <vt:variant>
        <vt:i4>3200</vt:i4>
      </vt:variant>
      <vt:variant>
        <vt:i4>0</vt:i4>
      </vt:variant>
      <vt:variant>
        <vt:i4>5</vt:i4>
      </vt:variant>
      <vt:variant>
        <vt:lpwstr/>
      </vt:variant>
      <vt:variant>
        <vt:lpwstr>_Toc352229219</vt:lpwstr>
      </vt:variant>
      <vt:variant>
        <vt:i4>1572913</vt:i4>
      </vt:variant>
      <vt:variant>
        <vt:i4>3194</vt:i4>
      </vt:variant>
      <vt:variant>
        <vt:i4>0</vt:i4>
      </vt:variant>
      <vt:variant>
        <vt:i4>5</vt:i4>
      </vt:variant>
      <vt:variant>
        <vt:lpwstr/>
      </vt:variant>
      <vt:variant>
        <vt:lpwstr>_Toc352229218</vt:lpwstr>
      </vt:variant>
      <vt:variant>
        <vt:i4>1572913</vt:i4>
      </vt:variant>
      <vt:variant>
        <vt:i4>3188</vt:i4>
      </vt:variant>
      <vt:variant>
        <vt:i4>0</vt:i4>
      </vt:variant>
      <vt:variant>
        <vt:i4>5</vt:i4>
      </vt:variant>
      <vt:variant>
        <vt:lpwstr/>
      </vt:variant>
      <vt:variant>
        <vt:lpwstr>_Toc352229217</vt:lpwstr>
      </vt:variant>
      <vt:variant>
        <vt:i4>1572913</vt:i4>
      </vt:variant>
      <vt:variant>
        <vt:i4>3182</vt:i4>
      </vt:variant>
      <vt:variant>
        <vt:i4>0</vt:i4>
      </vt:variant>
      <vt:variant>
        <vt:i4>5</vt:i4>
      </vt:variant>
      <vt:variant>
        <vt:lpwstr/>
      </vt:variant>
      <vt:variant>
        <vt:lpwstr>_Toc352229216</vt:lpwstr>
      </vt:variant>
      <vt:variant>
        <vt:i4>1572913</vt:i4>
      </vt:variant>
      <vt:variant>
        <vt:i4>3176</vt:i4>
      </vt:variant>
      <vt:variant>
        <vt:i4>0</vt:i4>
      </vt:variant>
      <vt:variant>
        <vt:i4>5</vt:i4>
      </vt:variant>
      <vt:variant>
        <vt:lpwstr/>
      </vt:variant>
      <vt:variant>
        <vt:lpwstr>_Toc352229215</vt:lpwstr>
      </vt:variant>
      <vt:variant>
        <vt:i4>1572913</vt:i4>
      </vt:variant>
      <vt:variant>
        <vt:i4>3170</vt:i4>
      </vt:variant>
      <vt:variant>
        <vt:i4>0</vt:i4>
      </vt:variant>
      <vt:variant>
        <vt:i4>5</vt:i4>
      </vt:variant>
      <vt:variant>
        <vt:lpwstr/>
      </vt:variant>
      <vt:variant>
        <vt:lpwstr>_Toc352229214</vt:lpwstr>
      </vt:variant>
      <vt:variant>
        <vt:i4>1572913</vt:i4>
      </vt:variant>
      <vt:variant>
        <vt:i4>3164</vt:i4>
      </vt:variant>
      <vt:variant>
        <vt:i4>0</vt:i4>
      </vt:variant>
      <vt:variant>
        <vt:i4>5</vt:i4>
      </vt:variant>
      <vt:variant>
        <vt:lpwstr/>
      </vt:variant>
      <vt:variant>
        <vt:lpwstr>_Toc352229213</vt:lpwstr>
      </vt:variant>
      <vt:variant>
        <vt:i4>1572913</vt:i4>
      </vt:variant>
      <vt:variant>
        <vt:i4>3158</vt:i4>
      </vt:variant>
      <vt:variant>
        <vt:i4>0</vt:i4>
      </vt:variant>
      <vt:variant>
        <vt:i4>5</vt:i4>
      </vt:variant>
      <vt:variant>
        <vt:lpwstr/>
      </vt:variant>
      <vt:variant>
        <vt:lpwstr>_Toc352229212</vt:lpwstr>
      </vt:variant>
      <vt:variant>
        <vt:i4>1572913</vt:i4>
      </vt:variant>
      <vt:variant>
        <vt:i4>3152</vt:i4>
      </vt:variant>
      <vt:variant>
        <vt:i4>0</vt:i4>
      </vt:variant>
      <vt:variant>
        <vt:i4>5</vt:i4>
      </vt:variant>
      <vt:variant>
        <vt:lpwstr/>
      </vt:variant>
      <vt:variant>
        <vt:lpwstr>_Toc352229211</vt:lpwstr>
      </vt:variant>
      <vt:variant>
        <vt:i4>1572913</vt:i4>
      </vt:variant>
      <vt:variant>
        <vt:i4>3146</vt:i4>
      </vt:variant>
      <vt:variant>
        <vt:i4>0</vt:i4>
      </vt:variant>
      <vt:variant>
        <vt:i4>5</vt:i4>
      </vt:variant>
      <vt:variant>
        <vt:lpwstr/>
      </vt:variant>
      <vt:variant>
        <vt:lpwstr>_Toc352229210</vt:lpwstr>
      </vt:variant>
      <vt:variant>
        <vt:i4>1638449</vt:i4>
      </vt:variant>
      <vt:variant>
        <vt:i4>3140</vt:i4>
      </vt:variant>
      <vt:variant>
        <vt:i4>0</vt:i4>
      </vt:variant>
      <vt:variant>
        <vt:i4>5</vt:i4>
      </vt:variant>
      <vt:variant>
        <vt:lpwstr/>
      </vt:variant>
      <vt:variant>
        <vt:lpwstr>_Toc352229209</vt:lpwstr>
      </vt:variant>
      <vt:variant>
        <vt:i4>1638449</vt:i4>
      </vt:variant>
      <vt:variant>
        <vt:i4>3134</vt:i4>
      </vt:variant>
      <vt:variant>
        <vt:i4>0</vt:i4>
      </vt:variant>
      <vt:variant>
        <vt:i4>5</vt:i4>
      </vt:variant>
      <vt:variant>
        <vt:lpwstr/>
      </vt:variant>
      <vt:variant>
        <vt:lpwstr>_Toc352229208</vt:lpwstr>
      </vt:variant>
      <vt:variant>
        <vt:i4>1638449</vt:i4>
      </vt:variant>
      <vt:variant>
        <vt:i4>3128</vt:i4>
      </vt:variant>
      <vt:variant>
        <vt:i4>0</vt:i4>
      </vt:variant>
      <vt:variant>
        <vt:i4>5</vt:i4>
      </vt:variant>
      <vt:variant>
        <vt:lpwstr/>
      </vt:variant>
      <vt:variant>
        <vt:lpwstr>_Toc352229207</vt:lpwstr>
      </vt:variant>
      <vt:variant>
        <vt:i4>1638449</vt:i4>
      </vt:variant>
      <vt:variant>
        <vt:i4>3122</vt:i4>
      </vt:variant>
      <vt:variant>
        <vt:i4>0</vt:i4>
      </vt:variant>
      <vt:variant>
        <vt:i4>5</vt:i4>
      </vt:variant>
      <vt:variant>
        <vt:lpwstr/>
      </vt:variant>
      <vt:variant>
        <vt:lpwstr>_Toc352229206</vt:lpwstr>
      </vt:variant>
      <vt:variant>
        <vt:i4>1638449</vt:i4>
      </vt:variant>
      <vt:variant>
        <vt:i4>3116</vt:i4>
      </vt:variant>
      <vt:variant>
        <vt:i4>0</vt:i4>
      </vt:variant>
      <vt:variant>
        <vt:i4>5</vt:i4>
      </vt:variant>
      <vt:variant>
        <vt:lpwstr/>
      </vt:variant>
      <vt:variant>
        <vt:lpwstr>_Toc352229205</vt:lpwstr>
      </vt:variant>
      <vt:variant>
        <vt:i4>1638449</vt:i4>
      </vt:variant>
      <vt:variant>
        <vt:i4>3110</vt:i4>
      </vt:variant>
      <vt:variant>
        <vt:i4>0</vt:i4>
      </vt:variant>
      <vt:variant>
        <vt:i4>5</vt:i4>
      </vt:variant>
      <vt:variant>
        <vt:lpwstr/>
      </vt:variant>
      <vt:variant>
        <vt:lpwstr>_Toc352229204</vt:lpwstr>
      </vt:variant>
      <vt:variant>
        <vt:i4>1638449</vt:i4>
      </vt:variant>
      <vt:variant>
        <vt:i4>3104</vt:i4>
      </vt:variant>
      <vt:variant>
        <vt:i4>0</vt:i4>
      </vt:variant>
      <vt:variant>
        <vt:i4>5</vt:i4>
      </vt:variant>
      <vt:variant>
        <vt:lpwstr/>
      </vt:variant>
      <vt:variant>
        <vt:lpwstr>_Toc352229203</vt:lpwstr>
      </vt:variant>
      <vt:variant>
        <vt:i4>1638449</vt:i4>
      </vt:variant>
      <vt:variant>
        <vt:i4>3098</vt:i4>
      </vt:variant>
      <vt:variant>
        <vt:i4>0</vt:i4>
      </vt:variant>
      <vt:variant>
        <vt:i4>5</vt:i4>
      </vt:variant>
      <vt:variant>
        <vt:lpwstr/>
      </vt:variant>
      <vt:variant>
        <vt:lpwstr>_Toc352229202</vt:lpwstr>
      </vt:variant>
      <vt:variant>
        <vt:i4>1638449</vt:i4>
      </vt:variant>
      <vt:variant>
        <vt:i4>3092</vt:i4>
      </vt:variant>
      <vt:variant>
        <vt:i4>0</vt:i4>
      </vt:variant>
      <vt:variant>
        <vt:i4>5</vt:i4>
      </vt:variant>
      <vt:variant>
        <vt:lpwstr/>
      </vt:variant>
      <vt:variant>
        <vt:lpwstr>_Toc352229201</vt:lpwstr>
      </vt:variant>
      <vt:variant>
        <vt:i4>1638449</vt:i4>
      </vt:variant>
      <vt:variant>
        <vt:i4>3086</vt:i4>
      </vt:variant>
      <vt:variant>
        <vt:i4>0</vt:i4>
      </vt:variant>
      <vt:variant>
        <vt:i4>5</vt:i4>
      </vt:variant>
      <vt:variant>
        <vt:lpwstr/>
      </vt:variant>
      <vt:variant>
        <vt:lpwstr>_Toc352229200</vt:lpwstr>
      </vt:variant>
      <vt:variant>
        <vt:i4>1048626</vt:i4>
      </vt:variant>
      <vt:variant>
        <vt:i4>3080</vt:i4>
      </vt:variant>
      <vt:variant>
        <vt:i4>0</vt:i4>
      </vt:variant>
      <vt:variant>
        <vt:i4>5</vt:i4>
      </vt:variant>
      <vt:variant>
        <vt:lpwstr/>
      </vt:variant>
      <vt:variant>
        <vt:lpwstr>_Toc352229199</vt:lpwstr>
      </vt:variant>
      <vt:variant>
        <vt:i4>1048626</vt:i4>
      </vt:variant>
      <vt:variant>
        <vt:i4>3074</vt:i4>
      </vt:variant>
      <vt:variant>
        <vt:i4>0</vt:i4>
      </vt:variant>
      <vt:variant>
        <vt:i4>5</vt:i4>
      </vt:variant>
      <vt:variant>
        <vt:lpwstr/>
      </vt:variant>
      <vt:variant>
        <vt:lpwstr>_Toc352229198</vt:lpwstr>
      </vt:variant>
      <vt:variant>
        <vt:i4>1048626</vt:i4>
      </vt:variant>
      <vt:variant>
        <vt:i4>3068</vt:i4>
      </vt:variant>
      <vt:variant>
        <vt:i4>0</vt:i4>
      </vt:variant>
      <vt:variant>
        <vt:i4>5</vt:i4>
      </vt:variant>
      <vt:variant>
        <vt:lpwstr/>
      </vt:variant>
      <vt:variant>
        <vt:lpwstr>_Toc352229197</vt:lpwstr>
      </vt:variant>
      <vt:variant>
        <vt:i4>1048626</vt:i4>
      </vt:variant>
      <vt:variant>
        <vt:i4>3062</vt:i4>
      </vt:variant>
      <vt:variant>
        <vt:i4>0</vt:i4>
      </vt:variant>
      <vt:variant>
        <vt:i4>5</vt:i4>
      </vt:variant>
      <vt:variant>
        <vt:lpwstr/>
      </vt:variant>
      <vt:variant>
        <vt:lpwstr>_Toc352229196</vt:lpwstr>
      </vt:variant>
      <vt:variant>
        <vt:i4>1048626</vt:i4>
      </vt:variant>
      <vt:variant>
        <vt:i4>3056</vt:i4>
      </vt:variant>
      <vt:variant>
        <vt:i4>0</vt:i4>
      </vt:variant>
      <vt:variant>
        <vt:i4>5</vt:i4>
      </vt:variant>
      <vt:variant>
        <vt:lpwstr/>
      </vt:variant>
      <vt:variant>
        <vt:lpwstr>_Toc352229195</vt:lpwstr>
      </vt:variant>
      <vt:variant>
        <vt:i4>1048626</vt:i4>
      </vt:variant>
      <vt:variant>
        <vt:i4>3050</vt:i4>
      </vt:variant>
      <vt:variant>
        <vt:i4>0</vt:i4>
      </vt:variant>
      <vt:variant>
        <vt:i4>5</vt:i4>
      </vt:variant>
      <vt:variant>
        <vt:lpwstr/>
      </vt:variant>
      <vt:variant>
        <vt:lpwstr>_Toc352229194</vt:lpwstr>
      </vt:variant>
      <vt:variant>
        <vt:i4>1048626</vt:i4>
      </vt:variant>
      <vt:variant>
        <vt:i4>3044</vt:i4>
      </vt:variant>
      <vt:variant>
        <vt:i4>0</vt:i4>
      </vt:variant>
      <vt:variant>
        <vt:i4>5</vt:i4>
      </vt:variant>
      <vt:variant>
        <vt:lpwstr/>
      </vt:variant>
      <vt:variant>
        <vt:lpwstr>_Toc352229193</vt:lpwstr>
      </vt:variant>
      <vt:variant>
        <vt:i4>1048626</vt:i4>
      </vt:variant>
      <vt:variant>
        <vt:i4>3038</vt:i4>
      </vt:variant>
      <vt:variant>
        <vt:i4>0</vt:i4>
      </vt:variant>
      <vt:variant>
        <vt:i4>5</vt:i4>
      </vt:variant>
      <vt:variant>
        <vt:lpwstr/>
      </vt:variant>
      <vt:variant>
        <vt:lpwstr>_Toc352229192</vt:lpwstr>
      </vt:variant>
      <vt:variant>
        <vt:i4>1048626</vt:i4>
      </vt:variant>
      <vt:variant>
        <vt:i4>3032</vt:i4>
      </vt:variant>
      <vt:variant>
        <vt:i4>0</vt:i4>
      </vt:variant>
      <vt:variant>
        <vt:i4>5</vt:i4>
      </vt:variant>
      <vt:variant>
        <vt:lpwstr/>
      </vt:variant>
      <vt:variant>
        <vt:lpwstr>_Toc352229191</vt:lpwstr>
      </vt:variant>
      <vt:variant>
        <vt:i4>1048626</vt:i4>
      </vt:variant>
      <vt:variant>
        <vt:i4>3026</vt:i4>
      </vt:variant>
      <vt:variant>
        <vt:i4>0</vt:i4>
      </vt:variant>
      <vt:variant>
        <vt:i4>5</vt:i4>
      </vt:variant>
      <vt:variant>
        <vt:lpwstr/>
      </vt:variant>
      <vt:variant>
        <vt:lpwstr>_Toc352229190</vt:lpwstr>
      </vt:variant>
      <vt:variant>
        <vt:i4>1114162</vt:i4>
      </vt:variant>
      <vt:variant>
        <vt:i4>3020</vt:i4>
      </vt:variant>
      <vt:variant>
        <vt:i4>0</vt:i4>
      </vt:variant>
      <vt:variant>
        <vt:i4>5</vt:i4>
      </vt:variant>
      <vt:variant>
        <vt:lpwstr/>
      </vt:variant>
      <vt:variant>
        <vt:lpwstr>_Toc352229189</vt:lpwstr>
      </vt:variant>
      <vt:variant>
        <vt:i4>1114162</vt:i4>
      </vt:variant>
      <vt:variant>
        <vt:i4>3014</vt:i4>
      </vt:variant>
      <vt:variant>
        <vt:i4>0</vt:i4>
      </vt:variant>
      <vt:variant>
        <vt:i4>5</vt:i4>
      </vt:variant>
      <vt:variant>
        <vt:lpwstr/>
      </vt:variant>
      <vt:variant>
        <vt:lpwstr>_Toc352229188</vt:lpwstr>
      </vt:variant>
      <vt:variant>
        <vt:i4>1114162</vt:i4>
      </vt:variant>
      <vt:variant>
        <vt:i4>3008</vt:i4>
      </vt:variant>
      <vt:variant>
        <vt:i4>0</vt:i4>
      </vt:variant>
      <vt:variant>
        <vt:i4>5</vt:i4>
      </vt:variant>
      <vt:variant>
        <vt:lpwstr/>
      </vt:variant>
      <vt:variant>
        <vt:lpwstr>_Toc352229187</vt:lpwstr>
      </vt:variant>
      <vt:variant>
        <vt:i4>1114162</vt:i4>
      </vt:variant>
      <vt:variant>
        <vt:i4>3002</vt:i4>
      </vt:variant>
      <vt:variant>
        <vt:i4>0</vt:i4>
      </vt:variant>
      <vt:variant>
        <vt:i4>5</vt:i4>
      </vt:variant>
      <vt:variant>
        <vt:lpwstr/>
      </vt:variant>
      <vt:variant>
        <vt:lpwstr>_Toc352229186</vt:lpwstr>
      </vt:variant>
      <vt:variant>
        <vt:i4>1114162</vt:i4>
      </vt:variant>
      <vt:variant>
        <vt:i4>2996</vt:i4>
      </vt:variant>
      <vt:variant>
        <vt:i4>0</vt:i4>
      </vt:variant>
      <vt:variant>
        <vt:i4>5</vt:i4>
      </vt:variant>
      <vt:variant>
        <vt:lpwstr/>
      </vt:variant>
      <vt:variant>
        <vt:lpwstr>_Toc352229185</vt:lpwstr>
      </vt:variant>
      <vt:variant>
        <vt:i4>1114162</vt:i4>
      </vt:variant>
      <vt:variant>
        <vt:i4>2990</vt:i4>
      </vt:variant>
      <vt:variant>
        <vt:i4>0</vt:i4>
      </vt:variant>
      <vt:variant>
        <vt:i4>5</vt:i4>
      </vt:variant>
      <vt:variant>
        <vt:lpwstr/>
      </vt:variant>
      <vt:variant>
        <vt:lpwstr>_Toc352229183</vt:lpwstr>
      </vt:variant>
      <vt:variant>
        <vt:i4>1114162</vt:i4>
      </vt:variant>
      <vt:variant>
        <vt:i4>2984</vt:i4>
      </vt:variant>
      <vt:variant>
        <vt:i4>0</vt:i4>
      </vt:variant>
      <vt:variant>
        <vt:i4>5</vt:i4>
      </vt:variant>
      <vt:variant>
        <vt:lpwstr/>
      </vt:variant>
      <vt:variant>
        <vt:lpwstr>_Toc352229182</vt:lpwstr>
      </vt:variant>
      <vt:variant>
        <vt:i4>1114162</vt:i4>
      </vt:variant>
      <vt:variant>
        <vt:i4>2978</vt:i4>
      </vt:variant>
      <vt:variant>
        <vt:i4>0</vt:i4>
      </vt:variant>
      <vt:variant>
        <vt:i4>5</vt:i4>
      </vt:variant>
      <vt:variant>
        <vt:lpwstr/>
      </vt:variant>
      <vt:variant>
        <vt:lpwstr>_Toc352229181</vt:lpwstr>
      </vt:variant>
      <vt:variant>
        <vt:i4>1114162</vt:i4>
      </vt:variant>
      <vt:variant>
        <vt:i4>2972</vt:i4>
      </vt:variant>
      <vt:variant>
        <vt:i4>0</vt:i4>
      </vt:variant>
      <vt:variant>
        <vt:i4>5</vt:i4>
      </vt:variant>
      <vt:variant>
        <vt:lpwstr/>
      </vt:variant>
      <vt:variant>
        <vt:lpwstr>_Toc352229180</vt:lpwstr>
      </vt:variant>
      <vt:variant>
        <vt:i4>1966130</vt:i4>
      </vt:variant>
      <vt:variant>
        <vt:i4>2966</vt:i4>
      </vt:variant>
      <vt:variant>
        <vt:i4>0</vt:i4>
      </vt:variant>
      <vt:variant>
        <vt:i4>5</vt:i4>
      </vt:variant>
      <vt:variant>
        <vt:lpwstr/>
      </vt:variant>
      <vt:variant>
        <vt:lpwstr>_Toc352229179</vt:lpwstr>
      </vt:variant>
      <vt:variant>
        <vt:i4>1966130</vt:i4>
      </vt:variant>
      <vt:variant>
        <vt:i4>2960</vt:i4>
      </vt:variant>
      <vt:variant>
        <vt:i4>0</vt:i4>
      </vt:variant>
      <vt:variant>
        <vt:i4>5</vt:i4>
      </vt:variant>
      <vt:variant>
        <vt:lpwstr/>
      </vt:variant>
      <vt:variant>
        <vt:lpwstr>_Toc352229178</vt:lpwstr>
      </vt:variant>
      <vt:variant>
        <vt:i4>1966130</vt:i4>
      </vt:variant>
      <vt:variant>
        <vt:i4>2954</vt:i4>
      </vt:variant>
      <vt:variant>
        <vt:i4>0</vt:i4>
      </vt:variant>
      <vt:variant>
        <vt:i4>5</vt:i4>
      </vt:variant>
      <vt:variant>
        <vt:lpwstr/>
      </vt:variant>
      <vt:variant>
        <vt:lpwstr>_Toc352229177</vt:lpwstr>
      </vt:variant>
      <vt:variant>
        <vt:i4>1966130</vt:i4>
      </vt:variant>
      <vt:variant>
        <vt:i4>2948</vt:i4>
      </vt:variant>
      <vt:variant>
        <vt:i4>0</vt:i4>
      </vt:variant>
      <vt:variant>
        <vt:i4>5</vt:i4>
      </vt:variant>
      <vt:variant>
        <vt:lpwstr/>
      </vt:variant>
      <vt:variant>
        <vt:lpwstr>_Toc352229176</vt:lpwstr>
      </vt:variant>
      <vt:variant>
        <vt:i4>1966130</vt:i4>
      </vt:variant>
      <vt:variant>
        <vt:i4>2942</vt:i4>
      </vt:variant>
      <vt:variant>
        <vt:i4>0</vt:i4>
      </vt:variant>
      <vt:variant>
        <vt:i4>5</vt:i4>
      </vt:variant>
      <vt:variant>
        <vt:lpwstr/>
      </vt:variant>
      <vt:variant>
        <vt:lpwstr>_Toc352229175</vt:lpwstr>
      </vt:variant>
      <vt:variant>
        <vt:i4>1966130</vt:i4>
      </vt:variant>
      <vt:variant>
        <vt:i4>2936</vt:i4>
      </vt:variant>
      <vt:variant>
        <vt:i4>0</vt:i4>
      </vt:variant>
      <vt:variant>
        <vt:i4>5</vt:i4>
      </vt:variant>
      <vt:variant>
        <vt:lpwstr/>
      </vt:variant>
      <vt:variant>
        <vt:lpwstr>_Toc352229174</vt:lpwstr>
      </vt:variant>
      <vt:variant>
        <vt:i4>1966130</vt:i4>
      </vt:variant>
      <vt:variant>
        <vt:i4>2930</vt:i4>
      </vt:variant>
      <vt:variant>
        <vt:i4>0</vt:i4>
      </vt:variant>
      <vt:variant>
        <vt:i4>5</vt:i4>
      </vt:variant>
      <vt:variant>
        <vt:lpwstr/>
      </vt:variant>
      <vt:variant>
        <vt:lpwstr>_Toc352229173</vt:lpwstr>
      </vt:variant>
      <vt:variant>
        <vt:i4>1966130</vt:i4>
      </vt:variant>
      <vt:variant>
        <vt:i4>2924</vt:i4>
      </vt:variant>
      <vt:variant>
        <vt:i4>0</vt:i4>
      </vt:variant>
      <vt:variant>
        <vt:i4>5</vt:i4>
      </vt:variant>
      <vt:variant>
        <vt:lpwstr/>
      </vt:variant>
      <vt:variant>
        <vt:lpwstr>_Toc352229172</vt:lpwstr>
      </vt:variant>
      <vt:variant>
        <vt:i4>1966130</vt:i4>
      </vt:variant>
      <vt:variant>
        <vt:i4>2918</vt:i4>
      </vt:variant>
      <vt:variant>
        <vt:i4>0</vt:i4>
      </vt:variant>
      <vt:variant>
        <vt:i4>5</vt:i4>
      </vt:variant>
      <vt:variant>
        <vt:lpwstr/>
      </vt:variant>
      <vt:variant>
        <vt:lpwstr>_Toc352229171</vt:lpwstr>
      </vt:variant>
      <vt:variant>
        <vt:i4>1966130</vt:i4>
      </vt:variant>
      <vt:variant>
        <vt:i4>2912</vt:i4>
      </vt:variant>
      <vt:variant>
        <vt:i4>0</vt:i4>
      </vt:variant>
      <vt:variant>
        <vt:i4>5</vt:i4>
      </vt:variant>
      <vt:variant>
        <vt:lpwstr/>
      </vt:variant>
      <vt:variant>
        <vt:lpwstr>_Toc352229170</vt:lpwstr>
      </vt:variant>
      <vt:variant>
        <vt:i4>2031666</vt:i4>
      </vt:variant>
      <vt:variant>
        <vt:i4>2906</vt:i4>
      </vt:variant>
      <vt:variant>
        <vt:i4>0</vt:i4>
      </vt:variant>
      <vt:variant>
        <vt:i4>5</vt:i4>
      </vt:variant>
      <vt:variant>
        <vt:lpwstr/>
      </vt:variant>
      <vt:variant>
        <vt:lpwstr>_Toc352229169</vt:lpwstr>
      </vt:variant>
      <vt:variant>
        <vt:i4>2031666</vt:i4>
      </vt:variant>
      <vt:variant>
        <vt:i4>2900</vt:i4>
      </vt:variant>
      <vt:variant>
        <vt:i4>0</vt:i4>
      </vt:variant>
      <vt:variant>
        <vt:i4>5</vt:i4>
      </vt:variant>
      <vt:variant>
        <vt:lpwstr/>
      </vt:variant>
      <vt:variant>
        <vt:lpwstr>_Toc352229168</vt:lpwstr>
      </vt:variant>
      <vt:variant>
        <vt:i4>2031666</vt:i4>
      </vt:variant>
      <vt:variant>
        <vt:i4>2894</vt:i4>
      </vt:variant>
      <vt:variant>
        <vt:i4>0</vt:i4>
      </vt:variant>
      <vt:variant>
        <vt:i4>5</vt:i4>
      </vt:variant>
      <vt:variant>
        <vt:lpwstr/>
      </vt:variant>
      <vt:variant>
        <vt:lpwstr>_Toc352229167</vt:lpwstr>
      </vt:variant>
      <vt:variant>
        <vt:i4>2031666</vt:i4>
      </vt:variant>
      <vt:variant>
        <vt:i4>2888</vt:i4>
      </vt:variant>
      <vt:variant>
        <vt:i4>0</vt:i4>
      </vt:variant>
      <vt:variant>
        <vt:i4>5</vt:i4>
      </vt:variant>
      <vt:variant>
        <vt:lpwstr/>
      </vt:variant>
      <vt:variant>
        <vt:lpwstr>_Toc352229166</vt:lpwstr>
      </vt:variant>
      <vt:variant>
        <vt:i4>2031666</vt:i4>
      </vt:variant>
      <vt:variant>
        <vt:i4>2882</vt:i4>
      </vt:variant>
      <vt:variant>
        <vt:i4>0</vt:i4>
      </vt:variant>
      <vt:variant>
        <vt:i4>5</vt:i4>
      </vt:variant>
      <vt:variant>
        <vt:lpwstr/>
      </vt:variant>
      <vt:variant>
        <vt:lpwstr>_Toc352229165</vt:lpwstr>
      </vt:variant>
      <vt:variant>
        <vt:i4>2031666</vt:i4>
      </vt:variant>
      <vt:variant>
        <vt:i4>2876</vt:i4>
      </vt:variant>
      <vt:variant>
        <vt:i4>0</vt:i4>
      </vt:variant>
      <vt:variant>
        <vt:i4>5</vt:i4>
      </vt:variant>
      <vt:variant>
        <vt:lpwstr/>
      </vt:variant>
      <vt:variant>
        <vt:lpwstr>_Toc352229164</vt:lpwstr>
      </vt:variant>
      <vt:variant>
        <vt:i4>2031666</vt:i4>
      </vt:variant>
      <vt:variant>
        <vt:i4>2870</vt:i4>
      </vt:variant>
      <vt:variant>
        <vt:i4>0</vt:i4>
      </vt:variant>
      <vt:variant>
        <vt:i4>5</vt:i4>
      </vt:variant>
      <vt:variant>
        <vt:lpwstr/>
      </vt:variant>
      <vt:variant>
        <vt:lpwstr>_Toc352229163</vt:lpwstr>
      </vt:variant>
      <vt:variant>
        <vt:i4>2031666</vt:i4>
      </vt:variant>
      <vt:variant>
        <vt:i4>2864</vt:i4>
      </vt:variant>
      <vt:variant>
        <vt:i4>0</vt:i4>
      </vt:variant>
      <vt:variant>
        <vt:i4>5</vt:i4>
      </vt:variant>
      <vt:variant>
        <vt:lpwstr/>
      </vt:variant>
      <vt:variant>
        <vt:lpwstr>_Toc352229162</vt:lpwstr>
      </vt:variant>
      <vt:variant>
        <vt:i4>2031666</vt:i4>
      </vt:variant>
      <vt:variant>
        <vt:i4>2858</vt:i4>
      </vt:variant>
      <vt:variant>
        <vt:i4>0</vt:i4>
      </vt:variant>
      <vt:variant>
        <vt:i4>5</vt:i4>
      </vt:variant>
      <vt:variant>
        <vt:lpwstr/>
      </vt:variant>
      <vt:variant>
        <vt:lpwstr>_Toc352229161</vt:lpwstr>
      </vt:variant>
      <vt:variant>
        <vt:i4>2031666</vt:i4>
      </vt:variant>
      <vt:variant>
        <vt:i4>2852</vt:i4>
      </vt:variant>
      <vt:variant>
        <vt:i4>0</vt:i4>
      </vt:variant>
      <vt:variant>
        <vt:i4>5</vt:i4>
      </vt:variant>
      <vt:variant>
        <vt:lpwstr/>
      </vt:variant>
      <vt:variant>
        <vt:lpwstr>_Toc352229160</vt:lpwstr>
      </vt:variant>
      <vt:variant>
        <vt:i4>1835058</vt:i4>
      </vt:variant>
      <vt:variant>
        <vt:i4>2846</vt:i4>
      </vt:variant>
      <vt:variant>
        <vt:i4>0</vt:i4>
      </vt:variant>
      <vt:variant>
        <vt:i4>5</vt:i4>
      </vt:variant>
      <vt:variant>
        <vt:lpwstr/>
      </vt:variant>
      <vt:variant>
        <vt:lpwstr>_Toc352229159</vt:lpwstr>
      </vt:variant>
      <vt:variant>
        <vt:i4>1835058</vt:i4>
      </vt:variant>
      <vt:variant>
        <vt:i4>2840</vt:i4>
      </vt:variant>
      <vt:variant>
        <vt:i4>0</vt:i4>
      </vt:variant>
      <vt:variant>
        <vt:i4>5</vt:i4>
      </vt:variant>
      <vt:variant>
        <vt:lpwstr/>
      </vt:variant>
      <vt:variant>
        <vt:lpwstr>_Toc352229158</vt:lpwstr>
      </vt:variant>
      <vt:variant>
        <vt:i4>1835058</vt:i4>
      </vt:variant>
      <vt:variant>
        <vt:i4>2834</vt:i4>
      </vt:variant>
      <vt:variant>
        <vt:i4>0</vt:i4>
      </vt:variant>
      <vt:variant>
        <vt:i4>5</vt:i4>
      </vt:variant>
      <vt:variant>
        <vt:lpwstr/>
      </vt:variant>
      <vt:variant>
        <vt:lpwstr>_Toc352229157</vt:lpwstr>
      </vt:variant>
      <vt:variant>
        <vt:i4>1835058</vt:i4>
      </vt:variant>
      <vt:variant>
        <vt:i4>2828</vt:i4>
      </vt:variant>
      <vt:variant>
        <vt:i4>0</vt:i4>
      </vt:variant>
      <vt:variant>
        <vt:i4>5</vt:i4>
      </vt:variant>
      <vt:variant>
        <vt:lpwstr/>
      </vt:variant>
      <vt:variant>
        <vt:lpwstr>_Toc352229156</vt:lpwstr>
      </vt:variant>
      <vt:variant>
        <vt:i4>1835058</vt:i4>
      </vt:variant>
      <vt:variant>
        <vt:i4>2822</vt:i4>
      </vt:variant>
      <vt:variant>
        <vt:i4>0</vt:i4>
      </vt:variant>
      <vt:variant>
        <vt:i4>5</vt:i4>
      </vt:variant>
      <vt:variant>
        <vt:lpwstr/>
      </vt:variant>
      <vt:variant>
        <vt:lpwstr>_Toc352229155</vt:lpwstr>
      </vt:variant>
      <vt:variant>
        <vt:i4>1835058</vt:i4>
      </vt:variant>
      <vt:variant>
        <vt:i4>2816</vt:i4>
      </vt:variant>
      <vt:variant>
        <vt:i4>0</vt:i4>
      </vt:variant>
      <vt:variant>
        <vt:i4>5</vt:i4>
      </vt:variant>
      <vt:variant>
        <vt:lpwstr/>
      </vt:variant>
      <vt:variant>
        <vt:lpwstr>_Toc352229154</vt:lpwstr>
      </vt:variant>
      <vt:variant>
        <vt:i4>1835058</vt:i4>
      </vt:variant>
      <vt:variant>
        <vt:i4>2810</vt:i4>
      </vt:variant>
      <vt:variant>
        <vt:i4>0</vt:i4>
      </vt:variant>
      <vt:variant>
        <vt:i4>5</vt:i4>
      </vt:variant>
      <vt:variant>
        <vt:lpwstr/>
      </vt:variant>
      <vt:variant>
        <vt:lpwstr>_Toc352229153</vt:lpwstr>
      </vt:variant>
      <vt:variant>
        <vt:i4>1835058</vt:i4>
      </vt:variant>
      <vt:variant>
        <vt:i4>2804</vt:i4>
      </vt:variant>
      <vt:variant>
        <vt:i4>0</vt:i4>
      </vt:variant>
      <vt:variant>
        <vt:i4>5</vt:i4>
      </vt:variant>
      <vt:variant>
        <vt:lpwstr/>
      </vt:variant>
      <vt:variant>
        <vt:lpwstr>_Toc352229152</vt:lpwstr>
      </vt:variant>
      <vt:variant>
        <vt:i4>1835058</vt:i4>
      </vt:variant>
      <vt:variant>
        <vt:i4>2798</vt:i4>
      </vt:variant>
      <vt:variant>
        <vt:i4>0</vt:i4>
      </vt:variant>
      <vt:variant>
        <vt:i4>5</vt:i4>
      </vt:variant>
      <vt:variant>
        <vt:lpwstr/>
      </vt:variant>
      <vt:variant>
        <vt:lpwstr>_Toc352229150</vt:lpwstr>
      </vt:variant>
      <vt:variant>
        <vt:i4>1900594</vt:i4>
      </vt:variant>
      <vt:variant>
        <vt:i4>2792</vt:i4>
      </vt:variant>
      <vt:variant>
        <vt:i4>0</vt:i4>
      </vt:variant>
      <vt:variant>
        <vt:i4>5</vt:i4>
      </vt:variant>
      <vt:variant>
        <vt:lpwstr/>
      </vt:variant>
      <vt:variant>
        <vt:lpwstr>_Toc352229149</vt:lpwstr>
      </vt:variant>
      <vt:variant>
        <vt:i4>1900594</vt:i4>
      </vt:variant>
      <vt:variant>
        <vt:i4>2786</vt:i4>
      </vt:variant>
      <vt:variant>
        <vt:i4>0</vt:i4>
      </vt:variant>
      <vt:variant>
        <vt:i4>5</vt:i4>
      </vt:variant>
      <vt:variant>
        <vt:lpwstr/>
      </vt:variant>
      <vt:variant>
        <vt:lpwstr>_Toc352229148</vt:lpwstr>
      </vt:variant>
      <vt:variant>
        <vt:i4>1900594</vt:i4>
      </vt:variant>
      <vt:variant>
        <vt:i4>2780</vt:i4>
      </vt:variant>
      <vt:variant>
        <vt:i4>0</vt:i4>
      </vt:variant>
      <vt:variant>
        <vt:i4>5</vt:i4>
      </vt:variant>
      <vt:variant>
        <vt:lpwstr/>
      </vt:variant>
      <vt:variant>
        <vt:lpwstr>_Toc352229147</vt:lpwstr>
      </vt:variant>
      <vt:variant>
        <vt:i4>1900594</vt:i4>
      </vt:variant>
      <vt:variant>
        <vt:i4>2774</vt:i4>
      </vt:variant>
      <vt:variant>
        <vt:i4>0</vt:i4>
      </vt:variant>
      <vt:variant>
        <vt:i4>5</vt:i4>
      </vt:variant>
      <vt:variant>
        <vt:lpwstr/>
      </vt:variant>
      <vt:variant>
        <vt:lpwstr>_Toc352229146</vt:lpwstr>
      </vt:variant>
      <vt:variant>
        <vt:i4>1900594</vt:i4>
      </vt:variant>
      <vt:variant>
        <vt:i4>2768</vt:i4>
      </vt:variant>
      <vt:variant>
        <vt:i4>0</vt:i4>
      </vt:variant>
      <vt:variant>
        <vt:i4>5</vt:i4>
      </vt:variant>
      <vt:variant>
        <vt:lpwstr/>
      </vt:variant>
      <vt:variant>
        <vt:lpwstr>_Toc352229145</vt:lpwstr>
      </vt:variant>
      <vt:variant>
        <vt:i4>1900594</vt:i4>
      </vt:variant>
      <vt:variant>
        <vt:i4>2762</vt:i4>
      </vt:variant>
      <vt:variant>
        <vt:i4>0</vt:i4>
      </vt:variant>
      <vt:variant>
        <vt:i4>5</vt:i4>
      </vt:variant>
      <vt:variant>
        <vt:lpwstr/>
      </vt:variant>
      <vt:variant>
        <vt:lpwstr>_Toc352229144</vt:lpwstr>
      </vt:variant>
      <vt:variant>
        <vt:i4>1900594</vt:i4>
      </vt:variant>
      <vt:variant>
        <vt:i4>2756</vt:i4>
      </vt:variant>
      <vt:variant>
        <vt:i4>0</vt:i4>
      </vt:variant>
      <vt:variant>
        <vt:i4>5</vt:i4>
      </vt:variant>
      <vt:variant>
        <vt:lpwstr/>
      </vt:variant>
      <vt:variant>
        <vt:lpwstr>_Toc352229143</vt:lpwstr>
      </vt:variant>
      <vt:variant>
        <vt:i4>1900594</vt:i4>
      </vt:variant>
      <vt:variant>
        <vt:i4>2750</vt:i4>
      </vt:variant>
      <vt:variant>
        <vt:i4>0</vt:i4>
      </vt:variant>
      <vt:variant>
        <vt:i4>5</vt:i4>
      </vt:variant>
      <vt:variant>
        <vt:lpwstr/>
      </vt:variant>
      <vt:variant>
        <vt:lpwstr>_Toc352229142</vt:lpwstr>
      </vt:variant>
      <vt:variant>
        <vt:i4>1900594</vt:i4>
      </vt:variant>
      <vt:variant>
        <vt:i4>2744</vt:i4>
      </vt:variant>
      <vt:variant>
        <vt:i4>0</vt:i4>
      </vt:variant>
      <vt:variant>
        <vt:i4>5</vt:i4>
      </vt:variant>
      <vt:variant>
        <vt:lpwstr/>
      </vt:variant>
      <vt:variant>
        <vt:lpwstr>_Toc352229141</vt:lpwstr>
      </vt:variant>
      <vt:variant>
        <vt:i4>1900594</vt:i4>
      </vt:variant>
      <vt:variant>
        <vt:i4>2738</vt:i4>
      </vt:variant>
      <vt:variant>
        <vt:i4>0</vt:i4>
      </vt:variant>
      <vt:variant>
        <vt:i4>5</vt:i4>
      </vt:variant>
      <vt:variant>
        <vt:lpwstr/>
      </vt:variant>
      <vt:variant>
        <vt:lpwstr>_Toc352229140</vt:lpwstr>
      </vt:variant>
      <vt:variant>
        <vt:i4>1703986</vt:i4>
      </vt:variant>
      <vt:variant>
        <vt:i4>2732</vt:i4>
      </vt:variant>
      <vt:variant>
        <vt:i4>0</vt:i4>
      </vt:variant>
      <vt:variant>
        <vt:i4>5</vt:i4>
      </vt:variant>
      <vt:variant>
        <vt:lpwstr/>
      </vt:variant>
      <vt:variant>
        <vt:lpwstr>_Toc352229139</vt:lpwstr>
      </vt:variant>
      <vt:variant>
        <vt:i4>1703986</vt:i4>
      </vt:variant>
      <vt:variant>
        <vt:i4>2726</vt:i4>
      </vt:variant>
      <vt:variant>
        <vt:i4>0</vt:i4>
      </vt:variant>
      <vt:variant>
        <vt:i4>5</vt:i4>
      </vt:variant>
      <vt:variant>
        <vt:lpwstr/>
      </vt:variant>
      <vt:variant>
        <vt:lpwstr>_Toc352229138</vt:lpwstr>
      </vt:variant>
      <vt:variant>
        <vt:i4>1703986</vt:i4>
      </vt:variant>
      <vt:variant>
        <vt:i4>2720</vt:i4>
      </vt:variant>
      <vt:variant>
        <vt:i4>0</vt:i4>
      </vt:variant>
      <vt:variant>
        <vt:i4>5</vt:i4>
      </vt:variant>
      <vt:variant>
        <vt:lpwstr/>
      </vt:variant>
      <vt:variant>
        <vt:lpwstr>_Toc352229137</vt:lpwstr>
      </vt:variant>
      <vt:variant>
        <vt:i4>1703986</vt:i4>
      </vt:variant>
      <vt:variant>
        <vt:i4>2714</vt:i4>
      </vt:variant>
      <vt:variant>
        <vt:i4>0</vt:i4>
      </vt:variant>
      <vt:variant>
        <vt:i4>5</vt:i4>
      </vt:variant>
      <vt:variant>
        <vt:lpwstr/>
      </vt:variant>
      <vt:variant>
        <vt:lpwstr>_Toc352229136</vt:lpwstr>
      </vt:variant>
      <vt:variant>
        <vt:i4>1703986</vt:i4>
      </vt:variant>
      <vt:variant>
        <vt:i4>2708</vt:i4>
      </vt:variant>
      <vt:variant>
        <vt:i4>0</vt:i4>
      </vt:variant>
      <vt:variant>
        <vt:i4>5</vt:i4>
      </vt:variant>
      <vt:variant>
        <vt:lpwstr/>
      </vt:variant>
      <vt:variant>
        <vt:lpwstr>_Toc352229135</vt:lpwstr>
      </vt:variant>
      <vt:variant>
        <vt:i4>1703986</vt:i4>
      </vt:variant>
      <vt:variant>
        <vt:i4>2702</vt:i4>
      </vt:variant>
      <vt:variant>
        <vt:i4>0</vt:i4>
      </vt:variant>
      <vt:variant>
        <vt:i4>5</vt:i4>
      </vt:variant>
      <vt:variant>
        <vt:lpwstr/>
      </vt:variant>
      <vt:variant>
        <vt:lpwstr>_Toc352229134</vt:lpwstr>
      </vt:variant>
      <vt:variant>
        <vt:i4>1703986</vt:i4>
      </vt:variant>
      <vt:variant>
        <vt:i4>2696</vt:i4>
      </vt:variant>
      <vt:variant>
        <vt:i4>0</vt:i4>
      </vt:variant>
      <vt:variant>
        <vt:i4>5</vt:i4>
      </vt:variant>
      <vt:variant>
        <vt:lpwstr/>
      </vt:variant>
      <vt:variant>
        <vt:lpwstr>_Toc352229133</vt:lpwstr>
      </vt:variant>
      <vt:variant>
        <vt:i4>1703986</vt:i4>
      </vt:variant>
      <vt:variant>
        <vt:i4>2690</vt:i4>
      </vt:variant>
      <vt:variant>
        <vt:i4>0</vt:i4>
      </vt:variant>
      <vt:variant>
        <vt:i4>5</vt:i4>
      </vt:variant>
      <vt:variant>
        <vt:lpwstr/>
      </vt:variant>
      <vt:variant>
        <vt:lpwstr>_Toc352229132</vt:lpwstr>
      </vt:variant>
      <vt:variant>
        <vt:i4>1703986</vt:i4>
      </vt:variant>
      <vt:variant>
        <vt:i4>2684</vt:i4>
      </vt:variant>
      <vt:variant>
        <vt:i4>0</vt:i4>
      </vt:variant>
      <vt:variant>
        <vt:i4>5</vt:i4>
      </vt:variant>
      <vt:variant>
        <vt:lpwstr/>
      </vt:variant>
      <vt:variant>
        <vt:lpwstr>_Toc352229130</vt:lpwstr>
      </vt:variant>
      <vt:variant>
        <vt:i4>1769522</vt:i4>
      </vt:variant>
      <vt:variant>
        <vt:i4>2678</vt:i4>
      </vt:variant>
      <vt:variant>
        <vt:i4>0</vt:i4>
      </vt:variant>
      <vt:variant>
        <vt:i4>5</vt:i4>
      </vt:variant>
      <vt:variant>
        <vt:lpwstr/>
      </vt:variant>
      <vt:variant>
        <vt:lpwstr>_Toc352229129</vt:lpwstr>
      </vt:variant>
      <vt:variant>
        <vt:i4>1769522</vt:i4>
      </vt:variant>
      <vt:variant>
        <vt:i4>2672</vt:i4>
      </vt:variant>
      <vt:variant>
        <vt:i4>0</vt:i4>
      </vt:variant>
      <vt:variant>
        <vt:i4>5</vt:i4>
      </vt:variant>
      <vt:variant>
        <vt:lpwstr/>
      </vt:variant>
      <vt:variant>
        <vt:lpwstr>_Toc352229128</vt:lpwstr>
      </vt:variant>
      <vt:variant>
        <vt:i4>1769522</vt:i4>
      </vt:variant>
      <vt:variant>
        <vt:i4>2666</vt:i4>
      </vt:variant>
      <vt:variant>
        <vt:i4>0</vt:i4>
      </vt:variant>
      <vt:variant>
        <vt:i4>5</vt:i4>
      </vt:variant>
      <vt:variant>
        <vt:lpwstr/>
      </vt:variant>
      <vt:variant>
        <vt:lpwstr>_Toc352229127</vt:lpwstr>
      </vt:variant>
      <vt:variant>
        <vt:i4>1769522</vt:i4>
      </vt:variant>
      <vt:variant>
        <vt:i4>2660</vt:i4>
      </vt:variant>
      <vt:variant>
        <vt:i4>0</vt:i4>
      </vt:variant>
      <vt:variant>
        <vt:i4>5</vt:i4>
      </vt:variant>
      <vt:variant>
        <vt:lpwstr/>
      </vt:variant>
      <vt:variant>
        <vt:lpwstr>_Toc352229126</vt:lpwstr>
      </vt:variant>
      <vt:variant>
        <vt:i4>1769522</vt:i4>
      </vt:variant>
      <vt:variant>
        <vt:i4>2654</vt:i4>
      </vt:variant>
      <vt:variant>
        <vt:i4>0</vt:i4>
      </vt:variant>
      <vt:variant>
        <vt:i4>5</vt:i4>
      </vt:variant>
      <vt:variant>
        <vt:lpwstr/>
      </vt:variant>
      <vt:variant>
        <vt:lpwstr>_Toc352229125</vt:lpwstr>
      </vt:variant>
      <vt:variant>
        <vt:i4>1769522</vt:i4>
      </vt:variant>
      <vt:variant>
        <vt:i4>2648</vt:i4>
      </vt:variant>
      <vt:variant>
        <vt:i4>0</vt:i4>
      </vt:variant>
      <vt:variant>
        <vt:i4>5</vt:i4>
      </vt:variant>
      <vt:variant>
        <vt:lpwstr/>
      </vt:variant>
      <vt:variant>
        <vt:lpwstr>_Toc352229124</vt:lpwstr>
      </vt:variant>
      <vt:variant>
        <vt:i4>1769522</vt:i4>
      </vt:variant>
      <vt:variant>
        <vt:i4>2642</vt:i4>
      </vt:variant>
      <vt:variant>
        <vt:i4>0</vt:i4>
      </vt:variant>
      <vt:variant>
        <vt:i4>5</vt:i4>
      </vt:variant>
      <vt:variant>
        <vt:lpwstr/>
      </vt:variant>
      <vt:variant>
        <vt:lpwstr>_Toc352229123</vt:lpwstr>
      </vt:variant>
      <vt:variant>
        <vt:i4>1769522</vt:i4>
      </vt:variant>
      <vt:variant>
        <vt:i4>2636</vt:i4>
      </vt:variant>
      <vt:variant>
        <vt:i4>0</vt:i4>
      </vt:variant>
      <vt:variant>
        <vt:i4>5</vt:i4>
      </vt:variant>
      <vt:variant>
        <vt:lpwstr/>
      </vt:variant>
      <vt:variant>
        <vt:lpwstr>_Toc352229122</vt:lpwstr>
      </vt:variant>
      <vt:variant>
        <vt:i4>1769522</vt:i4>
      </vt:variant>
      <vt:variant>
        <vt:i4>2630</vt:i4>
      </vt:variant>
      <vt:variant>
        <vt:i4>0</vt:i4>
      </vt:variant>
      <vt:variant>
        <vt:i4>5</vt:i4>
      </vt:variant>
      <vt:variant>
        <vt:lpwstr/>
      </vt:variant>
      <vt:variant>
        <vt:lpwstr>_Toc352229121</vt:lpwstr>
      </vt:variant>
      <vt:variant>
        <vt:i4>1769522</vt:i4>
      </vt:variant>
      <vt:variant>
        <vt:i4>2624</vt:i4>
      </vt:variant>
      <vt:variant>
        <vt:i4>0</vt:i4>
      </vt:variant>
      <vt:variant>
        <vt:i4>5</vt:i4>
      </vt:variant>
      <vt:variant>
        <vt:lpwstr/>
      </vt:variant>
      <vt:variant>
        <vt:lpwstr>_Toc352229120</vt:lpwstr>
      </vt:variant>
      <vt:variant>
        <vt:i4>1572914</vt:i4>
      </vt:variant>
      <vt:variant>
        <vt:i4>2618</vt:i4>
      </vt:variant>
      <vt:variant>
        <vt:i4>0</vt:i4>
      </vt:variant>
      <vt:variant>
        <vt:i4>5</vt:i4>
      </vt:variant>
      <vt:variant>
        <vt:lpwstr/>
      </vt:variant>
      <vt:variant>
        <vt:lpwstr>_Toc352229119</vt:lpwstr>
      </vt:variant>
      <vt:variant>
        <vt:i4>1572914</vt:i4>
      </vt:variant>
      <vt:variant>
        <vt:i4>2612</vt:i4>
      </vt:variant>
      <vt:variant>
        <vt:i4>0</vt:i4>
      </vt:variant>
      <vt:variant>
        <vt:i4>5</vt:i4>
      </vt:variant>
      <vt:variant>
        <vt:lpwstr/>
      </vt:variant>
      <vt:variant>
        <vt:lpwstr>_Toc352229118</vt:lpwstr>
      </vt:variant>
      <vt:variant>
        <vt:i4>1572914</vt:i4>
      </vt:variant>
      <vt:variant>
        <vt:i4>2606</vt:i4>
      </vt:variant>
      <vt:variant>
        <vt:i4>0</vt:i4>
      </vt:variant>
      <vt:variant>
        <vt:i4>5</vt:i4>
      </vt:variant>
      <vt:variant>
        <vt:lpwstr/>
      </vt:variant>
      <vt:variant>
        <vt:lpwstr>_Toc352229117</vt:lpwstr>
      </vt:variant>
      <vt:variant>
        <vt:i4>1572914</vt:i4>
      </vt:variant>
      <vt:variant>
        <vt:i4>2600</vt:i4>
      </vt:variant>
      <vt:variant>
        <vt:i4>0</vt:i4>
      </vt:variant>
      <vt:variant>
        <vt:i4>5</vt:i4>
      </vt:variant>
      <vt:variant>
        <vt:lpwstr/>
      </vt:variant>
      <vt:variant>
        <vt:lpwstr>_Toc352229116</vt:lpwstr>
      </vt:variant>
      <vt:variant>
        <vt:i4>1572914</vt:i4>
      </vt:variant>
      <vt:variant>
        <vt:i4>2594</vt:i4>
      </vt:variant>
      <vt:variant>
        <vt:i4>0</vt:i4>
      </vt:variant>
      <vt:variant>
        <vt:i4>5</vt:i4>
      </vt:variant>
      <vt:variant>
        <vt:lpwstr/>
      </vt:variant>
      <vt:variant>
        <vt:lpwstr>_Toc352229115</vt:lpwstr>
      </vt:variant>
      <vt:variant>
        <vt:i4>1572914</vt:i4>
      </vt:variant>
      <vt:variant>
        <vt:i4>2588</vt:i4>
      </vt:variant>
      <vt:variant>
        <vt:i4>0</vt:i4>
      </vt:variant>
      <vt:variant>
        <vt:i4>5</vt:i4>
      </vt:variant>
      <vt:variant>
        <vt:lpwstr/>
      </vt:variant>
      <vt:variant>
        <vt:lpwstr>_Toc352229114</vt:lpwstr>
      </vt:variant>
      <vt:variant>
        <vt:i4>1572914</vt:i4>
      </vt:variant>
      <vt:variant>
        <vt:i4>2582</vt:i4>
      </vt:variant>
      <vt:variant>
        <vt:i4>0</vt:i4>
      </vt:variant>
      <vt:variant>
        <vt:i4>5</vt:i4>
      </vt:variant>
      <vt:variant>
        <vt:lpwstr/>
      </vt:variant>
      <vt:variant>
        <vt:lpwstr>_Toc352229113</vt:lpwstr>
      </vt:variant>
      <vt:variant>
        <vt:i4>1572914</vt:i4>
      </vt:variant>
      <vt:variant>
        <vt:i4>2576</vt:i4>
      </vt:variant>
      <vt:variant>
        <vt:i4>0</vt:i4>
      </vt:variant>
      <vt:variant>
        <vt:i4>5</vt:i4>
      </vt:variant>
      <vt:variant>
        <vt:lpwstr/>
      </vt:variant>
      <vt:variant>
        <vt:lpwstr>_Toc352229112</vt:lpwstr>
      </vt:variant>
      <vt:variant>
        <vt:i4>1572914</vt:i4>
      </vt:variant>
      <vt:variant>
        <vt:i4>2570</vt:i4>
      </vt:variant>
      <vt:variant>
        <vt:i4>0</vt:i4>
      </vt:variant>
      <vt:variant>
        <vt:i4>5</vt:i4>
      </vt:variant>
      <vt:variant>
        <vt:lpwstr/>
      </vt:variant>
      <vt:variant>
        <vt:lpwstr>_Toc352229111</vt:lpwstr>
      </vt:variant>
      <vt:variant>
        <vt:i4>1572914</vt:i4>
      </vt:variant>
      <vt:variant>
        <vt:i4>2564</vt:i4>
      </vt:variant>
      <vt:variant>
        <vt:i4>0</vt:i4>
      </vt:variant>
      <vt:variant>
        <vt:i4>5</vt:i4>
      </vt:variant>
      <vt:variant>
        <vt:lpwstr/>
      </vt:variant>
      <vt:variant>
        <vt:lpwstr>_Toc352229110</vt:lpwstr>
      </vt:variant>
      <vt:variant>
        <vt:i4>1638450</vt:i4>
      </vt:variant>
      <vt:variant>
        <vt:i4>2558</vt:i4>
      </vt:variant>
      <vt:variant>
        <vt:i4>0</vt:i4>
      </vt:variant>
      <vt:variant>
        <vt:i4>5</vt:i4>
      </vt:variant>
      <vt:variant>
        <vt:lpwstr/>
      </vt:variant>
      <vt:variant>
        <vt:lpwstr>_Toc352229109</vt:lpwstr>
      </vt:variant>
      <vt:variant>
        <vt:i4>1638450</vt:i4>
      </vt:variant>
      <vt:variant>
        <vt:i4>2552</vt:i4>
      </vt:variant>
      <vt:variant>
        <vt:i4>0</vt:i4>
      </vt:variant>
      <vt:variant>
        <vt:i4>5</vt:i4>
      </vt:variant>
      <vt:variant>
        <vt:lpwstr/>
      </vt:variant>
      <vt:variant>
        <vt:lpwstr>_Toc352229108</vt:lpwstr>
      </vt:variant>
      <vt:variant>
        <vt:i4>1638450</vt:i4>
      </vt:variant>
      <vt:variant>
        <vt:i4>2546</vt:i4>
      </vt:variant>
      <vt:variant>
        <vt:i4>0</vt:i4>
      </vt:variant>
      <vt:variant>
        <vt:i4>5</vt:i4>
      </vt:variant>
      <vt:variant>
        <vt:lpwstr/>
      </vt:variant>
      <vt:variant>
        <vt:lpwstr>_Toc352229107</vt:lpwstr>
      </vt:variant>
      <vt:variant>
        <vt:i4>1638450</vt:i4>
      </vt:variant>
      <vt:variant>
        <vt:i4>2540</vt:i4>
      </vt:variant>
      <vt:variant>
        <vt:i4>0</vt:i4>
      </vt:variant>
      <vt:variant>
        <vt:i4>5</vt:i4>
      </vt:variant>
      <vt:variant>
        <vt:lpwstr/>
      </vt:variant>
      <vt:variant>
        <vt:lpwstr>_Toc352229106</vt:lpwstr>
      </vt:variant>
      <vt:variant>
        <vt:i4>1638450</vt:i4>
      </vt:variant>
      <vt:variant>
        <vt:i4>2534</vt:i4>
      </vt:variant>
      <vt:variant>
        <vt:i4>0</vt:i4>
      </vt:variant>
      <vt:variant>
        <vt:i4>5</vt:i4>
      </vt:variant>
      <vt:variant>
        <vt:lpwstr/>
      </vt:variant>
      <vt:variant>
        <vt:lpwstr>_Toc352229105</vt:lpwstr>
      </vt:variant>
      <vt:variant>
        <vt:i4>1638450</vt:i4>
      </vt:variant>
      <vt:variant>
        <vt:i4>2528</vt:i4>
      </vt:variant>
      <vt:variant>
        <vt:i4>0</vt:i4>
      </vt:variant>
      <vt:variant>
        <vt:i4>5</vt:i4>
      </vt:variant>
      <vt:variant>
        <vt:lpwstr/>
      </vt:variant>
      <vt:variant>
        <vt:lpwstr>_Toc352229104</vt:lpwstr>
      </vt:variant>
      <vt:variant>
        <vt:i4>1638450</vt:i4>
      </vt:variant>
      <vt:variant>
        <vt:i4>2522</vt:i4>
      </vt:variant>
      <vt:variant>
        <vt:i4>0</vt:i4>
      </vt:variant>
      <vt:variant>
        <vt:i4>5</vt:i4>
      </vt:variant>
      <vt:variant>
        <vt:lpwstr/>
      </vt:variant>
      <vt:variant>
        <vt:lpwstr>_Toc352229103</vt:lpwstr>
      </vt:variant>
      <vt:variant>
        <vt:i4>1638450</vt:i4>
      </vt:variant>
      <vt:variant>
        <vt:i4>2516</vt:i4>
      </vt:variant>
      <vt:variant>
        <vt:i4>0</vt:i4>
      </vt:variant>
      <vt:variant>
        <vt:i4>5</vt:i4>
      </vt:variant>
      <vt:variant>
        <vt:lpwstr/>
      </vt:variant>
      <vt:variant>
        <vt:lpwstr>_Toc352229102</vt:lpwstr>
      </vt:variant>
      <vt:variant>
        <vt:i4>1638450</vt:i4>
      </vt:variant>
      <vt:variant>
        <vt:i4>2510</vt:i4>
      </vt:variant>
      <vt:variant>
        <vt:i4>0</vt:i4>
      </vt:variant>
      <vt:variant>
        <vt:i4>5</vt:i4>
      </vt:variant>
      <vt:variant>
        <vt:lpwstr/>
      </vt:variant>
      <vt:variant>
        <vt:lpwstr>_Toc352229101</vt:lpwstr>
      </vt:variant>
      <vt:variant>
        <vt:i4>1638450</vt:i4>
      </vt:variant>
      <vt:variant>
        <vt:i4>2504</vt:i4>
      </vt:variant>
      <vt:variant>
        <vt:i4>0</vt:i4>
      </vt:variant>
      <vt:variant>
        <vt:i4>5</vt:i4>
      </vt:variant>
      <vt:variant>
        <vt:lpwstr/>
      </vt:variant>
      <vt:variant>
        <vt:lpwstr>_Toc352229100</vt:lpwstr>
      </vt:variant>
      <vt:variant>
        <vt:i4>1048627</vt:i4>
      </vt:variant>
      <vt:variant>
        <vt:i4>2498</vt:i4>
      </vt:variant>
      <vt:variant>
        <vt:i4>0</vt:i4>
      </vt:variant>
      <vt:variant>
        <vt:i4>5</vt:i4>
      </vt:variant>
      <vt:variant>
        <vt:lpwstr/>
      </vt:variant>
      <vt:variant>
        <vt:lpwstr>_Toc352229099</vt:lpwstr>
      </vt:variant>
      <vt:variant>
        <vt:i4>1048627</vt:i4>
      </vt:variant>
      <vt:variant>
        <vt:i4>2492</vt:i4>
      </vt:variant>
      <vt:variant>
        <vt:i4>0</vt:i4>
      </vt:variant>
      <vt:variant>
        <vt:i4>5</vt:i4>
      </vt:variant>
      <vt:variant>
        <vt:lpwstr/>
      </vt:variant>
      <vt:variant>
        <vt:lpwstr>_Toc352229098</vt:lpwstr>
      </vt:variant>
      <vt:variant>
        <vt:i4>1048627</vt:i4>
      </vt:variant>
      <vt:variant>
        <vt:i4>2486</vt:i4>
      </vt:variant>
      <vt:variant>
        <vt:i4>0</vt:i4>
      </vt:variant>
      <vt:variant>
        <vt:i4>5</vt:i4>
      </vt:variant>
      <vt:variant>
        <vt:lpwstr/>
      </vt:variant>
      <vt:variant>
        <vt:lpwstr>_Toc352229097</vt:lpwstr>
      </vt:variant>
      <vt:variant>
        <vt:i4>1048627</vt:i4>
      </vt:variant>
      <vt:variant>
        <vt:i4>2480</vt:i4>
      </vt:variant>
      <vt:variant>
        <vt:i4>0</vt:i4>
      </vt:variant>
      <vt:variant>
        <vt:i4>5</vt:i4>
      </vt:variant>
      <vt:variant>
        <vt:lpwstr/>
      </vt:variant>
      <vt:variant>
        <vt:lpwstr>_Toc352229096</vt:lpwstr>
      </vt:variant>
      <vt:variant>
        <vt:i4>1048627</vt:i4>
      </vt:variant>
      <vt:variant>
        <vt:i4>2474</vt:i4>
      </vt:variant>
      <vt:variant>
        <vt:i4>0</vt:i4>
      </vt:variant>
      <vt:variant>
        <vt:i4>5</vt:i4>
      </vt:variant>
      <vt:variant>
        <vt:lpwstr/>
      </vt:variant>
      <vt:variant>
        <vt:lpwstr>_Toc352229095</vt:lpwstr>
      </vt:variant>
      <vt:variant>
        <vt:i4>1048627</vt:i4>
      </vt:variant>
      <vt:variant>
        <vt:i4>2468</vt:i4>
      </vt:variant>
      <vt:variant>
        <vt:i4>0</vt:i4>
      </vt:variant>
      <vt:variant>
        <vt:i4>5</vt:i4>
      </vt:variant>
      <vt:variant>
        <vt:lpwstr/>
      </vt:variant>
      <vt:variant>
        <vt:lpwstr>_Toc352229094</vt:lpwstr>
      </vt:variant>
      <vt:variant>
        <vt:i4>1048627</vt:i4>
      </vt:variant>
      <vt:variant>
        <vt:i4>2462</vt:i4>
      </vt:variant>
      <vt:variant>
        <vt:i4>0</vt:i4>
      </vt:variant>
      <vt:variant>
        <vt:i4>5</vt:i4>
      </vt:variant>
      <vt:variant>
        <vt:lpwstr/>
      </vt:variant>
      <vt:variant>
        <vt:lpwstr>_Toc352229093</vt:lpwstr>
      </vt:variant>
      <vt:variant>
        <vt:i4>1048627</vt:i4>
      </vt:variant>
      <vt:variant>
        <vt:i4>2456</vt:i4>
      </vt:variant>
      <vt:variant>
        <vt:i4>0</vt:i4>
      </vt:variant>
      <vt:variant>
        <vt:i4>5</vt:i4>
      </vt:variant>
      <vt:variant>
        <vt:lpwstr/>
      </vt:variant>
      <vt:variant>
        <vt:lpwstr>_Toc352229092</vt:lpwstr>
      </vt:variant>
      <vt:variant>
        <vt:i4>1048627</vt:i4>
      </vt:variant>
      <vt:variant>
        <vt:i4>2450</vt:i4>
      </vt:variant>
      <vt:variant>
        <vt:i4>0</vt:i4>
      </vt:variant>
      <vt:variant>
        <vt:i4>5</vt:i4>
      </vt:variant>
      <vt:variant>
        <vt:lpwstr/>
      </vt:variant>
      <vt:variant>
        <vt:lpwstr>_Toc352229091</vt:lpwstr>
      </vt:variant>
      <vt:variant>
        <vt:i4>1048627</vt:i4>
      </vt:variant>
      <vt:variant>
        <vt:i4>2444</vt:i4>
      </vt:variant>
      <vt:variant>
        <vt:i4>0</vt:i4>
      </vt:variant>
      <vt:variant>
        <vt:i4>5</vt:i4>
      </vt:variant>
      <vt:variant>
        <vt:lpwstr/>
      </vt:variant>
      <vt:variant>
        <vt:lpwstr>_Toc352229090</vt:lpwstr>
      </vt:variant>
      <vt:variant>
        <vt:i4>1114163</vt:i4>
      </vt:variant>
      <vt:variant>
        <vt:i4>2438</vt:i4>
      </vt:variant>
      <vt:variant>
        <vt:i4>0</vt:i4>
      </vt:variant>
      <vt:variant>
        <vt:i4>5</vt:i4>
      </vt:variant>
      <vt:variant>
        <vt:lpwstr/>
      </vt:variant>
      <vt:variant>
        <vt:lpwstr>_Toc352229089</vt:lpwstr>
      </vt:variant>
      <vt:variant>
        <vt:i4>1114163</vt:i4>
      </vt:variant>
      <vt:variant>
        <vt:i4>2432</vt:i4>
      </vt:variant>
      <vt:variant>
        <vt:i4>0</vt:i4>
      </vt:variant>
      <vt:variant>
        <vt:i4>5</vt:i4>
      </vt:variant>
      <vt:variant>
        <vt:lpwstr/>
      </vt:variant>
      <vt:variant>
        <vt:lpwstr>_Toc352229088</vt:lpwstr>
      </vt:variant>
      <vt:variant>
        <vt:i4>1114163</vt:i4>
      </vt:variant>
      <vt:variant>
        <vt:i4>2426</vt:i4>
      </vt:variant>
      <vt:variant>
        <vt:i4>0</vt:i4>
      </vt:variant>
      <vt:variant>
        <vt:i4>5</vt:i4>
      </vt:variant>
      <vt:variant>
        <vt:lpwstr/>
      </vt:variant>
      <vt:variant>
        <vt:lpwstr>_Toc352229087</vt:lpwstr>
      </vt:variant>
      <vt:variant>
        <vt:i4>1114163</vt:i4>
      </vt:variant>
      <vt:variant>
        <vt:i4>2420</vt:i4>
      </vt:variant>
      <vt:variant>
        <vt:i4>0</vt:i4>
      </vt:variant>
      <vt:variant>
        <vt:i4>5</vt:i4>
      </vt:variant>
      <vt:variant>
        <vt:lpwstr/>
      </vt:variant>
      <vt:variant>
        <vt:lpwstr>_Toc352229086</vt:lpwstr>
      </vt:variant>
      <vt:variant>
        <vt:i4>1114163</vt:i4>
      </vt:variant>
      <vt:variant>
        <vt:i4>2414</vt:i4>
      </vt:variant>
      <vt:variant>
        <vt:i4>0</vt:i4>
      </vt:variant>
      <vt:variant>
        <vt:i4>5</vt:i4>
      </vt:variant>
      <vt:variant>
        <vt:lpwstr/>
      </vt:variant>
      <vt:variant>
        <vt:lpwstr>_Toc352229085</vt:lpwstr>
      </vt:variant>
      <vt:variant>
        <vt:i4>1114163</vt:i4>
      </vt:variant>
      <vt:variant>
        <vt:i4>2408</vt:i4>
      </vt:variant>
      <vt:variant>
        <vt:i4>0</vt:i4>
      </vt:variant>
      <vt:variant>
        <vt:i4>5</vt:i4>
      </vt:variant>
      <vt:variant>
        <vt:lpwstr/>
      </vt:variant>
      <vt:variant>
        <vt:lpwstr>_Toc352229083</vt:lpwstr>
      </vt:variant>
      <vt:variant>
        <vt:i4>1114163</vt:i4>
      </vt:variant>
      <vt:variant>
        <vt:i4>2402</vt:i4>
      </vt:variant>
      <vt:variant>
        <vt:i4>0</vt:i4>
      </vt:variant>
      <vt:variant>
        <vt:i4>5</vt:i4>
      </vt:variant>
      <vt:variant>
        <vt:lpwstr/>
      </vt:variant>
      <vt:variant>
        <vt:lpwstr>_Toc352229082</vt:lpwstr>
      </vt:variant>
      <vt:variant>
        <vt:i4>1114163</vt:i4>
      </vt:variant>
      <vt:variant>
        <vt:i4>2396</vt:i4>
      </vt:variant>
      <vt:variant>
        <vt:i4>0</vt:i4>
      </vt:variant>
      <vt:variant>
        <vt:i4>5</vt:i4>
      </vt:variant>
      <vt:variant>
        <vt:lpwstr/>
      </vt:variant>
      <vt:variant>
        <vt:lpwstr>_Toc352229081</vt:lpwstr>
      </vt:variant>
      <vt:variant>
        <vt:i4>1114163</vt:i4>
      </vt:variant>
      <vt:variant>
        <vt:i4>2390</vt:i4>
      </vt:variant>
      <vt:variant>
        <vt:i4>0</vt:i4>
      </vt:variant>
      <vt:variant>
        <vt:i4>5</vt:i4>
      </vt:variant>
      <vt:variant>
        <vt:lpwstr/>
      </vt:variant>
      <vt:variant>
        <vt:lpwstr>_Toc352229080</vt:lpwstr>
      </vt:variant>
      <vt:variant>
        <vt:i4>1966131</vt:i4>
      </vt:variant>
      <vt:variant>
        <vt:i4>2384</vt:i4>
      </vt:variant>
      <vt:variant>
        <vt:i4>0</vt:i4>
      </vt:variant>
      <vt:variant>
        <vt:i4>5</vt:i4>
      </vt:variant>
      <vt:variant>
        <vt:lpwstr/>
      </vt:variant>
      <vt:variant>
        <vt:lpwstr>_Toc352229079</vt:lpwstr>
      </vt:variant>
      <vt:variant>
        <vt:i4>1966131</vt:i4>
      </vt:variant>
      <vt:variant>
        <vt:i4>2378</vt:i4>
      </vt:variant>
      <vt:variant>
        <vt:i4>0</vt:i4>
      </vt:variant>
      <vt:variant>
        <vt:i4>5</vt:i4>
      </vt:variant>
      <vt:variant>
        <vt:lpwstr/>
      </vt:variant>
      <vt:variant>
        <vt:lpwstr>_Toc352229078</vt:lpwstr>
      </vt:variant>
      <vt:variant>
        <vt:i4>1966131</vt:i4>
      </vt:variant>
      <vt:variant>
        <vt:i4>2372</vt:i4>
      </vt:variant>
      <vt:variant>
        <vt:i4>0</vt:i4>
      </vt:variant>
      <vt:variant>
        <vt:i4>5</vt:i4>
      </vt:variant>
      <vt:variant>
        <vt:lpwstr/>
      </vt:variant>
      <vt:variant>
        <vt:lpwstr>_Toc352229077</vt:lpwstr>
      </vt:variant>
      <vt:variant>
        <vt:i4>1966131</vt:i4>
      </vt:variant>
      <vt:variant>
        <vt:i4>2366</vt:i4>
      </vt:variant>
      <vt:variant>
        <vt:i4>0</vt:i4>
      </vt:variant>
      <vt:variant>
        <vt:i4>5</vt:i4>
      </vt:variant>
      <vt:variant>
        <vt:lpwstr/>
      </vt:variant>
      <vt:variant>
        <vt:lpwstr>_Toc352229076</vt:lpwstr>
      </vt:variant>
      <vt:variant>
        <vt:i4>1966131</vt:i4>
      </vt:variant>
      <vt:variant>
        <vt:i4>2360</vt:i4>
      </vt:variant>
      <vt:variant>
        <vt:i4>0</vt:i4>
      </vt:variant>
      <vt:variant>
        <vt:i4>5</vt:i4>
      </vt:variant>
      <vt:variant>
        <vt:lpwstr/>
      </vt:variant>
      <vt:variant>
        <vt:lpwstr>_Toc352229075</vt:lpwstr>
      </vt:variant>
      <vt:variant>
        <vt:i4>1966131</vt:i4>
      </vt:variant>
      <vt:variant>
        <vt:i4>2354</vt:i4>
      </vt:variant>
      <vt:variant>
        <vt:i4>0</vt:i4>
      </vt:variant>
      <vt:variant>
        <vt:i4>5</vt:i4>
      </vt:variant>
      <vt:variant>
        <vt:lpwstr/>
      </vt:variant>
      <vt:variant>
        <vt:lpwstr>_Toc352229074</vt:lpwstr>
      </vt:variant>
      <vt:variant>
        <vt:i4>1966131</vt:i4>
      </vt:variant>
      <vt:variant>
        <vt:i4>2348</vt:i4>
      </vt:variant>
      <vt:variant>
        <vt:i4>0</vt:i4>
      </vt:variant>
      <vt:variant>
        <vt:i4>5</vt:i4>
      </vt:variant>
      <vt:variant>
        <vt:lpwstr/>
      </vt:variant>
      <vt:variant>
        <vt:lpwstr>_Toc352229073</vt:lpwstr>
      </vt:variant>
      <vt:variant>
        <vt:i4>1966131</vt:i4>
      </vt:variant>
      <vt:variant>
        <vt:i4>2342</vt:i4>
      </vt:variant>
      <vt:variant>
        <vt:i4>0</vt:i4>
      </vt:variant>
      <vt:variant>
        <vt:i4>5</vt:i4>
      </vt:variant>
      <vt:variant>
        <vt:lpwstr/>
      </vt:variant>
      <vt:variant>
        <vt:lpwstr>_Toc352229072</vt:lpwstr>
      </vt:variant>
      <vt:variant>
        <vt:i4>1966131</vt:i4>
      </vt:variant>
      <vt:variant>
        <vt:i4>2336</vt:i4>
      </vt:variant>
      <vt:variant>
        <vt:i4>0</vt:i4>
      </vt:variant>
      <vt:variant>
        <vt:i4>5</vt:i4>
      </vt:variant>
      <vt:variant>
        <vt:lpwstr/>
      </vt:variant>
      <vt:variant>
        <vt:lpwstr>_Toc352229071</vt:lpwstr>
      </vt:variant>
      <vt:variant>
        <vt:i4>1966131</vt:i4>
      </vt:variant>
      <vt:variant>
        <vt:i4>2330</vt:i4>
      </vt:variant>
      <vt:variant>
        <vt:i4>0</vt:i4>
      </vt:variant>
      <vt:variant>
        <vt:i4>5</vt:i4>
      </vt:variant>
      <vt:variant>
        <vt:lpwstr/>
      </vt:variant>
      <vt:variant>
        <vt:lpwstr>_Toc352229070</vt:lpwstr>
      </vt:variant>
      <vt:variant>
        <vt:i4>2031667</vt:i4>
      </vt:variant>
      <vt:variant>
        <vt:i4>2324</vt:i4>
      </vt:variant>
      <vt:variant>
        <vt:i4>0</vt:i4>
      </vt:variant>
      <vt:variant>
        <vt:i4>5</vt:i4>
      </vt:variant>
      <vt:variant>
        <vt:lpwstr/>
      </vt:variant>
      <vt:variant>
        <vt:lpwstr>_Toc352229069</vt:lpwstr>
      </vt:variant>
      <vt:variant>
        <vt:i4>2031667</vt:i4>
      </vt:variant>
      <vt:variant>
        <vt:i4>2318</vt:i4>
      </vt:variant>
      <vt:variant>
        <vt:i4>0</vt:i4>
      </vt:variant>
      <vt:variant>
        <vt:i4>5</vt:i4>
      </vt:variant>
      <vt:variant>
        <vt:lpwstr/>
      </vt:variant>
      <vt:variant>
        <vt:lpwstr>_Toc352229068</vt:lpwstr>
      </vt:variant>
      <vt:variant>
        <vt:i4>2031667</vt:i4>
      </vt:variant>
      <vt:variant>
        <vt:i4>2312</vt:i4>
      </vt:variant>
      <vt:variant>
        <vt:i4>0</vt:i4>
      </vt:variant>
      <vt:variant>
        <vt:i4>5</vt:i4>
      </vt:variant>
      <vt:variant>
        <vt:lpwstr/>
      </vt:variant>
      <vt:variant>
        <vt:lpwstr>_Toc352229067</vt:lpwstr>
      </vt:variant>
      <vt:variant>
        <vt:i4>2031667</vt:i4>
      </vt:variant>
      <vt:variant>
        <vt:i4>2306</vt:i4>
      </vt:variant>
      <vt:variant>
        <vt:i4>0</vt:i4>
      </vt:variant>
      <vt:variant>
        <vt:i4>5</vt:i4>
      </vt:variant>
      <vt:variant>
        <vt:lpwstr/>
      </vt:variant>
      <vt:variant>
        <vt:lpwstr>_Toc352229066</vt:lpwstr>
      </vt:variant>
      <vt:variant>
        <vt:i4>2031667</vt:i4>
      </vt:variant>
      <vt:variant>
        <vt:i4>2300</vt:i4>
      </vt:variant>
      <vt:variant>
        <vt:i4>0</vt:i4>
      </vt:variant>
      <vt:variant>
        <vt:i4>5</vt:i4>
      </vt:variant>
      <vt:variant>
        <vt:lpwstr/>
      </vt:variant>
      <vt:variant>
        <vt:lpwstr>_Toc352229065</vt:lpwstr>
      </vt:variant>
      <vt:variant>
        <vt:i4>2031667</vt:i4>
      </vt:variant>
      <vt:variant>
        <vt:i4>2294</vt:i4>
      </vt:variant>
      <vt:variant>
        <vt:i4>0</vt:i4>
      </vt:variant>
      <vt:variant>
        <vt:i4>5</vt:i4>
      </vt:variant>
      <vt:variant>
        <vt:lpwstr/>
      </vt:variant>
      <vt:variant>
        <vt:lpwstr>_Toc352229064</vt:lpwstr>
      </vt:variant>
      <vt:variant>
        <vt:i4>2031667</vt:i4>
      </vt:variant>
      <vt:variant>
        <vt:i4>2288</vt:i4>
      </vt:variant>
      <vt:variant>
        <vt:i4>0</vt:i4>
      </vt:variant>
      <vt:variant>
        <vt:i4>5</vt:i4>
      </vt:variant>
      <vt:variant>
        <vt:lpwstr/>
      </vt:variant>
      <vt:variant>
        <vt:lpwstr>_Toc352229063</vt:lpwstr>
      </vt:variant>
      <vt:variant>
        <vt:i4>2031667</vt:i4>
      </vt:variant>
      <vt:variant>
        <vt:i4>2282</vt:i4>
      </vt:variant>
      <vt:variant>
        <vt:i4>0</vt:i4>
      </vt:variant>
      <vt:variant>
        <vt:i4>5</vt:i4>
      </vt:variant>
      <vt:variant>
        <vt:lpwstr/>
      </vt:variant>
      <vt:variant>
        <vt:lpwstr>_Toc352229062</vt:lpwstr>
      </vt:variant>
      <vt:variant>
        <vt:i4>2031667</vt:i4>
      </vt:variant>
      <vt:variant>
        <vt:i4>2276</vt:i4>
      </vt:variant>
      <vt:variant>
        <vt:i4>0</vt:i4>
      </vt:variant>
      <vt:variant>
        <vt:i4>5</vt:i4>
      </vt:variant>
      <vt:variant>
        <vt:lpwstr/>
      </vt:variant>
      <vt:variant>
        <vt:lpwstr>_Toc352229061</vt:lpwstr>
      </vt:variant>
      <vt:variant>
        <vt:i4>2031667</vt:i4>
      </vt:variant>
      <vt:variant>
        <vt:i4>2270</vt:i4>
      </vt:variant>
      <vt:variant>
        <vt:i4>0</vt:i4>
      </vt:variant>
      <vt:variant>
        <vt:i4>5</vt:i4>
      </vt:variant>
      <vt:variant>
        <vt:lpwstr/>
      </vt:variant>
      <vt:variant>
        <vt:lpwstr>_Toc352229060</vt:lpwstr>
      </vt:variant>
      <vt:variant>
        <vt:i4>1835059</vt:i4>
      </vt:variant>
      <vt:variant>
        <vt:i4>2264</vt:i4>
      </vt:variant>
      <vt:variant>
        <vt:i4>0</vt:i4>
      </vt:variant>
      <vt:variant>
        <vt:i4>5</vt:i4>
      </vt:variant>
      <vt:variant>
        <vt:lpwstr/>
      </vt:variant>
      <vt:variant>
        <vt:lpwstr>_Toc352229059</vt:lpwstr>
      </vt:variant>
      <vt:variant>
        <vt:i4>1835059</vt:i4>
      </vt:variant>
      <vt:variant>
        <vt:i4>2258</vt:i4>
      </vt:variant>
      <vt:variant>
        <vt:i4>0</vt:i4>
      </vt:variant>
      <vt:variant>
        <vt:i4>5</vt:i4>
      </vt:variant>
      <vt:variant>
        <vt:lpwstr/>
      </vt:variant>
      <vt:variant>
        <vt:lpwstr>_Toc352229058</vt:lpwstr>
      </vt:variant>
      <vt:variant>
        <vt:i4>1835059</vt:i4>
      </vt:variant>
      <vt:variant>
        <vt:i4>2252</vt:i4>
      </vt:variant>
      <vt:variant>
        <vt:i4>0</vt:i4>
      </vt:variant>
      <vt:variant>
        <vt:i4>5</vt:i4>
      </vt:variant>
      <vt:variant>
        <vt:lpwstr/>
      </vt:variant>
      <vt:variant>
        <vt:lpwstr>_Toc352229057</vt:lpwstr>
      </vt:variant>
      <vt:variant>
        <vt:i4>1835059</vt:i4>
      </vt:variant>
      <vt:variant>
        <vt:i4>2246</vt:i4>
      </vt:variant>
      <vt:variant>
        <vt:i4>0</vt:i4>
      </vt:variant>
      <vt:variant>
        <vt:i4>5</vt:i4>
      </vt:variant>
      <vt:variant>
        <vt:lpwstr/>
      </vt:variant>
      <vt:variant>
        <vt:lpwstr>_Toc352229056</vt:lpwstr>
      </vt:variant>
      <vt:variant>
        <vt:i4>1835059</vt:i4>
      </vt:variant>
      <vt:variant>
        <vt:i4>2240</vt:i4>
      </vt:variant>
      <vt:variant>
        <vt:i4>0</vt:i4>
      </vt:variant>
      <vt:variant>
        <vt:i4>5</vt:i4>
      </vt:variant>
      <vt:variant>
        <vt:lpwstr/>
      </vt:variant>
      <vt:variant>
        <vt:lpwstr>_Toc352229055</vt:lpwstr>
      </vt:variant>
      <vt:variant>
        <vt:i4>1835059</vt:i4>
      </vt:variant>
      <vt:variant>
        <vt:i4>2234</vt:i4>
      </vt:variant>
      <vt:variant>
        <vt:i4>0</vt:i4>
      </vt:variant>
      <vt:variant>
        <vt:i4>5</vt:i4>
      </vt:variant>
      <vt:variant>
        <vt:lpwstr/>
      </vt:variant>
      <vt:variant>
        <vt:lpwstr>_Toc352229054</vt:lpwstr>
      </vt:variant>
      <vt:variant>
        <vt:i4>1835059</vt:i4>
      </vt:variant>
      <vt:variant>
        <vt:i4>2228</vt:i4>
      </vt:variant>
      <vt:variant>
        <vt:i4>0</vt:i4>
      </vt:variant>
      <vt:variant>
        <vt:i4>5</vt:i4>
      </vt:variant>
      <vt:variant>
        <vt:lpwstr/>
      </vt:variant>
      <vt:variant>
        <vt:lpwstr>_Toc352229053</vt:lpwstr>
      </vt:variant>
      <vt:variant>
        <vt:i4>1835059</vt:i4>
      </vt:variant>
      <vt:variant>
        <vt:i4>2222</vt:i4>
      </vt:variant>
      <vt:variant>
        <vt:i4>0</vt:i4>
      </vt:variant>
      <vt:variant>
        <vt:i4>5</vt:i4>
      </vt:variant>
      <vt:variant>
        <vt:lpwstr/>
      </vt:variant>
      <vt:variant>
        <vt:lpwstr>_Toc352229052</vt:lpwstr>
      </vt:variant>
      <vt:variant>
        <vt:i4>1835059</vt:i4>
      </vt:variant>
      <vt:variant>
        <vt:i4>2216</vt:i4>
      </vt:variant>
      <vt:variant>
        <vt:i4>0</vt:i4>
      </vt:variant>
      <vt:variant>
        <vt:i4>5</vt:i4>
      </vt:variant>
      <vt:variant>
        <vt:lpwstr/>
      </vt:variant>
      <vt:variant>
        <vt:lpwstr>_Toc352229051</vt:lpwstr>
      </vt:variant>
      <vt:variant>
        <vt:i4>1835059</vt:i4>
      </vt:variant>
      <vt:variant>
        <vt:i4>2210</vt:i4>
      </vt:variant>
      <vt:variant>
        <vt:i4>0</vt:i4>
      </vt:variant>
      <vt:variant>
        <vt:i4>5</vt:i4>
      </vt:variant>
      <vt:variant>
        <vt:lpwstr/>
      </vt:variant>
      <vt:variant>
        <vt:lpwstr>_Toc352229050</vt:lpwstr>
      </vt:variant>
      <vt:variant>
        <vt:i4>1900595</vt:i4>
      </vt:variant>
      <vt:variant>
        <vt:i4>2204</vt:i4>
      </vt:variant>
      <vt:variant>
        <vt:i4>0</vt:i4>
      </vt:variant>
      <vt:variant>
        <vt:i4>5</vt:i4>
      </vt:variant>
      <vt:variant>
        <vt:lpwstr/>
      </vt:variant>
      <vt:variant>
        <vt:lpwstr>_Toc352229049</vt:lpwstr>
      </vt:variant>
      <vt:variant>
        <vt:i4>1900595</vt:i4>
      </vt:variant>
      <vt:variant>
        <vt:i4>2198</vt:i4>
      </vt:variant>
      <vt:variant>
        <vt:i4>0</vt:i4>
      </vt:variant>
      <vt:variant>
        <vt:i4>5</vt:i4>
      </vt:variant>
      <vt:variant>
        <vt:lpwstr/>
      </vt:variant>
      <vt:variant>
        <vt:lpwstr>_Toc352229048</vt:lpwstr>
      </vt:variant>
      <vt:variant>
        <vt:i4>1900595</vt:i4>
      </vt:variant>
      <vt:variant>
        <vt:i4>2192</vt:i4>
      </vt:variant>
      <vt:variant>
        <vt:i4>0</vt:i4>
      </vt:variant>
      <vt:variant>
        <vt:i4>5</vt:i4>
      </vt:variant>
      <vt:variant>
        <vt:lpwstr/>
      </vt:variant>
      <vt:variant>
        <vt:lpwstr>_Toc352229047</vt:lpwstr>
      </vt:variant>
      <vt:variant>
        <vt:i4>1900595</vt:i4>
      </vt:variant>
      <vt:variant>
        <vt:i4>2186</vt:i4>
      </vt:variant>
      <vt:variant>
        <vt:i4>0</vt:i4>
      </vt:variant>
      <vt:variant>
        <vt:i4>5</vt:i4>
      </vt:variant>
      <vt:variant>
        <vt:lpwstr/>
      </vt:variant>
      <vt:variant>
        <vt:lpwstr>_Toc352229046</vt:lpwstr>
      </vt:variant>
      <vt:variant>
        <vt:i4>1900595</vt:i4>
      </vt:variant>
      <vt:variant>
        <vt:i4>2180</vt:i4>
      </vt:variant>
      <vt:variant>
        <vt:i4>0</vt:i4>
      </vt:variant>
      <vt:variant>
        <vt:i4>5</vt:i4>
      </vt:variant>
      <vt:variant>
        <vt:lpwstr/>
      </vt:variant>
      <vt:variant>
        <vt:lpwstr>_Toc352229045</vt:lpwstr>
      </vt:variant>
      <vt:variant>
        <vt:i4>1900595</vt:i4>
      </vt:variant>
      <vt:variant>
        <vt:i4>2174</vt:i4>
      </vt:variant>
      <vt:variant>
        <vt:i4>0</vt:i4>
      </vt:variant>
      <vt:variant>
        <vt:i4>5</vt:i4>
      </vt:variant>
      <vt:variant>
        <vt:lpwstr/>
      </vt:variant>
      <vt:variant>
        <vt:lpwstr>_Toc352229044</vt:lpwstr>
      </vt:variant>
      <vt:variant>
        <vt:i4>1900595</vt:i4>
      </vt:variant>
      <vt:variant>
        <vt:i4>2168</vt:i4>
      </vt:variant>
      <vt:variant>
        <vt:i4>0</vt:i4>
      </vt:variant>
      <vt:variant>
        <vt:i4>5</vt:i4>
      </vt:variant>
      <vt:variant>
        <vt:lpwstr/>
      </vt:variant>
      <vt:variant>
        <vt:lpwstr>_Toc352229043</vt:lpwstr>
      </vt:variant>
      <vt:variant>
        <vt:i4>1900595</vt:i4>
      </vt:variant>
      <vt:variant>
        <vt:i4>2162</vt:i4>
      </vt:variant>
      <vt:variant>
        <vt:i4>0</vt:i4>
      </vt:variant>
      <vt:variant>
        <vt:i4>5</vt:i4>
      </vt:variant>
      <vt:variant>
        <vt:lpwstr/>
      </vt:variant>
      <vt:variant>
        <vt:lpwstr>_Toc352229042</vt:lpwstr>
      </vt:variant>
      <vt:variant>
        <vt:i4>1900595</vt:i4>
      </vt:variant>
      <vt:variant>
        <vt:i4>2156</vt:i4>
      </vt:variant>
      <vt:variant>
        <vt:i4>0</vt:i4>
      </vt:variant>
      <vt:variant>
        <vt:i4>5</vt:i4>
      </vt:variant>
      <vt:variant>
        <vt:lpwstr/>
      </vt:variant>
      <vt:variant>
        <vt:lpwstr>_Toc352229041</vt:lpwstr>
      </vt:variant>
      <vt:variant>
        <vt:i4>1900595</vt:i4>
      </vt:variant>
      <vt:variant>
        <vt:i4>2150</vt:i4>
      </vt:variant>
      <vt:variant>
        <vt:i4>0</vt:i4>
      </vt:variant>
      <vt:variant>
        <vt:i4>5</vt:i4>
      </vt:variant>
      <vt:variant>
        <vt:lpwstr/>
      </vt:variant>
      <vt:variant>
        <vt:lpwstr>_Toc352229040</vt:lpwstr>
      </vt:variant>
      <vt:variant>
        <vt:i4>1703987</vt:i4>
      </vt:variant>
      <vt:variant>
        <vt:i4>2144</vt:i4>
      </vt:variant>
      <vt:variant>
        <vt:i4>0</vt:i4>
      </vt:variant>
      <vt:variant>
        <vt:i4>5</vt:i4>
      </vt:variant>
      <vt:variant>
        <vt:lpwstr/>
      </vt:variant>
      <vt:variant>
        <vt:lpwstr>_Toc352229039</vt:lpwstr>
      </vt:variant>
      <vt:variant>
        <vt:i4>1703987</vt:i4>
      </vt:variant>
      <vt:variant>
        <vt:i4>2138</vt:i4>
      </vt:variant>
      <vt:variant>
        <vt:i4>0</vt:i4>
      </vt:variant>
      <vt:variant>
        <vt:i4>5</vt:i4>
      </vt:variant>
      <vt:variant>
        <vt:lpwstr/>
      </vt:variant>
      <vt:variant>
        <vt:lpwstr>_Toc352229038</vt:lpwstr>
      </vt:variant>
      <vt:variant>
        <vt:i4>1703987</vt:i4>
      </vt:variant>
      <vt:variant>
        <vt:i4>2132</vt:i4>
      </vt:variant>
      <vt:variant>
        <vt:i4>0</vt:i4>
      </vt:variant>
      <vt:variant>
        <vt:i4>5</vt:i4>
      </vt:variant>
      <vt:variant>
        <vt:lpwstr/>
      </vt:variant>
      <vt:variant>
        <vt:lpwstr>_Toc352229037</vt:lpwstr>
      </vt:variant>
      <vt:variant>
        <vt:i4>1703987</vt:i4>
      </vt:variant>
      <vt:variant>
        <vt:i4>2126</vt:i4>
      </vt:variant>
      <vt:variant>
        <vt:i4>0</vt:i4>
      </vt:variant>
      <vt:variant>
        <vt:i4>5</vt:i4>
      </vt:variant>
      <vt:variant>
        <vt:lpwstr/>
      </vt:variant>
      <vt:variant>
        <vt:lpwstr>_Toc352229036</vt:lpwstr>
      </vt:variant>
      <vt:variant>
        <vt:i4>1703987</vt:i4>
      </vt:variant>
      <vt:variant>
        <vt:i4>2120</vt:i4>
      </vt:variant>
      <vt:variant>
        <vt:i4>0</vt:i4>
      </vt:variant>
      <vt:variant>
        <vt:i4>5</vt:i4>
      </vt:variant>
      <vt:variant>
        <vt:lpwstr/>
      </vt:variant>
      <vt:variant>
        <vt:lpwstr>_Toc352229035</vt:lpwstr>
      </vt:variant>
      <vt:variant>
        <vt:i4>1703987</vt:i4>
      </vt:variant>
      <vt:variant>
        <vt:i4>2114</vt:i4>
      </vt:variant>
      <vt:variant>
        <vt:i4>0</vt:i4>
      </vt:variant>
      <vt:variant>
        <vt:i4>5</vt:i4>
      </vt:variant>
      <vt:variant>
        <vt:lpwstr/>
      </vt:variant>
      <vt:variant>
        <vt:lpwstr>_Toc352229034</vt:lpwstr>
      </vt:variant>
      <vt:variant>
        <vt:i4>1703987</vt:i4>
      </vt:variant>
      <vt:variant>
        <vt:i4>2108</vt:i4>
      </vt:variant>
      <vt:variant>
        <vt:i4>0</vt:i4>
      </vt:variant>
      <vt:variant>
        <vt:i4>5</vt:i4>
      </vt:variant>
      <vt:variant>
        <vt:lpwstr/>
      </vt:variant>
      <vt:variant>
        <vt:lpwstr>_Toc352229033</vt:lpwstr>
      </vt:variant>
      <vt:variant>
        <vt:i4>1703987</vt:i4>
      </vt:variant>
      <vt:variant>
        <vt:i4>2102</vt:i4>
      </vt:variant>
      <vt:variant>
        <vt:i4>0</vt:i4>
      </vt:variant>
      <vt:variant>
        <vt:i4>5</vt:i4>
      </vt:variant>
      <vt:variant>
        <vt:lpwstr/>
      </vt:variant>
      <vt:variant>
        <vt:lpwstr>_Toc352229032</vt:lpwstr>
      </vt:variant>
      <vt:variant>
        <vt:i4>1703987</vt:i4>
      </vt:variant>
      <vt:variant>
        <vt:i4>2096</vt:i4>
      </vt:variant>
      <vt:variant>
        <vt:i4>0</vt:i4>
      </vt:variant>
      <vt:variant>
        <vt:i4>5</vt:i4>
      </vt:variant>
      <vt:variant>
        <vt:lpwstr/>
      </vt:variant>
      <vt:variant>
        <vt:lpwstr>_Toc352229031</vt:lpwstr>
      </vt:variant>
      <vt:variant>
        <vt:i4>1703987</vt:i4>
      </vt:variant>
      <vt:variant>
        <vt:i4>2090</vt:i4>
      </vt:variant>
      <vt:variant>
        <vt:i4>0</vt:i4>
      </vt:variant>
      <vt:variant>
        <vt:i4>5</vt:i4>
      </vt:variant>
      <vt:variant>
        <vt:lpwstr/>
      </vt:variant>
      <vt:variant>
        <vt:lpwstr>_Toc352229030</vt:lpwstr>
      </vt:variant>
      <vt:variant>
        <vt:i4>1769523</vt:i4>
      </vt:variant>
      <vt:variant>
        <vt:i4>2084</vt:i4>
      </vt:variant>
      <vt:variant>
        <vt:i4>0</vt:i4>
      </vt:variant>
      <vt:variant>
        <vt:i4>5</vt:i4>
      </vt:variant>
      <vt:variant>
        <vt:lpwstr/>
      </vt:variant>
      <vt:variant>
        <vt:lpwstr>_Toc352229029</vt:lpwstr>
      </vt:variant>
      <vt:variant>
        <vt:i4>1769523</vt:i4>
      </vt:variant>
      <vt:variant>
        <vt:i4>2078</vt:i4>
      </vt:variant>
      <vt:variant>
        <vt:i4>0</vt:i4>
      </vt:variant>
      <vt:variant>
        <vt:i4>5</vt:i4>
      </vt:variant>
      <vt:variant>
        <vt:lpwstr/>
      </vt:variant>
      <vt:variant>
        <vt:lpwstr>_Toc352229028</vt:lpwstr>
      </vt:variant>
      <vt:variant>
        <vt:i4>1769523</vt:i4>
      </vt:variant>
      <vt:variant>
        <vt:i4>2072</vt:i4>
      </vt:variant>
      <vt:variant>
        <vt:i4>0</vt:i4>
      </vt:variant>
      <vt:variant>
        <vt:i4>5</vt:i4>
      </vt:variant>
      <vt:variant>
        <vt:lpwstr/>
      </vt:variant>
      <vt:variant>
        <vt:lpwstr>_Toc352229027</vt:lpwstr>
      </vt:variant>
      <vt:variant>
        <vt:i4>1769523</vt:i4>
      </vt:variant>
      <vt:variant>
        <vt:i4>2066</vt:i4>
      </vt:variant>
      <vt:variant>
        <vt:i4>0</vt:i4>
      </vt:variant>
      <vt:variant>
        <vt:i4>5</vt:i4>
      </vt:variant>
      <vt:variant>
        <vt:lpwstr/>
      </vt:variant>
      <vt:variant>
        <vt:lpwstr>_Toc352229026</vt:lpwstr>
      </vt:variant>
      <vt:variant>
        <vt:i4>1769523</vt:i4>
      </vt:variant>
      <vt:variant>
        <vt:i4>2060</vt:i4>
      </vt:variant>
      <vt:variant>
        <vt:i4>0</vt:i4>
      </vt:variant>
      <vt:variant>
        <vt:i4>5</vt:i4>
      </vt:variant>
      <vt:variant>
        <vt:lpwstr/>
      </vt:variant>
      <vt:variant>
        <vt:lpwstr>_Toc352229025</vt:lpwstr>
      </vt:variant>
      <vt:variant>
        <vt:i4>1769523</vt:i4>
      </vt:variant>
      <vt:variant>
        <vt:i4>2054</vt:i4>
      </vt:variant>
      <vt:variant>
        <vt:i4>0</vt:i4>
      </vt:variant>
      <vt:variant>
        <vt:i4>5</vt:i4>
      </vt:variant>
      <vt:variant>
        <vt:lpwstr/>
      </vt:variant>
      <vt:variant>
        <vt:lpwstr>_Toc352229024</vt:lpwstr>
      </vt:variant>
      <vt:variant>
        <vt:i4>1769523</vt:i4>
      </vt:variant>
      <vt:variant>
        <vt:i4>2048</vt:i4>
      </vt:variant>
      <vt:variant>
        <vt:i4>0</vt:i4>
      </vt:variant>
      <vt:variant>
        <vt:i4>5</vt:i4>
      </vt:variant>
      <vt:variant>
        <vt:lpwstr/>
      </vt:variant>
      <vt:variant>
        <vt:lpwstr>_Toc352229023</vt:lpwstr>
      </vt:variant>
      <vt:variant>
        <vt:i4>1769523</vt:i4>
      </vt:variant>
      <vt:variant>
        <vt:i4>2042</vt:i4>
      </vt:variant>
      <vt:variant>
        <vt:i4>0</vt:i4>
      </vt:variant>
      <vt:variant>
        <vt:i4>5</vt:i4>
      </vt:variant>
      <vt:variant>
        <vt:lpwstr/>
      </vt:variant>
      <vt:variant>
        <vt:lpwstr>_Toc352229022</vt:lpwstr>
      </vt:variant>
      <vt:variant>
        <vt:i4>1769523</vt:i4>
      </vt:variant>
      <vt:variant>
        <vt:i4>2036</vt:i4>
      </vt:variant>
      <vt:variant>
        <vt:i4>0</vt:i4>
      </vt:variant>
      <vt:variant>
        <vt:i4>5</vt:i4>
      </vt:variant>
      <vt:variant>
        <vt:lpwstr/>
      </vt:variant>
      <vt:variant>
        <vt:lpwstr>_Toc352229021</vt:lpwstr>
      </vt:variant>
      <vt:variant>
        <vt:i4>1769523</vt:i4>
      </vt:variant>
      <vt:variant>
        <vt:i4>2030</vt:i4>
      </vt:variant>
      <vt:variant>
        <vt:i4>0</vt:i4>
      </vt:variant>
      <vt:variant>
        <vt:i4>5</vt:i4>
      </vt:variant>
      <vt:variant>
        <vt:lpwstr/>
      </vt:variant>
      <vt:variant>
        <vt:lpwstr>_Toc352229020</vt:lpwstr>
      </vt:variant>
      <vt:variant>
        <vt:i4>1572915</vt:i4>
      </vt:variant>
      <vt:variant>
        <vt:i4>2024</vt:i4>
      </vt:variant>
      <vt:variant>
        <vt:i4>0</vt:i4>
      </vt:variant>
      <vt:variant>
        <vt:i4>5</vt:i4>
      </vt:variant>
      <vt:variant>
        <vt:lpwstr/>
      </vt:variant>
      <vt:variant>
        <vt:lpwstr>_Toc352229019</vt:lpwstr>
      </vt:variant>
      <vt:variant>
        <vt:i4>1572915</vt:i4>
      </vt:variant>
      <vt:variant>
        <vt:i4>2018</vt:i4>
      </vt:variant>
      <vt:variant>
        <vt:i4>0</vt:i4>
      </vt:variant>
      <vt:variant>
        <vt:i4>5</vt:i4>
      </vt:variant>
      <vt:variant>
        <vt:lpwstr/>
      </vt:variant>
      <vt:variant>
        <vt:lpwstr>_Toc352229018</vt:lpwstr>
      </vt:variant>
      <vt:variant>
        <vt:i4>1572915</vt:i4>
      </vt:variant>
      <vt:variant>
        <vt:i4>2012</vt:i4>
      </vt:variant>
      <vt:variant>
        <vt:i4>0</vt:i4>
      </vt:variant>
      <vt:variant>
        <vt:i4>5</vt:i4>
      </vt:variant>
      <vt:variant>
        <vt:lpwstr/>
      </vt:variant>
      <vt:variant>
        <vt:lpwstr>_Toc352229017</vt:lpwstr>
      </vt:variant>
      <vt:variant>
        <vt:i4>1572915</vt:i4>
      </vt:variant>
      <vt:variant>
        <vt:i4>2006</vt:i4>
      </vt:variant>
      <vt:variant>
        <vt:i4>0</vt:i4>
      </vt:variant>
      <vt:variant>
        <vt:i4>5</vt:i4>
      </vt:variant>
      <vt:variant>
        <vt:lpwstr/>
      </vt:variant>
      <vt:variant>
        <vt:lpwstr>_Toc352229016</vt:lpwstr>
      </vt:variant>
      <vt:variant>
        <vt:i4>1572915</vt:i4>
      </vt:variant>
      <vt:variant>
        <vt:i4>2000</vt:i4>
      </vt:variant>
      <vt:variant>
        <vt:i4>0</vt:i4>
      </vt:variant>
      <vt:variant>
        <vt:i4>5</vt:i4>
      </vt:variant>
      <vt:variant>
        <vt:lpwstr/>
      </vt:variant>
      <vt:variant>
        <vt:lpwstr>_Toc352229015</vt:lpwstr>
      </vt:variant>
      <vt:variant>
        <vt:i4>1572915</vt:i4>
      </vt:variant>
      <vt:variant>
        <vt:i4>1994</vt:i4>
      </vt:variant>
      <vt:variant>
        <vt:i4>0</vt:i4>
      </vt:variant>
      <vt:variant>
        <vt:i4>5</vt:i4>
      </vt:variant>
      <vt:variant>
        <vt:lpwstr/>
      </vt:variant>
      <vt:variant>
        <vt:lpwstr>_Toc352229014</vt:lpwstr>
      </vt:variant>
      <vt:variant>
        <vt:i4>1572915</vt:i4>
      </vt:variant>
      <vt:variant>
        <vt:i4>1988</vt:i4>
      </vt:variant>
      <vt:variant>
        <vt:i4>0</vt:i4>
      </vt:variant>
      <vt:variant>
        <vt:i4>5</vt:i4>
      </vt:variant>
      <vt:variant>
        <vt:lpwstr/>
      </vt:variant>
      <vt:variant>
        <vt:lpwstr>_Toc352229013</vt:lpwstr>
      </vt:variant>
      <vt:variant>
        <vt:i4>1572915</vt:i4>
      </vt:variant>
      <vt:variant>
        <vt:i4>1982</vt:i4>
      </vt:variant>
      <vt:variant>
        <vt:i4>0</vt:i4>
      </vt:variant>
      <vt:variant>
        <vt:i4>5</vt:i4>
      </vt:variant>
      <vt:variant>
        <vt:lpwstr/>
      </vt:variant>
      <vt:variant>
        <vt:lpwstr>_Toc352229012</vt:lpwstr>
      </vt:variant>
      <vt:variant>
        <vt:i4>1572915</vt:i4>
      </vt:variant>
      <vt:variant>
        <vt:i4>1976</vt:i4>
      </vt:variant>
      <vt:variant>
        <vt:i4>0</vt:i4>
      </vt:variant>
      <vt:variant>
        <vt:i4>5</vt:i4>
      </vt:variant>
      <vt:variant>
        <vt:lpwstr/>
      </vt:variant>
      <vt:variant>
        <vt:lpwstr>_Toc352229011</vt:lpwstr>
      </vt:variant>
      <vt:variant>
        <vt:i4>1572915</vt:i4>
      </vt:variant>
      <vt:variant>
        <vt:i4>1970</vt:i4>
      </vt:variant>
      <vt:variant>
        <vt:i4>0</vt:i4>
      </vt:variant>
      <vt:variant>
        <vt:i4>5</vt:i4>
      </vt:variant>
      <vt:variant>
        <vt:lpwstr/>
      </vt:variant>
      <vt:variant>
        <vt:lpwstr>_Toc352229010</vt:lpwstr>
      </vt:variant>
      <vt:variant>
        <vt:i4>1638451</vt:i4>
      </vt:variant>
      <vt:variant>
        <vt:i4>1964</vt:i4>
      </vt:variant>
      <vt:variant>
        <vt:i4>0</vt:i4>
      </vt:variant>
      <vt:variant>
        <vt:i4>5</vt:i4>
      </vt:variant>
      <vt:variant>
        <vt:lpwstr/>
      </vt:variant>
      <vt:variant>
        <vt:lpwstr>_Toc352229009</vt:lpwstr>
      </vt:variant>
      <vt:variant>
        <vt:i4>1638451</vt:i4>
      </vt:variant>
      <vt:variant>
        <vt:i4>1958</vt:i4>
      </vt:variant>
      <vt:variant>
        <vt:i4>0</vt:i4>
      </vt:variant>
      <vt:variant>
        <vt:i4>5</vt:i4>
      </vt:variant>
      <vt:variant>
        <vt:lpwstr/>
      </vt:variant>
      <vt:variant>
        <vt:lpwstr>_Toc352229008</vt:lpwstr>
      </vt:variant>
      <vt:variant>
        <vt:i4>1638451</vt:i4>
      </vt:variant>
      <vt:variant>
        <vt:i4>1952</vt:i4>
      </vt:variant>
      <vt:variant>
        <vt:i4>0</vt:i4>
      </vt:variant>
      <vt:variant>
        <vt:i4>5</vt:i4>
      </vt:variant>
      <vt:variant>
        <vt:lpwstr/>
      </vt:variant>
      <vt:variant>
        <vt:lpwstr>_Toc352229007</vt:lpwstr>
      </vt:variant>
      <vt:variant>
        <vt:i4>1638451</vt:i4>
      </vt:variant>
      <vt:variant>
        <vt:i4>1946</vt:i4>
      </vt:variant>
      <vt:variant>
        <vt:i4>0</vt:i4>
      </vt:variant>
      <vt:variant>
        <vt:i4>5</vt:i4>
      </vt:variant>
      <vt:variant>
        <vt:lpwstr/>
      </vt:variant>
      <vt:variant>
        <vt:lpwstr>_Toc352229006</vt:lpwstr>
      </vt:variant>
      <vt:variant>
        <vt:i4>1638451</vt:i4>
      </vt:variant>
      <vt:variant>
        <vt:i4>1940</vt:i4>
      </vt:variant>
      <vt:variant>
        <vt:i4>0</vt:i4>
      </vt:variant>
      <vt:variant>
        <vt:i4>5</vt:i4>
      </vt:variant>
      <vt:variant>
        <vt:lpwstr/>
      </vt:variant>
      <vt:variant>
        <vt:lpwstr>_Toc352229005</vt:lpwstr>
      </vt:variant>
      <vt:variant>
        <vt:i4>1638451</vt:i4>
      </vt:variant>
      <vt:variant>
        <vt:i4>1934</vt:i4>
      </vt:variant>
      <vt:variant>
        <vt:i4>0</vt:i4>
      </vt:variant>
      <vt:variant>
        <vt:i4>5</vt:i4>
      </vt:variant>
      <vt:variant>
        <vt:lpwstr/>
      </vt:variant>
      <vt:variant>
        <vt:lpwstr>_Toc352229004</vt:lpwstr>
      </vt:variant>
      <vt:variant>
        <vt:i4>1638451</vt:i4>
      </vt:variant>
      <vt:variant>
        <vt:i4>1928</vt:i4>
      </vt:variant>
      <vt:variant>
        <vt:i4>0</vt:i4>
      </vt:variant>
      <vt:variant>
        <vt:i4>5</vt:i4>
      </vt:variant>
      <vt:variant>
        <vt:lpwstr/>
      </vt:variant>
      <vt:variant>
        <vt:lpwstr>_Toc352229003</vt:lpwstr>
      </vt:variant>
      <vt:variant>
        <vt:i4>1638451</vt:i4>
      </vt:variant>
      <vt:variant>
        <vt:i4>1922</vt:i4>
      </vt:variant>
      <vt:variant>
        <vt:i4>0</vt:i4>
      </vt:variant>
      <vt:variant>
        <vt:i4>5</vt:i4>
      </vt:variant>
      <vt:variant>
        <vt:lpwstr/>
      </vt:variant>
      <vt:variant>
        <vt:lpwstr>_Toc352229002</vt:lpwstr>
      </vt:variant>
      <vt:variant>
        <vt:i4>1638451</vt:i4>
      </vt:variant>
      <vt:variant>
        <vt:i4>1916</vt:i4>
      </vt:variant>
      <vt:variant>
        <vt:i4>0</vt:i4>
      </vt:variant>
      <vt:variant>
        <vt:i4>5</vt:i4>
      </vt:variant>
      <vt:variant>
        <vt:lpwstr/>
      </vt:variant>
      <vt:variant>
        <vt:lpwstr>_Toc352229001</vt:lpwstr>
      </vt:variant>
      <vt:variant>
        <vt:i4>1638451</vt:i4>
      </vt:variant>
      <vt:variant>
        <vt:i4>1910</vt:i4>
      </vt:variant>
      <vt:variant>
        <vt:i4>0</vt:i4>
      </vt:variant>
      <vt:variant>
        <vt:i4>5</vt:i4>
      </vt:variant>
      <vt:variant>
        <vt:lpwstr/>
      </vt:variant>
      <vt:variant>
        <vt:lpwstr>_Toc352229000</vt:lpwstr>
      </vt:variant>
      <vt:variant>
        <vt:i4>1114170</vt:i4>
      </vt:variant>
      <vt:variant>
        <vt:i4>1904</vt:i4>
      </vt:variant>
      <vt:variant>
        <vt:i4>0</vt:i4>
      </vt:variant>
      <vt:variant>
        <vt:i4>5</vt:i4>
      </vt:variant>
      <vt:variant>
        <vt:lpwstr/>
      </vt:variant>
      <vt:variant>
        <vt:lpwstr>_Toc352228999</vt:lpwstr>
      </vt:variant>
      <vt:variant>
        <vt:i4>1114170</vt:i4>
      </vt:variant>
      <vt:variant>
        <vt:i4>1898</vt:i4>
      </vt:variant>
      <vt:variant>
        <vt:i4>0</vt:i4>
      </vt:variant>
      <vt:variant>
        <vt:i4>5</vt:i4>
      </vt:variant>
      <vt:variant>
        <vt:lpwstr/>
      </vt:variant>
      <vt:variant>
        <vt:lpwstr>_Toc352228998</vt:lpwstr>
      </vt:variant>
      <vt:variant>
        <vt:i4>1114170</vt:i4>
      </vt:variant>
      <vt:variant>
        <vt:i4>1892</vt:i4>
      </vt:variant>
      <vt:variant>
        <vt:i4>0</vt:i4>
      </vt:variant>
      <vt:variant>
        <vt:i4>5</vt:i4>
      </vt:variant>
      <vt:variant>
        <vt:lpwstr/>
      </vt:variant>
      <vt:variant>
        <vt:lpwstr>_Toc352228997</vt:lpwstr>
      </vt:variant>
      <vt:variant>
        <vt:i4>1114170</vt:i4>
      </vt:variant>
      <vt:variant>
        <vt:i4>1886</vt:i4>
      </vt:variant>
      <vt:variant>
        <vt:i4>0</vt:i4>
      </vt:variant>
      <vt:variant>
        <vt:i4>5</vt:i4>
      </vt:variant>
      <vt:variant>
        <vt:lpwstr/>
      </vt:variant>
      <vt:variant>
        <vt:lpwstr>_Toc352228996</vt:lpwstr>
      </vt:variant>
      <vt:variant>
        <vt:i4>1114170</vt:i4>
      </vt:variant>
      <vt:variant>
        <vt:i4>1880</vt:i4>
      </vt:variant>
      <vt:variant>
        <vt:i4>0</vt:i4>
      </vt:variant>
      <vt:variant>
        <vt:i4>5</vt:i4>
      </vt:variant>
      <vt:variant>
        <vt:lpwstr/>
      </vt:variant>
      <vt:variant>
        <vt:lpwstr>_Toc352228995</vt:lpwstr>
      </vt:variant>
      <vt:variant>
        <vt:i4>1114170</vt:i4>
      </vt:variant>
      <vt:variant>
        <vt:i4>1874</vt:i4>
      </vt:variant>
      <vt:variant>
        <vt:i4>0</vt:i4>
      </vt:variant>
      <vt:variant>
        <vt:i4>5</vt:i4>
      </vt:variant>
      <vt:variant>
        <vt:lpwstr/>
      </vt:variant>
      <vt:variant>
        <vt:lpwstr>_Toc352228994</vt:lpwstr>
      </vt:variant>
      <vt:variant>
        <vt:i4>1114170</vt:i4>
      </vt:variant>
      <vt:variant>
        <vt:i4>1868</vt:i4>
      </vt:variant>
      <vt:variant>
        <vt:i4>0</vt:i4>
      </vt:variant>
      <vt:variant>
        <vt:i4>5</vt:i4>
      </vt:variant>
      <vt:variant>
        <vt:lpwstr/>
      </vt:variant>
      <vt:variant>
        <vt:lpwstr>_Toc352228993</vt:lpwstr>
      </vt:variant>
      <vt:variant>
        <vt:i4>1114170</vt:i4>
      </vt:variant>
      <vt:variant>
        <vt:i4>1862</vt:i4>
      </vt:variant>
      <vt:variant>
        <vt:i4>0</vt:i4>
      </vt:variant>
      <vt:variant>
        <vt:i4>5</vt:i4>
      </vt:variant>
      <vt:variant>
        <vt:lpwstr/>
      </vt:variant>
      <vt:variant>
        <vt:lpwstr>_Toc352228992</vt:lpwstr>
      </vt:variant>
      <vt:variant>
        <vt:i4>1114170</vt:i4>
      </vt:variant>
      <vt:variant>
        <vt:i4>1856</vt:i4>
      </vt:variant>
      <vt:variant>
        <vt:i4>0</vt:i4>
      </vt:variant>
      <vt:variant>
        <vt:i4>5</vt:i4>
      </vt:variant>
      <vt:variant>
        <vt:lpwstr/>
      </vt:variant>
      <vt:variant>
        <vt:lpwstr>_Toc352228991</vt:lpwstr>
      </vt:variant>
      <vt:variant>
        <vt:i4>1114170</vt:i4>
      </vt:variant>
      <vt:variant>
        <vt:i4>1850</vt:i4>
      </vt:variant>
      <vt:variant>
        <vt:i4>0</vt:i4>
      </vt:variant>
      <vt:variant>
        <vt:i4>5</vt:i4>
      </vt:variant>
      <vt:variant>
        <vt:lpwstr/>
      </vt:variant>
      <vt:variant>
        <vt:lpwstr>_Toc352228990</vt:lpwstr>
      </vt:variant>
      <vt:variant>
        <vt:i4>1048634</vt:i4>
      </vt:variant>
      <vt:variant>
        <vt:i4>1844</vt:i4>
      </vt:variant>
      <vt:variant>
        <vt:i4>0</vt:i4>
      </vt:variant>
      <vt:variant>
        <vt:i4>5</vt:i4>
      </vt:variant>
      <vt:variant>
        <vt:lpwstr/>
      </vt:variant>
      <vt:variant>
        <vt:lpwstr>_Toc352228989</vt:lpwstr>
      </vt:variant>
      <vt:variant>
        <vt:i4>1048634</vt:i4>
      </vt:variant>
      <vt:variant>
        <vt:i4>1838</vt:i4>
      </vt:variant>
      <vt:variant>
        <vt:i4>0</vt:i4>
      </vt:variant>
      <vt:variant>
        <vt:i4>5</vt:i4>
      </vt:variant>
      <vt:variant>
        <vt:lpwstr/>
      </vt:variant>
      <vt:variant>
        <vt:lpwstr>_Toc352228988</vt:lpwstr>
      </vt:variant>
      <vt:variant>
        <vt:i4>1048634</vt:i4>
      </vt:variant>
      <vt:variant>
        <vt:i4>1832</vt:i4>
      </vt:variant>
      <vt:variant>
        <vt:i4>0</vt:i4>
      </vt:variant>
      <vt:variant>
        <vt:i4>5</vt:i4>
      </vt:variant>
      <vt:variant>
        <vt:lpwstr/>
      </vt:variant>
      <vt:variant>
        <vt:lpwstr>_Toc352228987</vt:lpwstr>
      </vt:variant>
      <vt:variant>
        <vt:i4>1048634</vt:i4>
      </vt:variant>
      <vt:variant>
        <vt:i4>1826</vt:i4>
      </vt:variant>
      <vt:variant>
        <vt:i4>0</vt:i4>
      </vt:variant>
      <vt:variant>
        <vt:i4>5</vt:i4>
      </vt:variant>
      <vt:variant>
        <vt:lpwstr/>
      </vt:variant>
      <vt:variant>
        <vt:lpwstr>_Toc352228986</vt:lpwstr>
      </vt:variant>
      <vt:variant>
        <vt:i4>1048634</vt:i4>
      </vt:variant>
      <vt:variant>
        <vt:i4>1820</vt:i4>
      </vt:variant>
      <vt:variant>
        <vt:i4>0</vt:i4>
      </vt:variant>
      <vt:variant>
        <vt:i4>5</vt:i4>
      </vt:variant>
      <vt:variant>
        <vt:lpwstr/>
      </vt:variant>
      <vt:variant>
        <vt:lpwstr>_Toc352228985</vt:lpwstr>
      </vt:variant>
      <vt:variant>
        <vt:i4>1048634</vt:i4>
      </vt:variant>
      <vt:variant>
        <vt:i4>1814</vt:i4>
      </vt:variant>
      <vt:variant>
        <vt:i4>0</vt:i4>
      </vt:variant>
      <vt:variant>
        <vt:i4>5</vt:i4>
      </vt:variant>
      <vt:variant>
        <vt:lpwstr/>
      </vt:variant>
      <vt:variant>
        <vt:lpwstr>_Toc352228984</vt:lpwstr>
      </vt:variant>
      <vt:variant>
        <vt:i4>1048634</vt:i4>
      </vt:variant>
      <vt:variant>
        <vt:i4>1808</vt:i4>
      </vt:variant>
      <vt:variant>
        <vt:i4>0</vt:i4>
      </vt:variant>
      <vt:variant>
        <vt:i4>5</vt:i4>
      </vt:variant>
      <vt:variant>
        <vt:lpwstr/>
      </vt:variant>
      <vt:variant>
        <vt:lpwstr>_Toc352228983</vt:lpwstr>
      </vt:variant>
      <vt:variant>
        <vt:i4>1048634</vt:i4>
      </vt:variant>
      <vt:variant>
        <vt:i4>1802</vt:i4>
      </vt:variant>
      <vt:variant>
        <vt:i4>0</vt:i4>
      </vt:variant>
      <vt:variant>
        <vt:i4>5</vt:i4>
      </vt:variant>
      <vt:variant>
        <vt:lpwstr/>
      </vt:variant>
      <vt:variant>
        <vt:lpwstr>_Toc352228982</vt:lpwstr>
      </vt:variant>
      <vt:variant>
        <vt:i4>1048634</vt:i4>
      </vt:variant>
      <vt:variant>
        <vt:i4>1796</vt:i4>
      </vt:variant>
      <vt:variant>
        <vt:i4>0</vt:i4>
      </vt:variant>
      <vt:variant>
        <vt:i4>5</vt:i4>
      </vt:variant>
      <vt:variant>
        <vt:lpwstr/>
      </vt:variant>
      <vt:variant>
        <vt:lpwstr>_Toc352228981</vt:lpwstr>
      </vt:variant>
      <vt:variant>
        <vt:i4>1048634</vt:i4>
      </vt:variant>
      <vt:variant>
        <vt:i4>1790</vt:i4>
      </vt:variant>
      <vt:variant>
        <vt:i4>0</vt:i4>
      </vt:variant>
      <vt:variant>
        <vt:i4>5</vt:i4>
      </vt:variant>
      <vt:variant>
        <vt:lpwstr/>
      </vt:variant>
      <vt:variant>
        <vt:lpwstr>_Toc352228980</vt:lpwstr>
      </vt:variant>
      <vt:variant>
        <vt:i4>2031674</vt:i4>
      </vt:variant>
      <vt:variant>
        <vt:i4>1784</vt:i4>
      </vt:variant>
      <vt:variant>
        <vt:i4>0</vt:i4>
      </vt:variant>
      <vt:variant>
        <vt:i4>5</vt:i4>
      </vt:variant>
      <vt:variant>
        <vt:lpwstr/>
      </vt:variant>
      <vt:variant>
        <vt:lpwstr>_Toc352228979</vt:lpwstr>
      </vt:variant>
      <vt:variant>
        <vt:i4>2031674</vt:i4>
      </vt:variant>
      <vt:variant>
        <vt:i4>1778</vt:i4>
      </vt:variant>
      <vt:variant>
        <vt:i4>0</vt:i4>
      </vt:variant>
      <vt:variant>
        <vt:i4>5</vt:i4>
      </vt:variant>
      <vt:variant>
        <vt:lpwstr/>
      </vt:variant>
      <vt:variant>
        <vt:lpwstr>_Toc352228978</vt:lpwstr>
      </vt:variant>
      <vt:variant>
        <vt:i4>2031674</vt:i4>
      </vt:variant>
      <vt:variant>
        <vt:i4>1772</vt:i4>
      </vt:variant>
      <vt:variant>
        <vt:i4>0</vt:i4>
      </vt:variant>
      <vt:variant>
        <vt:i4>5</vt:i4>
      </vt:variant>
      <vt:variant>
        <vt:lpwstr/>
      </vt:variant>
      <vt:variant>
        <vt:lpwstr>_Toc352228977</vt:lpwstr>
      </vt:variant>
      <vt:variant>
        <vt:i4>2031674</vt:i4>
      </vt:variant>
      <vt:variant>
        <vt:i4>1766</vt:i4>
      </vt:variant>
      <vt:variant>
        <vt:i4>0</vt:i4>
      </vt:variant>
      <vt:variant>
        <vt:i4>5</vt:i4>
      </vt:variant>
      <vt:variant>
        <vt:lpwstr/>
      </vt:variant>
      <vt:variant>
        <vt:lpwstr>_Toc352228976</vt:lpwstr>
      </vt:variant>
      <vt:variant>
        <vt:i4>2031674</vt:i4>
      </vt:variant>
      <vt:variant>
        <vt:i4>1760</vt:i4>
      </vt:variant>
      <vt:variant>
        <vt:i4>0</vt:i4>
      </vt:variant>
      <vt:variant>
        <vt:i4>5</vt:i4>
      </vt:variant>
      <vt:variant>
        <vt:lpwstr/>
      </vt:variant>
      <vt:variant>
        <vt:lpwstr>_Toc352228975</vt:lpwstr>
      </vt:variant>
      <vt:variant>
        <vt:i4>2031674</vt:i4>
      </vt:variant>
      <vt:variant>
        <vt:i4>1754</vt:i4>
      </vt:variant>
      <vt:variant>
        <vt:i4>0</vt:i4>
      </vt:variant>
      <vt:variant>
        <vt:i4>5</vt:i4>
      </vt:variant>
      <vt:variant>
        <vt:lpwstr/>
      </vt:variant>
      <vt:variant>
        <vt:lpwstr>_Toc352228974</vt:lpwstr>
      </vt:variant>
      <vt:variant>
        <vt:i4>2031674</vt:i4>
      </vt:variant>
      <vt:variant>
        <vt:i4>1748</vt:i4>
      </vt:variant>
      <vt:variant>
        <vt:i4>0</vt:i4>
      </vt:variant>
      <vt:variant>
        <vt:i4>5</vt:i4>
      </vt:variant>
      <vt:variant>
        <vt:lpwstr/>
      </vt:variant>
      <vt:variant>
        <vt:lpwstr>_Toc352228973</vt:lpwstr>
      </vt:variant>
      <vt:variant>
        <vt:i4>2031674</vt:i4>
      </vt:variant>
      <vt:variant>
        <vt:i4>1742</vt:i4>
      </vt:variant>
      <vt:variant>
        <vt:i4>0</vt:i4>
      </vt:variant>
      <vt:variant>
        <vt:i4>5</vt:i4>
      </vt:variant>
      <vt:variant>
        <vt:lpwstr/>
      </vt:variant>
      <vt:variant>
        <vt:lpwstr>_Toc352228972</vt:lpwstr>
      </vt:variant>
      <vt:variant>
        <vt:i4>2031674</vt:i4>
      </vt:variant>
      <vt:variant>
        <vt:i4>1736</vt:i4>
      </vt:variant>
      <vt:variant>
        <vt:i4>0</vt:i4>
      </vt:variant>
      <vt:variant>
        <vt:i4>5</vt:i4>
      </vt:variant>
      <vt:variant>
        <vt:lpwstr/>
      </vt:variant>
      <vt:variant>
        <vt:lpwstr>_Toc352228971</vt:lpwstr>
      </vt:variant>
      <vt:variant>
        <vt:i4>2031674</vt:i4>
      </vt:variant>
      <vt:variant>
        <vt:i4>1730</vt:i4>
      </vt:variant>
      <vt:variant>
        <vt:i4>0</vt:i4>
      </vt:variant>
      <vt:variant>
        <vt:i4>5</vt:i4>
      </vt:variant>
      <vt:variant>
        <vt:lpwstr/>
      </vt:variant>
      <vt:variant>
        <vt:lpwstr>_Toc352228970</vt:lpwstr>
      </vt:variant>
      <vt:variant>
        <vt:i4>1966138</vt:i4>
      </vt:variant>
      <vt:variant>
        <vt:i4>1724</vt:i4>
      </vt:variant>
      <vt:variant>
        <vt:i4>0</vt:i4>
      </vt:variant>
      <vt:variant>
        <vt:i4>5</vt:i4>
      </vt:variant>
      <vt:variant>
        <vt:lpwstr/>
      </vt:variant>
      <vt:variant>
        <vt:lpwstr>_Toc352228969</vt:lpwstr>
      </vt:variant>
      <vt:variant>
        <vt:i4>1966138</vt:i4>
      </vt:variant>
      <vt:variant>
        <vt:i4>1718</vt:i4>
      </vt:variant>
      <vt:variant>
        <vt:i4>0</vt:i4>
      </vt:variant>
      <vt:variant>
        <vt:i4>5</vt:i4>
      </vt:variant>
      <vt:variant>
        <vt:lpwstr/>
      </vt:variant>
      <vt:variant>
        <vt:lpwstr>_Toc352228968</vt:lpwstr>
      </vt:variant>
      <vt:variant>
        <vt:i4>1966138</vt:i4>
      </vt:variant>
      <vt:variant>
        <vt:i4>1712</vt:i4>
      </vt:variant>
      <vt:variant>
        <vt:i4>0</vt:i4>
      </vt:variant>
      <vt:variant>
        <vt:i4>5</vt:i4>
      </vt:variant>
      <vt:variant>
        <vt:lpwstr/>
      </vt:variant>
      <vt:variant>
        <vt:lpwstr>_Toc352228967</vt:lpwstr>
      </vt:variant>
      <vt:variant>
        <vt:i4>1966138</vt:i4>
      </vt:variant>
      <vt:variant>
        <vt:i4>1706</vt:i4>
      </vt:variant>
      <vt:variant>
        <vt:i4>0</vt:i4>
      </vt:variant>
      <vt:variant>
        <vt:i4>5</vt:i4>
      </vt:variant>
      <vt:variant>
        <vt:lpwstr/>
      </vt:variant>
      <vt:variant>
        <vt:lpwstr>_Toc352228966</vt:lpwstr>
      </vt:variant>
      <vt:variant>
        <vt:i4>1966138</vt:i4>
      </vt:variant>
      <vt:variant>
        <vt:i4>1700</vt:i4>
      </vt:variant>
      <vt:variant>
        <vt:i4>0</vt:i4>
      </vt:variant>
      <vt:variant>
        <vt:i4>5</vt:i4>
      </vt:variant>
      <vt:variant>
        <vt:lpwstr/>
      </vt:variant>
      <vt:variant>
        <vt:lpwstr>_Toc352228965</vt:lpwstr>
      </vt:variant>
      <vt:variant>
        <vt:i4>1966138</vt:i4>
      </vt:variant>
      <vt:variant>
        <vt:i4>1694</vt:i4>
      </vt:variant>
      <vt:variant>
        <vt:i4>0</vt:i4>
      </vt:variant>
      <vt:variant>
        <vt:i4>5</vt:i4>
      </vt:variant>
      <vt:variant>
        <vt:lpwstr/>
      </vt:variant>
      <vt:variant>
        <vt:lpwstr>_Toc352228964</vt:lpwstr>
      </vt:variant>
      <vt:variant>
        <vt:i4>1966138</vt:i4>
      </vt:variant>
      <vt:variant>
        <vt:i4>1688</vt:i4>
      </vt:variant>
      <vt:variant>
        <vt:i4>0</vt:i4>
      </vt:variant>
      <vt:variant>
        <vt:i4>5</vt:i4>
      </vt:variant>
      <vt:variant>
        <vt:lpwstr/>
      </vt:variant>
      <vt:variant>
        <vt:lpwstr>_Toc352228963</vt:lpwstr>
      </vt:variant>
      <vt:variant>
        <vt:i4>1966138</vt:i4>
      </vt:variant>
      <vt:variant>
        <vt:i4>1682</vt:i4>
      </vt:variant>
      <vt:variant>
        <vt:i4>0</vt:i4>
      </vt:variant>
      <vt:variant>
        <vt:i4>5</vt:i4>
      </vt:variant>
      <vt:variant>
        <vt:lpwstr/>
      </vt:variant>
      <vt:variant>
        <vt:lpwstr>_Toc352228962</vt:lpwstr>
      </vt:variant>
      <vt:variant>
        <vt:i4>1966138</vt:i4>
      </vt:variant>
      <vt:variant>
        <vt:i4>1676</vt:i4>
      </vt:variant>
      <vt:variant>
        <vt:i4>0</vt:i4>
      </vt:variant>
      <vt:variant>
        <vt:i4>5</vt:i4>
      </vt:variant>
      <vt:variant>
        <vt:lpwstr/>
      </vt:variant>
      <vt:variant>
        <vt:lpwstr>_Toc352228961</vt:lpwstr>
      </vt:variant>
      <vt:variant>
        <vt:i4>1966138</vt:i4>
      </vt:variant>
      <vt:variant>
        <vt:i4>1670</vt:i4>
      </vt:variant>
      <vt:variant>
        <vt:i4>0</vt:i4>
      </vt:variant>
      <vt:variant>
        <vt:i4>5</vt:i4>
      </vt:variant>
      <vt:variant>
        <vt:lpwstr/>
      </vt:variant>
      <vt:variant>
        <vt:lpwstr>_Toc352228960</vt:lpwstr>
      </vt:variant>
      <vt:variant>
        <vt:i4>1900602</vt:i4>
      </vt:variant>
      <vt:variant>
        <vt:i4>1664</vt:i4>
      </vt:variant>
      <vt:variant>
        <vt:i4>0</vt:i4>
      </vt:variant>
      <vt:variant>
        <vt:i4>5</vt:i4>
      </vt:variant>
      <vt:variant>
        <vt:lpwstr/>
      </vt:variant>
      <vt:variant>
        <vt:lpwstr>_Toc352228959</vt:lpwstr>
      </vt:variant>
      <vt:variant>
        <vt:i4>1900602</vt:i4>
      </vt:variant>
      <vt:variant>
        <vt:i4>1658</vt:i4>
      </vt:variant>
      <vt:variant>
        <vt:i4>0</vt:i4>
      </vt:variant>
      <vt:variant>
        <vt:i4>5</vt:i4>
      </vt:variant>
      <vt:variant>
        <vt:lpwstr/>
      </vt:variant>
      <vt:variant>
        <vt:lpwstr>_Toc352228958</vt:lpwstr>
      </vt:variant>
      <vt:variant>
        <vt:i4>1900602</vt:i4>
      </vt:variant>
      <vt:variant>
        <vt:i4>1652</vt:i4>
      </vt:variant>
      <vt:variant>
        <vt:i4>0</vt:i4>
      </vt:variant>
      <vt:variant>
        <vt:i4>5</vt:i4>
      </vt:variant>
      <vt:variant>
        <vt:lpwstr/>
      </vt:variant>
      <vt:variant>
        <vt:lpwstr>_Toc352228957</vt:lpwstr>
      </vt:variant>
      <vt:variant>
        <vt:i4>1900602</vt:i4>
      </vt:variant>
      <vt:variant>
        <vt:i4>1646</vt:i4>
      </vt:variant>
      <vt:variant>
        <vt:i4>0</vt:i4>
      </vt:variant>
      <vt:variant>
        <vt:i4>5</vt:i4>
      </vt:variant>
      <vt:variant>
        <vt:lpwstr/>
      </vt:variant>
      <vt:variant>
        <vt:lpwstr>_Toc352228956</vt:lpwstr>
      </vt:variant>
      <vt:variant>
        <vt:i4>1900602</vt:i4>
      </vt:variant>
      <vt:variant>
        <vt:i4>1640</vt:i4>
      </vt:variant>
      <vt:variant>
        <vt:i4>0</vt:i4>
      </vt:variant>
      <vt:variant>
        <vt:i4>5</vt:i4>
      </vt:variant>
      <vt:variant>
        <vt:lpwstr/>
      </vt:variant>
      <vt:variant>
        <vt:lpwstr>_Toc352228955</vt:lpwstr>
      </vt:variant>
      <vt:variant>
        <vt:i4>1900602</vt:i4>
      </vt:variant>
      <vt:variant>
        <vt:i4>1634</vt:i4>
      </vt:variant>
      <vt:variant>
        <vt:i4>0</vt:i4>
      </vt:variant>
      <vt:variant>
        <vt:i4>5</vt:i4>
      </vt:variant>
      <vt:variant>
        <vt:lpwstr/>
      </vt:variant>
      <vt:variant>
        <vt:lpwstr>_Toc352228954</vt:lpwstr>
      </vt:variant>
      <vt:variant>
        <vt:i4>1900602</vt:i4>
      </vt:variant>
      <vt:variant>
        <vt:i4>1628</vt:i4>
      </vt:variant>
      <vt:variant>
        <vt:i4>0</vt:i4>
      </vt:variant>
      <vt:variant>
        <vt:i4>5</vt:i4>
      </vt:variant>
      <vt:variant>
        <vt:lpwstr/>
      </vt:variant>
      <vt:variant>
        <vt:lpwstr>_Toc352228953</vt:lpwstr>
      </vt:variant>
      <vt:variant>
        <vt:i4>1900602</vt:i4>
      </vt:variant>
      <vt:variant>
        <vt:i4>1622</vt:i4>
      </vt:variant>
      <vt:variant>
        <vt:i4>0</vt:i4>
      </vt:variant>
      <vt:variant>
        <vt:i4>5</vt:i4>
      </vt:variant>
      <vt:variant>
        <vt:lpwstr/>
      </vt:variant>
      <vt:variant>
        <vt:lpwstr>_Toc352228952</vt:lpwstr>
      </vt:variant>
      <vt:variant>
        <vt:i4>1900602</vt:i4>
      </vt:variant>
      <vt:variant>
        <vt:i4>1616</vt:i4>
      </vt:variant>
      <vt:variant>
        <vt:i4>0</vt:i4>
      </vt:variant>
      <vt:variant>
        <vt:i4>5</vt:i4>
      </vt:variant>
      <vt:variant>
        <vt:lpwstr/>
      </vt:variant>
      <vt:variant>
        <vt:lpwstr>_Toc352228951</vt:lpwstr>
      </vt:variant>
      <vt:variant>
        <vt:i4>1900602</vt:i4>
      </vt:variant>
      <vt:variant>
        <vt:i4>1610</vt:i4>
      </vt:variant>
      <vt:variant>
        <vt:i4>0</vt:i4>
      </vt:variant>
      <vt:variant>
        <vt:i4>5</vt:i4>
      </vt:variant>
      <vt:variant>
        <vt:lpwstr/>
      </vt:variant>
      <vt:variant>
        <vt:lpwstr>_Toc352228950</vt:lpwstr>
      </vt:variant>
      <vt:variant>
        <vt:i4>1835066</vt:i4>
      </vt:variant>
      <vt:variant>
        <vt:i4>1604</vt:i4>
      </vt:variant>
      <vt:variant>
        <vt:i4>0</vt:i4>
      </vt:variant>
      <vt:variant>
        <vt:i4>5</vt:i4>
      </vt:variant>
      <vt:variant>
        <vt:lpwstr/>
      </vt:variant>
      <vt:variant>
        <vt:lpwstr>_Toc352228949</vt:lpwstr>
      </vt:variant>
      <vt:variant>
        <vt:i4>1835066</vt:i4>
      </vt:variant>
      <vt:variant>
        <vt:i4>1598</vt:i4>
      </vt:variant>
      <vt:variant>
        <vt:i4>0</vt:i4>
      </vt:variant>
      <vt:variant>
        <vt:i4>5</vt:i4>
      </vt:variant>
      <vt:variant>
        <vt:lpwstr/>
      </vt:variant>
      <vt:variant>
        <vt:lpwstr>_Toc352228948</vt:lpwstr>
      </vt:variant>
      <vt:variant>
        <vt:i4>1835066</vt:i4>
      </vt:variant>
      <vt:variant>
        <vt:i4>1592</vt:i4>
      </vt:variant>
      <vt:variant>
        <vt:i4>0</vt:i4>
      </vt:variant>
      <vt:variant>
        <vt:i4>5</vt:i4>
      </vt:variant>
      <vt:variant>
        <vt:lpwstr/>
      </vt:variant>
      <vt:variant>
        <vt:lpwstr>_Toc352228947</vt:lpwstr>
      </vt:variant>
      <vt:variant>
        <vt:i4>1835066</vt:i4>
      </vt:variant>
      <vt:variant>
        <vt:i4>1586</vt:i4>
      </vt:variant>
      <vt:variant>
        <vt:i4>0</vt:i4>
      </vt:variant>
      <vt:variant>
        <vt:i4>5</vt:i4>
      </vt:variant>
      <vt:variant>
        <vt:lpwstr/>
      </vt:variant>
      <vt:variant>
        <vt:lpwstr>_Toc352228946</vt:lpwstr>
      </vt:variant>
      <vt:variant>
        <vt:i4>1835066</vt:i4>
      </vt:variant>
      <vt:variant>
        <vt:i4>1580</vt:i4>
      </vt:variant>
      <vt:variant>
        <vt:i4>0</vt:i4>
      </vt:variant>
      <vt:variant>
        <vt:i4>5</vt:i4>
      </vt:variant>
      <vt:variant>
        <vt:lpwstr/>
      </vt:variant>
      <vt:variant>
        <vt:lpwstr>_Toc352228945</vt:lpwstr>
      </vt:variant>
      <vt:variant>
        <vt:i4>1835066</vt:i4>
      </vt:variant>
      <vt:variant>
        <vt:i4>1574</vt:i4>
      </vt:variant>
      <vt:variant>
        <vt:i4>0</vt:i4>
      </vt:variant>
      <vt:variant>
        <vt:i4>5</vt:i4>
      </vt:variant>
      <vt:variant>
        <vt:lpwstr/>
      </vt:variant>
      <vt:variant>
        <vt:lpwstr>_Toc352228944</vt:lpwstr>
      </vt:variant>
      <vt:variant>
        <vt:i4>1835066</vt:i4>
      </vt:variant>
      <vt:variant>
        <vt:i4>1568</vt:i4>
      </vt:variant>
      <vt:variant>
        <vt:i4>0</vt:i4>
      </vt:variant>
      <vt:variant>
        <vt:i4>5</vt:i4>
      </vt:variant>
      <vt:variant>
        <vt:lpwstr/>
      </vt:variant>
      <vt:variant>
        <vt:lpwstr>_Toc352228943</vt:lpwstr>
      </vt:variant>
      <vt:variant>
        <vt:i4>1835066</vt:i4>
      </vt:variant>
      <vt:variant>
        <vt:i4>1562</vt:i4>
      </vt:variant>
      <vt:variant>
        <vt:i4>0</vt:i4>
      </vt:variant>
      <vt:variant>
        <vt:i4>5</vt:i4>
      </vt:variant>
      <vt:variant>
        <vt:lpwstr/>
      </vt:variant>
      <vt:variant>
        <vt:lpwstr>_Toc352228942</vt:lpwstr>
      </vt:variant>
      <vt:variant>
        <vt:i4>1835066</vt:i4>
      </vt:variant>
      <vt:variant>
        <vt:i4>1556</vt:i4>
      </vt:variant>
      <vt:variant>
        <vt:i4>0</vt:i4>
      </vt:variant>
      <vt:variant>
        <vt:i4>5</vt:i4>
      </vt:variant>
      <vt:variant>
        <vt:lpwstr/>
      </vt:variant>
      <vt:variant>
        <vt:lpwstr>_Toc352228941</vt:lpwstr>
      </vt:variant>
      <vt:variant>
        <vt:i4>1835066</vt:i4>
      </vt:variant>
      <vt:variant>
        <vt:i4>1550</vt:i4>
      </vt:variant>
      <vt:variant>
        <vt:i4>0</vt:i4>
      </vt:variant>
      <vt:variant>
        <vt:i4>5</vt:i4>
      </vt:variant>
      <vt:variant>
        <vt:lpwstr/>
      </vt:variant>
      <vt:variant>
        <vt:lpwstr>_Toc352228940</vt:lpwstr>
      </vt:variant>
      <vt:variant>
        <vt:i4>1769530</vt:i4>
      </vt:variant>
      <vt:variant>
        <vt:i4>1544</vt:i4>
      </vt:variant>
      <vt:variant>
        <vt:i4>0</vt:i4>
      </vt:variant>
      <vt:variant>
        <vt:i4>5</vt:i4>
      </vt:variant>
      <vt:variant>
        <vt:lpwstr/>
      </vt:variant>
      <vt:variant>
        <vt:lpwstr>_Toc352228939</vt:lpwstr>
      </vt:variant>
      <vt:variant>
        <vt:i4>1769530</vt:i4>
      </vt:variant>
      <vt:variant>
        <vt:i4>1538</vt:i4>
      </vt:variant>
      <vt:variant>
        <vt:i4>0</vt:i4>
      </vt:variant>
      <vt:variant>
        <vt:i4>5</vt:i4>
      </vt:variant>
      <vt:variant>
        <vt:lpwstr/>
      </vt:variant>
      <vt:variant>
        <vt:lpwstr>_Toc352228938</vt:lpwstr>
      </vt:variant>
      <vt:variant>
        <vt:i4>1769530</vt:i4>
      </vt:variant>
      <vt:variant>
        <vt:i4>1532</vt:i4>
      </vt:variant>
      <vt:variant>
        <vt:i4>0</vt:i4>
      </vt:variant>
      <vt:variant>
        <vt:i4>5</vt:i4>
      </vt:variant>
      <vt:variant>
        <vt:lpwstr/>
      </vt:variant>
      <vt:variant>
        <vt:lpwstr>_Toc352228937</vt:lpwstr>
      </vt:variant>
      <vt:variant>
        <vt:i4>1769530</vt:i4>
      </vt:variant>
      <vt:variant>
        <vt:i4>1526</vt:i4>
      </vt:variant>
      <vt:variant>
        <vt:i4>0</vt:i4>
      </vt:variant>
      <vt:variant>
        <vt:i4>5</vt:i4>
      </vt:variant>
      <vt:variant>
        <vt:lpwstr/>
      </vt:variant>
      <vt:variant>
        <vt:lpwstr>_Toc352228936</vt:lpwstr>
      </vt:variant>
      <vt:variant>
        <vt:i4>1769530</vt:i4>
      </vt:variant>
      <vt:variant>
        <vt:i4>1520</vt:i4>
      </vt:variant>
      <vt:variant>
        <vt:i4>0</vt:i4>
      </vt:variant>
      <vt:variant>
        <vt:i4>5</vt:i4>
      </vt:variant>
      <vt:variant>
        <vt:lpwstr/>
      </vt:variant>
      <vt:variant>
        <vt:lpwstr>_Toc352228935</vt:lpwstr>
      </vt:variant>
      <vt:variant>
        <vt:i4>1769530</vt:i4>
      </vt:variant>
      <vt:variant>
        <vt:i4>1514</vt:i4>
      </vt:variant>
      <vt:variant>
        <vt:i4>0</vt:i4>
      </vt:variant>
      <vt:variant>
        <vt:i4>5</vt:i4>
      </vt:variant>
      <vt:variant>
        <vt:lpwstr/>
      </vt:variant>
      <vt:variant>
        <vt:lpwstr>_Toc352228934</vt:lpwstr>
      </vt:variant>
      <vt:variant>
        <vt:i4>1769530</vt:i4>
      </vt:variant>
      <vt:variant>
        <vt:i4>1508</vt:i4>
      </vt:variant>
      <vt:variant>
        <vt:i4>0</vt:i4>
      </vt:variant>
      <vt:variant>
        <vt:i4>5</vt:i4>
      </vt:variant>
      <vt:variant>
        <vt:lpwstr/>
      </vt:variant>
      <vt:variant>
        <vt:lpwstr>_Toc352228933</vt:lpwstr>
      </vt:variant>
      <vt:variant>
        <vt:i4>1769530</vt:i4>
      </vt:variant>
      <vt:variant>
        <vt:i4>1502</vt:i4>
      </vt:variant>
      <vt:variant>
        <vt:i4>0</vt:i4>
      </vt:variant>
      <vt:variant>
        <vt:i4>5</vt:i4>
      </vt:variant>
      <vt:variant>
        <vt:lpwstr/>
      </vt:variant>
      <vt:variant>
        <vt:lpwstr>_Toc352228932</vt:lpwstr>
      </vt:variant>
      <vt:variant>
        <vt:i4>1769530</vt:i4>
      </vt:variant>
      <vt:variant>
        <vt:i4>1496</vt:i4>
      </vt:variant>
      <vt:variant>
        <vt:i4>0</vt:i4>
      </vt:variant>
      <vt:variant>
        <vt:i4>5</vt:i4>
      </vt:variant>
      <vt:variant>
        <vt:lpwstr/>
      </vt:variant>
      <vt:variant>
        <vt:lpwstr>_Toc352228931</vt:lpwstr>
      </vt:variant>
      <vt:variant>
        <vt:i4>1769530</vt:i4>
      </vt:variant>
      <vt:variant>
        <vt:i4>1490</vt:i4>
      </vt:variant>
      <vt:variant>
        <vt:i4>0</vt:i4>
      </vt:variant>
      <vt:variant>
        <vt:i4>5</vt:i4>
      </vt:variant>
      <vt:variant>
        <vt:lpwstr/>
      </vt:variant>
      <vt:variant>
        <vt:lpwstr>_Toc352228930</vt:lpwstr>
      </vt:variant>
      <vt:variant>
        <vt:i4>1703994</vt:i4>
      </vt:variant>
      <vt:variant>
        <vt:i4>1484</vt:i4>
      </vt:variant>
      <vt:variant>
        <vt:i4>0</vt:i4>
      </vt:variant>
      <vt:variant>
        <vt:i4>5</vt:i4>
      </vt:variant>
      <vt:variant>
        <vt:lpwstr/>
      </vt:variant>
      <vt:variant>
        <vt:lpwstr>_Toc352228929</vt:lpwstr>
      </vt:variant>
      <vt:variant>
        <vt:i4>1703994</vt:i4>
      </vt:variant>
      <vt:variant>
        <vt:i4>1478</vt:i4>
      </vt:variant>
      <vt:variant>
        <vt:i4>0</vt:i4>
      </vt:variant>
      <vt:variant>
        <vt:i4>5</vt:i4>
      </vt:variant>
      <vt:variant>
        <vt:lpwstr/>
      </vt:variant>
      <vt:variant>
        <vt:lpwstr>_Toc352228928</vt:lpwstr>
      </vt:variant>
      <vt:variant>
        <vt:i4>1703994</vt:i4>
      </vt:variant>
      <vt:variant>
        <vt:i4>1472</vt:i4>
      </vt:variant>
      <vt:variant>
        <vt:i4>0</vt:i4>
      </vt:variant>
      <vt:variant>
        <vt:i4>5</vt:i4>
      </vt:variant>
      <vt:variant>
        <vt:lpwstr/>
      </vt:variant>
      <vt:variant>
        <vt:lpwstr>_Toc352228927</vt:lpwstr>
      </vt:variant>
      <vt:variant>
        <vt:i4>1703994</vt:i4>
      </vt:variant>
      <vt:variant>
        <vt:i4>1466</vt:i4>
      </vt:variant>
      <vt:variant>
        <vt:i4>0</vt:i4>
      </vt:variant>
      <vt:variant>
        <vt:i4>5</vt:i4>
      </vt:variant>
      <vt:variant>
        <vt:lpwstr/>
      </vt:variant>
      <vt:variant>
        <vt:lpwstr>_Toc352228926</vt:lpwstr>
      </vt:variant>
      <vt:variant>
        <vt:i4>1703994</vt:i4>
      </vt:variant>
      <vt:variant>
        <vt:i4>1460</vt:i4>
      </vt:variant>
      <vt:variant>
        <vt:i4>0</vt:i4>
      </vt:variant>
      <vt:variant>
        <vt:i4>5</vt:i4>
      </vt:variant>
      <vt:variant>
        <vt:lpwstr/>
      </vt:variant>
      <vt:variant>
        <vt:lpwstr>_Toc352228925</vt:lpwstr>
      </vt:variant>
      <vt:variant>
        <vt:i4>1703994</vt:i4>
      </vt:variant>
      <vt:variant>
        <vt:i4>1454</vt:i4>
      </vt:variant>
      <vt:variant>
        <vt:i4>0</vt:i4>
      </vt:variant>
      <vt:variant>
        <vt:i4>5</vt:i4>
      </vt:variant>
      <vt:variant>
        <vt:lpwstr/>
      </vt:variant>
      <vt:variant>
        <vt:lpwstr>_Toc352228924</vt:lpwstr>
      </vt:variant>
      <vt:variant>
        <vt:i4>1703994</vt:i4>
      </vt:variant>
      <vt:variant>
        <vt:i4>1448</vt:i4>
      </vt:variant>
      <vt:variant>
        <vt:i4>0</vt:i4>
      </vt:variant>
      <vt:variant>
        <vt:i4>5</vt:i4>
      </vt:variant>
      <vt:variant>
        <vt:lpwstr/>
      </vt:variant>
      <vt:variant>
        <vt:lpwstr>_Toc352228923</vt:lpwstr>
      </vt:variant>
      <vt:variant>
        <vt:i4>1703994</vt:i4>
      </vt:variant>
      <vt:variant>
        <vt:i4>1442</vt:i4>
      </vt:variant>
      <vt:variant>
        <vt:i4>0</vt:i4>
      </vt:variant>
      <vt:variant>
        <vt:i4>5</vt:i4>
      </vt:variant>
      <vt:variant>
        <vt:lpwstr/>
      </vt:variant>
      <vt:variant>
        <vt:lpwstr>_Toc352228922</vt:lpwstr>
      </vt:variant>
      <vt:variant>
        <vt:i4>1703994</vt:i4>
      </vt:variant>
      <vt:variant>
        <vt:i4>1436</vt:i4>
      </vt:variant>
      <vt:variant>
        <vt:i4>0</vt:i4>
      </vt:variant>
      <vt:variant>
        <vt:i4>5</vt:i4>
      </vt:variant>
      <vt:variant>
        <vt:lpwstr/>
      </vt:variant>
      <vt:variant>
        <vt:lpwstr>_Toc352228921</vt:lpwstr>
      </vt:variant>
      <vt:variant>
        <vt:i4>1703994</vt:i4>
      </vt:variant>
      <vt:variant>
        <vt:i4>1430</vt:i4>
      </vt:variant>
      <vt:variant>
        <vt:i4>0</vt:i4>
      </vt:variant>
      <vt:variant>
        <vt:i4>5</vt:i4>
      </vt:variant>
      <vt:variant>
        <vt:lpwstr/>
      </vt:variant>
      <vt:variant>
        <vt:lpwstr>_Toc352228920</vt:lpwstr>
      </vt:variant>
      <vt:variant>
        <vt:i4>1638458</vt:i4>
      </vt:variant>
      <vt:variant>
        <vt:i4>1424</vt:i4>
      </vt:variant>
      <vt:variant>
        <vt:i4>0</vt:i4>
      </vt:variant>
      <vt:variant>
        <vt:i4>5</vt:i4>
      </vt:variant>
      <vt:variant>
        <vt:lpwstr/>
      </vt:variant>
      <vt:variant>
        <vt:lpwstr>_Toc352228919</vt:lpwstr>
      </vt:variant>
      <vt:variant>
        <vt:i4>1638458</vt:i4>
      </vt:variant>
      <vt:variant>
        <vt:i4>1418</vt:i4>
      </vt:variant>
      <vt:variant>
        <vt:i4>0</vt:i4>
      </vt:variant>
      <vt:variant>
        <vt:i4>5</vt:i4>
      </vt:variant>
      <vt:variant>
        <vt:lpwstr/>
      </vt:variant>
      <vt:variant>
        <vt:lpwstr>_Toc352228918</vt:lpwstr>
      </vt:variant>
      <vt:variant>
        <vt:i4>1638458</vt:i4>
      </vt:variant>
      <vt:variant>
        <vt:i4>1412</vt:i4>
      </vt:variant>
      <vt:variant>
        <vt:i4>0</vt:i4>
      </vt:variant>
      <vt:variant>
        <vt:i4>5</vt:i4>
      </vt:variant>
      <vt:variant>
        <vt:lpwstr/>
      </vt:variant>
      <vt:variant>
        <vt:lpwstr>_Toc352228917</vt:lpwstr>
      </vt:variant>
      <vt:variant>
        <vt:i4>1638458</vt:i4>
      </vt:variant>
      <vt:variant>
        <vt:i4>1406</vt:i4>
      </vt:variant>
      <vt:variant>
        <vt:i4>0</vt:i4>
      </vt:variant>
      <vt:variant>
        <vt:i4>5</vt:i4>
      </vt:variant>
      <vt:variant>
        <vt:lpwstr/>
      </vt:variant>
      <vt:variant>
        <vt:lpwstr>_Toc352228916</vt:lpwstr>
      </vt:variant>
      <vt:variant>
        <vt:i4>1638458</vt:i4>
      </vt:variant>
      <vt:variant>
        <vt:i4>1400</vt:i4>
      </vt:variant>
      <vt:variant>
        <vt:i4>0</vt:i4>
      </vt:variant>
      <vt:variant>
        <vt:i4>5</vt:i4>
      </vt:variant>
      <vt:variant>
        <vt:lpwstr/>
      </vt:variant>
      <vt:variant>
        <vt:lpwstr>_Toc352228915</vt:lpwstr>
      </vt:variant>
      <vt:variant>
        <vt:i4>1638458</vt:i4>
      </vt:variant>
      <vt:variant>
        <vt:i4>1394</vt:i4>
      </vt:variant>
      <vt:variant>
        <vt:i4>0</vt:i4>
      </vt:variant>
      <vt:variant>
        <vt:i4>5</vt:i4>
      </vt:variant>
      <vt:variant>
        <vt:lpwstr/>
      </vt:variant>
      <vt:variant>
        <vt:lpwstr>_Toc352228914</vt:lpwstr>
      </vt:variant>
      <vt:variant>
        <vt:i4>1638458</vt:i4>
      </vt:variant>
      <vt:variant>
        <vt:i4>1388</vt:i4>
      </vt:variant>
      <vt:variant>
        <vt:i4>0</vt:i4>
      </vt:variant>
      <vt:variant>
        <vt:i4>5</vt:i4>
      </vt:variant>
      <vt:variant>
        <vt:lpwstr/>
      </vt:variant>
      <vt:variant>
        <vt:lpwstr>_Toc352228913</vt:lpwstr>
      </vt:variant>
      <vt:variant>
        <vt:i4>1638458</vt:i4>
      </vt:variant>
      <vt:variant>
        <vt:i4>1382</vt:i4>
      </vt:variant>
      <vt:variant>
        <vt:i4>0</vt:i4>
      </vt:variant>
      <vt:variant>
        <vt:i4>5</vt:i4>
      </vt:variant>
      <vt:variant>
        <vt:lpwstr/>
      </vt:variant>
      <vt:variant>
        <vt:lpwstr>_Toc352228912</vt:lpwstr>
      </vt:variant>
      <vt:variant>
        <vt:i4>1638458</vt:i4>
      </vt:variant>
      <vt:variant>
        <vt:i4>1376</vt:i4>
      </vt:variant>
      <vt:variant>
        <vt:i4>0</vt:i4>
      </vt:variant>
      <vt:variant>
        <vt:i4>5</vt:i4>
      </vt:variant>
      <vt:variant>
        <vt:lpwstr/>
      </vt:variant>
      <vt:variant>
        <vt:lpwstr>_Toc352228911</vt:lpwstr>
      </vt:variant>
      <vt:variant>
        <vt:i4>1572922</vt:i4>
      </vt:variant>
      <vt:variant>
        <vt:i4>1370</vt:i4>
      </vt:variant>
      <vt:variant>
        <vt:i4>0</vt:i4>
      </vt:variant>
      <vt:variant>
        <vt:i4>5</vt:i4>
      </vt:variant>
      <vt:variant>
        <vt:lpwstr/>
      </vt:variant>
      <vt:variant>
        <vt:lpwstr>_Toc352228909</vt:lpwstr>
      </vt:variant>
      <vt:variant>
        <vt:i4>1572922</vt:i4>
      </vt:variant>
      <vt:variant>
        <vt:i4>1364</vt:i4>
      </vt:variant>
      <vt:variant>
        <vt:i4>0</vt:i4>
      </vt:variant>
      <vt:variant>
        <vt:i4>5</vt:i4>
      </vt:variant>
      <vt:variant>
        <vt:lpwstr/>
      </vt:variant>
      <vt:variant>
        <vt:lpwstr>_Toc352228908</vt:lpwstr>
      </vt:variant>
      <vt:variant>
        <vt:i4>1572922</vt:i4>
      </vt:variant>
      <vt:variant>
        <vt:i4>1358</vt:i4>
      </vt:variant>
      <vt:variant>
        <vt:i4>0</vt:i4>
      </vt:variant>
      <vt:variant>
        <vt:i4>5</vt:i4>
      </vt:variant>
      <vt:variant>
        <vt:lpwstr/>
      </vt:variant>
      <vt:variant>
        <vt:lpwstr>_Toc352228907</vt:lpwstr>
      </vt:variant>
      <vt:variant>
        <vt:i4>1572922</vt:i4>
      </vt:variant>
      <vt:variant>
        <vt:i4>1352</vt:i4>
      </vt:variant>
      <vt:variant>
        <vt:i4>0</vt:i4>
      </vt:variant>
      <vt:variant>
        <vt:i4>5</vt:i4>
      </vt:variant>
      <vt:variant>
        <vt:lpwstr/>
      </vt:variant>
      <vt:variant>
        <vt:lpwstr>_Toc352228906</vt:lpwstr>
      </vt:variant>
      <vt:variant>
        <vt:i4>1572922</vt:i4>
      </vt:variant>
      <vt:variant>
        <vt:i4>1346</vt:i4>
      </vt:variant>
      <vt:variant>
        <vt:i4>0</vt:i4>
      </vt:variant>
      <vt:variant>
        <vt:i4>5</vt:i4>
      </vt:variant>
      <vt:variant>
        <vt:lpwstr/>
      </vt:variant>
      <vt:variant>
        <vt:lpwstr>_Toc352228905</vt:lpwstr>
      </vt:variant>
      <vt:variant>
        <vt:i4>1572922</vt:i4>
      </vt:variant>
      <vt:variant>
        <vt:i4>1340</vt:i4>
      </vt:variant>
      <vt:variant>
        <vt:i4>0</vt:i4>
      </vt:variant>
      <vt:variant>
        <vt:i4>5</vt:i4>
      </vt:variant>
      <vt:variant>
        <vt:lpwstr/>
      </vt:variant>
      <vt:variant>
        <vt:lpwstr>_Toc352228904</vt:lpwstr>
      </vt:variant>
      <vt:variant>
        <vt:i4>1572922</vt:i4>
      </vt:variant>
      <vt:variant>
        <vt:i4>1334</vt:i4>
      </vt:variant>
      <vt:variant>
        <vt:i4>0</vt:i4>
      </vt:variant>
      <vt:variant>
        <vt:i4>5</vt:i4>
      </vt:variant>
      <vt:variant>
        <vt:lpwstr/>
      </vt:variant>
      <vt:variant>
        <vt:lpwstr>_Toc352228903</vt:lpwstr>
      </vt:variant>
      <vt:variant>
        <vt:i4>1572922</vt:i4>
      </vt:variant>
      <vt:variant>
        <vt:i4>1328</vt:i4>
      </vt:variant>
      <vt:variant>
        <vt:i4>0</vt:i4>
      </vt:variant>
      <vt:variant>
        <vt:i4>5</vt:i4>
      </vt:variant>
      <vt:variant>
        <vt:lpwstr/>
      </vt:variant>
      <vt:variant>
        <vt:lpwstr>_Toc352228902</vt:lpwstr>
      </vt:variant>
      <vt:variant>
        <vt:i4>1572922</vt:i4>
      </vt:variant>
      <vt:variant>
        <vt:i4>1322</vt:i4>
      </vt:variant>
      <vt:variant>
        <vt:i4>0</vt:i4>
      </vt:variant>
      <vt:variant>
        <vt:i4>5</vt:i4>
      </vt:variant>
      <vt:variant>
        <vt:lpwstr/>
      </vt:variant>
      <vt:variant>
        <vt:lpwstr>_Toc352228901</vt:lpwstr>
      </vt:variant>
      <vt:variant>
        <vt:i4>1572922</vt:i4>
      </vt:variant>
      <vt:variant>
        <vt:i4>1316</vt:i4>
      </vt:variant>
      <vt:variant>
        <vt:i4>0</vt:i4>
      </vt:variant>
      <vt:variant>
        <vt:i4>5</vt:i4>
      </vt:variant>
      <vt:variant>
        <vt:lpwstr/>
      </vt:variant>
      <vt:variant>
        <vt:lpwstr>_Toc352228900</vt:lpwstr>
      </vt:variant>
      <vt:variant>
        <vt:i4>1114171</vt:i4>
      </vt:variant>
      <vt:variant>
        <vt:i4>1310</vt:i4>
      </vt:variant>
      <vt:variant>
        <vt:i4>0</vt:i4>
      </vt:variant>
      <vt:variant>
        <vt:i4>5</vt:i4>
      </vt:variant>
      <vt:variant>
        <vt:lpwstr/>
      </vt:variant>
      <vt:variant>
        <vt:lpwstr>_Toc352228899</vt:lpwstr>
      </vt:variant>
      <vt:variant>
        <vt:i4>1114171</vt:i4>
      </vt:variant>
      <vt:variant>
        <vt:i4>1304</vt:i4>
      </vt:variant>
      <vt:variant>
        <vt:i4>0</vt:i4>
      </vt:variant>
      <vt:variant>
        <vt:i4>5</vt:i4>
      </vt:variant>
      <vt:variant>
        <vt:lpwstr/>
      </vt:variant>
      <vt:variant>
        <vt:lpwstr>_Toc352228898</vt:lpwstr>
      </vt:variant>
      <vt:variant>
        <vt:i4>1114171</vt:i4>
      </vt:variant>
      <vt:variant>
        <vt:i4>1298</vt:i4>
      </vt:variant>
      <vt:variant>
        <vt:i4>0</vt:i4>
      </vt:variant>
      <vt:variant>
        <vt:i4>5</vt:i4>
      </vt:variant>
      <vt:variant>
        <vt:lpwstr/>
      </vt:variant>
      <vt:variant>
        <vt:lpwstr>_Toc352228897</vt:lpwstr>
      </vt:variant>
      <vt:variant>
        <vt:i4>1114171</vt:i4>
      </vt:variant>
      <vt:variant>
        <vt:i4>1292</vt:i4>
      </vt:variant>
      <vt:variant>
        <vt:i4>0</vt:i4>
      </vt:variant>
      <vt:variant>
        <vt:i4>5</vt:i4>
      </vt:variant>
      <vt:variant>
        <vt:lpwstr/>
      </vt:variant>
      <vt:variant>
        <vt:lpwstr>_Toc352228896</vt:lpwstr>
      </vt:variant>
      <vt:variant>
        <vt:i4>1114171</vt:i4>
      </vt:variant>
      <vt:variant>
        <vt:i4>1286</vt:i4>
      </vt:variant>
      <vt:variant>
        <vt:i4>0</vt:i4>
      </vt:variant>
      <vt:variant>
        <vt:i4>5</vt:i4>
      </vt:variant>
      <vt:variant>
        <vt:lpwstr/>
      </vt:variant>
      <vt:variant>
        <vt:lpwstr>_Toc352228895</vt:lpwstr>
      </vt:variant>
      <vt:variant>
        <vt:i4>1114171</vt:i4>
      </vt:variant>
      <vt:variant>
        <vt:i4>1280</vt:i4>
      </vt:variant>
      <vt:variant>
        <vt:i4>0</vt:i4>
      </vt:variant>
      <vt:variant>
        <vt:i4>5</vt:i4>
      </vt:variant>
      <vt:variant>
        <vt:lpwstr/>
      </vt:variant>
      <vt:variant>
        <vt:lpwstr>_Toc352228894</vt:lpwstr>
      </vt:variant>
      <vt:variant>
        <vt:i4>1114171</vt:i4>
      </vt:variant>
      <vt:variant>
        <vt:i4>1274</vt:i4>
      </vt:variant>
      <vt:variant>
        <vt:i4>0</vt:i4>
      </vt:variant>
      <vt:variant>
        <vt:i4>5</vt:i4>
      </vt:variant>
      <vt:variant>
        <vt:lpwstr/>
      </vt:variant>
      <vt:variant>
        <vt:lpwstr>_Toc352228893</vt:lpwstr>
      </vt:variant>
      <vt:variant>
        <vt:i4>1114171</vt:i4>
      </vt:variant>
      <vt:variant>
        <vt:i4>1268</vt:i4>
      </vt:variant>
      <vt:variant>
        <vt:i4>0</vt:i4>
      </vt:variant>
      <vt:variant>
        <vt:i4>5</vt:i4>
      </vt:variant>
      <vt:variant>
        <vt:lpwstr/>
      </vt:variant>
      <vt:variant>
        <vt:lpwstr>_Toc352228892</vt:lpwstr>
      </vt:variant>
      <vt:variant>
        <vt:i4>1114171</vt:i4>
      </vt:variant>
      <vt:variant>
        <vt:i4>1262</vt:i4>
      </vt:variant>
      <vt:variant>
        <vt:i4>0</vt:i4>
      </vt:variant>
      <vt:variant>
        <vt:i4>5</vt:i4>
      </vt:variant>
      <vt:variant>
        <vt:lpwstr/>
      </vt:variant>
      <vt:variant>
        <vt:lpwstr>_Toc352228891</vt:lpwstr>
      </vt:variant>
      <vt:variant>
        <vt:i4>1114171</vt:i4>
      </vt:variant>
      <vt:variant>
        <vt:i4>1256</vt:i4>
      </vt:variant>
      <vt:variant>
        <vt:i4>0</vt:i4>
      </vt:variant>
      <vt:variant>
        <vt:i4>5</vt:i4>
      </vt:variant>
      <vt:variant>
        <vt:lpwstr/>
      </vt:variant>
      <vt:variant>
        <vt:lpwstr>_Toc352228890</vt:lpwstr>
      </vt:variant>
      <vt:variant>
        <vt:i4>1048635</vt:i4>
      </vt:variant>
      <vt:variant>
        <vt:i4>1250</vt:i4>
      </vt:variant>
      <vt:variant>
        <vt:i4>0</vt:i4>
      </vt:variant>
      <vt:variant>
        <vt:i4>5</vt:i4>
      </vt:variant>
      <vt:variant>
        <vt:lpwstr/>
      </vt:variant>
      <vt:variant>
        <vt:lpwstr>_Toc352228889</vt:lpwstr>
      </vt:variant>
      <vt:variant>
        <vt:i4>1048635</vt:i4>
      </vt:variant>
      <vt:variant>
        <vt:i4>1244</vt:i4>
      </vt:variant>
      <vt:variant>
        <vt:i4>0</vt:i4>
      </vt:variant>
      <vt:variant>
        <vt:i4>5</vt:i4>
      </vt:variant>
      <vt:variant>
        <vt:lpwstr/>
      </vt:variant>
      <vt:variant>
        <vt:lpwstr>_Toc352228888</vt:lpwstr>
      </vt:variant>
      <vt:variant>
        <vt:i4>1048635</vt:i4>
      </vt:variant>
      <vt:variant>
        <vt:i4>1238</vt:i4>
      </vt:variant>
      <vt:variant>
        <vt:i4>0</vt:i4>
      </vt:variant>
      <vt:variant>
        <vt:i4>5</vt:i4>
      </vt:variant>
      <vt:variant>
        <vt:lpwstr/>
      </vt:variant>
      <vt:variant>
        <vt:lpwstr>_Toc352228887</vt:lpwstr>
      </vt:variant>
      <vt:variant>
        <vt:i4>1048635</vt:i4>
      </vt:variant>
      <vt:variant>
        <vt:i4>1232</vt:i4>
      </vt:variant>
      <vt:variant>
        <vt:i4>0</vt:i4>
      </vt:variant>
      <vt:variant>
        <vt:i4>5</vt:i4>
      </vt:variant>
      <vt:variant>
        <vt:lpwstr/>
      </vt:variant>
      <vt:variant>
        <vt:lpwstr>_Toc352228886</vt:lpwstr>
      </vt:variant>
      <vt:variant>
        <vt:i4>1048635</vt:i4>
      </vt:variant>
      <vt:variant>
        <vt:i4>1226</vt:i4>
      </vt:variant>
      <vt:variant>
        <vt:i4>0</vt:i4>
      </vt:variant>
      <vt:variant>
        <vt:i4>5</vt:i4>
      </vt:variant>
      <vt:variant>
        <vt:lpwstr/>
      </vt:variant>
      <vt:variant>
        <vt:lpwstr>_Toc352228885</vt:lpwstr>
      </vt:variant>
      <vt:variant>
        <vt:i4>1048635</vt:i4>
      </vt:variant>
      <vt:variant>
        <vt:i4>1220</vt:i4>
      </vt:variant>
      <vt:variant>
        <vt:i4>0</vt:i4>
      </vt:variant>
      <vt:variant>
        <vt:i4>5</vt:i4>
      </vt:variant>
      <vt:variant>
        <vt:lpwstr/>
      </vt:variant>
      <vt:variant>
        <vt:lpwstr>_Toc352228884</vt:lpwstr>
      </vt:variant>
      <vt:variant>
        <vt:i4>1048635</vt:i4>
      </vt:variant>
      <vt:variant>
        <vt:i4>1214</vt:i4>
      </vt:variant>
      <vt:variant>
        <vt:i4>0</vt:i4>
      </vt:variant>
      <vt:variant>
        <vt:i4>5</vt:i4>
      </vt:variant>
      <vt:variant>
        <vt:lpwstr/>
      </vt:variant>
      <vt:variant>
        <vt:lpwstr>_Toc352228883</vt:lpwstr>
      </vt:variant>
      <vt:variant>
        <vt:i4>1048635</vt:i4>
      </vt:variant>
      <vt:variant>
        <vt:i4>1208</vt:i4>
      </vt:variant>
      <vt:variant>
        <vt:i4>0</vt:i4>
      </vt:variant>
      <vt:variant>
        <vt:i4>5</vt:i4>
      </vt:variant>
      <vt:variant>
        <vt:lpwstr/>
      </vt:variant>
      <vt:variant>
        <vt:lpwstr>_Toc352228882</vt:lpwstr>
      </vt:variant>
      <vt:variant>
        <vt:i4>1048635</vt:i4>
      </vt:variant>
      <vt:variant>
        <vt:i4>1202</vt:i4>
      </vt:variant>
      <vt:variant>
        <vt:i4>0</vt:i4>
      </vt:variant>
      <vt:variant>
        <vt:i4>5</vt:i4>
      </vt:variant>
      <vt:variant>
        <vt:lpwstr/>
      </vt:variant>
      <vt:variant>
        <vt:lpwstr>_Toc352228881</vt:lpwstr>
      </vt:variant>
      <vt:variant>
        <vt:i4>1048635</vt:i4>
      </vt:variant>
      <vt:variant>
        <vt:i4>1196</vt:i4>
      </vt:variant>
      <vt:variant>
        <vt:i4>0</vt:i4>
      </vt:variant>
      <vt:variant>
        <vt:i4>5</vt:i4>
      </vt:variant>
      <vt:variant>
        <vt:lpwstr/>
      </vt:variant>
      <vt:variant>
        <vt:lpwstr>_Toc352228880</vt:lpwstr>
      </vt:variant>
      <vt:variant>
        <vt:i4>2031675</vt:i4>
      </vt:variant>
      <vt:variant>
        <vt:i4>1190</vt:i4>
      </vt:variant>
      <vt:variant>
        <vt:i4>0</vt:i4>
      </vt:variant>
      <vt:variant>
        <vt:i4>5</vt:i4>
      </vt:variant>
      <vt:variant>
        <vt:lpwstr/>
      </vt:variant>
      <vt:variant>
        <vt:lpwstr>_Toc352228879</vt:lpwstr>
      </vt:variant>
      <vt:variant>
        <vt:i4>2031675</vt:i4>
      </vt:variant>
      <vt:variant>
        <vt:i4>1184</vt:i4>
      </vt:variant>
      <vt:variant>
        <vt:i4>0</vt:i4>
      </vt:variant>
      <vt:variant>
        <vt:i4>5</vt:i4>
      </vt:variant>
      <vt:variant>
        <vt:lpwstr/>
      </vt:variant>
      <vt:variant>
        <vt:lpwstr>_Toc352228878</vt:lpwstr>
      </vt:variant>
      <vt:variant>
        <vt:i4>2031675</vt:i4>
      </vt:variant>
      <vt:variant>
        <vt:i4>1178</vt:i4>
      </vt:variant>
      <vt:variant>
        <vt:i4>0</vt:i4>
      </vt:variant>
      <vt:variant>
        <vt:i4>5</vt:i4>
      </vt:variant>
      <vt:variant>
        <vt:lpwstr/>
      </vt:variant>
      <vt:variant>
        <vt:lpwstr>_Toc352228877</vt:lpwstr>
      </vt:variant>
      <vt:variant>
        <vt:i4>2031675</vt:i4>
      </vt:variant>
      <vt:variant>
        <vt:i4>1172</vt:i4>
      </vt:variant>
      <vt:variant>
        <vt:i4>0</vt:i4>
      </vt:variant>
      <vt:variant>
        <vt:i4>5</vt:i4>
      </vt:variant>
      <vt:variant>
        <vt:lpwstr/>
      </vt:variant>
      <vt:variant>
        <vt:lpwstr>_Toc352228876</vt:lpwstr>
      </vt:variant>
      <vt:variant>
        <vt:i4>2031675</vt:i4>
      </vt:variant>
      <vt:variant>
        <vt:i4>1166</vt:i4>
      </vt:variant>
      <vt:variant>
        <vt:i4>0</vt:i4>
      </vt:variant>
      <vt:variant>
        <vt:i4>5</vt:i4>
      </vt:variant>
      <vt:variant>
        <vt:lpwstr/>
      </vt:variant>
      <vt:variant>
        <vt:lpwstr>_Toc352228875</vt:lpwstr>
      </vt:variant>
      <vt:variant>
        <vt:i4>2031675</vt:i4>
      </vt:variant>
      <vt:variant>
        <vt:i4>1160</vt:i4>
      </vt:variant>
      <vt:variant>
        <vt:i4>0</vt:i4>
      </vt:variant>
      <vt:variant>
        <vt:i4>5</vt:i4>
      </vt:variant>
      <vt:variant>
        <vt:lpwstr/>
      </vt:variant>
      <vt:variant>
        <vt:lpwstr>_Toc352228874</vt:lpwstr>
      </vt:variant>
      <vt:variant>
        <vt:i4>2031675</vt:i4>
      </vt:variant>
      <vt:variant>
        <vt:i4>1154</vt:i4>
      </vt:variant>
      <vt:variant>
        <vt:i4>0</vt:i4>
      </vt:variant>
      <vt:variant>
        <vt:i4>5</vt:i4>
      </vt:variant>
      <vt:variant>
        <vt:lpwstr/>
      </vt:variant>
      <vt:variant>
        <vt:lpwstr>_Toc352228873</vt:lpwstr>
      </vt:variant>
      <vt:variant>
        <vt:i4>2031675</vt:i4>
      </vt:variant>
      <vt:variant>
        <vt:i4>1148</vt:i4>
      </vt:variant>
      <vt:variant>
        <vt:i4>0</vt:i4>
      </vt:variant>
      <vt:variant>
        <vt:i4>5</vt:i4>
      </vt:variant>
      <vt:variant>
        <vt:lpwstr/>
      </vt:variant>
      <vt:variant>
        <vt:lpwstr>_Toc352228872</vt:lpwstr>
      </vt:variant>
      <vt:variant>
        <vt:i4>2031675</vt:i4>
      </vt:variant>
      <vt:variant>
        <vt:i4>1142</vt:i4>
      </vt:variant>
      <vt:variant>
        <vt:i4>0</vt:i4>
      </vt:variant>
      <vt:variant>
        <vt:i4>5</vt:i4>
      </vt:variant>
      <vt:variant>
        <vt:lpwstr/>
      </vt:variant>
      <vt:variant>
        <vt:lpwstr>_Toc352228871</vt:lpwstr>
      </vt:variant>
      <vt:variant>
        <vt:i4>2031675</vt:i4>
      </vt:variant>
      <vt:variant>
        <vt:i4>1136</vt:i4>
      </vt:variant>
      <vt:variant>
        <vt:i4>0</vt:i4>
      </vt:variant>
      <vt:variant>
        <vt:i4>5</vt:i4>
      </vt:variant>
      <vt:variant>
        <vt:lpwstr/>
      </vt:variant>
      <vt:variant>
        <vt:lpwstr>_Toc352228870</vt:lpwstr>
      </vt:variant>
      <vt:variant>
        <vt:i4>1966139</vt:i4>
      </vt:variant>
      <vt:variant>
        <vt:i4>1130</vt:i4>
      </vt:variant>
      <vt:variant>
        <vt:i4>0</vt:i4>
      </vt:variant>
      <vt:variant>
        <vt:i4>5</vt:i4>
      </vt:variant>
      <vt:variant>
        <vt:lpwstr/>
      </vt:variant>
      <vt:variant>
        <vt:lpwstr>_Toc352228869</vt:lpwstr>
      </vt:variant>
      <vt:variant>
        <vt:i4>1966139</vt:i4>
      </vt:variant>
      <vt:variant>
        <vt:i4>1124</vt:i4>
      </vt:variant>
      <vt:variant>
        <vt:i4>0</vt:i4>
      </vt:variant>
      <vt:variant>
        <vt:i4>5</vt:i4>
      </vt:variant>
      <vt:variant>
        <vt:lpwstr/>
      </vt:variant>
      <vt:variant>
        <vt:lpwstr>_Toc352228868</vt:lpwstr>
      </vt:variant>
      <vt:variant>
        <vt:i4>1966139</vt:i4>
      </vt:variant>
      <vt:variant>
        <vt:i4>1118</vt:i4>
      </vt:variant>
      <vt:variant>
        <vt:i4>0</vt:i4>
      </vt:variant>
      <vt:variant>
        <vt:i4>5</vt:i4>
      </vt:variant>
      <vt:variant>
        <vt:lpwstr/>
      </vt:variant>
      <vt:variant>
        <vt:lpwstr>_Toc352228867</vt:lpwstr>
      </vt:variant>
      <vt:variant>
        <vt:i4>1966139</vt:i4>
      </vt:variant>
      <vt:variant>
        <vt:i4>1112</vt:i4>
      </vt:variant>
      <vt:variant>
        <vt:i4>0</vt:i4>
      </vt:variant>
      <vt:variant>
        <vt:i4>5</vt:i4>
      </vt:variant>
      <vt:variant>
        <vt:lpwstr/>
      </vt:variant>
      <vt:variant>
        <vt:lpwstr>_Toc352228866</vt:lpwstr>
      </vt:variant>
      <vt:variant>
        <vt:i4>1966139</vt:i4>
      </vt:variant>
      <vt:variant>
        <vt:i4>1106</vt:i4>
      </vt:variant>
      <vt:variant>
        <vt:i4>0</vt:i4>
      </vt:variant>
      <vt:variant>
        <vt:i4>5</vt:i4>
      </vt:variant>
      <vt:variant>
        <vt:lpwstr/>
      </vt:variant>
      <vt:variant>
        <vt:lpwstr>_Toc352228864</vt:lpwstr>
      </vt:variant>
      <vt:variant>
        <vt:i4>1966139</vt:i4>
      </vt:variant>
      <vt:variant>
        <vt:i4>1100</vt:i4>
      </vt:variant>
      <vt:variant>
        <vt:i4>0</vt:i4>
      </vt:variant>
      <vt:variant>
        <vt:i4>5</vt:i4>
      </vt:variant>
      <vt:variant>
        <vt:lpwstr/>
      </vt:variant>
      <vt:variant>
        <vt:lpwstr>_Toc352228863</vt:lpwstr>
      </vt:variant>
      <vt:variant>
        <vt:i4>1966139</vt:i4>
      </vt:variant>
      <vt:variant>
        <vt:i4>1094</vt:i4>
      </vt:variant>
      <vt:variant>
        <vt:i4>0</vt:i4>
      </vt:variant>
      <vt:variant>
        <vt:i4>5</vt:i4>
      </vt:variant>
      <vt:variant>
        <vt:lpwstr/>
      </vt:variant>
      <vt:variant>
        <vt:lpwstr>_Toc352228862</vt:lpwstr>
      </vt:variant>
      <vt:variant>
        <vt:i4>1966139</vt:i4>
      </vt:variant>
      <vt:variant>
        <vt:i4>1088</vt:i4>
      </vt:variant>
      <vt:variant>
        <vt:i4>0</vt:i4>
      </vt:variant>
      <vt:variant>
        <vt:i4>5</vt:i4>
      </vt:variant>
      <vt:variant>
        <vt:lpwstr/>
      </vt:variant>
      <vt:variant>
        <vt:lpwstr>_Toc352228861</vt:lpwstr>
      </vt:variant>
      <vt:variant>
        <vt:i4>1966139</vt:i4>
      </vt:variant>
      <vt:variant>
        <vt:i4>1082</vt:i4>
      </vt:variant>
      <vt:variant>
        <vt:i4>0</vt:i4>
      </vt:variant>
      <vt:variant>
        <vt:i4>5</vt:i4>
      </vt:variant>
      <vt:variant>
        <vt:lpwstr/>
      </vt:variant>
      <vt:variant>
        <vt:lpwstr>_Toc352228860</vt:lpwstr>
      </vt:variant>
      <vt:variant>
        <vt:i4>1900603</vt:i4>
      </vt:variant>
      <vt:variant>
        <vt:i4>1076</vt:i4>
      </vt:variant>
      <vt:variant>
        <vt:i4>0</vt:i4>
      </vt:variant>
      <vt:variant>
        <vt:i4>5</vt:i4>
      </vt:variant>
      <vt:variant>
        <vt:lpwstr/>
      </vt:variant>
      <vt:variant>
        <vt:lpwstr>_Toc352228859</vt:lpwstr>
      </vt:variant>
      <vt:variant>
        <vt:i4>1900603</vt:i4>
      </vt:variant>
      <vt:variant>
        <vt:i4>1070</vt:i4>
      </vt:variant>
      <vt:variant>
        <vt:i4>0</vt:i4>
      </vt:variant>
      <vt:variant>
        <vt:i4>5</vt:i4>
      </vt:variant>
      <vt:variant>
        <vt:lpwstr/>
      </vt:variant>
      <vt:variant>
        <vt:lpwstr>_Toc352228858</vt:lpwstr>
      </vt:variant>
      <vt:variant>
        <vt:i4>1900603</vt:i4>
      </vt:variant>
      <vt:variant>
        <vt:i4>1064</vt:i4>
      </vt:variant>
      <vt:variant>
        <vt:i4>0</vt:i4>
      </vt:variant>
      <vt:variant>
        <vt:i4>5</vt:i4>
      </vt:variant>
      <vt:variant>
        <vt:lpwstr/>
      </vt:variant>
      <vt:variant>
        <vt:lpwstr>_Toc352228857</vt:lpwstr>
      </vt:variant>
      <vt:variant>
        <vt:i4>1900603</vt:i4>
      </vt:variant>
      <vt:variant>
        <vt:i4>1058</vt:i4>
      </vt:variant>
      <vt:variant>
        <vt:i4>0</vt:i4>
      </vt:variant>
      <vt:variant>
        <vt:i4>5</vt:i4>
      </vt:variant>
      <vt:variant>
        <vt:lpwstr/>
      </vt:variant>
      <vt:variant>
        <vt:lpwstr>_Toc352228856</vt:lpwstr>
      </vt:variant>
      <vt:variant>
        <vt:i4>1900603</vt:i4>
      </vt:variant>
      <vt:variant>
        <vt:i4>1052</vt:i4>
      </vt:variant>
      <vt:variant>
        <vt:i4>0</vt:i4>
      </vt:variant>
      <vt:variant>
        <vt:i4>5</vt:i4>
      </vt:variant>
      <vt:variant>
        <vt:lpwstr/>
      </vt:variant>
      <vt:variant>
        <vt:lpwstr>_Toc352228855</vt:lpwstr>
      </vt:variant>
      <vt:variant>
        <vt:i4>1900603</vt:i4>
      </vt:variant>
      <vt:variant>
        <vt:i4>1046</vt:i4>
      </vt:variant>
      <vt:variant>
        <vt:i4>0</vt:i4>
      </vt:variant>
      <vt:variant>
        <vt:i4>5</vt:i4>
      </vt:variant>
      <vt:variant>
        <vt:lpwstr/>
      </vt:variant>
      <vt:variant>
        <vt:lpwstr>_Toc352228854</vt:lpwstr>
      </vt:variant>
      <vt:variant>
        <vt:i4>1900603</vt:i4>
      </vt:variant>
      <vt:variant>
        <vt:i4>1040</vt:i4>
      </vt:variant>
      <vt:variant>
        <vt:i4>0</vt:i4>
      </vt:variant>
      <vt:variant>
        <vt:i4>5</vt:i4>
      </vt:variant>
      <vt:variant>
        <vt:lpwstr/>
      </vt:variant>
      <vt:variant>
        <vt:lpwstr>_Toc352228853</vt:lpwstr>
      </vt:variant>
      <vt:variant>
        <vt:i4>1900603</vt:i4>
      </vt:variant>
      <vt:variant>
        <vt:i4>1034</vt:i4>
      </vt:variant>
      <vt:variant>
        <vt:i4>0</vt:i4>
      </vt:variant>
      <vt:variant>
        <vt:i4>5</vt:i4>
      </vt:variant>
      <vt:variant>
        <vt:lpwstr/>
      </vt:variant>
      <vt:variant>
        <vt:lpwstr>_Toc352228852</vt:lpwstr>
      </vt:variant>
      <vt:variant>
        <vt:i4>1900603</vt:i4>
      </vt:variant>
      <vt:variant>
        <vt:i4>1028</vt:i4>
      </vt:variant>
      <vt:variant>
        <vt:i4>0</vt:i4>
      </vt:variant>
      <vt:variant>
        <vt:i4>5</vt:i4>
      </vt:variant>
      <vt:variant>
        <vt:lpwstr/>
      </vt:variant>
      <vt:variant>
        <vt:lpwstr>_Toc352228851</vt:lpwstr>
      </vt:variant>
      <vt:variant>
        <vt:i4>1900603</vt:i4>
      </vt:variant>
      <vt:variant>
        <vt:i4>1022</vt:i4>
      </vt:variant>
      <vt:variant>
        <vt:i4>0</vt:i4>
      </vt:variant>
      <vt:variant>
        <vt:i4>5</vt:i4>
      </vt:variant>
      <vt:variant>
        <vt:lpwstr/>
      </vt:variant>
      <vt:variant>
        <vt:lpwstr>_Toc352228850</vt:lpwstr>
      </vt:variant>
      <vt:variant>
        <vt:i4>1835067</vt:i4>
      </vt:variant>
      <vt:variant>
        <vt:i4>1016</vt:i4>
      </vt:variant>
      <vt:variant>
        <vt:i4>0</vt:i4>
      </vt:variant>
      <vt:variant>
        <vt:i4>5</vt:i4>
      </vt:variant>
      <vt:variant>
        <vt:lpwstr/>
      </vt:variant>
      <vt:variant>
        <vt:lpwstr>_Toc352228849</vt:lpwstr>
      </vt:variant>
      <vt:variant>
        <vt:i4>1835067</vt:i4>
      </vt:variant>
      <vt:variant>
        <vt:i4>1010</vt:i4>
      </vt:variant>
      <vt:variant>
        <vt:i4>0</vt:i4>
      </vt:variant>
      <vt:variant>
        <vt:i4>5</vt:i4>
      </vt:variant>
      <vt:variant>
        <vt:lpwstr/>
      </vt:variant>
      <vt:variant>
        <vt:lpwstr>_Toc352228848</vt:lpwstr>
      </vt:variant>
      <vt:variant>
        <vt:i4>1835067</vt:i4>
      </vt:variant>
      <vt:variant>
        <vt:i4>1004</vt:i4>
      </vt:variant>
      <vt:variant>
        <vt:i4>0</vt:i4>
      </vt:variant>
      <vt:variant>
        <vt:i4>5</vt:i4>
      </vt:variant>
      <vt:variant>
        <vt:lpwstr/>
      </vt:variant>
      <vt:variant>
        <vt:lpwstr>_Toc352228847</vt:lpwstr>
      </vt:variant>
      <vt:variant>
        <vt:i4>1835067</vt:i4>
      </vt:variant>
      <vt:variant>
        <vt:i4>998</vt:i4>
      </vt:variant>
      <vt:variant>
        <vt:i4>0</vt:i4>
      </vt:variant>
      <vt:variant>
        <vt:i4>5</vt:i4>
      </vt:variant>
      <vt:variant>
        <vt:lpwstr/>
      </vt:variant>
      <vt:variant>
        <vt:lpwstr>_Toc352228846</vt:lpwstr>
      </vt:variant>
      <vt:variant>
        <vt:i4>1835067</vt:i4>
      </vt:variant>
      <vt:variant>
        <vt:i4>992</vt:i4>
      </vt:variant>
      <vt:variant>
        <vt:i4>0</vt:i4>
      </vt:variant>
      <vt:variant>
        <vt:i4>5</vt:i4>
      </vt:variant>
      <vt:variant>
        <vt:lpwstr/>
      </vt:variant>
      <vt:variant>
        <vt:lpwstr>_Toc352228845</vt:lpwstr>
      </vt:variant>
      <vt:variant>
        <vt:i4>1835067</vt:i4>
      </vt:variant>
      <vt:variant>
        <vt:i4>986</vt:i4>
      </vt:variant>
      <vt:variant>
        <vt:i4>0</vt:i4>
      </vt:variant>
      <vt:variant>
        <vt:i4>5</vt:i4>
      </vt:variant>
      <vt:variant>
        <vt:lpwstr/>
      </vt:variant>
      <vt:variant>
        <vt:lpwstr>_Toc352228844</vt:lpwstr>
      </vt:variant>
      <vt:variant>
        <vt:i4>1835067</vt:i4>
      </vt:variant>
      <vt:variant>
        <vt:i4>980</vt:i4>
      </vt:variant>
      <vt:variant>
        <vt:i4>0</vt:i4>
      </vt:variant>
      <vt:variant>
        <vt:i4>5</vt:i4>
      </vt:variant>
      <vt:variant>
        <vt:lpwstr/>
      </vt:variant>
      <vt:variant>
        <vt:lpwstr>_Toc352228843</vt:lpwstr>
      </vt:variant>
      <vt:variant>
        <vt:i4>1835067</vt:i4>
      </vt:variant>
      <vt:variant>
        <vt:i4>974</vt:i4>
      </vt:variant>
      <vt:variant>
        <vt:i4>0</vt:i4>
      </vt:variant>
      <vt:variant>
        <vt:i4>5</vt:i4>
      </vt:variant>
      <vt:variant>
        <vt:lpwstr/>
      </vt:variant>
      <vt:variant>
        <vt:lpwstr>_Toc352228842</vt:lpwstr>
      </vt:variant>
      <vt:variant>
        <vt:i4>1835067</vt:i4>
      </vt:variant>
      <vt:variant>
        <vt:i4>968</vt:i4>
      </vt:variant>
      <vt:variant>
        <vt:i4>0</vt:i4>
      </vt:variant>
      <vt:variant>
        <vt:i4>5</vt:i4>
      </vt:variant>
      <vt:variant>
        <vt:lpwstr/>
      </vt:variant>
      <vt:variant>
        <vt:lpwstr>_Toc352228841</vt:lpwstr>
      </vt:variant>
      <vt:variant>
        <vt:i4>1835067</vt:i4>
      </vt:variant>
      <vt:variant>
        <vt:i4>962</vt:i4>
      </vt:variant>
      <vt:variant>
        <vt:i4>0</vt:i4>
      </vt:variant>
      <vt:variant>
        <vt:i4>5</vt:i4>
      </vt:variant>
      <vt:variant>
        <vt:lpwstr/>
      </vt:variant>
      <vt:variant>
        <vt:lpwstr>_Toc352228840</vt:lpwstr>
      </vt:variant>
      <vt:variant>
        <vt:i4>1769531</vt:i4>
      </vt:variant>
      <vt:variant>
        <vt:i4>956</vt:i4>
      </vt:variant>
      <vt:variant>
        <vt:i4>0</vt:i4>
      </vt:variant>
      <vt:variant>
        <vt:i4>5</vt:i4>
      </vt:variant>
      <vt:variant>
        <vt:lpwstr/>
      </vt:variant>
      <vt:variant>
        <vt:lpwstr>_Toc352228839</vt:lpwstr>
      </vt:variant>
      <vt:variant>
        <vt:i4>1769531</vt:i4>
      </vt:variant>
      <vt:variant>
        <vt:i4>950</vt:i4>
      </vt:variant>
      <vt:variant>
        <vt:i4>0</vt:i4>
      </vt:variant>
      <vt:variant>
        <vt:i4>5</vt:i4>
      </vt:variant>
      <vt:variant>
        <vt:lpwstr/>
      </vt:variant>
      <vt:variant>
        <vt:lpwstr>_Toc352228838</vt:lpwstr>
      </vt:variant>
      <vt:variant>
        <vt:i4>1769531</vt:i4>
      </vt:variant>
      <vt:variant>
        <vt:i4>944</vt:i4>
      </vt:variant>
      <vt:variant>
        <vt:i4>0</vt:i4>
      </vt:variant>
      <vt:variant>
        <vt:i4>5</vt:i4>
      </vt:variant>
      <vt:variant>
        <vt:lpwstr/>
      </vt:variant>
      <vt:variant>
        <vt:lpwstr>_Toc352228837</vt:lpwstr>
      </vt:variant>
      <vt:variant>
        <vt:i4>1769531</vt:i4>
      </vt:variant>
      <vt:variant>
        <vt:i4>938</vt:i4>
      </vt:variant>
      <vt:variant>
        <vt:i4>0</vt:i4>
      </vt:variant>
      <vt:variant>
        <vt:i4>5</vt:i4>
      </vt:variant>
      <vt:variant>
        <vt:lpwstr/>
      </vt:variant>
      <vt:variant>
        <vt:lpwstr>_Toc352228836</vt:lpwstr>
      </vt:variant>
      <vt:variant>
        <vt:i4>1769531</vt:i4>
      </vt:variant>
      <vt:variant>
        <vt:i4>932</vt:i4>
      </vt:variant>
      <vt:variant>
        <vt:i4>0</vt:i4>
      </vt:variant>
      <vt:variant>
        <vt:i4>5</vt:i4>
      </vt:variant>
      <vt:variant>
        <vt:lpwstr/>
      </vt:variant>
      <vt:variant>
        <vt:lpwstr>_Toc352228835</vt:lpwstr>
      </vt:variant>
      <vt:variant>
        <vt:i4>1769531</vt:i4>
      </vt:variant>
      <vt:variant>
        <vt:i4>926</vt:i4>
      </vt:variant>
      <vt:variant>
        <vt:i4>0</vt:i4>
      </vt:variant>
      <vt:variant>
        <vt:i4>5</vt:i4>
      </vt:variant>
      <vt:variant>
        <vt:lpwstr/>
      </vt:variant>
      <vt:variant>
        <vt:lpwstr>_Toc352228834</vt:lpwstr>
      </vt:variant>
      <vt:variant>
        <vt:i4>1769531</vt:i4>
      </vt:variant>
      <vt:variant>
        <vt:i4>920</vt:i4>
      </vt:variant>
      <vt:variant>
        <vt:i4>0</vt:i4>
      </vt:variant>
      <vt:variant>
        <vt:i4>5</vt:i4>
      </vt:variant>
      <vt:variant>
        <vt:lpwstr/>
      </vt:variant>
      <vt:variant>
        <vt:lpwstr>_Toc352228833</vt:lpwstr>
      </vt:variant>
      <vt:variant>
        <vt:i4>1769531</vt:i4>
      </vt:variant>
      <vt:variant>
        <vt:i4>914</vt:i4>
      </vt:variant>
      <vt:variant>
        <vt:i4>0</vt:i4>
      </vt:variant>
      <vt:variant>
        <vt:i4>5</vt:i4>
      </vt:variant>
      <vt:variant>
        <vt:lpwstr/>
      </vt:variant>
      <vt:variant>
        <vt:lpwstr>_Toc352228832</vt:lpwstr>
      </vt:variant>
      <vt:variant>
        <vt:i4>1769531</vt:i4>
      </vt:variant>
      <vt:variant>
        <vt:i4>908</vt:i4>
      </vt:variant>
      <vt:variant>
        <vt:i4>0</vt:i4>
      </vt:variant>
      <vt:variant>
        <vt:i4>5</vt:i4>
      </vt:variant>
      <vt:variant>
        <vt:lpwstr/>
      </vt:variant>
      <vt:variant>
        <vt:lpwstr>_Toc352228831</vt:lpwstr>
      </vt:variant>
      <vt:variant>
        <vt:i4>1769531</vt:i4>
      </vt:variant>
      <vt:variant>
        <vt:i4>902</vt:i4>
      </vt:variant>
      <vt:variant>
        <vt:i4>0</vt:i4>
      </vt:variant>
      <vt:variant>
        <vt:i4>5</vt:i4>
      </vt:variant>
      <vt:variant>
        <vt:lpwstr/>
      </vt:variant>
      <vt:variant>
        <vt:lpwstr>_Toc352228830</vt:lpwstr>
      </vt:variant>
      <vt:variant>
        <vt:i4>1703995</vt:i4>
      </vt:variant>
      <vt:variant>
        <vt:i4>896</vt:i4>
      </vt:variant>
      <vt:variant>
        <vt:i4>0</vt:i4>
      </vt:variant>
      <vt:variant>
        <vt:i4>5</vt:i4>
      </vt:variant>
      <vt:variant>
        <vt:lpwstr/>
      </vt:variant>
      <vt:variant>
        <vt:lpwstr>_Toc352228829</vt:lpwstr>
      </vt:variant>
      <vt:variant>
        <vt:i4>1703995</vt:i4>
      </vt:variant>
      <vt:variant>
        <vt:i4>890</vt:i4>
      </vt:variant>
      <vt:variant>
        <vt:i4>0</vt:i4>
      </vt:variant>
      <vt:variant>
        <vt:i4>5</vt:i4>
      </vt:variant>
      <vt:variant>
        <vt:lpwstr/>
      </vt:variant>
      <vt:variant>
        <vt:lpwstr>_Toc352228828</vt:lpwstr>
      </vt:variant>
      <vt:variant>
        <vt:i4>1703995</vt:i4>
      </vt:variant>
      <vt:variant>
        <vt:i4>884</vt:i4>
      </vt:variant>
      <vt:variant>
        <vt:i4>0</vt:i4>
      </vt:variant>
      <vt:variant>
        <vt:i4>5</vt:i4>
      </vt:variant>
      <vt:variant>
        <vt:lpwstr/>
      </vt:variant>
      <vt:variant>
        <vt:lpwstr>_Toc352228827</vt:lpwstr>
      </vt:variant>
      <vt:variant>
        <vt:i4>1703995</vt:i4>
      </vt:variant>
      <vt:variant>
        <vt:i4>878</vt:i4>
      </vt:variant>
      <vt:variant>
        <vt:i4>0</vt:i4>
      </vt:variant>
      <vt:variant>
        <vt:i4>5</vt:i4>
      </vt:variant>
      <vt:variant>
        <vt:lpwstr/>
      </vt:variant>
      <vt:variant>
        <vt:lpwstr>_Toc352228826</vt:lpwstr>
      </vt:variant>
      <vt:variant>
        <vt:i4>1703995</vt:i4>
      </vt:variant>
      <vt:variant>
        <vt:i4>872</vt:i4>
      </vt:variant>
      <vt:variant>
        <vt:i4>0</vt:i4>
      </vt:variant>
      <vt:variant>
        <vt:i4>5</vt:i4>
      </vt:variant>
      <vt:variant>
        <vt:lpwstr/>
      </vt:variant>
      <vt:variant>
        <vt:lpwstr>_Toc352228825</vt:lpwstr>
      </vt:variant>
      <vt:variant>
        <vt:i4>1703995</vt:i4>
      </vt:variant>
      <vt:variant>
        <vt:i4>866</vt:i4>
      </vt:variant>
      <vt:variant>
        <vt:i4>0</vt:i4>
      </vt:variant>
      <vt:variant>
        <vt:i4>5</vt:i4>
      </vt:variant>
      <vt:variant>
        <vt:lpwstr/>
      </vt:variant>
      <vt:variant>
        <vt:lpwstr>_Toc352228824</vt:lpwstr>
      </vt:variant>
      <vt:variant>
        <vt:i4>1703995</vt:i4>
      </vt:variant>
      <vt:variant>
        <vt:i4>860</vt:i4>
      </vt:variant>
      <vt:variant>
        <vt:i4>0</vt:i4>
      </vt:variant>
      <vt:variant>
        <vt:i4>5</vt:i4>
      </vt:variant>
      <vt:variant>
        <vt:lpwstr/>
      </vt:variant>
      <vt:variant>
        <vt:lpwstr>_Toc352228823</vt:lpwstr>
      </vt:variant>
      <vt:variant>
        <vt:i4>1703995</vt:i4>
      </vt:variant>
      <vt:variant>
        <vt:i4>854</vt:i4>
      </vt:variant>
      <vt:variant>
        <vt:i4>0</vt:i4>
      </vt:variant>
      <vt:variant>
        <vt:i4>5</vt:i4>
      </vt:variant>
      <vt:variant>
        <vt:lpwstr/>
      </vt:variant>
      <vt:variant>
        <vt:lpwstr>_Toc352228822</vt:lpwstr>
      </vt:variant>
      <vt:variant>
        <vt:i4>1703995</vt:i4>
      </vt:variant>
      <vt:variant>
        <vt:i4>848</vt:i4>
      </vt:variant>
      <vt:variant>
        <vt:i4>0</vt:i4>
      </vt:variant>
      <vt:variant>
        <vt:i4>5</vt:i4>
      </vt:variant>
      <vt:variant>
        <vt:lpwstr/>
      </vt:variant>
      <vt:variant>
        <vt:lpwstr>_Toc352228821</vt:lpwstr>
      </vt:variant>
      <vt:variant>
        <vt:i4>1703995</vt:i4>
      </vt:variant>
      <vt:variant>
        <vt:i4>842</vt:i4>
      </vt:variant>
      <vt:variant>
        <vt:i4>0</vt:i4>
      </vt:variant>
      <vt:variant>
        <vt:i4>5</vt:i4>
      </vt:variant>
      <vt:variant>
        <vt:lpwstr/>
      </vt:variant>
      <vt:variant>
        <vt:lpwstr>_Toc352228820</vt:lpwstr>
      </vt:variant>
      <vt:variant>
        <vt:i4>1638459</vt:i4>
      </vt:variant>
      <vt:variant>
        <vt:i4>836</vt:i4>
      </vt:variant>
      <vt:variant>
        <vt:i4>0</vt:i4>
      </vt:variant>
      <vt:variant>
        <vt:i4>5</vt:i4>
      </vt:variant>
      <vt:variant>
        <vt:lpwstr/>
      </vt:variant>
      <vt:variant>
        <vt:lpwstr>_Toc352228819</vt:lpwstr>
      </vt:variant>
      <vt:variant>
        <vt:i4>1638459</vt:i4>
      </vt:variant>
      <vt:variant>
        <vt:i4>830</vt:i4>
      </vt:variant>
      <vt:variant>
        <vt:i4>0</vt:i4>
      </vt:variant>
      <vt:variant>
        <vt:i4>5</vt:i4>
      </vt:variant>
      <vt:variant>
        <vt:lpwstr/>
      </vt:variant>
      <vt:variant>
        <vt:lpwstr>_Toc352228818</vt:lpwstr>
      </vt:variant>
      <vt:variant>
        <vt:i4>1638459</vt:i4>
      </vt:variant>
      <vt:variant>
        <vt:i4>824</vt:i4>
      </vt:variant>
      <vt:variant>
        <vt:i4>0</vt:i4>
      </vt:variant>
      <vt:variant>
        <vt:i4>5</vt:i4>
      </vt:variant>
      <vt:variant>
        <vt:lpwstr/>
      </vt:variant>
      <vt:variant>
        <vt:lpwstr>_Toc352228817</vt:lpwstr>
      </vt:variant>
      <vt:variant>
        <vt:i4>1638459</vt:i4>
      </vt:variant>
      <vt:variant>
        <vt:i4>818</vt:i4>
      </vt:variant>
      <vt:variant>
        <vt:i4>0</vt:i4>
      </vt:variant>
      <vt:variant>
        <vt:i4>5</vt:i4>
      </vt:variant>
      <vt:variant>
        <vt:lpwstr/>
      </vt:variant>
      <vt:variant>
        <vt:lpwstr>_Toc352228816</vt:lpwstr>
      </vt:variant>
      <vt:variant>
        <vt:i4>1638459</vt:i4>
      </vt:variant>
      <vt:variant>
        <vt:i4>812</vt:i4>
      </vt:variant>
      <vt:variant>
        <vt:i4>0</vt:i4>
      </vt:variant>
      <vt:variant>
        <vt:i4>5</vt:i4>
      </vt:variant>
      <vt:variant>
        <vt:lpwstr/>
      </vt:variant>
      <vt:variant>
        <vt:lpwstr>_Toc352228815</vt:lpwstr>
      </vt:variant>
      <vt:variant>
        <vt:i4>1638459</vt:i4>
      </vt:variant>
      <vt:variant>
        <vt:i4>806</vt:i4>
      </vt:variant>
      <vt:variant>
        <vt:i4>0</vt:i4>
      </vt:variant>
      <vt:variant>
        <vt:i4>5</vt:i4>
      </vt:variant>
      <vt:variant>
        <vt:lpwstr/>
      </vt:variant>
      <vt:variant>
        <vt:lpwstr>_Toc352228814</vt:lpwstr>
      </vt:variant>
      <vt:variant>
        <vt:i4>1638459</vt:i4>
      </vt:variant>
      <vt:variant>
        <vt:i4>800</vt:i4>
      </vt:variant>
      <vt:variant>
        <vt:i4>0</vt:i4>
      </vt:variant>
      <vt:variant>
        <vt:i4>5</vt:i4>
      </vt:variant>
      <vt:variant>
        <vt:lpwstr/>
      </vt:variant>
      <vt:variant>
        <vt:lpwstr>_Toc352228813</vt:lpwstr>
      </vt:variant>
      <vt:variant>
        <vt:i4>1638459</vt:i4>
      </vt:variant>
      <vt:variant>
        <vt:i4>794</vt:i4>
      </vt:variant>
      <vt:variant>
        <vt:i4>0</vt:i4>
      </vt:variant>
      <vt:variant>
        <vt:i4>5</vt:i4>
      </vt:variant>
      <vt:variant>
        <vt:lpwstr/>
      </vt:variant>
      <vt:variant>
        <vt:lpwstr>_Toc352228812</vt:lpwstr>
      </vt:variant>
      <vt:variant>
        <vt:i4>1638459</vt:i4>
      </vt:variant>
      <vt:variant>
        <vt:i4>788</vt:i4>
      </vt:variant>
      <vt:variant>
        <vt:i4>0</vt:i4>
      </vt:variant>
      <vt:variant>
        <vt:i4>5</vt:i4>
      </vt:variant>
      <vt:variant>
        <vt:lpwstr/>
      </vt:variant>
      <vt:variant>
        <vt:lpwstr>_Toc352228811</vt:lpwstr>
      </vt:variant>
      <vt:variant>
        <vt:i4>1638459</vt:i4>
      </vt:variant>
      <vt:variant>
        <vt:i4>782</vt:i4>
      </vt:variant>
      <vt:variant>
        <vt:i4>0</vt:i4>
      </vt:variant>
      <vt:variant>
        <vt:i4>5</vt:i4>
      </vt:variant>
      <vt:variant>
        <vt:lpwstr/>
      </vt:variant>
      <vt:variant>
        <vt:lpwstr>_Toc352228810</vt:lpwstr>
      </vt:variant>
      <vt:variant>
        <vt:i4>1572923</vt:i4>
      </vt:variant>
      <vt:variant>
        <vt:i4>776</vt:i4>
      </vt:variant>
      <vt:variant>
        <vt:i4>0</vt:i4>
      </vt:variant>
      <vt:variant>
        <vt:i4>5</vt:i4>
      </vt:variant>
      <vt:variant>
        <vt:lpwstr/>
      </vt:variant>
      <vt:variant>
        <vt:lpwstr>_Toc352228809</vt:lpwstr>
      </vt:variant>
      <vt:variant>
        <vt:i4>1572923</vt:i4>
      </vt:variant>
      <vt:variant>
        <vt:i4>770</vt:i4>
      </vt:variant>
      <vt:variant>
        <vt:i4>0</vt:i4>
      </vt:variant>
      <vt:variant>
        <vt:i4>5</vt:i4>
      </vt:variant>
      <vt:variant>
        <vt:lpwstr/>
      </vt:variant>
      <vt:variant>
        <vt:lpwstr>_Toc352228808</vt:lpwstr>
      </vt:variant>
      <vt:variant>
        <vt:i4>1572923</vt:i4>
      </vt:variant>
      <vt:variant>
        <vt:i4>764</vt:i4>
      </vt:variant>
      <vt:variant>
        <vt:i4>0</vt:i4>
      </vt:variant>
      <vt:variant>
        <vt:i4>5</vt:i4>
      </vt:variant>
      <vt:variant>
        <vt:lpwstr/>
      </vt:variant>
      <vt:variant>
        <vt:lpwstr>_Toc352228807</vt:lpwstr>
      </vt:variant>
      <vt:variant>
        <vt:i4>1572923</vt:i4>
      </vt:variant>
      <vt:variant>
        <vt:i4>758</vt:i4>
      </vt:variant>
      <vt:variant>
        <vt:i4>0</vt:i4>
      </vt:variant>
      <vt:variant>
        <vt:i4>5</vt:i4>
      </vt:variant>
      <vt:variant>
        <vt:lpwstr/>
      </vt:variant>
      <vt:variant>
        <vt:lpwstr>_Toc352228806</vt:lpwstr>
      </vt:variant>
      <vt:variant>
        <vt:i4>1572923</vt:i4>
      </vt:variant>
      <vt:variant>
        <vt:i4>752</vt:i4>
      </vt:variant>
      <vt:variant>
        <vt:i4>0</vt:i4>
      </vt:variant>
      <vt:variant>
        <vt:i4>5</vt:i4>
      </vt:variant>
      <vt:variant>
        <vt:lpwstr/>
      </vt:variant>
      <vt:variant>
        <vt:lpwstr>_Toc352228805</vt:lpwstr>
      </vt:variant>
      <vt:variant>
        <vt:i4>1572923</vt:i4>
      </vt:variant>
      <vt:variant>
        <vt:i4>746</vt:i4>
      </vt:variant>
      <vt:variant>
        <vt:i4>0</vt:i4>
      </vt:variant>
      <vt:variant>
        <vt:i4>5</vt:i4>
      </vt:variant>
      <vt:variant>
        <vt:lpwstr/>
      </vt:variant>
      <vt:variant>
        <vt:lpwstr>_Toc352228804</vt:lpwstr>
      </vt:variant>
      <vt:variant>
        <vt:i4>1572923</vt:i4>
      </vt:variant>
      <vt:variant>
        <vt:i4>740</vt:i4>
      </vt:variant>
      <vt:variant>
        <vt:i4>0</vt:i4>
      </vt:variant>
      <vt:variant>
        <vt:i4>5</vt:i4>
      </vt:variant>
      <vt:variant>
        <vt:lpwstr/>
      </vt:variant>
      <vt:variant>
        <vt:lpwstr>_Toc352228803</vt:lpwstr>
      </vt:variant>
      <vt:variant>
        <vt:i4>1572923</vt:i4>
      </vt:variant>
      <vt:variant>
        <vt:i4>734</vt:i4>
      </vt:variant>
      <vt:variant>
        <vt:i4>0</vt:i4>
      </vt:variant>
      <vt:variant>
        <vt:i4>5</vt:i4>
      </vt:variant>
      <vt:variant>
        <vt:lpwstr/>
      </vt:variant>
      <vt:variant>
        <vt:lpwstr>_Toc352228802</vt:lpwstr>
      </vt:variant>
      <vt:variant>
        <vt:i4>1572923</vt:i4>
      </vt:variant>
      <vt:variant>
        <vt:i4>728</vt:i4>
      </vt:variant>
      <vt:variant>
        <vt:i4>0</vt:i4>
      </vt:variant>
      <vt:variant>
        <vt:i4>5</vt:i4>
      </vt:variant>
      <vt:variant>
        <vt:lpwstr/>
      </vt:variant>
      <vt:variant>
        <vt:lpwstr>_Toc352228801</vt:lpwstr>
      </vt:variant>
      <vt:variant>
        <vt:i4>1572923</vt:i4>
      </vt:variant>
      <vt:variant>
        <vt:i4>722</vt:i4>
      </vt:variant>
      <vt:variant>
        <vt:i4>0</vt:i4>
      </vt:variant>
      <vt:variant>
        <vt:i4>5</vt:i4>
      </vt:variant>
      <vt:variant>
        <vt:lpwstr/>
      </vt:variant>
      <vt:variant>
        <vt:lpwstr>_Toc352228800</vt:lpwstr>
      </vt:variant>
      <vt:variant>
        <vt:i4>1114164</vt:i4>
      </vt:variant>
      <vt:variant>
        <vt:i4>716</vt:i4>
      </vt:variant>
      <vt:variant>
        <vt:i4>0</vt:i4>
      </vt:variant>
      <vt:variant>
        <vt:i4>5</vt:i4>
      </vt:variant>
      <vt:variant>
        <vt:lpwstr/>
      </vt:variant>
      <vt:variant>
        <vt:lpwstr>_Toc352228799</vt:lpwstr>
      </vt:variant>
      <vt:variant>
        <vt:i4>1114164</vt:i4>
      </vt:variant>
      <vt:variant>
        <vt:i4>710</vt:i4>
      </vt:variant>
      <vt:variant>
        <vt:i4>0</vt:i4>
      </vt:variant>
      <vt:variant>
        <vt:i4>5</vt:i4>
      </vt:variant>
      <vt:variant>
        <vt:lpwstr/>
      </vt:variant>
      <vt:variant>
        <vt:lpwstr>_Toc352228798</vt:lpwstr>
      </vt:variant>
      <vt:variant>
        <vt:i4>1114164</vt:i4>
      </vt:variant>
      <vt:variant>
        <vt:i4>704</vt:i4>
      </vt:variant>
      <vt:variant>
        <vt:i4>0</vt:i4>
      </vt:variant>
      <vt:variant>
        <vt:i4>5</vt:i4>
      </vt:variant>
      <vt:variant>
        <vt:lpwstr/>
      </vt:variant>
      <vt:variant>
        <vt:lpwstr>_Toc352228797</vt:lpwstr>
      </vt:variant>
      <vt:variant>
        <vt:i4>1114164</vt:i4>
      </vt:variant>
      <vt:variant>
        <vt:i4>698</vt:i4>
      </vt:variant>
      <vt:variant>
        <vt:i4>0</vt:i4>
      </vt:variant>
      <vt:variant>
        <vt:i4>5</vt:i4>
      </vt:variant>
      <vt:variant>
        <vt:lpwstr/>
      </vt:variant>
      <vt:variant>
        <vt:lpwstr>_Toc352228796</vt:lpwstr>
      </vt:variant>
      <vt:variant>
        <vt:i4>1114164</vt:i4>
      </vt:variant>
      <vt:variant>
        <vt:i4>692</vt:i4>
      </vt:variant>
      <vt:variant>
        <vt:i4>0</vt:i4>
      </vt:variant>
      <vt:variant>
        <vt:i4>5</vt:i4>
      </vt:variant>
      <vt:variant>
        <vt:lpwstr/>
      </vt:variant>
      <vt:variant>
        <vt:lpwstr>_Toc352228795</vt:lpwstr>
      </vt:variant>
      <vt:variant>
        <vt:i4>1114164</vt:i4>
      </vt:variant>
      <vt:variant>
        <vt:i4>686</vt:i4>
      </vt:variant>
      <vt:variant>
        <vt:i4>0</vt:i4>
      </vt:variant>
      <vt:variant>
        <vt:i4>5</vt:i4>
      </vt:variant>
      <vt:variant>
        <vt:lpwstr/>
      </vt:variant>
      <vt:variant>
        <vt:lpwstr>_Toc352228794</vt:lpwstr>
      </vt:variant>
      <vt:variant>
        <vt:i4>1114164</vt:i4>
      </vt:variant>
      <vt:variant>
        <vt:i4>680</vt:i4>
      </vt:variant>
      <vt:variant>
        <vt:i4>0</vt:i4>
      </vt:variant>
      <vt:variant>
        <vt:i4>5</vt:i4>
      </vt:variant>
      <vt:variant>
        <vt:lpwstr/>
      </vt:variant>
      <vt:variant>
        <vt:lpwstr>_Toc352228793</vt:lpwstr>
      </vt:variant>
      <vt:variant>
        <vt:i4>1114164</vt:i4>
      </vt:variant>
      <vt:variant>
        <vt:i4>674</vt:i4>
      </vt:variant>
      <vt:variant>
        <vt:i4>0</vt:i4>
      </vt:variant>
      <vt:variant>
        <vt:i4>5</vt:i4>
      </vt:variant>
      <vt:variant>
        <vt:lpwstr/>
      </vt:variant>
      <vt:variant>
        <vt:lpwstr>_Toc352228792</vt:lpwstr>
      </vt:variant>
      <vt:variant>
        <vt:i4>1114164</vt:i4>
      </vt:variant>
      <vt:variant>
        <vt:i4>668</vt:i4>
      </vt:variant>
      <vt:variant>
        <vt:i4>0</vt:i4>
      </vt:variant>
      <vt:variant>
        <vt:i4>5</vt:i4>
      </vt:variant>
      <vt:variant>
        <vt:lpwstr/>
      </vt:variant>
      <vt:variant>
        <vt:lpwstr>_Toc352228791</vt:lpwstr>
      </vt:variant>
      <vt:variant>
        <vt:i4>1114164</vt:i4>
      </vt:variant>
      <vt:variant>
        <vt:i4>662</vt:i4>
      </vt:variant>
      <vt:variant>
        <vt:i4>0</vt:i4>
      </vt:variant>
      <vt:variant>
        <vt:i4>5</vt:i4>
      </vt:variant>
      <vt:variant>
        <vt:lpwstr/>
      </vt:variant>
      <vt:variant>
        <vt:lpwstr>_Toc352228790</vt:lpwstr>
      </vt:variant>
      <vt:variant>
        <vt:i4>1048628</vt:i4>
      </vt:variant>
      <vt:variant>
        <vt:i4>656</vt:i4>
      </vt:variant>
      <vt:variant>
        <vt:i4>0</vt:i4>
      </vt:variant>
      <vt:variant>
        <vt:i4>5</vt:i4>
      </vt:variant>
      <vt:variant>
        <vt:lpwstr/>
      </vt:variant>
      <vt:variant>
        <vt:lpwstr>_Toc352228789</vt:lpwstr>
      </vt:variant>
      <vt:variant>
        <vt:i4>1048628</vt:i4>
      </vt:variant>
      <vt:variant>
        <vt:i4>650</vt:i4>
      </vt:variant>
      <vt:variant>
        <vt:i4>0</vt:i4>
      </vt:variant>
      <vt:variant>
        <vt:i4>5</vt:i4>
      </vt:variant>
      <vt:variant>
        <vt:lpwstr/>
      </vt:variant>
      <vt:variant>
        <vt:lpwstr>_Toc352228788</vt:lpwstr>
      </vt:variant>
      <vt:variant>
        <vt:i4>1048628</vt:i4>
      </vt:variant>
      <vt:variant>
        <vt:i4>644</vt:i4>
      </vt:variant>
      <vt:variant>
        <vt:i4>0</vt:i4>
      </vt:variant>
      <vt:variant>
        <vt:i4>5</vt:i4>
      </vt:variant>
      <vt:variant>
        <vt:lpwstr/>
      </vt:variant>
      <vt:variant>
        <vt:lpwstr>_Toc352228787</vt:lpwstr>
      </vt:variant>
      <vt:variant>
        <vt:i4>1048628</vt:i4>
      </vt:variant>
      <vt:variant>
        <vt:i4>638</vt:i4>
      </vt:variant>
      <vt:variant>
        <vt:i4>0</vt:i4>
      </vt:variant>
      <vt:variant>
        <vt:i4>5</vt:i4>
      </vt:variant>
      <vt:variant>
        <vt:lpwstr/>
      </vt:variant>
      <vt:variant>
        <vt:lpwstr>_Toc352228786</vt:lpwstr>
      </vt:variant>
      <vt:variant>
        <vt:i4>1048628</vt:i4>
      </vt:variant>
      <vt:variant>
        <vt:i4>632</vt:i4>
      </vt:variant>
      <vt:variant>
        <vt:i4>0</vt:i4>
      </vt:variant>
      <vt:variant>
        <vt:i4>5</vt:i4>
      </vt:variant>
      <vt:variant>
        <vt:lpwstr/>
      </vt:variant>
      <vt:variant>
        <vt:lpwstr>_Toc352228785</vt:lpwstr>
      </vt:variant>
      <vt:variant>
        <vt:i4>1048628</vt:i4>
      </vt:variant>
      <vt:variant>
        <vt:i4>626</vt:i4>
      </vt:variant>
      <vt:variant>
        <vt:i4>0</vt:i4>
      </vt:variant>
      <vt:variant>
        <vt:i4>5</vt:i4>
      </vt:variant>
      <vt:variant>
        <vt:lpwstr/>
      </vt:variant>
      <vt:variant>
        <vt:lpwstr>_Toc352228784</vt:lpwstr>
      </vt:variant>
      <vt:variant>
        <vt:i4>1048628</vt:i4>
      </vt:variant>
      <vt:variant>
        <vt:i4>620</vt:i4>
      </vt:variant>
      <vt:variant>
        <vt:i4>0</vt:i4>
      </vt:variant>
      <vt:variant>
        <vt:i4>5</vt:i4>
      </vt:variant>
      <vt:variant>
        <vt:lpwstr/>
      </vt:variant>
      <vt:variant>
        <vt:lpwstr>_Toc352228783</vt:lpwstr>
      </vt:variant>
      <vt:variant>
        <vt:i4>1048628</vt:i4>
      </vt:variant>
      <vt:variant>
        <vt:i4>614</vt:i4>
      </vt:variant>
      <vt:variant>
        <vt:i4>0</vt:i4>
      </vt:variant>
      <vt:variant>
        <vt:i4>5</vt:i4>
      </vt:variant>
      <vt:variant>
        <vt:lpwstr/>
      </vt:variant>
      <vt:variant>
        <vt:lpwstr>_Toc352228782</vt:lpwstr>
      </vt:variant>
      <vt:variant>
        <vt:i4>1048628</vt:i4>
      </vt:variant>
      <vt:variant>
        <vt:i4>608</vt:i4>
      </vt:variant>
      <vt:variant>
        <vt:i4>0</vt:i4>
      </vt:variant>
      <vt:variant>
        <vt:i4>5</vt:i4>
      </vt:variant>
      <vt:variant>
        <vt:lpwstr/>
      </vt:variant>
      <vt:variant>
        <vt:lpwstr>_Toc352228781</vt:lpwstr>
      </vt:variant>
      <vt:variant>
        <vt:i4>1048628</vt:i4>
      </vt:variant>
      <vt:variant>
        <vt:i4>602</vt:i4>
      </vt:variant>
      <vt:variant>
        <vt:i4>0</vt:i4>
      </vt:variant>
      <vt:variant>
        <vt:i4>5</vt:i4>
      </vt:variant>
      <vt:variant>
        <vt:lpwstr/>
      </vt:variant>
      <vt:variant>
        <vt:lpwstr>_Toc352228780</vt:lpwstr>
      </vt:variant>
      <vt:variant>
        <vt:i4>2031668</vt:i4>
      </vt:variant>
      <vt:variant>
        <vt:i4>596</vt:i4>
      </vt:variant>
      <vt:variant>
        <vt:i4>0</vt:i4>
      </vt:variant>
      <vt:variant>
        <vt:i4>5</vt:i4>
      </vt:variant>
      <vt:variant>
        <vt:lpwstr/>
      </vt:variant>
      <vt:variant>
        <vt:lpwstr>_Toc352228779</vt:lpwstr>
      </vt:variant>
      <vt:variant>
        <vt:i4>2031668</vt:i4>
      </vt:variant>
      <vt:variant>
        <vt:i4>590</vt:i4>
      </vt:variant>
      <vt:variant>
        <vt:i4>0</vt:i4>
      </vt:variant>
      <vt:variant>
        <vt:i4>5</vt:i4>
      </vt:variant>
      <vt:variant>
        <vt:lpwstr/>
      </vt:variant>
      <vt:variant>
        <vt:lpwstr>_Toc352228778</vt:lpwstr>
      </vt:variant>
      <vt:variant>
        <vt:i4>2031668</vt:i4>
      </vt:variant>
      <vt:variant>
        <vt:i4>584</vt:i4>
      </vt:variant>
      <vt:variant>
        <vt:i4>0</vt:i4>
      </vt:variant>
      <vt:variant>
        <vt:i4>5</vt:i4>
      </vt:variant>
      <vt:variant>
        <vt:lpwstr/>
      </vt:variant>
      <vt:variant>
        <vt:lpwstr>_Toc352228777</vt:lpwstr>
      </vt:variant>
      <vt:variant>
        <vt:i4>2031668</vt:i4>
      </vt:variant>
      <vt:variant>
        <vt:i4>578</vt:i4>
      </vt:variant>
      <vt:variant>
        <vt:i4>0</vt:i4>
      </vt:variant>
      <vt:variant>
        <vt:i4>5</vt:i4>
      </vt:variant>
      <vt:variant>
        <vt:lpwstr/>
      </vt:variant>
      <vt:variant>
        <vt:lpwstr>_Toc352228776</vt:lpwstr>
      </vt:variant>
      <vt:variant>
        <vt:i4>2031668</vt:i4>
      </vt:variant>
      <vt:variant>
        <vt:i4>572</vt:i4>
      </vt:variant>
      <vt:variant>
        <vt:i4>0</vt:i4>
      </vt:variant>
      <vt:variant>
        <vt:i4>5</vt:i4>
      </vt:variant>
      <vt:variant>
        <vt:lpwstr/>
      </vt:variant>
      <vt:variant>
        <vt:lpwstr>_Toc352228775</vt:lpwstr>
      </vt:variant>
      <vt:variant>
        <vt:i4>2031668</vt:i4>
      </vt:variant>
      <vt:variant>
        <vt:i4>566</vt:i4>
      </vt:variant>
      <vt:variant>
        <vt:i4>0</vt:i4>
      </vt:variant>
      <vt:variant>
        <vt:i4>5</vt:i4>
      </vt:variant>
      <vt:variant>
        <vt:lpwstr/>
      </vt:variant>
      <vt:variant>
        <vt:lpwstr>_Toc352228774</vt:lpwstr>
      </vt:variant>
      <vt:variant>
        <vt:i4>2031668</vt:i4>
      </vt:variant>
      <vt:variant>
        <vt:i4>560</vt:i4>
      </vt:variant>
      <vt:variant>
        <vt:i4>0</vt:i4>
      </vt:variant>
      <vt:variant>
        <vt:i4>5</vt:i4>
      </vt:variant>
      <vt:variant>
        <vt:lpwstr/>
      </vt:variant>
      <vt:variant>
        <vt:lpwstr>_Toc352228773</vt:lpwstr>
      </vt:variant>
      <vt:variant>
        <vt:i4>2031668</vt:i4>
      </vt:variant>
      <vt:variant>
        <vt:i4>554</vt:i4>
      </vt:variant>
      <vt:variant>
        <vt:i4>0</vt:i4>
      </vt:variant>
      <vt:variant>
        <vt:i4>5</vt:i4>
      </vt:variant>
      <vt:variant>
        <vt:lpwstr/>
      </vt:variant>
      <vt:variant>
        <vt:lpwstr>_Toc352228772</vt:lpwstr>
      </vt:variant>
      <vt:variant>
        <vt:i4>2031668</vt:i4>
      </vt:variant>
      <vt:variant>
        <vt:i4>548</vt:i4>
      </vt:variant>
      <vt:variant>
        <vt:i4>0</vt:i4>
      </vt:variant>
      <vt:variant>
        <vt:i4>5</vt:i4>
      </vt:variant>
      <vt:variant>
        <vt:lpwstr/>
      </vt:variant>
      <vt:variant>
        <vt:lpwstr>_Toc352228771</vt:lpwstr>
      </vt:variant>
      <vt:variant>
        <vt:i4>2031668</vt:i4>
      </vt:variant>
      <vt:variant>
        <vt:i4>542</vt:i4>
      </vt:variant>
      <vt:variant>
        <vt:i4>0</vt:i4>
      </vt:variant>
      <vt:variant>
        <vt:i4>5</vt:i4>
      </vt:variant>
      <vt:variant>
        <vt:lpwstr/>
      </vt:variant>
      <vt:variant>
        <vt:lpwstr>_Toc352228770</vt:lpwstr>
      </vt:variant>
      <vt:variant>
        <vt:i4>1966132</vt:i4>
      </vt:variant>
      <vt:variant>
        <vt:i4>536</vt:i4>
      </vt:variant>
      <vt:variant>
        <vt:i4>0</vt:i4>
      </vt:variant>
      <vt:variant>
        <vt:i4>5</vt:i4>
      </vt:variant>
      <vt:variant>
        <vt:lpwstr/>
      </vt:variant>
      <vt:variant>
        <vt:lpwstr>_Toc352228769</vt:lpwstr>
      </vt:variant>
      <vt:variant>
        <vt:i4>1966132</vt:i4>
      </vt:variant>
      <vt:variant>
        <vt:i4>530</vt:i4>
      </vt:variant>
      <vt:variant>
        <vt:i4>0</vt:i4>
      </vt:variant>
      <vt:variant>
        <vt:i4>5</vt:i4>
      </vt:variant>
      <vt:variant>
        <vt:lpwstr/>
      </vt:variant>
      <vt:variant>
        <vt:lpwstr>_Toc352228768</vt:lpwstr>
      </vt:variant>
      <vt:variant>
        <vt:i4>1966132</vt:i4>
      </vt:variant>
      <vt:variant>
        <vt:i4>524</vt:i4>
      </vt:variant>
      <vt:variant>
        <vt:i4>0</vt:i4>
      </vt:variant>
      <vt:variant>
        <vt:i4>5</vt:i4>
      </vt:variant>
      <vt:variant>
        <vt:lpwstr/>
      </vt:variant>
      <vt:variant>
        <vt:lpwstr>_Toc352228767</vt:lpwstr>
      </vt:variant>
      <vt:variant>
        <vt:i4>1966132</vt:i4>
      </vt:variant>
      <vt:variant>
        <vt:i4>518</vt:i4>
      </vt:variant>
      <vt:variant>
        <vt:i4>0</vt:i4>
      </vt:variant>
      <vt:variant>
        <vt:i4>5</vt:i4>
      </vt:variant>
      <vt:variant>
        <vt:lpwstr/>
      </vt:variant>
      <vt:variant>
        <vt:lpwstr>_Toc352228766</vt:lpwstr>
      </vt:variant>
      <vt:variant>
        <vt:i4>1966132</vt:i4>
      </vt:variant>
      <vt:variant>
        <vt:i4>512</vt:i4>
      </vt:variant>
      <vt:variant>
        <vt:i4>0</vt:i4>
      </vt:variant>
      <vt:variant>
        <vt:i4>5</vt:i4>
      </vt:variant>
      <vt:variant>
        <vt:lpwstr/>
      </vt:variant>
      <vt:variant>
        <vt:lpwstr>_Toc352228765</vt:lpwstr>
      </vt:variant>
      <vt:variant>
        <vt:i4>1966132</vt:i4>
      </vt:variant>
      <vt:variant>
        <vt:i4>506</vt:i4>
      </vt:variant>
      <vt:variant>
        <vt:i4>0</vt:i4>
      </vt:variant>
      <vt:variant>
        <vt:i4>5</vt:i4>
      </vt:variant>
      <vt:variant>
        <vt:lpwstr/>
      </vt:variant>
      <vt:variant>
        <vt:lpwstr>_Toc352228764</vt:lpwstr>
      </vt:variant>
      <vt:variant>
        <vt:i4>1966132</vt:i4>
      </vt:variant>
      <vt:variant>
        <vt:i4>500</vt:i4>
      </vt:variant>
      <vt:variant>
        <vt:i4>0</vt:i4>
      </vt:variant>
      <vt:variant>
        <vt:i4>5</vt:i4>
      </vt:variant>
      <vt:variant>
        <vt:lpwstr/>
      </vt:variant>
      <vt:variant>
        <vt:lpwstr>_Toc352228763</vt:lpwstr>
      </vt:variant>
      <vt:variant>
        <vt:i4>1966132</vt:i4>
      </vt:variant>
      <vt:variant>
        <vt:i4>494</vt:i4>
      </vt:variant>
      <vt:variant>
        <vt:i4>0</vt:i4>
      </vt:variant>
      <vt:variant>
        <vt:i4>5</vt:i4>
      </vt:variant>
      <vt:variant>
        <vt:lpwstr/>
      </vt:variant>
      <vt:variant>
        <vt:lpwstr>_Toc352228762</vt:lpwstr>
      </vt:variant>
      <vt:variant>
        <vt:i4>1966132</vt:i4>
      </vt:variant>
      <vt:variant>
        <vt:i4>488</vt:i4>
      </vt:variant>
      <vt:variant>
        <vt:i4>0</vt:i4>
      </vt:variant>
      <vt:variant>
        <vt:i4>5</vt:i4>
      </vt:variant>
      <vt:variant>
        <vt:lpwstr/>
      </vt:variant>
      <vt:variant>
        <vt:lpwstr>_Toc352228761</vt:lpwstr>
      </vt:variant>
      <vt:variant>
        <vt:i4>1966132</vt:i4>
      </vt:variant>
      <vt:variant>
        <vt:i4>482</vt:i4>
      </vt:variant>
      <vt:variant>
        <vt:i4>0</vt:i4>
      </vt:variant>
      <vt:variant>
        <vt:i4>5</vt:i4>
      </vt:variant>
      <vt:variant>
        <vt:lpwstr/>
      </vt:variant>
      <vt:variant>
        <vt:lpwstr>_Toc352228760</vt:lpwstr>
      </vt:variant>
      <vt:variant>
        <vt:i4>1900596</vt:i4>
      </vt:variant>
      <vt:variant>
        <vt:i4>476</vt:i4>
      </vt:variant>
      <vt:variant>
        <vt:i4>0</vt:i4>
      </vt:variant>
      <vt:variant>
        <vt:i4>5</vt:i4>
      </vt:variant>
      <vt:variant>
        <vt:lpwstr/>
      </vt:variant>
      <vt:variant>
        <vt:lpwstr>_Toc352228759</vt:lpwstr>
      </vt:variant>
      <vt:variant>
        <vt:i4>1900596</vt:i4>
      </vt:variant>
      <vt:variant>
        <vt:i4>470</vt:i4>
      </vt:variant>
      <vt:variant>
        <vt:i4>0</vt:i4>
      </vt:variant>
      <vt:variant>
        <vt:i4>5</vt:i4>
      </vt:variant>
      <vt:variant>
        <vt:lpwstr/>
      </vt:variant>
      <vt:variant>
        <vt:lpwstr>_Toc352228758</vt:lpwstr>
      </vt:variant>
      <vt:variant>
        <vt:i4>1900596</vt:i4>
      </vt:variant>
      <vt:variant>
        <vt:i4>464</vt:i4>
      </vt:variant>
      <vt:variant>
        <vt:i4>0</vt:i4>
      </vt:variant>
      <vt:variant>
        <vt:i4>5</vt:i4>
      </vt:variant>
      <vt:variant>
        <vt:lpwstr/>
      </vt:variant>
      <vt:variant>
        <vt:lpwstr>_Toc352228757</vt:lpwstr>
      </vt:variant>
      <vt:variant>
        <vt:i4>1900596</vt:i4>
      </vt:variant>
      <vt:variant>
        <vt:i4>458</vt:i4>
      </vt:variant>
      <vt:variant>
        <vt:i4>0</vt:i4>
      </vt:variant>
      <vt:variant>
        <vt:i4>5</vt:i4>
      </vt:variant>
      <vt:variant>
        <vt:lpwstr/>
      </vt:variant>
      <vt:variant>
        <vt:lpwstr>_Toc352228756</vt:lpwstr>
      </vt:variant>
      <vt:variant>
        <vt:i4>1900596</vt:i4>
      </vt:variant>
      <vt:variant>
        <vt:i4>452</vt:i4>
      </vt:variant>
      <vt:variant>
        <vt:i4>0</vt:i4>
      </vt:variant>
      <vt:variant>
        <vt:i4>5</vt:i4>
      </vt:variant>
      <vt:variant>
        <vt:lpwstr/>
      </vt:variant>
      <vt:variant>
        <vt:lpwstr>_Toc352228755</vt:lpwstr>
      </vt:variant>
      <vt:variant>
        <vt:i4>1900596</vt:i4>
      </vt:variant>
      <vt:variant>
        <vt:i4>446</vt:i4>
      </vt:variant>
      <vt:variant>
        <vt:i4>0</vt:i4>
      </vt:variant>
      <vt:variant>
        <vt:i4>5</vt:i4>
      </vt:variant>
      <vt:variant>
        <vt:lpwstr/>
      </vt:variant>
      <vt:variant>
        <vt:lpwstr>_Toc352228754</vt:lpwstr>
      </vt:variant>
      <vt:variant>
        <vt:i4>1900596</vt:i4>
      </vt:variant>
      <vt:variant>
        <vt:i4>440</vt:i4>
      </vt:variant>
      <vt:variant>
        <vt:i4>0</vt:i4>
      </vt:variant>
      <vt:variant>
        <vt:i4>5</vt:i4>
      </vt:variant>
      <vt:variant>
        <vt:lpwstr/>
      </vt:variant>
      <vt:variant>
        <vt:lpwstr>_Toc352228753</vt:lpwstr>
      </vt:variant>
      <vt:variant>
        <vt:i4>1900596</vt:i4>
      </vt:variant>
      <vt:variant>
        <vt:i4>434</vt:i4>
      </vt:variant>
      <vt:variant>
        <vt:i4>0</vt:i4>
      </vt:variant>
      <vt:variant>
        <vt:i4>5</vt:i4>
      </vt:variant>
      <vt:variant>
        <vt:lpwstr/>
      </vt:variant>
      <vt:variant>
        <vt:lpwstr>_Toc352228752</vt:lpwstr>
      </vt:variant>
      <vt:variant>
        <vt:i4>1900596</vt:i4>
      </vt:variant>
      <vt:variant>
        <vt:i4>428</vt:i4>
      </vt:variant>
      <vt:variant>
        <vt:i4>0</vt:i4>
      </vt:variant>
      <vt:variant>
        <vt:i4>5</vt:i4>
      </vt:variant>
      <vt:variant>
        <vt:lpwstr/>
      </vt:variant>
      <vt:variant>
        <vt:lpwstr>_Toc352228751</vt:lpwstr>
      </vt:variant>
      <vt:variant>
        <vt:i4>1900596</vt:i4>
      </vt:variant>
      <vt:variant>
        <vt:i4>422</vt:i4>
      </vt:variant>
      <vt:variant>
        <vt:i4>0</vt:i4>
      </vt:variant>
      <vt:variant>
        <vt:i4>5</vt:i4>
      </vt:variant>
      <vt:variant>
        <vt:lpwstr/>
      </vt:variant>
      <vt:variant>
        <vt:lpwstr>_Toc352228750</vt:lpwstr>
      </vt:variant>
      <vt:variant>
        <vt:i4>1835060</vt:i4>
      </vt:variant>
      <vt:variant>
        <vt:i4>416</vt:i4>
      </vt:variant>
      <vt:variant>
        <vt:i4>0</vt:i4>
      </vt:variant>
      <vt:variant>
        <vt:i4>5</vt:i4>
      </vt:variant>
      <vt:variant>
        <vt:lpwstr/>
      </vt:variant>
      <vt:variant>
        <vt:lpwstr>_Toc352228749</vt:lpwstr>
      </vt:variant>
      <vt:variant>
        <vt:i4>1835060</vt:i4>
      </vt:variant>
      <vt:variant>
        <vt:i4>410</vt:i4>
      </vt:variant>
      <vt:variant>
        <vt:i4>0</vt:i4>
      </vt:variant>
      <vt:variant>
        <vt:i4>5</vt:i4>
      </vt:variant>
      <vt:variant>
        <vt:lpwstr/>
      </vt:variant>
      <vt:variant>
        <vt:lpwstr>_Toc352228748</vt:lpwstr>
      </vt:variant>
      <vt:variant>
        <vt:i4>1835060</vt:i4>
      </vt:variant>
      <vt:variant>
        <vt:i4>404</vt:i4>
      </vt:variant>
      <vt:variant>
        <vt:i4>0</vt:i4>
      </vt:variant>
      <vt:variant>
        <vt:i4>5</vt:i4>
      </vt:variant>
      <vt:variant>
        <vt:lpwstr/>
      </vt:variant>
      <vt:variant>
        <vt:lpwstr>_Toc352228747</vt:lpwstr>
      </vt:variant>
      <vt:variant>
        <vt:i4>1835060</vt:i4>
      </vt:variant>
      <vt:variant>
        <vt:i4>398</vt:i4>
      </vt:variant>
      <vt:variant>
        <vt:i4>0</vt:i4>
      </vt:variant>
      <vt:variant>
        <vt:i4>5</vt:i4>
      </vt:variant>
      <vt:variant>
        <vt:lpwstr/>
      </vt:variant>
      <vt:variant>
        <vt:lpwstr>_Toc352228746</vt:lpwstr>
      </vt:variant>
      <vt:variant>
        <vt:i4>1835060</vt:i4>
      </vt:variant>
      <vt:variant>
        <vt:i4>392</vt:i4>
      </vt:variant>
      <vt:variant>
        <vt:i4>0</vt:i4>
      </vt:variant>
      <vt:variant>
        <vt:i4>5</vt:i4>
      </vt:variant>
      <vt:variant>
        <vt:lpwstr/>
      </vt:variant>
      <vt:variant>
        <vt:lpwstr>_Toc352228745</vt:lpwstr>
      </vt:variant>
      <vt:variant>
        <vt:i4>1835060</vt:i4>
      </vt:variant>
      <vt:variant>
        <vt:i4>386</vt:i4>
      </vt:variant>
      <vt:variant>
        <vt:i4>0</vt:i4>
      </vt:variant>
      <vt:variant>
        <vt:i4>5</vt:i4>
      </vt:variant>
      <vt:variant>
        <vt:lpwstr/>
      </vt:variant>
      <vt:variant>
        <vt:lpwstr>_Toc352228744</vt:lpwstr>
      </vt:variant>
      <vt:variant>
        <vt:i4>1835060</vt:i4>
      </vt:variant>
      <vt:variant>
        <vt:i4>380</vt:i4>
      </vt:variant>
      <vt:variant>
        <vt:i4>0</vt:i4>
      </vt:variant>
      <vt:variant>
        <vt:i4>5</vt:i4>
      </vt:variant>
      <vt:variant>
        <vt:lpwstr/>
      </vt:variant>
      <vt:variant>
        <vt:lpwstr>_Toc352228743</vt:lpwstr>
      </vt:variant>
      <vt:variant>
        <vt:i4>1835060</vt:i4>
      </vt:variant>
      <vt:variant>
        <vt:i4>374</vt:i4>
      </vt:variant>
      <vt:variant>
        <vt:i4>0</vt:i4>
      </vt:variant>
      <vt:variant>
        <vt:i4>5</vt:i4>
      </vt:variant>
      <vt:variant>
        <vt:lpwstr/>
      </vt:variant>
      <vt:variant>
        <vt:lpwstr>_Toc352228742</vt:lpwstr>
      </vt:variant>
      <vt:variant>
        <vt:i4>1835060</vt:i4>
      </vt:variant>
      <vt:variant>
        <vt:i4>368</vt:i4>
      </vt:variant>
      <vt:variant>
        <vt:i4>0</vt:i4>
      </vt:variant>
      <vt:variant>
        <vt:i4>5</vt:i4>
      </vt:variant>
      <vt:variant>
        <vt:lpwstr/>
      </vt:variant>
      <vt:variant>
        <vt:lpwstr>_Toc352228741</vt:lpwstr>
      </vt:variant>
      <vt:variant>
        <vt:i4>1835060</vt:i4>
      </vt:variant>
      <vt:variant>
        <vt:i4>362</vt:i4>
      </vt:variant>
      <vt:variant>
        <vt:i4>0</vt:i4>
      </vt:variant>
      <vt:variant>
        <vt:i4>5</vt:i4>
      </vt:variant>
      <vt:variant>
        <vt:lpwstr/>
      </vt:variant>
      <vt:variant>
        <vt:lpwstr>_Toc352228740</vt:lpwstr>
      </vt:variant>
      <vt:variant>
        <vt:i4>1769524</vt:i4>
      </vt:variant>
      <vt:variant>
        <vt:i4>356</vt:i4>
      </vt:variant>
      <vt:variant>
        <vt:i4>0</vt:i4>
      </vt:variant>
      <vt:variant>
        <vt:i4>5</vt:i4>
      </vt:variant>
      <vt:variant>
        <vt:lpwstr/>
      </vt:variant>
      <vt:variant>
        <vt:lpwstr>_Toc352228739</vt:lpwstr>
      </vt:variant>
      <vt:variant>
        <vt:i4>1769524</vt:i4>
      </vt:variant>
      <vt:variant>
        <vt:i4>350</vt:i4>
      </vt:variant>
      <vt:variant>
        <vt:i4>0</vt:i4>
      </vt:variant>
      <vt:variant>
        <vt:i4>5</vt:i4>
      </vt:variant>
      <vt:variant>
        <vt:lpwstr/>
      </vt:variant>
      <vt:variant>
        <vt:lpwstr>_Toc352228738</vt:lpwstr>
      </vt:variant>
      <vt:variant>
        <vt:i4>1769524</vt:i4>
      </vt:variant>
      <vt:variant>
        <vt:i4>344</vt:i4>
      </vt:variant>
      <vt:variant>
        <vt:i4>0</vt:i4>
      </vt:variant>
      <vt:variant>
        <vt:i4>5</vt:i4>
      </vt:variant>
      <vt:variant>
        <vt:lpwstr/>
      </vt:variant>
      <vt:variant>
        <vt:lpwstr>_Toc352228737</vt:lpwstr>
      </vt:variant>
      <vt:variant>
        <vt:i4>1769524</vt:i4>
      </vt:variant>
      <vt:variant>
        <vt:i4>338</vt:i4>
      </vt:variant>
      <vt:variant>
        <vt:i4>0</vt:i4>
      </vt:variant>
      <vt:variant>
        <vt:i4>5</vt:i4>
      </vt:variant>
      <vt:variant>
        <vt:lpwstr/>
      </vt:variant>
      <vt:variant>
        <vt:lpwstr>_Toc352228736</vt:lpwstr>
      </vt:variant>
      <vt:variant>
        <vt:i4>1769524</vt:i4>
      </vt:variant>
      <vt:variant>
        <vt:i4>332</vt:i4>
      </vt:variant>
      <vt:variant>
        <vt:i4>0</vt:i4>
      </vt:variant>
      <vt:variant>
        <vt:i4>5</vt:i4>
      </vt:variant>
      <vt:variant>
        <vt:lpwstr/>
      </vt:variant>
      <vt:variant>
        <vt:lpwstr>_Toc352228735</vt:lpwstr>
      </vt:variant>
      <vt:variant>
        <vt:i4>1769524</vt:i4>
      </vt:variant>
      <vt:variant>
        <vt:i4>326</vt:i4>
      </vt:variant>
      <vt:variant>
        <vt:i4>0</vt:i4>
      </vt:variant>
      <vt:variant>
        <vt:i4>5</vt:i4>
      </vt:variant>
      <vt:variant>
        <vt:lpwstr/>
      </vt:variant>
      <vt:variant>
        <vt:lpwstr>_Toc352228734</vt:lpwstr>
      </vt:variant>
      <vt:variant>
        <vt:i4>1769524</vt:i4>
      </vt:variant>
      <vt:variant>
        <vt:i4>320</vt:i4>
      </vt:variant>
      <vt:variant>
        <vt:i4>0</vt:i4>
      </vt:variant>
      <vt:variant>
        <vt:i4>5</vt:i4>
      </vt:variant>
      <vt:variant>
        <vt:lpwstr/>
      </vt:variant>
      <vt:variant>
        <vt:lpwstr>_Toc352228733</vt:lpwstr>
      </vt:variant>
      <vt:variant>
        <vt:i4>1769524</vt:i4>
      </vt:variant>
      <vt:variant>
        <vt:i4>314</vt:i4>
      </vt:variant>
      <vt:variant>
        <vt:i4>0</vt:i4>
      </vt:variant>
      <vt:variant>
        <vt:i4>5</vt:i4>
      </vt:variant>
      <vt:variant>
        <vt:lpwstr/>
      </vt:variant>
      <vt:variant>
        <vt:lpwstr>_Toc352228731</vt:lpwstr>
      </vt:variant>
      <vt:variant>
        <vt:i4>1769524</vt:i4>
      </vt:variant>
      <vt:variant>
        <vt:i4>308</vt:i4>
      </vt:variant>
      <vt:variant>
        <vt:i4>0</vt:i4>
      </vt:variant>
      <vt:variant>
        <vt:i4>5</vt:i4>
      </vt:variant>
      <vt:variant>
        <vt:lpwstr/>
      </vt:variant>
      <vt:variant>
        <vt:lpwstr>_Toc352228730</vt:lpwstr>
      </vt:variant>
      <vt:variant>
        <vt:i4>1703988</vt:i4>
      </vt:variant>
      <vt:variant>
        <vt:i4>302</vt:i4>
      </vt:variant>
      <vt:variant>
        <vt:i4>0</vt:i4>
      </vt:variant>
      <vt:variant>
        <vt:i4>5</vt:i4>
      </vt:variant>
      <vt:variant>
        <vt:lpwstr/>
      </vt:variant>
      <vt:variant>
        <vt:lpwstr>_Toc352228729</vt:lpwstr>
      </vt:variant>
      <vt:variant>
        <vt:i4>1703988</vt:i4>
      </vt:variant>
      <vt:variant>
        <vt:i4>296</vt:i4>
      </vt:variant>
      <vt:variant>
        <vt:i4>0</vt:i4>
      </vt:variant>
      <vt:variant>
        <vt:i4>5</vt:i4>
      </vt:variant>
      <vt:variant>
        <vt:lpwstr/>
      </vt:variant>
      <vt:variant>
        <vt:lpwstr>_Toc352228728</vt:lpwstr>
      </vt:variant>
      <vt:variant>
        <vt:i4>1703988</vt:i4>
      </vt:variant>
      <vt:variant>
        <vt:i4>290</vt:i4>
      </vt:variant>
      <vt:variant>
        <vt:i4>0</vt:i4>
      </vt:variant>
      <vt:variant>
        <vt:i4>5</vt:i4>
      </vt:variant>
      <vt:variant>
        <vt:lpwstr/>
      </vt:variant>
      <vt:variant>
        <vt:lpwstr>_Toc352228727</vt:lpwstr>
      </vt:variant>
      <vt:variant>
        <vt:i4>1703988</vt:i4>
      </vt:variant>
      <vt:variant>
        <vt:i4>284</vt:i4>
      </vt:variant>
      <vt:variant>
        <vt:i4>0</vt:i4>
      </vt:variant>
      <vt:variant>
        <vt:i4>5</vt:i4>
      </vt:variant>
      <vt:variant>
        <vt:lpwstr/>
      </vt:variant>
      <vt:variant>
        <vt:lpwstr>_Toc352228726</vt:lpwstr>
      </vt:variant>
      <vt:variant>
        <vt:i4>1703988</vt:i4>
      </vt:variant>
      <vt:variant>
        <vt:i4>278</vt:i4>
      </vt:variant>
      <vt:variant>
        <vt:i4>0</vt:i4>
      </vt:variant>
      <vt:variant>
        <vt:i4>5</vt:i4>
      </vt:variant>
      <vt:variant>
        <vt:lpwstr/>
      </vt:variant>
      <vt:variant>
        <vt:lpwstr>_Toc352228725</vt:lpwstr>
      </vt:variant>
      <vt:variant>
        <vt:i4>1703988</vt:i4>
      </vt:variant>
      <vt:variant>
        <vt:i4>272</vt:i4>
      </vt:variant>
      <vt:variant>
        <vt:i4>0</vt:i4>
      </vt:variant>
      <vt:variant>
        <vt:i4>5</vt:i4>
      </vt:variant>
      <vt:variant>
        <vt:lpwstr/>
      </vt:variant>
      <vt:variant>
        <vt:lpwstr>_Toc352228724</vt:lpwstr>
      </vt:variant>
      <vt:variant>
        <vt:i4>1703988</vt:i4>
      </vt:variant>
      <vt:variant>
        <vt:i4>266</vt:i4>
      </vt:variant>
      <vt:variant>
        <vt:i4>0</vt:i4>
      </vt:variant>
      <vt:variant>
        <vt:i4>5</vt:i4>
      </vt:variant>
      <vt:variant>
        <vt:lpwstr/>
      </vt:variant>
      <vt:variant>
        <vt:lpwstr>_Toc352228723</vt:lpwstr>
      </vt:variant>
      <vt:variant>
        <vt:i4>1703988</vt:i4>
      </vt:variant>
      <vt:variant>
        <vt:i4>260</vt:i4>
      </vt:variant>
      <vt:variant>
        <vt:i4>0</vt:i4>
      </vt:variant>
      <vt:variant>
        <vt:i4>5</vt:i4>
      </vt:variant>
      <vt:variant>
        <vt:lpwstr/>
      </vt:variant>
      <vt:variant>
        <vt:lpwstr>_Toc352228722</vt:lpwstr>
      </vt:variant>
      <vt:variant>
        <vt:i4>1703988</vt:i4>
      </vt:variant>
      <vt:variant>
        <vt:i4>254</vt:i4>
      </vt:variant>
      <vt:variant>
        <vt:i4>0</vt:i4>
      </vt:variant>
      <vt:variant>
        <vt:i4>5</vt:i4>
      </vt:variant>
      <vt:variant>
        <vt:lpwstr/>
      </vt:variant>
      <vt:variant>
        <vt:lpwstr>_Toc352228721</vt:lpwstr>
      </vt:variant>
      <vt:variant>
        <vt:i4>1703988</vt:i4>
      </vt:variant>
      <vt:variant>
        <vt:i4>248</vt:i4>
      </vt:variant>
      <vt:variant>
        <vt:i4>0</vt:i4>
      </vt:variant>
      <vt:variant>
        <vt:i4>5</vt:i4>
      </vt:variant>
      <vt:variant>
        <vt:lpwstr/>
      </vt:variant>
      <vt:variant>
        <vt:lpwstr>_Toc352228720</vt:lpwstr>
      </vt:variant>
      <vt:variant>
        <vt:i4>1638452</vt:i4>
      </vt:variant>
      <vt:variant>
        <vt:i4>242</vt:i4>
      </vt:variant>
      <vt:variant>
        <vt:i4>0</vt:i4>
      </vt:variant>
      <vt:variant>
        <vt:i4>5</vt:i4>
      </vt:variant>
      <vt:variant>
        <vt:lpwstr/>
      </vt:variant>
      <vt:variant>
        <vt:lpwstr>_Toc352228719</vt:lpwstr>
      </vt:variant>
      <vt:variant>
        <vt:i4>1638452</vt:i4>
      </vt:variant>
      <vt:variant>
        <vt:i4>236</vt:i4>
      </vt:variant>
      <vt:variant>
        <vt:i4>0</vt:i4>
      </vt:variant>
      <vt:variant>
        <vt:i4>5</vt:i4>
      </vt:variant>
      <vt:variant>
        <vt:lpwstr/>
      </vt:variant>
      <vt:variant>
        <vt:lpwstr>_Toc352228718</vt:lpwstr>
      </vt:variant>
      <vt:variant>
        <vt:i4>1638452</vt:i4>
      </vt:variant>
      <vt:variant>
        <vt:i4>230</vt:i4>
      </vt:variant>
      <vt:variant>
        <vt:i4>0</vt:i4>
      </vt:variant>
      <vt:variant>
        <vt:i4>5</vt:i4>
      </vt:variant>
      <vt:variant>
        <vt:lpwstr/>
      </vt:variant>
      <vt:variant>
        <vt:lpwstr>_Toc352228717</vt:lpwstr>
      </vt:variant>
      <vt:variant>
        <vt:i4>1638452</vt:i4>
      </vt:variant>
      <vt:variant>
        <vt:i4>224</vt:i4>
      </vt:variant>
      <vt:variant>
        <vt:i4>0</vt:i4>
      </vt:variant>
      <vt:variant>
        <vt:i4>5</vt:i4>
      </vt:variant>
      <vt:variant>
        <vt:lpwstr/>
      </vt:variant>
      <vt:variant>
        <vt:lpwstr>_Toc352228716</vt:lpwstr>
      </vt:variant>
      <vt:variant>
        <vt:i4>1638452</vt:i4>
      </vt:variant>
      <vt:variant>
        <vt:i4>218</vt:i4>
      </vt:variant>
      <vt:variant>
        <vt:i4>0</vt:i4>
      </vt:variant>
      <vt:variant>
        <vt:i4>5</vt:i4>
      </vt:variant>
      <vt:variant>
        <vt:lpwstr/>
      </vt:variant>
      <vt:variant>
        <vt:lpwstr>_Toc352228715</vt:lpwstr>
      </vt:variant>
      <vt:variant>
        <vt:i4>1638452</vt:i4>
      </vt:variant>
      <vt:variant>
        <vt:i4>212</vt:i4>
      </vt:variant>
      <vt:variant>
        <vt:i4>0</vt:i4>
      </vt:variant>
      <vt:variant>
        <vt:i4>5</vt:i4>
      </vt:variant>
      <vt:variant>
        <vt:lpwstr/>
      </vt:variant>
      <vt:variant>
        <vt:lpwstr>_Toc352228714</vt:lpwstr>
      </vt:variant>
      <vt:variant>
        <vt:i4>1638452</vt:i4>
      </vt:variant>
      <vt:variant>
        <vt:i4>206</vt:i4>
      </vt:variant>
      <vt:variant>
        <vt:i4>0</vt:i4>
      </vt:variant>
      <vt:variant>
        <vt:i4>5</vt:i4>
      </vt:variant>
      <vt:variant>
        <vt:lpwstr/>
      </vt:variant>
      <vt:variant>
        <vt:lpwstr>_Toc352228713</vt:lpwstr>
      </vt:variant>
      <vt:variant>
        <vt:i4>1638452</vt:i4>
      </vt:variant>
      <vt:variant>
        <vt:i4>200</vt:i4>
      </vt:variant>
      <vt:variant>
        <vt:i4>0</vt:i4>
      </vt:variant>
      <vt:variant>
        <vt:i4>5</vt:i4>
      </vt:variant>
      <vt:variant>
        <vt:lpwstr/>
      </vt:variant>
      <vt:variant>
        <vt:lpwstr>_Toc352228712</vt:lpwstr>
      </vt:variant>
      <vt:variant>
        <vt:i4>1638452</vt:i4>
      </vt:variant>
      <vt:variant>
        <vt:i4>194</vt:i4>
      </vt:variant>
      <vt:variant>
        <vt:i4>0</vt:i4>
      </vt:variant>
      <vt:variant>
        <vt:i4>5</vt:i4>
      </vt:variant>
      <vt:variant>
        <vt:lpwstr/>
      </vt:variant>
      <vt:variant>
        <vt:lpwstr>_Toc352228711</vt:lpwstr>
      </vt:variant>
      <vt:variant>
        <vt:i4>1638452</vt:i4>
      </vt:variant>
      <vt:variant>
        <vt:i4>188</vt:i4>
      </vt:variant>
      <vt:variant>
        <vt:i4>0</vt:i4>
      </vt:variant>
      <vt:variant>
        <vt:i4>5</vt:i4>
      </vt:variant>
      <vt:variant>
        <vt:lpwstr/>
      </vt:variant>
      <vt:variant>
        <vt:lpwstr>_Toc352228710</vt:lpwstr>
      </vt:variant>
      <vt:variant>
        <vt:i4>1572916</vt:i4>
      </vt:variant>
      <vt:variant>
        <vt:i4>182</vt:i4>
      </vt:variant>
      <vt:variant>
        <vt:i4>0</vt:i4>
      </vt:variant>
      <vt:variant>
        <vt:i4>5</vt:i4>
      </vt:variant>
      <vt:variant>
        <vt:lpwstr/>
      </vt:variant>
      <vt:variant>
        <vt:lpwstr>_Toc352228709</vt:lpwstr>
      </vt:variant>
      <vt:variant>
        <vt:i4>1572916</vt:i4>
      </vt:variant>
      <vt:variant>
        <vt:i4>176</vt:i4>
      </vt:variant>
      <vt:variant>
        <vt:i4>0</vt:i4>
      </vt:variant>
      <vt:variant>
        <vt:i4>5</vt:i4>
      </vt:variant>
      <vt:variant>
        <vt:lpwstr/>
      </vt:variant>
      <vt:variant>
        <vt:lpwstr>_Toc352228708</vt:lpwstr>
      </vt:variant>
      <vt:variant>
        <vt:i4>1572916</vt:i4>
      </vt:variant>
      <vt:variant>
        <vt:i4>170</vt:i4>
      </vt:variant>
      <vt:variant>
        <vt:i4>0</vt:i4>
      </vt:variant>
      <vt:variant>
        <vt:i4>5</vt:i4>
      </vt:variant>
      <vt:variant>
        <vt:lpwstr/>
      </vt:variant>
      <vt:variant>
        <vt:lpwstr>_Toc352228707</vt:lpwstr>
      </vt:variant>
      <vt:variant>
        <vt:i4>1572916</vt:i4>
      </vt:variant>
      <vt:variant>
        <vt:i4>164</vt:i4>
      </vt:variant>
      <vt:variant>
        <vt:i4>0</vt:i4>
      </vt:variant>
      <vt:variant>
        <vt:i4>5</vt:i4>
      </vt:variant>
      <vt:variant>
        <vt:lpwstr/>
      </vt:variant>
      <vt:variant>
        <vt:lpwstr>_Toc352228706</vt:lpwstr>
      </vt:variant>
      <vt:variant>
        <vt:i4>1572916</vt:i4>
      </vt:variant>
      <vt:variant>
        <vt:i4>158</vt:i4>
      </vt:variant>
      <vt:variant>
        <vt:i4>0</vt:i4>
      </vt:variant>
      <vt:variant>
        <vt:i4>5</vt:i4>
      </vt:variant>
      <vt:variant>
        <vt:lpwstr/>
      </vt:variant>
      <vt:variant>
        <vt:lpwstr>_Toc352228705</vt:lpwstr>
      </vt:variant>
      <vt:variant>
        <vt:i4>1572916</vt:i4>
      </vt:variant>
      <vt:variant>
        <vt:i4>152</vt:i4>
      </vt:variant>
      <vt:variant>
        <vt:i4>0</vt:i4>
      </vt:variant>
      <vt:variant>
        <vt:i4>5</vt:i4>
      </vt:variant>
      <vt:variant>
        <vt:lpwstr/>
      </vt:variant>
      <vt:variant>
        <vt:lpwstr>_Toc352228704</vt:lpwstr>
      </vt:variant>
      <vt:variant>
        <vt:i4>1572916</vt:i4>
      </vt:variant>
      <vt:variant>
        <vt:i4>146</vt:i4>
      </vt:variant>
      <vt:variant>
        <vt:i4>0</vt:i4>
      </vt:variant>
      <vt:variant>
        <vt:i4>5</vt:i4>
      </vt:variant>
      <vt:variant>
        <vt:lpwstr/>
      </vt:variant>
      <vt:variant>
        <vt:lpwstr>_Toc352228703</vt:lpwstr>
      </vt:variant>
      <vt:variant>
        <vt:i4>1572916</vt:i4>
      </vt:variant>
      <vt:variant>
        <vt:i4>140</vt:i4>
      </vt:variant>
      <vt:variant>
        <vt:i4>0</vt:i4>
      </vt:variant>
      <vt:variant>
        <vt:i4>5</vt:i4>
      </vt:variant>
      <vt:variant>
        <vt:lpwstr/>
      </vt:variant>
      <vt:variant>
        <vt:lpwstr>_Toc352228702</vt:lpwstr>
      </vt:variant>
      <vt:variant>
        <vt:i4>1572916</vt:i4>
      </vt:variant>
      <vt:variant>
        <vt:i4>134</vt:i4>
      </vt:variant>
      <vt:variant>
        <vt:i4>0</vt:i4>
      </vt:variant>
      <vt:variant>
        <vt:i4>5</vt:i4>
      </vt:variant>
      <vt:variant>
        <vt:lpwstr/>
      </vt:variant>
      <vt:variant>
        <vt:lpwstr>_Toc352228701</vt:lpwstr>
      </vt:variant>
      <vt:variant>
        <vt:i4>1572916</vt:i4>
      </vt:variant>
      <vt:variant>
        <vt:i4>128</vt:i4>
      </vt:variant>
      <vt:variant>
        <vt:i4>0</vt:i4>
      </vt:variant>
      <vt:variant>
        <vt:i4>5</vt:i4>
      </vt:variant>
      <vt:variant>
        <vt:lpwstr/>
      </vt:variant>
      <vt:variant>
        <vt:lpwstr>_Toc352228700</vt:lpwstr>
      </vt:variant>
      <vt:variant>
        <vt:i4>1114165</vt:i4>
      </vt:variant>
      <vt:variant>
        <vt:i4>122</vt:i4>
      </vt:variant>
      <vt:variant>
        <vt:i4>0</vt:i4>
      </vt:variant>
      <vt:variant>
        <vt:i4>5</vt:i4>
      </vt:variant>
      <vt:variant>
        <vt:lpwstr/>
      </vt:variant>
      <vt:variant>
        <vt:lpwstr>_Toc352228699</vt:lpwstr>
      </vt:variant>
      <vt:variant>
        <vt:i4>1114165</vt:i4>
      </vt:variant>
      <vt:variant>
        <vt:i4>116</vt:i4>
      </vt:variant>
      <vt:variant>
        <vt:i4>0</vt:i4>
      </vt:variant>
      <vt:variant>
        <vt:i4>5</vt:i4>
      </vt:variant>
      <vt:variant>
        <vt:lpwstr/>
      </vt:variant>
      <vt:variant>
        <vt:lpwstr>_Toc352228698</vt:lpwstr>
      </vt:variant>
      <vt:variant>
        <vt:i4>1114165</vt:i4>
      </vt:variant>
      <vt:variant>
        <vt:i4>110</vt:i4>
      </vt:variant>
      <vt:variant>
        <vt:i4>0</vt:i4>
      </vt:variant>
      <vt:variant>
        <vt:i4>5</vt:i4>
      </vt:variant>
      <vt:variant>
        <vt:lpwstr/>
      </vt:variant>
      <vt:variant>
        <vt:lpwstr>_Toc352228697</vt:lpwstr>
      </vt:variant>
      <vt:variant>
        <vt:i4>1114165</vt:i4>
      </vt:variant>
      <vt:variant>
        <vt:i4>104</vt:i4>
      </vt:variant>
      <vt:variant>
        <vt:i4>0</vt:i4>
      </vt:variant>
      <vt:variant>
        <vt:i4>5</vt:i4>
      </vt:variant>
      <vt:variant>
        <vt:lpwstr/>
      </vt:variant>
      <vt:variant>
        <vt:lpwstr>_Toc352228696</vt:lpwstr>
      </vt:variant>
      <vt:variant>
        <vt:i4>1114165</vt:i4>
      </vt:variant>
      <vt:variant>
        <vt:i4>98</vt:i4>
      </vt:variant>
      <vt:variant>
        <vt:i4>0</vt:i4>
      </vt:variant>
      <vt:variant>
        <vt:i4>5</vt:i4>
      </vt:variant>
      <vt:variant>
        <vt:lpwstr/>
      </vt:variant>
      <vt:variant>
        <vt:lpwstr>_Toc352228695</vt:lpwstr>
      </vt:variant>
      <vt:variant>
        <vt:i4>1114165</vt:i4>
      </vt:variant>
      <vt:variant>
        <vt:i4>92</vt:i4>
      </vt:variant>
      <vt:variant>
        <vt:i4>0</vt:i4>
      </vt:variant>
      <vt:variant>
        <vt:i4>5</vt:i4>
      </vt:variant>
      <vt:variant>
        <vt:lpwstr/>
      </vt:variant>
      <vt:variant>
        <vt:lpwstr>_Toc352228694</vt:lpwstr>
      </vt:variant>
      <vt:variant>
        <vt:i4>1769523</vt:i4>
      </vt:variant>
      <vt:variant>
        <vt:i4>38</vt:i4>
      </vt:variant>
      <vt:variant>
        <vt:i4>0</vt:i4>
      </vt:variant>
      <vt:variant>
        <vt:i4>5</vt:i4>
      </vt:variant>
      <vt:variant>
        <vt:lpwstr/>
      </vt:variant>
      <vt:variant>
        <vt:lpwstr>_Toc293320064</vt:lpwstr>
      </vt:variant>
      <vt:variant>
        <vt:i4>1769523</vt:i4>
      </vt:variant>
      <vt:variant>
        <vt:i4>32</vt:i4>
      </vt:variant>
      <vt:variant>
        <vt:i4>0</vt:i4>
      </vt:variant>
      <vt:variant>
        <vt:i4>5</vt:i4>
      </vt:variant>
      <vt:variant>
        <vt:lpwstr/>
      </vt:variant>
      <vt:variant>
        <vt:lpwstr>_Toc293320063</vt:lpwstr>
      </vt:variant>
      <vt:variant>
        <vt:i4>1769523</vt:i4>
      </vt:variant>
      <vt:variant>
        <vt:i4>29</vt:i4>
      </vt:variant>
      <vt:variant>
        <vt:i4>0</vt:i4>
      </vt:variant>
      <vt:variant>
        <vt:i4>5</vt:i4>
      </vt:variant>
      <vt:variant>
        <vt:lpwstr/>
      </vt:variant>
      <vt:variant>
        <vt:lpwstr>_Toc293320062</vt:lpwstr>
      </vt:variant>
      <vt:variant>
        <vt:i4>1769523</vt:i4>
      </vt:variant>
      <vt:variant>
        <vt:i4>26</vt:i4>
      </vt:variant>
      <vt:variant>
        <vt:i4>0</vt:i4>
      </vt:variant>
      <vt:variant>
        <vt:i4>5</vt:i4>
      </vt:variant>
      <vt:variant>
        <vt:lpwstr/>
      </vt:variant>
      <vt:variant>
        <vt:lpwstr>_Toc293320061</vt:lpwstr>
      </vt:variant>
      <vt:variant>
        <vt:i4>1769523</vt:i4>
      </vt:variant>
      <vt:variant>
        <vt:i4>23</vt:i4>
      </vt:variant>
      <vt:variant>
        <vt:i4>0</vt:i4>
      </vt:variant>
      <vt:variant>
        <vt:i4>5</vt:i4>
      </vt:variant>
      <vt:variant>
        <vt:lpwstr/>
      </vt:variant>
      <vt:variant>
        <vt:lpwstr>_Toc293320060</vt:lpwstr>
      </vt:variant>
      <vt:variant>
        <vt:i4>1572915</vt:i4>
      </vt:variant>
      <vt:variant>
        <vt:i4>20</vt:i4>
      </vt:variant>
      <vt:variant>
        <vt:i4>0</vt:i4>
      </vt:variant>
      <vt:variant>
        <vt:i4>5</vt:i4>
      </vt:variant>
      <vt:variant>
        <vt:lpwstr/>
      </vt:variant>
      <vt:variant>
        <vt:lpwstr>_Toc293320059</vt:lpwstr>
      </vt:variant>
      <vt:variant>
        <vt:i4>1572915</vt:i4>
      </vt:variant>
      <vt:variant>
        <vt:i4>17</vt:i4>
      </vt:variant>
      <vt:variant>
        <vt:i4>0</vt:i4>
      </vt:variant>
      <vt:variant>
        <vt:i4>5</vt:i4>
      </vt:variant>
      <vt:variant>
        <vt:lpwstr/>
      </vt:variant>
      <vt:variant>
        <vt:lpwstr>_Toc293320058</vt:lpwstr>
      </vt:variant>
      <vt:variant>
        <vt:i4>1572915</vt:i4>
      </vt:variant>
      <vt:variant>
        <vt:i4>14</vt:i4>
      </vt:variant>
      <vt:variant>
        <vt:i4>0</vt:i4>
      </vt:variant>
      <vt:variant>
        <vt:i4>5</vt:i4>
      </vt:variant>
      <vt:variant>
        <vt:lpwstr/>
      </vt:variant>
      <vt:variant>
        <vt:lpwstr>_Toc293320057</vt:lpwstr>
      </vt:variant>
      <vt:variant>
        <vt:i4>1572915</vt:i4>
      </vt:variant>
      <vt:variant>
        <vt:i4>11</vt:i4>
      </vt:variant>
      <vt:variant>
        <vt:i4>0</vt:i4>
      </vt:variant>
      <vt:variant>
        <vt:i4>5</vt:i4>
      </vt:variant>
      <vt:variant>
        <vt:lpwstr/>
      </vt:variant>
      <vt:variant>
        <vt:lpwstr>_Toc293320056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 Business Specification v 4.5</dc:title>
  <dc:subject/>
  <dc:creator>Windows User</dc:creator>
  <cp:keywords/>
  <dc:description/>
  <cp:lastModifiedBy>Daniel McGowan</cp:lastModifiedBy>
  <cp:revision>2</cp:revision>
  <dcterms:created xsi:type="dcterms:W3CDTF">2020-02-07T11:56:00Z</dcterms:created>
  <dcterms:modified xsi:type="dcterms:W3CDTF">2020-02-07T11:56:00Z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0x0101009BE89D58CAF0934CA32A20BCFFD353DC005A8B21DF0D1D9C4AAE8459D70BBAD0DD</vt:lpwstr>
  </property>
  <property fmtid="{D5CDD505-2E9C-101B-9397-08002B2CF9AE}" pid="3" name="_dlc_DocIdItemGuid">
    <vt:lpwstr>98b8cddd-542d-483c-9e1d-42e7aa5454cd</vt:lpwstr>
  </property>
  <property fmtid="{D5CDD505-2E9C-101B-9397-08002B2CF9AE}" pid="4" name="AEMODocumentType">
    <vt:lpwstr>6;#Operational Record|859762f2-4462-42eb-9744-c955c7e2c540</vt:lpwstr>
  </property>
  <property fmtid="{D5CDD505-2E9C-101B-9397-08002B2CF9AE}" pid="5" name="AEMOKeywords">
    <vt:lpwstr/>
  </property>
</Properties>
</file>