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0334B" w14:textId="77777777" w:rsidR="00AF1F8E" w:rsidRDefault="00AF1F8E" w:rsidP="00AF1F8E">
      <w:pPr>
        <w:pStyle w:val="Subtitle"/>
      </w:pPr>
      <w:bookmarkStart w:id="0" w:name="_GoBack"/>
      <w:bookmarkEnd w:id="0"/>
    </w:p>
    <w:p w14:paraId="376C8CC7" w14:textId="77777777" w:rsidR="00546EDB" w:rsidRDefault="00546EDB" w:rsidP="00AF1F8E">
      <w:pPr>
        <w:pStyle w:val="Subtitle"/>
      </w:pPr>
    </w:p>
    <w:p w14:paraId="5A618189" w14:textId="77777777" w:rsidR="00546EDB" w:rsidRDefault="00546EDB" w:rsidP="00AF1F8E">
      <w:pPr>
        <w:pStyle w:val="Subtitle"/>
      </w:pPr>
    </w:p>
    <w:p w14:paraId="69B35D67" w14:textId="77777777" w:rsidR="00546EDB" w:rsidRDefault="00546EDB" w:rsidP="00AF1F8E">
      <w:pPr>
        <w:pStyle w:val="Subtitle"/>
      </w:pPr>
    </w:p>
    <w:p w14:paraId="21132331" w14:textId="77777777" w:rsidR="00546EDB" w:rsidRDefault="00546EDB" w:rsidP="00AF1F8E">
      <w:pPr>
        <w:pStyle w:val="Subtitle"/>
      </w:pPr>
    </w:p>
    <w:p w14:paraId="7639E26B" w14:textId="77777777" w:rsidR="00546EDB" w:rsidRDefault="00546EDB" w:rsidP="00AF1F8E">
      <w:pPr>
        <w:pStyle w:val="Subtitle"/>
      </w:pPr>
    </w:p>
    <w:p w14:paraId="25B017FC" w14:textId="13E41741" w:rsidR="00546EDB" w:rsidRPr="005211E9" w:rsidRDefault="00DE7788" w:rsidP="00546EDB">
      <w:pPr>
        <w:pStyle w:val="Title"/>
        <w:rPr>
          <w:rFonts w:asciiTheme="minorHAnsi" w:hAnsiTheme="minorHAnsi"/>
          <w:caps w:val="0"/>
          <w:color w:val="002060"/>
          <w:szCs w:val="48"/>
        </w:rPr>
      </w:pPr>
      <w:r w:rsidRPr="00DE7788">
        <w:rPr>
          <w:rFonts w:asciiTheme="minorHAnsi" w:hAnsiTheme="minorHAnsi"/>
          <w:caps w:val="0"/>
          <w:color w:val="002060"/>
          <w:szCs w:val="48"/>
        </w:rPr>
        <w:t xml:space="preserve">Trip of </w:t>
      </w:r>
      <w:r w:rsidR="00CD45AD">
        <w:rPr>
          <w:rFonts w:asciiTheme="minorHAnsi" w:hAnsiTheme="minorHAnsi"/>
          <w:caps w:val="0"/>
          <w:color w:val="002060"/>
          <w:szCs w:val="48"/>
        </w:rPr>
        <w:t xml:space="preserve">the </w:t>
      </w:r>
      <w:r w:rsidRPr="00DE7788">
        <w:rPr>
          <w:rFonts w:asciiTheme="minorHAnsi" w:hAnsiTheme="minorHAnsi"/>
          <w:caps w:val="0"/>
          <w:color w:val="002060"/>
          <w:szCs w:val="48"/>
        </w:rPr>
        <w:t xml:space="preserve">Keilor-South Morang 500 </w:t>
      </w:r>
      <w:r w:rsidR="00CD45AD">
        <w:rPr>
          <w:rFonts w:asciiTheme="minorHAnsi" w:hAnsiTheme="minorHAnsi"/>
          <w:caps w:val="0"/>
          <w:color w:val="002060"/>
          <w:szCs w:val="48"/>
        </w:rPr>
        <w:t>kV transmission</w:t>
      </w:r>
      <w:r w:rsidRPr="00DE7788">
        <w:rPr>
          <w:rFonts w:asciiTheme="minorHAnsi" w:hAnsiTheme="minorHAnsi"/>
          <w:caps w:val="0"/>
          <w:color w:val="002060"/>
          <w:szCs w:val="48"/>
        </w:rPr>
        <w:t xml:space="preserve"> line at the Keilor end</w:t>
      </w:r>
      <w:r>
        <w:rPr>
          <w:rFonts w:asciiTheme="minorHAnsi" w:hAnsiTheme="minorHAnsi"/>
          <w:caps w:val="0"/>
          <w:color w:val="002060"/>
          <w:szCs w:val="48"/>
        </w:rPr>
        <w:t xml:space="preserve"> on 24 Jan</w:t>
      </w:r>
      <w:r w:rsidR="00492B4A">
        <w:rPr>
          <w:rFonts w:asciiTheme="minorHAnsi" w:hAnsiTheme="minorHAnsi"/>
          <w:caps w:val="0"/>
          <w:color w:val="002060"/>
          <w:szCs w:val="48"/>
        </w:rPr>
        <w:t>uary</w:t>
      </w:r>
      <w:r>
        <w:rPr>
          <w:rFonts w:asciiTheme="minorHAnsi" w:hAnsiTheme="minorHAnsi"/>
          <w:caps w:val="0"/>
          <w:color w:val="002060"/>
          <w:szCs w:val="48"/>
        </w:rPr>
        <w:t xml:space="preserve"> 2015</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4"/>
      </w:tblGrid>
      <w:tr w:rsidR="00804765" w:rsidRPr="006D5BB6" w14:paraId="407FC5D8" w14:textId="77777777" w:rsidTr="00804765">
        <w:trPr>
          <w:trHeight w:val="851"/>
        </w:trPr>
        <w:tc>
          <w:tcPr>
            <w:tcW w:w="9184" w:type="dxa"/>
            <w:hideMark/>
          </w:tcPr>
          <w:p w14:paraId="6F94F4C9" w14:textId="77777777" w:rsidR="00804765" w:rsidRPr="006D5BB6" w:rsidRDefault="00804765" w:rsidP="00804765">
            <w:pPr>
              <w:pStyle w:val="FrontCoverSubtitle"/>
              <w:spacing w:after="100" w:afterAutospacing="1"/>
              <w:rPr>
                <w:rFonts w:asciiTheme="minorHAnsi" w:hAnsiTheme="minorHAnsi"/>
              </w:rPr>
            </w:pPr>
            <w:r w:rsidRPr="006D5BB6">
              <w:rPr>
                <w:rFonts w:asciiTheme="minorHAnsi" w:hAnsiTheme="minorHAnsi"/>
              </w:rPr>
              <w:t>An aemo power system operating incident report for the national electricty market</w:t>
            </w:r>
          </w:p>
        </w:tc>
      </w:tr>
    </w:tbl>
    <w:p w14:paraId="00D5CF02" w14:textId="47C37387" w:rsidR="00AF1F8E" w:rsidRPr="006D5BB6" w:rsidRDefault="003F1176" w:rsidP="00804765">
      <w:pPr>
        <w:pStyle w:val="Title"/>
        <w:rPr>
          <w:rFonts w:ascii="Calibri" w:hAnsi="Calibri"/>
          <w:szCs w:val="48"/>
        </w:rPr>
        <w:sectPr w:rsidR="00AF1F8E" w:rsidRPr="006D5BB6" w:rsidSect="008B10D1">
          <w:headerReference w:type="even" r:id="rId14"/>
          <w:headerReference w:type="default" r:id="rId15"/>
          <w:footerReference w:type="even" r:id="rId16"/>
          <w:footerReference w:type="default" r:id="rId17"/>
          <w:headerReference w:type="first" r:id="rId18"/>
          <w:footerReference w:type="first" r:id="rId19"/>
          <w:pgSz w:w="11907" w:h="16840" w:code="9"/>
          <w:pgMar w:top="1871" w:right="1361" w:bottom="1871" w:left="1361" w:header="567" w:footer="567" w:gutter="0"/>
          <w:pgNumType w:start="1" w:chapStyle="1"/>
          <w:cols w:space="720"/>
          <w:titlePg/>
          <w:docGrid w:linePitch="360"/>
        </w:sectPr>
      </w:pPr>
      <w:r>
        <w:rPr>
          <w:rFonts w:ascii="Calibri" w:hAnsi="Calibri"/>
          <w:color w:val="194164"/>
          <w:szCs w:val="48"/>
        </w:rPr>
        <w:t>Published April</w:t>
      </w:r>
      <w:r w:rsidR="006D5BB6">
        <w:rPr>
          <w:rFonts w:ascii="Calibri" w:hAnsi="Calibri"/>
          <w:color w:val="194164"/>
          <w:szCs w:val="48"/>
        </w:rPr>
        <w:tab/>
      </w:r>
      <w:r>
        <w:rPr>
          <w:rFonts w:ascii="Calibri" w:hAnsi="Calibri"/>
          <w:color w:val="194164"/>
          <w:szCs w:val="48"/>
        </w:rPr>
        <w:t>2015</w:t>
      </w:r>
      <w:r w:rsidR="006D5BB6">
        <w:rPr>
          <w:rFonts w:ascii="Calibri" w:hAnsi="Calibri"/>
          <w:color w:val="194164"/>
          <w:szCs w:val="48"/>
        </w:rPr>
        <w:tab/>
      </w:r>
      <w:r w:rsidR="006D5BB6">
        <w:rPr>
          <w:rFonts w:ascii="Calibri" w:hAnsi="Calibri"/>
          <w:color w:val="194164"/>
          <w:szCs w:val="48"/>
        </w:rPr>
        <w:tab/>
      </w:r>
      <w:r w:rsidR="006D5BB6">
        <w:rPr>
          <w:rFonts w:ascii="Calibri" w:hAnsi="Calibri"/>
          <w:color w:val="194164"/>
          <w:szCs w:val="48"/>
        </w:rPr>
        <w:tab/>
      </w:r>
      <w:r w:rsidR="00AF1F8E" w:rsidRPr="006D5BB6">
        <w:rPr>
          <w:rFonts w:ascii="Calibri" w:hAnsi="Calibri"/>
          <w:color w:val="194164"/>
          <w:szCs w:val="48"/>
        </w:rPr>
        <w:tab/>
      </w:r>
      <w:r w:rsidR="00AF1F8E" w:rsidRPr="006D5BB6">
        <w:rPr>
          <w:rFonts w:ascii="Calibri" w:hAnsi="Calibri"/>
          <w:noProof/>
          <w:color w:val="194164"/>
          <w:szCs w:val="48"/>
          <w:lang w:eastAsia="en-AU"/>
        </w:rPr>
        <w:drawing>
          <wp:inline distT="0" distB="0" distL="0" distR="0" wp14:anchorId="5A4B9103" wp14:editId="20070013">
            <wp:extent cx="516902" cy="516902"/>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6902" cy="516902"/>
                    </a:xfrm>
                    <a:prstGeom prst="rect">
                      <a:avLst/>
                    </a:prstGeom>
                    <a:noFill/>
                    <a:ln w="9525">
                      <a:noFill/>
                      <a:miter lim="800000"/>
                      <a:headEnd/>
                      <a:tailEnd/>
                    </a:ln>
                  </pic:spPr>
                </pic:pic>
              </a:graphicData>
            </a:graphic>
          </wp:inline>
        </w:drawing>
      </w:r>
      <w:r w:rsidR="00AF1F8E" w:rsidRPr="006D5BB6">
        <w:rPr>
          <w:rFonts w:ascii="Calibri" w:hAnsi="Calibri"/>
          <w:color w:val="194164"/>
          <w:szCs w:val="48"/>
        </w:rPr>
        <w:t xml:space="preserve"> </w:t>
      </w:r>
    </w:p>
    <w:p w14:paraId="2573238B" w14:textId="77777777" w:rsidR="00804765" w:rsidRPr="00A63251" w:rsidRDefault="00804765" w:rsidP="00A63251">
      <w:pPr>
        <w:spacing w:after="120"/>
        <w:rPr>
          <w:rFonts w:asciiTheme="majorHAnsi" w:hAnsiTheme="majorHAnsi"/>
          <w:color w:val="ED7D31" w:themeColor="accent2"/>
          <w:sz w:val="28"/>
          <w:szCs w:val="28"/>
        </w:rPr>
      </w:pPr>
      <w:bookmarkStart w:id="1" w:name="_Toc385421476"/>
      <w:r w:rsidRPr="00A63251">
        <w:rPr>
          <w:rFonts w:asciiTheme="majorHAnsi" w:hAnsiTheme="majorHAnsi"/>
          <w:color w:val="ED7D31" w:themeColor="accent2"/>
          <w:sz w:val="28"/>
          <w:szCs w:val="28"/>
        </w:rPr>
        <w:lastRenderedPageBreak/>
        <w:t>VERSION RELEASE HISTORY</w:t>
      </w:r>
      <w:bookmarkEnd w:id="1"/>
    </w:p>
    <w:tbl>
      <w:tblPr>
        <w:tblStyle w:val="BasicAEMOTable"/>
        <w:tblW w:w="9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1417"/>
        <w:gridCol w:w="1203"/>
        <w:gridCol w:w="2483"/>
        <w:gridCol w:w="1417"/>
        <w:gridCol w:w="1629"/>
      </w:tblGrid>
      <w:tr w:rsidR="00A63251" w:rsidRPr="008D1C22" w14:paraId="0BFD929B" w14:textId="77777777" w:rsidTr="00BC2B43">
        <w:trPr>
          <w:cnfStyle w:val="100000000000" w:firstRow="1" w:lastRow="0" w:firstColumn="0" w:lastColumn="0" w:oddVBand="0" w:evenVBand="0" w:oddHBand="0" w:evenHBand="0" w:firstRowFirstColumn="0" w:firstRowLastColumn="0" w:lastRowFirstColumn="0" w:lastRowLastColumn="0"/>
          <w:trHeight w:val="381"/>
        </w:trPr>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4D275E98"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VERSION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7A64BD0D"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DATE</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05B59D5A"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BY</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hideMark/>
          </w:tcPr>
          <w:p w14:paraId="23624277"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CHANGES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0B9C8EA0"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CHECKED BY</w:t>
            </w:r>
          </w:p>
        </w:tc>
        <w:tc>
          <w:tcPr>
            <w:tcW w:w="16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101836DE" w14:textId="77777777" w:rsidR="00A63251" w:rsidRPr="008D1C22" w:rsidRDefault="00A63251" w:rsidP="00A004DE">
            <w:pPr>
              <w:pStyle w:val="TableHeading"/>
              <w:spacing w:before="40"/>
              <w:jc w:val="center"/>
              <w:rPr>
                <w:rFonts w:asciiTheme="minorHAnsi" w:hAnsiTheme="minorHAnsi"/>
                <w:b w:val="0"/>
              </w:rPr>
            </w:pPr>
            <w:r w:rsidRPr="008D1C22">
              <w:rPr>
                <w:rFonts w:asciiTheme="minorHAnsi" w:hAnsiTheme="minorHAnsi"/>
                <w:b w:val="0"/>
              </w:rPr>
              <w:t>AUTHORISED BY</w:t>
            </w:r>
          </w:p>
        </w:tc>
      </w:tr>
      <w:tr w:rsidR="00A63251" w:rsidRPr="008D1C22" w14:paraId="7F309EA4" w14:textId="77777777" w:rsidTr="00BC2B43">
        <w:trPr>
          <w:trHeight w:val="390"/>
        </w:trPr>
        <w:tc>
          <w:tcPr>
            <w:tcW w:w="988" w:type="dxa"/>
            <w:tcBorders>
              <w:top w:val="single" w:sz="4" w:space="0" w:color="FFFFFF" w:themeColor="background1"/>
            </w:tcBorders>
            <w:shd w:val="clear" w:color="auto" w:fill="EDEDED" w:themeFill="accent3" w:themeFillTint="33"/>
          </w:tcPr>
          <w:p w14:paraId="19EE0161" w14:textId="77777777" w:rsidR="00A63251" w:rsidRPr="008D1C22" w:rsidRDefault="00A63251" w:rsidP="00A004DE">
            <w:pPr>
              <w:pStyle w:val="TableText"/>
              <w:spacing w:before="40" w:after="40"/>
              <w:jc w:val="center"/>
              <w:rPr>
                <w:rFonts w:asciiTheme="minorHAnsi" w:hAnsiTheme="minorHAnsi"/>
                <w:sz w:val="20"/>
                <w:szCs w:val="20"/>
              </w:rPr>
            </w:pPr>
            <w:r w:rsidRPr="008D1C22">
              <w:rPr>
                <w:rFonts w:asciiTheme="minorHAnsi" w:hAnsiTheme="minorHAnsi"/>
                <w:sz w:val="20"/>
                <w:szCs w:val="20"/>
              </w:rPr>
              <w:t>1</w:t>
            </w:r>
          </w:p>
        </w:tc>
        <w:tc>
          <w:tcPr>
            <w:tcW w:w="1417" w:type="dxa"/>
            <w:tcBorders>
              <w:top w:val="single" w:sz="4" w:space="0" w:color="FFFFFF" w:themeColor="background1"/>
            </w:tcBorders>
            <w:shd w:val="clear" w:color="auto" w:fill="EDEDED" w:themeFill="accent3" w:themeFillTint="33"/>
          </w:tcPr>
          <w:p w14:paraId="5AB79B23" w14:textId="12D1E081" w:rsidR="00A63251" w:rsidRPr="008D1C22" w:rsidRDefault="00BC2B43" w:rsidP="00A004DE">
            <w:pPr>
              <w:pStyle w:val="TableText"/>
              <w:spacing w:before="40" w:after="40"/>
              <w:jc w:val="center"/>
              <w:rPr>
                <w:rFonts w:asciiTheme="minorHAnsi" w:hAnsiTheme="minorHAnsi"/>
                <w:sz w:val="20"/>
                <w:szCs w:val="20"/>
              </w:rPr>
            </w:pPr>
            <w:r>
              <w:rPr>
                <w:rFonts w:asciiTheme="minorHAnsi" w:hAnsiTheme="minorHAnsi"/>
                <w:sz w:val="20"/>
                <w:szCs w:val="20"/>
              </w:rPr>
              <w:t>10</w:t>
            </w:r>
            <w:r w:rsidR="00C34E87">
              <w:rPr>
                <w:rFonts w:asciiTheme="minorHAnsi" w:hAnsiTheme="minorHAnsi"/>
                <w:sz w:val="20"/>
                <w:szCs w:val="20"/>
              </w:rPr>
              <w:t xml:space="preserve"> April 2015</w:t>
            </w:r>
          </w:p>
        </w:tc>
        <w:tc>
          <w:tcPr>
            <w:tcW w:w="1203" w:type="dxa"/>
            <w:tcBorders>
              <w:top w:val="single" w:sz="4" w:space="0" w:color="FFFFFF" w:themeColor="background1"/>
            </w:tcBorders>
            <w:shd w:val="clear" w:color="auto" w:fill="EDEDED" w:themeFill="accent3" w:themeFillTint="33"/>
          </w:tcPr>
          <w:p w14:paraId="50C770B2" w14:textId="287DE8FF" w:rsidR="00A63251" w:rsidRPr="008D1C22" w:rsidRDefault="00C34E87" w:rsidP="00A004DE">
            <w:pPr>
              <w:pStyle w:val="TableText"/>
              <w:spacing w:before="40" w:after="40"/>
              <w:jc w:val="center"/>
              <w:rPr>
                <w:rFonts w:asciiTheme="minorHAnsi" w:hAnsiTheme="minorHAnsi"/>
                <w:sz w:val="20"/>
                <w:szCs w:val="20"/>
              </w:rPr>
            </w:pPr>
            <w:r>
              <w:rPr>
                <w:rFonts w:asciiTheme="minorHAnsi" w:hAnsiTheme="minorHAnsi"/>
                <w:sz w:val="20"/>
                <w:szCs w:val="20"/>
              </w:rPr>
              <w:t>S Darnell</w:t>
            </w:r>
          </w:p>
        </w:tc>
        <w:tc>
          <w:tcPr>
            <w:tcW w:w="2483" w:type="dxa"/>
            <w:tcBorders>
              <w:top w:val="single" w:sz="4" w:space="0" w:color="FFFFFF" w:themeColor="background1"/>
            </w:tcBorders>
            <w:shd w:val="clear" w:color="auto" w:fill="EDEDED" w:themeFill="accent3" w:themeFillTint="33"/>
          </w:tcPr>
          <w:p w14:paraId="0E3B347C" w14:textId="0CD3D9A0" w:rsidR="00A63251" w:rsidRPr="008D1C22" w:rsidRDefault="00910668" w:rsidP="00A004DE">
            <w:pPr>
              <w:pStyle w:val="TableText"/>
              <w:spacing w:before="40" w:after="40"/>
              <w:jc w:val="center"/>
              <w:rPr>
                <w:rFonts w:asciiTheme="minorHAnsi" w:hAnsiTheme="minorHAnsi"/>
                <w:sz w:val="20"/>
                <w:szCs w:val="20"/>
              </w:rPr>
            </w:pPr>
            <w:r w:rsidRPr="00910668">
              <w:rPr>
                <w:rFonts w:asciiTheme="minorHAnsi" w:hAnsiTheme="minorHAnsi"/>
                <w:color w:val="auto"/>
                <w:sz w:val="20"/>
                <w:szCs w:val="20"/>
              </w:rPr>
              <w:t>FINAL</w:t>
            </w:r>
          </w:p>
        </w:tc>
        <w:tc>
          <w:tcPr>
            <w:tcW w:w="1417" w:type="dxa"/>
            <w:tcBorders>
              <w:top w:val="single" w:sz="4" w:space="0" w:color="FFFFFF" w:themeColor="background1"/>
            </w:tcBorders>
            <w:shd w:val="clear" w:color="auto" w:fill="EDEDED" w:themeFill="accent3" w:themeFillTint="33"/>
          </w:tcPr>
          <w:p w14:paraId="10592808" w14:textId="5FF14FEC" w:rsidR="00A63251" w:rsidRPr="008D1C22" w:rsidRDefault="00244291" w:rsidP="00A004DE">
            <w:pPr>
              <w:pStyle w:val="TableText"/>
              <w:spacing w:before="40" w:after="40"/>
              <w:jc w:val="center"/>
              <w:rPr>
                <w:rFonts w:asciiTheme="minorHAnsi" w:hAnsiTheme="minorHAnsi"/>
                <w:sz w:val="20"/>
                <w:szCs w:val="20"/>
              </w:rPr>
            </w:pPr>
            <w:r>
              <w:rPr>
                <w:rFonts w:asciiTheme="minorHAnsi" w:hAnsiTheme="minorHAnsi"/>
                <w:sz w:val="20"/>
                <w:szCs w:val="20"/>
              </w:rPr>
              <w:t>P Biddle</w:t>
            </w:r>
          </w:p>
        </w:tc>
        <w:tc>
          <w:tcPr>
            <w:tcW w:w="1629" w:type="dxa"/>
            <w:tcBorders>
              <w:top w:val="single" w:sz="4" w:space="0" w:color="FFFFFF" w:themeColor="background1"/>
            </w:tcBorders>
            <w:shd w:val="clear" w:color="auto" w:fill="EDEDED" w:themeFill="accent3" w:themeFillTint="33"/>
          </w:tcPr>
          <w:p w14:paraId="47616A1C" w14:textId="47940194" w:rsidR="00A63251" w:rsidRPr="008D1C22" w:rsidRDefault="00244291" w:rsidP="00A004DE">
            <w:pPr>
              <w:pStyle w:val="TableText"/>
              <w:spacing w:before="40" w:after="40"/>
              <w:jc w:val="center"/>
              <w:rPr>
                <w:rFonts w:asciiTheme="minorHAnsi" w:hAnsiTheme="minorHAnsi"/>
                <w:sz w:val="20"/>
                <w:szCs w:val="20"/>
              </w:rPr>
            </w:pPr>
            <w:r>
              <w:rPr>
                <w:rFonts w:asciiTheme="minorHAnsi" w:hAnsiTheme="minorHAnsi"/>
                <w:sz w:val="20"/>
                <w:szCs w:val="20"/>
              </w:rPr>
              <w:t>P Biddle</w:t>
            </w:r>
          </w:p>
        </w:tc>
      </w:tr>
    </w:tbl>
    <w:p w14:paraId="0742FE0E" w14:textId="77777777" w:rsidR="00A63251" w:rsidRPr="00DD52AB" w:rsidRDefault="00A63251" w:rsidP="00804765">
      <w:pPr>
        <w:pStyle w:val="BodyText"/>
      </w:pPr>
    </w:p>
    <w:p w14:paraId="301917F5" w14:textId="77777777" w:rsidR="00804765" w:rsidRPr="00A63251" w:rsidRDefault="00804765" w:rsidP="00292F12">
      <w:pPr>
        <w:spacing w:after="120"/>
        <w:rPr>
          <w:rFonts w:asciiTheme="majorHAnsi" w:hAnsiTheme="majorHAnsi"/>
          <w:color w:val="ED7D31" w:themeColor="accent2"/>
          <w:sz w:val="28"/>
          <w:szCs w:val="28"/>
        </w:rPr>
      </w:pPr>
      <w:bookmarkStart w:id="2" w:name="_Toc385421477"/>
      <w:r w:rsidRPr="00A63251">
        <w:rPr>
          <w:rFonts w:asciiTheme="majorHAnsi" w:hAnsiTheme="majorHAnsi"/>
          <w:color w:val="ED7D31" w:themeColor="accent2"/>
          <w:sz w:val="28"/>
          <w:szCs w:val="28"/>
        </w:rPr>
        <w:t>INCIDENT CLASSIFICATIONS</w:t>
      </w:r>
      <w:bookmarkEnd w:id="2"/>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6"/>
        <w:gridCol w:w="6059"/>
      </w:tblGrid>
      <w:tr w:rsidR="00A63251" w:rsidRPr="00456156" w14:paraId="5751A703" w14:textId="77777777" w:rsidTr="006D5BB6">
        <w:tc>
          <w:tcPr>
            <w:tcW w:w="3116" w:type="dxa"/>
            <w:shd w:val="clear" w:color="auto" w:fill="D5DCE4" w:themeFill="text2" w:themeFillTint="33"/>
          </w:tcPr>
          <w:p w14:paraId="4DB8E6AC" w14:textId="77777777" w:rsidR="00A63251" w:rsidRPr="00456156" w:rsidRDefault="00A63251" w:rsidP="00A004DE">
            <w:pPr>
              <w:pStyle w:val="TableHeading"/>
              <w:spacing w:before="40"/>
              <w:textboxTightWrap w:val="allLines"/>
              <w:rPr>
                <w:rFonts w:ascii="Calibri" w:hAnsi="Calibri"/>
                <w:b w:val="0"/>
              </w:rPr>
            </w:pPr>
            <w:r>
              <w:rPr>
                <w:rFonts w:ascii="Calibri" w:hAnsi="Calibri"/>
                <w:b w:val="0"/>
              </w:rPr>
              <w:t>T</w:t>
            </w:r>
            <w:r w:rsidRPr="00456156">
              <w:rPr>
                <w:rFonts w:ascii="Calibri" w:hAnsi="Calibri"/>
                <w:b w:val="0"/>
              </w:rPr>
              <w:t xml:space="preserve">ime </w:t>
            </w:r>
            <w:r>
              <w:rPr>
                <w:rFonts w:ascii="Calibri" w:hAnsi="Calibri"/>
                <w:b w:val="0"/>
              </w:rPr>
              <w:t>and d</w:t>
            </w:r>
            <w:r w:rsidRPr="00456156">
              <w:rPr>
                <w:rFonts w:ascii="Calibri" w:hAnsi="Calibri"/>
                <w:b w:val="0"/>
              </w:rPr>
              <w:t>ate and of incident</w:t>
            </w:r>
          </w:p>
        </w:tc>
        <w:tc>
          <w:tcPr>
            <w:tcW w:w="6059" w:type="dxa"/>
            <w:shd w:val="clear" w:color="auto" w:fill="EDEDED" w:themeFill="accent3" w:themeFillTint="33"/>
          </w:tcPr>
          <w:p w14:paraId="49763810" w14:textId="724CEBC6" w:rsidR="00A63251" w:rsidRPr="00DD52AB" w:rsidRDefault="009521D7" w:rsidP="00F14E88">
            <w:pPr>
              <w:pStyle w:val="TableText"/>
              <w:spacing w:before="40" w:after="40"/>
              <w:textboxTightWrap w:val="allLines"/>
              <w:rPr>
                <w:rFonts w:ascii="Calibri" w:hAnsi="Calibri"/>
                <w:sz w:val="20"/>
                <w:szCs w:val="20"/>
              </w:rPr>
            </w:pPr>
            <w:r>
              <w:rPr>
                <w:rFonts w:ascii="Calibri" w:hAnsi="Calibri"/>
                <w:sz w:val="20"/>
                <w:szCs w:val="20"/>
              </w:rPr>
              <w:t>1556</w:t>
            </w:r>
            <w:r w:rsidR="00F14E88">
              <w:rPr>
                <w:rFonts w:ascii="Calibri" w:hAnsi="Calibri"/>
                <w:sz w:val="20"/>
                <w:szCs w:val="20"/>
              </w:rPr>
              <w:t xml:space="preserve"> hrs Saturday </w:t>
            </w:r>
            <w:r w:rsidR="00F14E88" w:rsidRPr="00F14E88">
              <w:rPr>
                <w:rFonts w:ascii="Calibri" w:hAnsi="Calibri"/>
                <w:sz w:val="20"/>
                <w:szCs w:val="20"/>
              </w:rPr>
              <w:t xml:space="preserve">24 January 2015 </w:t>
            </w:r>
          </w:p>
        </w:tc>
      </w:tr>
      <w:tr w:rsidR="00A63251" w:rsidRPr="00456156" w14:paraId="4000E394" w14:textId="77777777" w:rsidTr="006D5BB6">
        <w:tc>
          <w:tcPr>
            <w:tcW w:w="3116" w:type="dxa"/>
            <w:shd w:val="clear" w:color="auto" w:fill="D5DCE4" w:themeFill="text2" w:themeFillTint="33"/>
          </w:tcPr>
          <w:p w14:paraId="7280F8D3"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Region of incident</w:t>
            </w:r>
          </w:p>
        </w:tc>
        <w:tc>
          <w:tcPr>
            <w:tcW w:w="6059" w:type="dxa"/>
            <w:shd w:val="clear" w:color="auto" w:fill="EDEDED" w:themeFill="accent3" w:themeFillTint="33"/>
          </w:tcPr>
          <w:p w14:paraId="58D6B594" w14:textId="121DE1F0" w:rsidR="00A63251" w:rsidRPr="00DD52AB" w:rsidRDefault="00F14E88" w:rsidP="00A004DE">
            <w:pPr>
              <w:pStyle w:val="TableText"/>
              <w:spacing w:before="40" w:after="40"/>
              <w:textboxTightWrap w:val="allLines"/>
              <w:rPr>
                <w:rFonts w:ascii="Calibri" w:hAnsi="Calibri"/>
                <w:sz w:val="20"/>
                <w:szCs w:val="20"/>
              </w:rPr>
            </w:pPr>
            <w:r>
              <w:rPr>
                <w:rFonts w:ascii="Calibri" w:hAnsi="Calibri"/>
                <w:sz w:val="20"/>
                <w:szCs w:val="20"/>
              </w:rPr>
              <w:t>Victoria</w:t>
            </w:r>
          </w:p>
        </w:tc>
      </w:tr>
      <w:tr w:rsidR="00A63251" w:rsidRPr="00456156" w14:paraId="71FC07B2" w14:textId="77777777" w:rsidTr="006D5BB6">
        <w:tc>
          <w:tcPr>
            <w:tcW w:w="3116" w:type="dxa"/>
            <w:shd w:val="clear" w:color="auto" w:fill="D5DCE4" w:themeFill="text2" w:themeFillTint="33"/>
          </w:tcPr>
          <w:p w14:paraId="7D27856B"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Affected regions</w:t>
            </w:r>
          </w:p>
        </w:tc>
        <w:tc>
          <w:tcPr>
            <w:tcW w:w="6059" w:type="dxa"/>
            <w:shd w:val="clear" w:color="auto" w:fill="EDEDED" w:themeFill="accent3" w:themeFillTint="33"/>
          </w:tcPr>
          <w:p w14:paraId="70366636" w14:textId="1F7176A7" w:rsidR="00A63251" w:rsidRPr="00925CB0" w:rsidRDefault="00F14E88" w:rsidP="00A004DE">
            <w:pPr>
              <w:pStyle w:val="TableText"/>
              <w:spacing w:before="40" w:after="40"/>
              <w:textboxTightWrap w:val="allLines"/>
              <w:rPr>
                <w:rFonts w:ascii="Calibri" w:hAnsi="Calibri"/>
                <w:sz w:val="20"/>
                <w:szCs w:val="20"/>
              </w:rPr>
            </w:pPr>
            <w:r w:rsidRPr="00925CB0">
              <w:rPr>
                <w:rFonts w:ascii="Calibri" w:hAnsi="Calibri"/>
                <w:sz w:val="20"/>
                <w:szCs w:val="20"/>
              </w:rPr>
              <w:t>Victoria</w:t>
            </w:r>
          </w:p>
        </w:tc>
      </w:tr>
      <w:tr w:rsidR="00A63251" w:rsidRPr="00456156" w14:paraId="522F6106" w14:textId="77777777" w:rsidTr="006D5BB6">
        <w:tc>
          <w:tcPr>
            <w:tcW w:w="3116" w:type="dxa"/>
            <w:shd w:val="clear" w:color="auto" w:fill="D5DCE4" w:themeFill="text2" w:themeFillTint="33"/>
          </w:tcPr>
          <w:p w14:paraId="6CC02F06" w14:textId="77777777" w:rsidR="00A63251" w:rsidRPr="00693A9D" w:rsidRDefault="00A63251" w:rsidP="00A004DE">
            <w:pPr>
              <w:pStyle w:val="TableHeading"/>
              <w:spacing w:before="40"/>
              <w:textboxTightWrap w:val="allLines"/>
              <w:rPr>
                <w:rFonts w:ascii="Calibri" w:hAnsi="Calibri"/>
                <w:b w:val="0"/>
                <w:highlight w:val="yellow"/>
              </w:rPr>
            </w:pPr>
            <w:r w:rsidRPr="00925CB0">
              <w:rPr>
                <w:rFonts w:ascii="Calibri" w:hAnsi="Calibri"/>
                <w:b w:val="0"/>
              </w:rPr>
              <w:t>Event type</w:t>
            </w:r>
          </w:p>
        </w:tc>
        <w:tc>
          <w:tcPr>
            <w:tcW w:w="6059" w:type="dxa"/>
            <w:shd w:val="clear" w:color="auto" w:fill="EDEDED" w:themeFill="accent3" w:themeFillTint="33"/>
          </w:tcPr>
          <w:p w14:paraId="23D8E0A8" w14:textId="3C445255" w:rsidR="00A63251" w:rsidRPr="00DD52AB" w:rsidRDefault="00925CB0" w:rsidP="00A004DE">
            <w:pPr>
              <w:pStyle w:val="TableText"/>
              <w:spacing w:before="40" w:after="40"/>
              <w:textboxTightWrap w:val="allLines"/>
              <w:rPr>
                <w:rFonts w:ascii="Calibri" w:hAnsi="Calibri"/>
                <w:sz w:val="20"/>
                <w:szCs w:val="20"/>
              </w:rPr>
            </w:pPr>
            <w:r>
              <w:rPr>
                <w:rFonts w:ascii="Calibri" w:hAnsi="Calibri"/>
                <w:sz w:val="20"/>
                <w:szCs w:val="20"/>
              </w:rPr>
              <w:t xml:space="preserve">Other (not aligned </w:t>
            </w:r>
            <w:r w:rsidR="00C80792">
              <w:rPr>
                <w:rFonts w:ascii="Calibri" w:hAnsi="Calibri"/>
                <w:sz w:val="20"/>
                <w:szCs w:val="20"/>
              </w:rPr>
              <w:t>with other Event Types)</w:t>
            </w:r>
          </w:p>
        </w:tc>
      </w:tr>
      <w:tr w:rsidR="00A63251" w:rsidRPr="00456156" w14:paraId="36050637" w14:textId="77777777" w:rsidTr="006D5BB6">
        <w:tc>
          <w:tcPr>
            <w:tcW w:w="3116" w:type="dxa"/>
            <w:shd w:val="clear" w:color="auto" w:fill="D5DCE4" w:themeFill="text2" w:themeFillTint="33"/>
          </w:tcPr>
          <w:p w14:paraId="7EAA14C4" w14:textId="77777777" w:rsidR="00A63251" w:rsidRPr="00693A9D" w:rsidRDefault="00A63251" w:rsidP="00A004DE">
            <w:pPr>
              <w:pStyle w:val="TableHeading"/>
              <w:spacing w:before="40"/>
              <w:textboxTightWrap w:val="allLines"/>
              <w:rPr>
                <w:rFonts w:ascii="Calibri" w:hAnsi="Calibri"/>
                <w:b w:val="0"/>
                <w:highlight w:val="yellow"/>
              </w:rPr>
            </w:pPr>
            <w:r w:rsidRPr="00925CB0">
              <w:rPr>
                <w:rFonts w:ascii="Calibri" w:hAnsi="Calibri"/>
                <w:b w:val="0"/>
              </w:rPr>
              <w:t>Primary cause</w:t>
            </w:r>
          </w:p>
        </w:tc>
        <w:tc>
          <w:tcPr>
            <w:tcW w:w="6059" w:type="dxa"/>
            <w:shd w:val="clear" w:color="auto" w:fill="EDEDED" w:themeFill="accent3" w:themeFillTint="33"/>
          </w:tcPr>
          <w:p w14:paraId="5DEBB17E" w14:textId="24174B11" w:rsidR="00A63251" w:rsidRPr="00DD52AB" w:rsidRDefault="00C80792" w:rsidP="00A004DE">
            <w:pPr>
              <w:pStyle w:val="TableText"/>
              <w:spacing w:before="40" w:after="40"/>
              <w:textboxTightWrap w:val="allLines"/>
              <w:rPr>
                <w:rFonts w:ascii="Calibri" w:hAnsi="Calibri"/>
                <w:sz w:val="20"/>
                <w:szCs w:val="20"/>
              </w:rPr>
            </w:pPr>
            <w:r>
              <w:rPr>
                <w:rFonts w:ascii="Calibri" w:hAnsi="Calibri"/>
                <w:sz w:val="20"/>
                <w:szCs w:val="20"/>
              </w:rPr>
              <w:t>Protection and Control</w:t>
            </w:r>
          </w:p>
        </w:tc>
      </w:tr>
      <w:tr w:rsidR="00A63251" w:rsidRPr="00456156" w14:paraId="5EDE0840" w14:textId="77777777" w:rsidTr="006D5BB6">
        <w:tc>
          <w:tcPr>
            <w:tcW w:w="3116" w:type="dxa"/>
            <w:tcBorders>
              <w:bottom w:val="single" w:sz="4" w:space="0" w:color="FFFFFF" w:themeColor="background1"/>
            </w:tcBorders>
            <w:shd w:val="clear" w:color="auto" w:fill="D5DCE4" w:themeFill="text2" w:themeFillTint="33"/>
          </w:tcPr>
          <w:p w14:paraId="79CC44D8" w14:textId="77777777" w:rsidR="00A63251" w:rsidRPr="00456156" w:rsidRDefault="002D7B19" w:rsidP="00A004DE">
            <w:pPr>
              <w:pStyle w:val="TableHeading"/>
              <w:spacing w:before="40"/>
              <w:textboxTightWrap w:val="allLines"/>
              <w:rPr>
                <w:rFonts w:ascii="Calibri" w:hAnsi="Calibri"/>
                <w:b w:val="0"/>
              </w:rPr>
            </w:pPr>
            <w:r>
              <w:rPr>
                <w:rFonts w:ascii="Calibri" w:hAnsi="Calibri"/>
                <w:b w:val="0"/>
              </w:rPr>
              <w:t xml:space="preserve">Generation </w:t>
            </w:r>
            <w:r w:rsidR="00A63251" w:rsidRPr="00456156">
              <w:rPr>
                <w:rFonts w:ascii="Calibri" w:hAnsi="Calibri"/>
                <w:b w:val="0"/>
              </w:rPr>
              <w:t>Impact</w:t>
            </w:r>
          </w:p>
        </w:tc>
        <w:tc>
          <w:tcPr>
            <w:tcW w:w="6059" w:type="dxa"/>
            <w:shd w:val="clear" w:color="auto" w:fill="EDEDED" w:themeFill="accent3" w:themeFillTint="33"/>
          </w:tcPr>
          <w:p w14:paraId="2C79FCA5" w14:textId="3DE84E56" w:rsidR="00A63251" w:rsidRPr="00DD52AB" w:rsidRDefault="00693A9D" w:rsidP="00A004DE">
            <w:pPr>
              <w:pStyle w:val="TableText"/>
              <w:spacing w:before="40" w:after="40"/>
              <w:textboxTightWrap w:val="allLines"/>
              <w:rPr>
                <w:rFonts w:ascii="Calibri" w:hAnsi="Calibri"/>
                <w:sz w:val="20"/>
                <w:szCs w:val="20"/>
              </w:rPr>
            </w:pPr>
            <w:r>
              <w:rPr>
                <w:rFonts w:ascii="Calibri" w:hAnsi="Calibri"/>
                <w:sz w:val="20"/>
                <w:szCs w:val="20"/>
              </w:rPr>
              <w:t>Nil</w:t>
            </w:r>
          </w:p>
        </w:tc>
      </w:tr>
      <w:tr w:rsidR="002D7B19" w:rsidRPr="00456156" w14:paraId="3F95BAD7" w14:textId="77777777" w:rsidTr="006D5BB6">
        <w:tc>
          <w:tcPr>
            <w:tcW w:w="3116" w:type="dxa"/>
            <w:tcBorders>
              <w:bottom w:val="single" w:sz="4" w:space="0" w:color="FFFFFF" w:themeColor="background1"/>
            </w:tcBorders>
            <w:shd w:val="clear" w:color="auto" w:fill="D5DCE4" w:themeFill="text2" w:themeFillTint="33"/>
          </w:tcPr>
          <w:p w14:paraId="06EF75F1" w14:textId="77777777" w:rsidR="002D7B19" w:rsidRDefault="00C069FD" w:rsidP="00A004DE">
            <w:pPr>
              <w:pStyle w:val="TableHeading"/>
              <w:spacing w:before="40"/>
              <w:textboxTightWrap w:val="allLines"/>
              <w:rPr>
                <w:rFonts w:ascii="Calibri" w:hAnsi="Calibri"/>
                <w:b w:val="0"/>
              </w:rPr>
            </w:pPr>
            <w:r>
              <w:rPr>
                <w:rFonts w:ascii="Calibri" w:hAnsi="Calibri"/>
                <w:b w:val="0"/>
              </w:rPr>
              <w:t xml:space="preserve">Customer </w:t>
            </w:r>
            <w:r w:rsidR="002D7B19">
              <w:rPr>
                <w:rFonts w:ascii="Calibri" w:hAnsi="Calibri"/>
                <w:b w:val="0"/>
              </w:rPr>
              <w:t>Load Impact</w:t>
            </w:r>
          </w:p>
        </w:tc>
        <w:tc>
          <w:tcPr>
            <w:tcW w:w="6059" w:type="dxa"/>
            <w:shd w:val="clear" w:color="auto" w:fill="EDEDED" w:themeFill="accent3" w:themeFillTint="33"/>
          </w:tcPr>
          <w:p w14:paraId="2B8C473D" w14:textId="5571BD25" w:rsidR="002D7B19" w:rsidRPr="00DD52AB" w:rsidRDefault="00693A9D" w:rsidP="00A004DE">
            <w:pPr>
              <w:pStyle w:val="TableText"/>
              <w:spacing w:before="40" w:after="40"/>
              <w:textboxTightWrap w:val="allLines"/>
              <w:rPr>
                <w:rFonts w:ascii="Calibri" w:hAnsi="Calibri"/>
                <w:sz w:val="20"/>
                <w:szCs w:val="20"/>
              </w:rPr>
            </w:pPr>
            <w:r>
              <w:rPr>
                <w:rFonts w:ascii="Calibri" w:hAnsi="Calibri"/>
                <w:sz w:val="20"/>
                <w:szCs w:val="20"/>
              </w:rPr>
              <w:t>Nil</w:t>
            </w:r>
          </w:p>
        </w:tc>
      </w:tr>
      <w:tr w:rsidR="00A63251" w:rsidRPr="00456156" w14:paraId="54CAF247" w14:textId="77777777" w:rsidTr="006D5BB6">
        <w:tc>
          <w:tcPr>
            <w:tcW w:w="3116" w:type="dxa"/>
            <w:shd w:val="clear" w:color="auto" w:fill="D5DCE4" w:themeFill="text2" w:themeFillTint="33"/>
          </w:tcPr>
          <w:p w14:paraId="6E2D8F1D" w14:textId="77777777" w:rsidR="00A63251" w:rsidRPr="00456156" w:rsidRDefault="00A63251" w:rsidP="00A004DE">
            <w:pPr>
              <w:pStyle w:val="TableHeading"/>
              <w:spacing w:before="40"/>
              <w:textboxTightWrap w:val="allLines"/>
              <w:rPr>
                <w:rFonts w:ascii="Calibri" w:hAnsi="Calibri"/>
                <w:b w:val="0"/>
              </w:rPr>
            </w:pPr>
            <w:r w:rsidRPr="00456156">
              <w:rPr>
                <w:rFonts w:ascii="Calibri" w:hAnsi="Calibri"/>
                <w:b w:val="0"/>
              </w:rPr>
              <w:t>Associated reports</w:t>
            </w:r>
          </w:p>
        </w:tc>
        <w:tc>
          <w:tcPr>
            <w:tcW w:w="6059" w:type="dxa"/>
            <w:shd w:val="clear" w:color="auto" w:fill="EDEDED" w:themeFill="accent3" w:themeFillTint="33"/>
          </w:tcPr>
          <w:p w14:paraId="64D83089" w14:textId="0772104F" w:rsidR="00A63251" w:rsidRPr="00DD52AB" w:rsidRDefault="00693A9D" w:rsidP="00A004DE">
            <w:pPr>
              <w:pStyle w:val="TableText"/>
              <w:spacing w:before="40" w:after="40"/>
              <w:textboxTightWrap w:val="allLines"/>
              <w:rPr>
                <w:rFonts w:ascii="Calibri" w:hAnsi="Calibri"/>
                <w:sz w:val="20"/>
                <w:szCs w:val="20"/>
              </w:rPr>
            </w:pPr>
            <w:r>
              <w:rPr>
                <w:rFonts w:ascii="Calibri" w:hAnsi="Calibri"/>
                <w:sz w:val="20"/>
                <w:szCs w:val="20"/>
              </w:rPr>
              <w:t>Nil</w:t>
            </w:r>
          </w:p>
        </w:tc>
      </w:tr>
    </w:tbl>
    <w:p w14:paraId="08BD66F6" w14:textId="77777777" w:rsidR="00A63251" w:rsidRDefault="00A63251" w:rsidP="00804765">
      <w:pPr>
        <w:pStyle w:val="BodyText"/>
      </w:pPr>
    </w:p>
    <w:p w14:paraId="6523A4AF" w14:textId="77777777" w:rsidR="00804765" w:rsidRPr="00A63251" w:rsidRDefault="00804765" w:rsidP="00292F12">
      <w:pPr>
        <w:spacing w:after="120"/>
        <w:rPr>
          <w:rFonts w:asciiTheme="majorHAnsi" w:hAnsiTheme="majorHAnsi"/>
          <w:color w:val="ED7D31" w:themeColor="accent2"/>
          <w:sz w:val="28"/>
          <w:szCs w:val="28"/>
        </w:rPr>
      </w:pPr>
      <w:bookmarkStart w:id="3" w:name="_Toc385421478"/>
      <w:r w:rsidRPr="00A63251">
        <w:rPr>
          <w:rFonts w:asciiTheme="majorHAnsi" w:hAnsiTheme="majorHAnsi"/>
          <w:color w:val="ED7D31" w:themeColor="accent2"/>
          <w:sz w:val="28"/>
          <w:szCs w:val="28"/>
        </w:rPr>
        <w:t>ABBREVIATIONS</w:t>
      </w:r>
      <w:bookmarkEnd w:id="3"/>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08"/>
        <w:gridCol w:w="7267"/>
      </w:tblGrid>
      <w:tr w:rsidR="00A63251" w:rsidRPr="002B3F9D" w14:paraId="314085A3" w14:textId="77777777" w:rsidTr="006D5BB6">
        <w:trPr>
          <w:cnfStyle w:val="100000000000" w:firstRow="1" w:lastRow="0" w:firstColumn="0" w:lastColumn="0" w:oddVBand="0" w:evenVBand="0" w:oddHBand="0" w:evenHBand="0" w:firstRowFirstColumn="0" w:firstRowLastColumn="0" w:lastRowFirstColumn="0" w:lastRowLastColumn="0"/>
          <w:trHeight w:val="95"/>
        </w:trPr>
        <w:tc>
          <w:tcPr>
            <w:tcW w:w="1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2371CC0E"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Abbreviation</w:t>
            </w:r>
          </w:p>
        </w:tc>
        <w:tc>
          <w:tcPr>
            <w:tcW w:w="7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5FADFFF0" w14:textId="77777777" w:rsidR="00A63251" w:rsidRPr="002B3F9D" w:rsidRDefault="00A63251" w:rsidP="00A004DE">
            <w:pPr>
              <w:pStyle w:val="TableHeading"/>
              <w:spacing w:before="40"/>
              <w:rPr>
                <w:rFonts w:ascii="Calibri" w:hAnsi="Calibri"/>
                <w:b w:val="0"/>
                <w:szCs w:val="20"/>
              </w:rPr>
            </w:pPr>
            <w:r w:rsidRPr="002B3F9D">
              <w:rPr>
                <w:rFonts w:ascii="Calibri" w:hAnsi="Calibri"/>
                <w:b w:val="0"/>
                <w:szCs w:val="20"/>
              </w:rPr>
              <w:t>Term</w:t>
            </w:r>
          </w:p>
        </w:tc>
      </w:tr>
      <w:tr w:rsidR="00A63251" w:rsidRPr="002B3F9D" w14:paraId="23E79764" w14:textId="77777777" w:rsidTr="006D5BB6">
        <w:tc>
          <w:tcPr>
            <w:tcW w:w="1908" w:type="dxa"/>
            <w:tcBorders>
              <w:top w:val="single" w:sz="4" w:space="0" w:color="FFFFFF" w:themeColor="background1"/>
            </w:tcBorders>
            <w:shd w:val="clear" w:color="auto" w:fill="EDEDED" w:themeFill="accent3" w:themeFillTint="33"/>
          </w:tcPr>
          <w:p w14:paraId="135383D4"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AEMO</w:t>
            </w:r>
          </w:p>
        </w:tc>
        <w:tc>
          <w:tcPr>
            <w:tcW w:w="7267" w:type="dxa"/>
            <w:tcBorders>
              <w:top w:val="single" w:sz="4" w:space="0" w:color="FFFFFF" w:themeColor="background1"/>
            </w:tcBorders>
            <w:shd w:val="clear" w:color="auto" w:fill="EDEDED" w:themeFill="accent3" w:themeFillTint="33"/>
          </w:tcPr>
          <w:p w14:paraId="05F505AE"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Australian Energy Market Operator</w:t>
            </w:r>
          </w:p>
        </w:tc>
      </w:tr>
      <w:tr w:rsidR="0079543E" w:rsidRPr="002B3F9D" w14:paraId="31F6AD7C" w14:textId="77777777" w:rsidTr="006D5BB6">
        <w:tc>
          <w:tcPr>
            <w:tcW w:w="1908" w:type="dxa"/>
            <w:shd w:val="clear" w:color="auto" w:fill="EDEDED" w:themeFill="accent3" w:themeFillTint="33"/>
          </w:tcPr>
          <w:p w14:paraId="3C8880F7" w14:textId="5F6A4E7A" w:rsidR="0079543E" w:rsidRPr="002B3F9D" w:rsidRDefault="0079543E" w:rsidP="00A004DE">
            <w:pPr>
              <w:pStyle w:val="TableText"/>
              <w:spacing w:before="40" w:after="40"/>
              <w:rPr>
                <w:rFonts w:ascii="Calibri" w:hAnsi="Calibri"/>
                <w:sz w:val="20"/>
                <w:szCs w:val="20"/>
              </w:rPr>
            </w:pPr>
            <w:r>
              <w:rPr>
                <w:rFonts w:ascii="Calibri" w:hAnsi="Calibri"/>
                <w:sz w:val="20"/>
                <w:szCs w:val="20"/>
              </w:rPr>
              <w:t>KTS</w:t>
            </w:r>
          </w:p>
        </w:tc>
        <w:tc>
          <w:tcPr>
            <w:tcW w:w="7267" w:type="dxa"/>
            <w:shd w:val="clear" w:color="auto" w:fill="EDEDED" w:themeFill="accent3" w:themeFillTint="33"/>
          </w:tcPr>
          <w:p w14:paraId="5BC865CF" w14:textId="0C5195C2" w:rsidR="0079543E" w:rsidRPr="002B3F9D" w:rsidRDefault="0079543E" w:rsidP="00A004DE">
            <w:pPr>
              <w:pStyle w:val="TableText"/>
              <w:spacing w:before="40" w:after="40"/>
              <w:rPr>
                <w:rFonts w:ascii="Calibri" w:hAnsi="Calibri"/>
                <w:sz w:val="20"/>
                <w:szCs w:val="20"/>
              </w:rPr>
            </w:pPr>
            <w:r>
              <w:rPr>
                <w:rFonts w:ascii="Calibri" w:hAnsi="Calibri"/>
                <w:sz w:val="20"/>
                <w:szCs w:val="20"/>
              </w:rPr>
              <w:t>Keilor Terminal Station</w:t>
            </w:r>
          </w:p>
        </w:tc>
      </w:tr>
      <w:tr w:rsidR="0079543E" w:rsidRPr="002B3F9D" w14:paraId="50646AEC" w14:textId="77777777" w:rsidTr="006D5BB6">
        <w:tc>
          <w:tcPr>
            <w:tcW w:w="1908" w:type="dxa"/>
            <w:shd w:val="clear" w:color="auto" w:fill="EDEDED" w:themeFill="accent3" w:themeFillTint="33"/>
          </w:tcPr>
          <w:p w14:paraId="36064FF3" w14:textId="03EBF281" w:rsidR="0079543E" w:rsidRPr="002B3F9D" w:rsidRDefault="0079543E" w:rsidP="00A004DE">
            <w:pPr>
              <w:pStyle w:val="TableText"/>
              <w:spacing w:before="40" w:after="40"/>
              <w:rPr>
                <w:rFonts w:ascii="Calibri" w:hAnsi="Calibri"/>
                <w:sz w:val="20"/>
                <w:szCs w:val="20"/>
              </w:rPr>
            </w:pPr>
            <w:r>
              <w:rPr>
                <w:rFonts w:ascii="Calibri" w:hAnsi="Calibri"/>
                <w:sz w:val="20"/>
                <w:szCs w:val="20"/>
              </w:rPr>
              <w:t>K</w:t>
            </w:r>
            <w:r w:rsidR="00BC2B43">
              <w:rPr>
                <w:rFonts w:ascii="Calibri" w:hAnsi="Calibri"/>
                <w:sz w:val="20"/>
                <w:szCs w:val="20"/>
              </w:rPr>
              <w:t>TS</w:t>
            </w:r>
            <w:r>
              <w:rPr>
                <w:rFonts w:ascii="Calibri" w:hAnsi="Calibri"/>
                <w:sz w:val="20"/>
                <w:szCs w:val="20"/>
              </w:rPr>
              <w:t>-SM</w:t>
            </w:r>
            <w:r w:rsidR="00BC2B43">
              <w:rPr>
                <w:rFonts w:ascii="Calibri" w:hAnsi="Calibri"/>
                <w:sz w:val="20"/>
                <w:szCs w:val="20"/>
              </w:rPr>
              <w:t>TS</w:t>
            </w:r>
            <w:r>
              <w:rPr>
                <w:rFonts w:ascii="Calibri" w:hAnsi="Calibri"/>
                <w:sz w:val="20"/>
                <w:szCs w:val="20"/>
              </w:rPr>
              <w:t xml:space="preserve"> Line </w:t>
            </w:r>
          </w:p>
        </w:tc>
        <w:tc>
          <w:tcPr>
            <w:tcW w:w="7267" w:type="dxa"/>
            <w:shd w:val="clear" w:color="auto" w:fill="EDEDED" w:themeFill="accent3" w:themeFillTint="33"/>
          </w:tcPr>
          <w:p w14:paraId="2B35F77E" w14:textId="0E4B6C7B" w:rsidR="0079543E" w:rsidRPr="002B3F9D" w:rsidRDefault="0079543E" w:rsidP="00A004DE">
            <w:pPr>
              <w:pStyle w:val="TableText"/>
              <w:spacing w:before="40" w:after="40"/>
              <w:rPr>
                <w:rFonts w:ascii="Calibri" w:hAnsi="Calibri"/>
                <w:sz w:val="20"/>
                <w:szCs w:val="20"/>
              </w:rPr>
            </w:pPr>
            <w:r>
              <w:rPr>
                <w:rFonts w:ascii="Calibri" w:hAnsi="Calibri"/>
                <w:sz w:val="20"/>
                <w:szCs w:val="20"/>
              </w:rPr>
              <w:t>The Keilor</w:t>
            </w:r>
            <w:r w:rsidR="00BC2B43">
              <w:rPr>
                <w:rFonts w:ascii="Calibri" w:hAnsi="Calibri"/>
                <w:sz w:val="20"/>
                <w:szCs w:val="20"/>
              </w:rPr>
              <w:t xml:space="preserve"> Terminal Station</w:t>
            </w:r>
            <w:r>
              <w:rPr>
                <w:rFonts w:ascii="Calibri" w:hAnsi="Calibri"/>
                <w:sz w:val="20"/>
                <w:szCs w:val="20"/>
              </w:rPr>
              <w:t xml:space="preserve"> to South Morang</w:t>
            </w:r>
            <w:r w:rsidR="00BC2B43">
              <w:rPr>
                <w:rFonts w:ascii="Calibri" w:hAnsi="Calibri"/>
                <w:sz w:val="20"/>
                <w:szCs w:val="20"/>
              </w:rPr>
              <w:t xml:space="preserve"> Terminal Station</w:t>
            </w:r>
            <w:r>
              <w:rPr>
                <w:rFonts w:ascii="Calibri" w:hAnsi="Calibri"/>
                <w:sz w:val="20"/>
                <w:szCs w:val="20"/>
              </w:rPr>
              <w:t xml:space="preserve"> 500 kV transmission line</w:t>
            </w:r>
          </w:p>
        </w:tc>
      </w:tr>
      <w:tr w:rsidR="00A63251" w:rsidRPr="002B3F9D" w14:paraId="7ACCD7D0" w14:textId="77777777" w:rsidTr="006D5BB6">
        <w:tc>
          <w:tcPr>
            <w:tcW w:w="1908" w:type="dxa"/>
            <w:shd w:val="clear" w:color="auto" w:fill="EDEDED" w:themeFill="accent3" w:themeFillTint="33"/>
          </w:tcPr>
          <w:p w14:paraId="51EB97E9"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kV</w:t>
            </w:r>
          </w:p>
        </w:tc>
        <w:tc>
          <w:tcPr>
            <w:tcW w:w="7267" w:type="dxa"/>
            <w:shd w:val="clear" w:color="auto" w:fill="EDEDED" w:themeFill="accent3" w:themeFillTint="33"/>
          </w:tcPr>
          <w:p w14:paraId="562F9751"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Kilovolt</w:t>
            </w:r>
          </w:p>
        </w:tc>
      </w:tr>
      <w:tr w:rsidR="00A63251" w:rsidRPr="002B3F9D" w14:paraId="4262E5F6" w14:textId="77777777" w:rsidTr="006D5BB6">
        <w:tc>
          <w:tcPr>
            <w:tcW w:w="1908" w:type="dxa"/>
            <w:shd w:val="clear" w:color="auto" w:fill="EDEDED" w:themeFill="accent3" w:themeFillTint="33"/>
          </w:tcPr>
          <w:p w14:paraId="2F4F2E00"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NER</w:t>
            </w:r>
          </w:p>
        </w:tc>
        <w:tc>
          <w:tcPr>
            <w:tcW w:w="7267" w:type="dxa"/>
            <w:shd w:val="clear" w:color="auto" w:fill="EDEDED" w:themeFill="accent3" w:themeFillTint="33"/>
          </w:tcPr>
          <w:p w14:paraId="0BA48A86" w14:textId="77777777" w:rsidR="00A63251" w:rsidRPr="002B3F9D" w:rsidRDefault="00A63251" w:rsidP="00A004DE">
            <w:pPr>
              <w:pStyle w:val="TableText"/>
              <w:spacing w:before="40" w:after="40"/>
              <w:rPr>
                <w:rFonts w:ascii="Calibri" w:hAnsi="Calibri"/>
                <w:sz w:val="20"/>
                <w:szCs w:val="20"/>
              </w:rPr>
            </w:pPr>
            <w:r w:rsidRPr="002B3F9D">
              <w:rPr>
                <w:rFonts w:ascii="Calibri" w:hAnsi="Calibri"/>
                <w:sz w:val="20"/>
                <w:szCs w:val="20"/>
              </w:rPr>
              <w:t>National Electricity Rules</w:t>
            </w:r>
          </w:p>
        </w:tc>
      </w:tr>
      <w:tr w:rsidR="0079543E" w:rsidRPr="002B3F9D" w14:paraId="63AD8B01" w14:textId="77777777" w:rsidTr="006D5BB6">
        <w:tc>
          <w:tcPr>
            <w:tcW w:w="1908" w:type="dxa"/>
            <w:shd w:val="clear" w:color="auto" w:fill="EDEDED" w:themeFill="accent3" w:themeFillTint="33"/>
          </w:tcPr>
          <w:p w14:paraId="462F5C7E" w14:textId="13BA9143" w:rsidR="0079543E" w:rsidRPr="002B3F9D" w:rsidRDefault="0079543E" w:rsidP="00A004DE">
            <w:pPr>
              <w:pStyle w:val="TableText"/>
              <w:spacing w:before="40" w:after="40"/>
              <w:rPr>
                <w:rFonts w:ascii="Calibri" w:hAnsi="Calibri"/>
                <w:sz w:val="20"/>
                <w:szCs w:val="20"/>
              </w:rPr>
            </w:pPr>
            <w:r>
              <w:rPr>
                <w:rFonts w:ascii="Calibri" w:hAnsi="Calibri"/>
                <w:sz w:val="20"/>
                <w:szCs w:val="20"/>
              </w:rPr>
              <w:t>SMTS</w:t>
            </w:r>
          </w:p>
        </w:tc>
        <w:tc>
          <w:tcPr>
            <w:tcW w:w="7267" w:type="dxa"/>
            <w:shd w:val="clear" w:color="auto" w:fill="EDEDED" w:themeFill="accent3" w:themeFillTint="33"/>
          </w:tcPr>
          <w:p w14:paraId="21FC35ED" w14:textId="77638064" w:rsidR="0079543E" w:rsidRPr="002B3F9D" w:rsidRDefault="0079543E" w:rsidP="00A004DE">
            <w:pPr>
              <w:pStyle w:val="TableText"/>
              <w:spacing w:before="40" w:after="40"/>
              <w:rPr>
                <w:rFonts w:ascii="Calibri" w:hAnsi="Calibri"/>
                <w:sz w:val="20"/>
                <w:szCs w:val="20"/>
              </w:rPr>
            </w:pPr>
            <w:r>
              <w:rPr>
                <w:rFonts w:ascii="Calibri" w:hAnsi="Calibri"/>
                <w:sz w:val="20"/>
                <w:szCs w:val="20"/>
              </w:rPr>
              <w:t>South Morang Terminal Station</w:t>
            </w:r>
          </w:p>
        </w:tc>
      </w:tr>
    </w:tbl>
    <w:p w14:paraId="671CD971" w14:textId="77777777" w:rsidR="00292F12" w:rsidRDefault="00292F12" w:rsidP="00AF1F8E">
      <w:pPr>
        <w:pStyle w:val="BodyText"/>
      </w:pPr>
    </w:p>
    <w:p w14:paraId="451C74B1" w14:textId="77777777" w:rsidR="00C069FD" w:rsidRDefault="00C069FD" w:rsidP="00AF1F8E">
      <w:pPr>
        <w:pStyle w:val="BodyText"/>
      </w:pPr>
    </w:p>
    <w:p w14:paraId="6FB57946" w14:textId="77777777" w:rsidR="00292F12" w:rsidRPr="000B0C03" w:rsidRDefault="00292F12" w:rsidP="00AF1F8E">
      <w:pPr>
        <w:pStyle w:val="BodyText"/>
      </w:pPr>
    </w:p>
    <w:p w14:paraId="1FFA5D81" w14:textId="77777777" w:rsidR="00AF1F8E" w:rsidRPr="00804765" w:rsidRDefault="00AF1F8E" w:rsidP="00804765">
      <w:pPr>
        <w:spacing w:after="0"/>
        <w:rPr>
          <w:rFonts w:asciiTheme="majorHAnsi" w:hAnsiTheme="majorHAnsi"/>
          <w:color w:val="ED7D31" w:themeColor="accent2"/>
          <w:sz w:val="28"/>
          <w:szCs w:val="28"/>
        </w:rPr>
      </w:pPr>
      <w:bookmarkStart w:id="4" w:name="_Toc385421475"/>
      <w:r w:rsidRPr="00804765">
        <w:rPr>
          <w:rFonts w:asciiTheme="majorHAnsi" w:hAnsiTheme="majorHAnsi"/>
          <w:color w:val="ED7D31" w:themeColor="accent2"/>
          <w:sz w:val="28"/>
          <w:szCs w:val="28"/>
        </w:rPr>
        <w:t>IMPORTANT NOTICE</w:t>
      </w:r>
      <w:bookmarkEnd w:id="4"/>
    </w:p>
    <w:p w14:paraId="62E1E711" w14:textId="77777777" w:rsidR="00AF1F8E" w:rsidRPr="006D5BB6" w:rsidRDefault="00AF1F8E" w:rsidP="00804765">
      <w:pPr>
        <w:pStyle w:val="ForewordHeading4"/>
        <w:spacing w:before="0" w:after="0"/>
        <w:rPr>
          <w:rFonts w:asciiTheme="minorHAnsi" w:hAnsiTheme="minorHAnsi"/>
          <w:b w:val="0"/>
          <w:iCs w:val="0"/>
          <w:color w:val="F47321"/>
          <w:sz w:val="18"/>
          <w:szCs w:val="18"/>
        </w:rPr>
      </w:pPr>
      <w:r w:rsidRPr="006D5BB6">
        <w:rPr>
          <w:rFonts w:asciiTheme="minorHAnsi" w:hAnsiTheme="minorHAnsi"/>
          <w:b w:val="0"/>
          <w:iCs w:val="0"/>
          <w:color w:val="F47321"/>
          <w:sz w:val="18"/>
          <w:szCs w:val="18"/>
        </w:rPr>
        <w:t>Purpose</w:t>
      </w:r>
    </w:p>
    <w:p w14:paraId="0F6A62C7" w14:textId="77777777" w:rsidR="00AF1F8E" w:rsidRPr="00804765" w:rsidRDefault="00AF1F8E" w:rsidP="00AF1F8E">
      <w:pPr>
        <w:pStyle w:val="BodyText"/>
        <w:rPr>
          <w:rFonts w:asciiTheme="minorHAnsi" w:hAnsiTheme="minorHAnsi"/>
          <w:lang w:val="en-US"/>
        </w:rPr>
      </w:pPr>
      <w:r w:rsidRPr="00804765">
        <w:rPr>
          <w:rFonts w:asciiTheme="minorHAnsi" w:hAnsiTheme="minorHAnsi"/>
          <w:lang w:val="en-US"/>
        </w:rPr>
        <w:t xml:space="preserve">AEMO has prepared this document to provide information about </w:t>
      </w:r>
      <w:r w:rsidR="002B3F9D" w:rsidRPr="00804765">
        <w:rPr>
          <w:rFonts w:asciiTheme="minorHAnsi" w:hAnsiTheme="minorHAnsi"/>
          <w:lang w:val="en-US"/>
        </w:rPr>
        <w:t>this particular Power System Operating Incident.</w:t>
      </w:r>
    </w:p>
    <w:p w14:paraId="7F5C1979" w14:textId="77777777" w:rsidR="00AF1F8E" w:rsidRPr="006D5BB6" w:rsidRDefault="00AF1F8E" w:rsidP="00804765">
      <w:pPr>
        <w:pStyle w:val="ForewordHeading4"/>
        <w:spacing w:before="0" w:after="0"/>
        <w:rPr>
          <w:rFonts w:asciiTheme="minorHAnsi" w:hAnsiTheme="minorHAnsi"/>
          <w:b w:val="0"/>
          <w:iCs w:val="0"/>
          <w:color w:val="F47321"/>
          <w:sz w:val="18"/>
          <w:szCs w:val="18"/>
        </w:rPr>
      </w:pPr>
      <w:r w:rsidRPr="006D5BB6">
        <w:rPr>
          <w:rFonts w:asciiTheme="minorHAnsi" w:hAnsiTheme="minorHAnsi"/>
          <w:b w:val="0"/>
          <w:iCs w:val="0"/>
          <w:color w:val="F47321"/>
          <w:sz w:val="18"/>
          <w:szCs w:val="18"/>
        </w:rPr>
        <w:t>Disclaimer</w:t>
      </w:r>
    </w:p>
    <w:p w14:paraId="0B4A251B" w14:textId="77777777" w:rsidR="00AF1F8E" w:rsidRPr="00804765" w:rsidRDefault="00AF1F8E" w:rsidP="00804765">
      <w:pPr>
        <w:pStyle w:val="BodyText"/>
        <w:spacing w:after="40"/>
        <w:rPr>
          <w:rFonts w:asciiTheme="minorHAnsi" w:hAnsiTheme="minorHAnsi"/>
        </w:rPr>
      </w:pPr>
      <w:r w:rsidRPr="00804765">
        <w:rPr>
          <w:rFonts w:asciiTheme="minorHAnsi" w:hAnsiTheme="minorHAnsi"/>
          <w:lang w:val="en-US"/>
        </w:rPr>
        <w:t xml:space="preserve">This document or the information in it may be subsequently updated or amended. </w:t>
      </w:r>
      <w:r w:rsidRPr="00804765">
        <w:rPr>
          <w:rFonts w:asciiTheme="minorHAnsi" w:hAnsiTheme="minorHAnsi"/>
        </w:rPr>
        <w:t xml:space="preserve">This document </w:t>
      </w:r>
      <w:r w:rsidRPr="00804765">
        <w:rPr>
          <w:rFonts w:asciiTheme="minorHAnsi" w:hAnsiTheme="minorHAnsi"/>
          <w:lang w:eastAsia="en-AU"/>
        </w:rPr>
        <w:t xml:space="preserve">does not constitute legal or business advice, and should not be relied on as a substitute for obtaining detailed advice about the National Electricity Law, the National Electricity Rules, or any other applicable laws, procedures or policies. </w:t>
      </w:r>
      <w:r w:rsidRPr="00804765">
        <w:rPr>
          <w:rFonts w:asciiTheme="minorHAnsi" w:hAnsiTheme="minorHAnsi"/>
        </w:rPr>
        <w:t xml:space="preserve">AEMO has made every effort to ensure the quality of the information in this document but cannot guarantee its accuracy or completeness.  </w:t>
      </w:r>
    </w:p>
    <w:p w14:paraId="367E30E2" w14:textId="77777777" w:rsidR="00AF1F8E" w:rsidRPr="00292F12" w:rsidRDefault="00AF1F8E" w:rsidP="00292F12">
      <w:pPr>
        <w:pStyle w:val="BodyText"/>
        <w:spacing w:after="40"/>
        <w:rPr>
          <w:rFonts w:asciiTheme="minorHAnsi" w:hAnsiTheme="minorHAnsi"/>
          <w:lang w:val="en-US"/>
        </w:rPr>
      </w:pPr>
      <w:r w:rsidRPr="00292F12">
        <w:rPr>
          <w:rFonts w:asciiTheme="minorHAnsi" w:hAnsiTheme="minorHAnsi"/>
          <w:lang w:val="en-US"/>
        </w:rPr>
        <w:t>Accordingly, to the maximum extent permitted by law, AEMO and its officers, employees and consultants involved in the preparation of this document:</w:t>
      </w:r>
    </w:p>
    <w:p w14:paraId="22263129" w14:textId="77777777" w:rsidR="00AF1F8E" w:rsidRPr="006D5BB6" w:rsidRDefault="00AF1F8E" w:rsidP="006D5BB6">
      <w:pPr>
        <w:pStyle w:val="ListBullet"/>
        <w:spacing w:after="40"/>
        <w:rPr>
          <w:rFonts w:asciiTheme="minorHAnsi" w:hAnsiTheme="minorHAnsi"/>
        </w:rPr>
      </w:pPr>
      <w:r w:rsidRPr="006D5BB6">
        <w:rPr>
          <w:rFonts w:asciiTheme="minorHAnsi" w:hAnsiTheme="minorHAnsi"/>
        </w:rPr>
        <w:t>make no representation or warranty, express or implied, as to the currency, accuracy, reliability or completeness of the information in this document; and</w:t>
      </w:r>
    </w:p>
    <w:p w14:paraId="2E38AA51" w14:textId="77777777" w:rsidR="00AF1F8E" w:rsidRPr="00804765" w:rsidRDefault="00AF1F8E" w:rsidP="00292F12">
      <w:pPr>
        <w:pStyle w:val="ListBullet"/>
        <w:spacing w:after="40"/>
        <w:rPr>
          <w:rFonts w:asciiTheme="minorHAnsi" w:hAnsiTheme="minorHAnsi"/>
        </w:rPr>
      </w:pPr>
      <w:r w:rsidRPr="00804765">
        <w:rPr>
          <w:rFonts w:asciiTheme="minorHAnsi" w:hAnsiTheme="minorHAnsi"/>
        </w:rPr>
        <w:t>are not liable (whether by reason of negligence or otherwise) for any statements</w:t>
      </w:r>
      <w:r w:rsidRPr="00804765">
        <w:rPr>
          <w:rFonts w:asciiTheme="minorHAnsi" w:hAnsiTheme="minorHAnsi"/>
          <w:lang w:val="en-US"/>
        </w:rPr>
        <w:t xml:space="preserve"> or representations in </w:t>
      </w:r>
      <w:r w:rsidRPr="00804765">
        <w:rPr>
          <w:rFonts w:asciiTheme="minorHAnsi" w:hAnsiTheme="minorHAnsi"/>
        </w:rPr>
        <w:t xml:space="preserve">this document, or any omissions from it, or </w:t>
      </w:r>
      <w:r w:rsidRPr="00804765">
        <w:rPr>
          <w:rFonts w:asciiTheme="minorHAnsi" w:hAnsiTheme="minorHAnsi"/>
          <w:lang w:val="en-US"/>
        </w:rPr>
        <w:t>for any use or reliance on the information in it</w:t>
      </w:r>
      <w:r w:rsidRPr="00804765">
        <w:rPr>
          <w:rFonts w:asciiTheme="minorHAnsi" w:hAnsiTheme="minorHAnsi"/>
        </w:rPr>
        <w:t>.</w:t>
      </w:r>
    </w:p>
    <w:p w14:paraId="4EEAB6A6" w14:textId="77777777" w:rsidR="00804765" w:rsidRPr="00804765" w:rsidRDefault="00804765" w:rsidP="00292F12">
      <w:pPr>
        <w:pStyle w:val="ListBullet"/>
        <w:numPr>
          <w:ilvl w:val="0"/>
          <w:numId w:val="0"/>
        </w:numPr>
        <w:spacing w:after="40"/>
        <w:rPr>
          <w:rFonts w:asciiTheme="minorHAnsi" w:hAnsiTheme="minorHAnsi"/>
        </w:rPr>
        <w:sectPr w:rsidR="00804765" w:rsidRPr="00804765" w:rsidSect="00DD52AB">
          <w:headerReference w:type="even" r:id="rId21"/>
          <w:headerReference w:type="default" r:id="rId22"/>
          <w:footerReference w:type="even" r:id="rId23"/>
          <w:footerReference w:type="default" r:id="rId24"/>
          <w:headerReference w:type="first" r:id="rId25"/>
          <w:footerReference w:type="first" r:id="rId26"/>
          <w:pgSz w:w="11907" w:h="16840" w:code="9"/>
          <w:pgMar w:top="1276" w:right="1361" w:bottom="993" w:left="1361" w:header="567" w:footer="567" w:gutter="0"/>
          <w:pgNumType w:start="1"/>
          <w:cols w:space="720"/>
          <w:vAlign w:val="bottom"/>
          <w:docGrid w:linePitch="360"/>
        </w:sectPr>
      </w:pPr>
      <w:r w:rsidRPr="00804765">
        <w:rPr>
          <w:rFonts w:asciiTheme="minorHAnsi" w:hAnsiTheme="minorHAnsi"/>
        </w:rPr>
        <w:t xml:space="preserve">Copyright 2014. Australian Energy Market Operator Limited. The material in this publication may be used in accordance with the </w:t>
      </w:r>
      <w:hyperlink r:id="rId27" w:history="1">
        <w:r w:rsidRPr="00804765">
          <w:rPr>
            <w:rFonts w:asciiTheme="minorHAnsi" w:hAnsiTheme="minorHAnsi" w:cs="Arial"/>
            <w:iCs/>
            <w:sz w:val="20"/>
            <w:lang w:eastAsia="en-AU"/>
          </w:rPr>
          <w:t>copyright permissions</w:t>
        </w:r>
      </w:hyperlink>
      <w:r w:rsidRPr="00804765">
        <w:rPr>
          <w:rFonts w:asciiTheme="minorHAnsi" w:hAnsiTheme="minorHAnsi"/>
        </w:rPr>
        <w:t xml:space="preserve"> on AEMO’s website.</w:t>
      </w:r>
    </w:p>
    <w:p w14:paraId="3A27BD89" w14:textId="77777777" w:rsidR="002B3F9D" w:rsidRDefault="008F492D" w:rsidP="00B55B59">
      <w:pPr>
        <w:pStyle w:val="Heading1"/>
        <w:ind w:left="357" w:hanging="357"/>
      </w:pPr>
      <w:bookmarkStart w:id="5" w:name="_Toc376770563"/>
      <w:bookmarkStart w:id="6" w:name="_Toc377031503"/>
      <w:bookmarkStart w:id="7" w:name="_Toc411259396"/>
      <w:bookmarkEnd w:id="5"/>
      <w:bookmarkEnd w:id="6"/>
      <w:r>
        <w:lastRenderedPageBreak/>
        <w:t>Overview</w:t>
      </w:r>
      <w:bookmarkEnd w:id="7"/>
    </w:p>
    <w:p w14:paraId="05D87584" w14:textId="44123E46" w:rsidR="00C151F8" w:rsidRDefault="00D34B78" w:rsidP="00D34B78">
      <w:pPr>
        <w:pStyle w:val="BodyText"/>
        <w:rPr>
          <w:rFonts w:asciiTheme="minorHAnsi" w:hAnsiTheme="minorHAnsi"/>
          <w:sz w:val="22"/>
          <w:szCs w:val="22"/>
        </w:rPr>
      </w:pPr>
      <w:r w:rsidRPr="00C151F8">
        <w:rPr>
          <w:rFonts w:asciiTheme="minorHAnsi" w:hAnsiTheme="minorHAnsi"/>
          <w:sz w:val="22"/>
          <w:szCs w:val="22"/>
        </w:rPr>
        <w:t xml:space="preserve">This report reviews a power system operating incident that occurred on </w:t>
      </w:r>
      <w:r w:rsidR="004A2D25" w:rsidRPr="00C151F8">
        <w:rPr>
          <w:rFonts w:asciiTheme="minorHAnsi" w:hAnsiTheme="minorHAnsi"/>
          <w:sz w:val="22"/>
          <w:szCs w:val="22"/>
        </w:rPr>
        <w:t>24 January 2015</w:t>
      </w:r>
      <w:r w:rsidRPr="00C151F8">
        <w:rPr>
          <w:rFonts w:asciiTheme="minorHAnsi" w:hAnsiTheme="minorHAnsi"/>
          <w:sz w:val="22"/>
          <w:szCs w:val="22"/>
        </w:rPr>
        <w:t xml:space="preserve"> at </w:t>
      </w:r>
      <w:r w:rsidR="00F44477">
        <w:rPr>
          <w:rFonts w:asciiTheme="minorHAnsi" w:hAnsiTheme="minorHAnsi"/>
          <w:sz w:val="22"/>
          <w:szCs w:val="22"/>
        </w:rPr>
        <w:t>Keilor Terminal S</w:t>
      </w:r>
      <w:r w:rsidR="00962DE2" w:rsidRPr="00C151F8">
        <w:rPr>
          <w:rFonts w:asciiTheme="minorHAnsi" w:hAnsiTheme="minorHAnsi"/>
          <w:sz w:val="22"/>
          <w:szCs w:val="22"/>
        </w:rPr>
        <w:t>tation</w:t>
      </w:r>
      <w:r w:rsidR="00F44477">
        <w:rPr>
          <w:rFonts w:asciiTheme="minorHAnsi" w:hAnsiTheme="minorHAnsi"/>
          <w:sz w:val="22"/>
          <w:szCs w:val="22"/>
        </w:rPr>
        <w:t xml:space="preserve"> (KTS)</w:t>
      </w:r>
      <w:r w:rsidRPr="00C151F8">
        <w:rPr>
          <w:rFonts w:asciiTheme="minorHAnsi" w:hAnsiTheme="minorHAnsi"/>
          <w:sz w:val="22"/>
          <w:szCs w:val="22"/>
        </w:rPr>
        <w:t xml:space="preserve"> in </w:t>
      </w:r>
      <w:r w:rsidR="00C151F8" w:rsidRPr="00C151F8">
        <w:rPr>
          <w:rFonts w:asciiTheme="minorHAnsi" w:hAnsiTheme="minorHAnsi"/>
          <w:sz w:val="22"/>
          <w:szCs w:val="22"/>
        </w:rPr>
        <w:t>Victoria</w:t>
      </w:r>
      <w:r w:rsidRPr="00C151F8">
        <w:rPr>
          <w:rFonts w:asciiTheme="minorHAnsi" w:hAnsiTheme="minorHAnsi"/>
          <w:sz w:val="22"/>
          <w:szCs w:val="22"/>
        </w:rPr>
        <w:t>. This incident involved the</w:t>
      </w:r>
      <w:r w:rsidR="00C151F8" w:rsidRPr="00C151F8">
        <w:rPr>
          <w:rFonts w:asciiTheme="minorHAnsi" w:hAnsiTheme="minorHAnsi"/>
          <w:sz w:val="22"/>
          <w:szCs w:val="22"/>
        </w:rPr>
        <w:t xml:space="preserve"> trip at one end of a 500 kV transmission </w:t>
      </w:r>
      <w:r w:rsidR="00C151F8">
        <w:rPr>
          <w:rFonts w:asciiTheme="minorHAnsi" w:hAnsiTheme="minorHAnsi"/>
          <w:sz w:val="22"/>
          <w:szCs w:val="22"/>
        </w:rPr>
        <w:t xml:space="preserve">line. </w:t>
      </w:r>
      <w:r>
        <w:rPr>
          <w:rFonts w:asciiTheme="minorHAnsi" w:hAnsiTheme="minorHAnsi"/>
          <w:sz w:val="22"/>
          <w:szCs w:val="22"/>
        </w:rPr>
        <w:t xml:space="preserve"> </w:t>
      </w:r>
      <w:r w:rsidR="00C151F8">
        <w:rPr>
          <w:rFonts w:asciiTheme="minorHAnsi" w:hAnsiTheme="minorHAnsi"/>
          <w:sz w:val="22"/>
          <w:szCs w:val="22"/>
        </w:rPr>
        <w:t>No customer lo</w:t>
      </w:r>
      <w:r w:rsidR="00084FAE">
        <w:rPr>
          <w:rFonts w:asciiTheme="minorHAnsi" w:hAnsiTheme="minorHAnsi"/>
          <w:sz w:val="22"/>
          <w:szCs w:val="22"/>
        </w:rPr>
        <w:t>a</w:t>
      </w:r>
      <w:r w:rsidR="00C151F8">
        <w:rPr>
          <w:rFonts w:asciiTheme="minorHAnsi" w:hAnsiTheme="minorHAnsi"/>
          <w:sz w:val="22"/>
          <w:szCs w:val="22"/>
        </w:rPr>
        <w:t xml:space="preserve">d was lost as a result of this incident and the transmission line was </w:t>
      </w:r>
      <w:r w:rsidR="00084FAE">
        <w:rPr>
          <w:rFonts w:asciiTheme="minorHAnsi" w:hAnsiTheme="minorHAnsi"/>
          <w:sz w:val="22"/>
          <w:szCs w:val="22"/>
        </w:rPr>
        <w:t>returned</w:t>
      </w:r>
      <w:r w:rsidR="00FB586E">
        <w:rPr>
          <w:rFonts w:asciiTheme="minorHAnsi" w:hAnsiTheme="minorHAnsi"/>
          <w:sz w:val="22"/>
          <w:szCs w:val="22"/>
        </w:rPr>
        <w:t xml:space="preserve"> to service five</w:t>
      </w:r>
      <w:r w:rsidR="00C151F8">
        <w:rPr>
          <w:rFonts w:asciiTheme="minorHAnsi" w:hAnsiTheme="minorHAnsi"/>
          <w:sz w:val="22"/>
          <w:szCs w:val="22"/>
        </w:rPr>
        <w:t xml:space="preserve"> </w:t>
      </w:r>
      <w:r w:rsidR="00D32E0D">
        <w:rPr>
          <w:rFonts w:asciiTheme="minorHAnsi" w:hAnsiTheme="minorHAnsi"/>
          <w:sz w:val="22"/>
          <w:szCs w:val="22"/>
        </w:rPr>
        <w:t>minutes after the initial trip.</w:t>
      </w:r>
    </w:p>
    <w:p w14:paraId="6CC01BD8" w14:textId="1691665C" w:rsidR="00D34B78" w:rsidRDefault="00D34B78" w:rsidP="00D34B78">
      <w:pPr>
        <w:pStyle w:val="BodyText"/>
        <w:rPr>
          <w:rFonts w:asciiTheme="minorHAnsi" w:hAnsiTheme="minorHAnsi"/>
          <w:sz w:val="22"/>
          <w:szCs w:val="22"/>
        </w:rPr>
      </w:pPr>
      <w:r>
        <w:rPr>
          <w:rFonts w:asciiTheme="minorHAnsi" w:hAnsiTheme="minorHAnsi"/>
          <w:sz w:val="22"/>
          <w:szCs w:val="22"/>
        </w:rPr>
        <w:t>AEMO is required to</w:t>
      </w:r>
      <w:r w:rsidRPr="009864A8">
        <w:rPr>
          <w:rFonts w:asciiTheme="minorHAnsi" w:hAnsiTheme="minorHAnsi"/>
          <w:sz w:val="22"/>
          <w:szCs w:val="22"/>
        </w:rPr>
        <w:t xml:space="preserve"> assess power system security o</w:t>
      </w:r>
      <w:r>
        <w:rPr>
          <w:rFonts w:asciiTheme="minorHAnsi" w:hAnsiTheme="minorHAnsi"/>
          <w:sz w:val="22"/>
          <w:szCs w:val="22"/>
        </w:rPr>
        <w:t>ver the course of this incident as the incident is</w:t>
      </w:r>
      <w:r w:rsidRPr="009864A8">
        <w:rPr>
          <w:rFonts w:asciiTheme="minorHAnsi" w:hAnsiTheme="minorHAnsi"/>
          <w:sz w:val="22"/>
          <w:szCs w:val="22"/>
        </w:rPr>
        <w:t xml:space="preserve"> classified as a non-credible contingency that under the National Electricity Rules (NER)</w:t>
      </w:r>
      <w:r>
        <w:rPr>
          <w:rFonts w:asciiTheme="minorHAnsi" w:hAnsiTheme="minorHAnsi"/>
          <w:sz w:val="22"/>
          <w:szCs w:val="22"/>
        </w:rPr>
        <w:t>.</w:t>
      </w:r>
      <w:r w:rsidRPr="009864A8">
        <w:rPr>
          <w:rStyle w:val="FootnoteReference"/>
          <w:rFonts w:asciiTheme="minorHAnsi" w:hAnsiTheme="minorHAnsi"/>
          <w:sz w:val="22"/>
          <w:szCs w:val="22"/>
        </w:rPr>
        <w:footnoteReference w:id="1"/>
      </w:r>
      <w:r>
        <w:rPr>
          <w:rFonts w:asciiTheme="minorHAnsi" w:hAnsiTheme="minorHAnsi"/>
          <w:sz w:val="22"/>
          <w:szCs w:val="22"/>
        </w:rPr>
        <w:t xml:space="preserve"> Specifically, </w:t>
      </w:r>
      <w:r w:rsidRPr="009864A8">
        <w:rPr>
          <w:rFonts w:asciiTheme="minorHAnsi" w:hAnsiTheme="minorHAnsi"/>
          <w:sz w:val="22"/>
          <w:szCs w:val="22"/>
        </w:rPr>
        <w:t>AEMO</w:t>
      </w:r>
      <w:r>
        <w:rPr>
          <w:rFonts w:asciiTheme="minorHAnsi" w:hAnsiTheme="minorHAnsi"/>
          <w:sz w:val="22"/>
          <w:szCs w:val="22"/>
        </w:rPr>
        <w:t xml:space="preserve"> is required</w:t>
      </w:r>
      <w:r w:rsidRPr="009864A8">
        <w:rPr>
          <w:rFonts w:asciiTheme="minorHAnsi" w:hAnsiTheme="minorHAnsi"/>
          <w:sz w:val="22"/>
          <w:szCs w:val="22"/>
        </w:rPr>
        <w:t xml:space="preserve"> to assess the adequacy of the provision and response of facilities and services and the</w:t>
      </w:r>
      <w:r>
        <w:rPr>
          <w:rFonts w:asciiTheme="minorHAnsi" w:hAnsiTheme="minorHAnsi"/>
          <w:sz w:val="22"/>
          <w:szCs w:val="22"/>
        </w:rPr>
        <w:t xml:space="preserve"> </w:t>
      </w:r>
      <w:r w:rsidRPr="009864A8">
        <w:rPr>
          <w:rFonts w:asciiTheme="minorHAnsi" w:hAnsiTheme="minorHAnsi"/>
          <w:sz w:val="22"/>
          <w:szCs w:val="22"/>
        </w:rPr>
        <w:t>appropriateness of actions taken to restore or maintain power system security.</w:t>
      </w:r>
      <w:r w:rsidRPr="009864A8">
        <w:rPr>
          <w:rStyle w:val="FootnoteReference"/>
          <w:rFonts w:asciiTheme="minorHAnsi" w:hAnsiTheme="minorHAnsi"/>
          <w:sz w:val="22"/>
          <w:szCs w:val="22"/>
        </w:rPr>
        <w:footnoteReference w:id="2"/>
      </w:r>
      <w:r w:rsidRPr="009864A8">
        <w:rPr>
          <w:rFonts w:asciiTheme="minorHAnsi" w:hAnsiTheme="minorHAnsi"/>
          <w:sz w:val="22"/>
          <w:szCs w:val="22"/>
        </w:rPr>
        <w:t xml:space="preserve"> </w:t>
      </w:r>
    </w:p>
    <w:p w14:paraId="01F6094A" w14:textId="28966615" w:rsidR="00C151F8" w:rsidRPr="00C151F8" w:rsidRDefault="00C151F8" w:rsidP="00D34B78">
      <w:pPr>
        <w:pStyle w:val="BodyText"/>
        <w:rPr>
          <w:rFonts w:asciiTheme="minorHAnsi" w:hAnsiTheme="minorHAnsi"/>
          <w:sz w:val="22"/>
          <w:szCs w:val="22"/>
        </w:rPr>
      </w:pPr>
      <w:r w:rsidRPr="00C151F8">
        <w:rPr>
          <w:rFonts w:asciiTheme="minorHAnsi" w:hAnsiTheme="minorHAnsi"/>
          <w:sz w:val="22"/>
          <w:szCs w:val="22"/>
        </w:rPr>
        <w:t>AEMO concluded that:</w:t>
      </w:r>
    </w:p>
    <w:p w14:paraId="2CD70CCC" w14:textId="59ADFB7C" w:rsidR="00C151F8" w:rsidRPr="00C151F8" w:rsidRDefault="00C151F8" w:rsidP="00C151F8">
      <w:pPr>
        <w:pStyle w:val="BodyText"/>
        <w:numPr>
          <w:ilvl w:val="0"/>
          <w:numId w:val="11"/>
        </w:numPr>
        <w:rPr>
          <w:rFonts w:asciiTheme="minorHAnsi" w:hAnsiTheme="minorHAnsi"/>
          <w:sz w:val="22"/>
          <w:szCs w:val="22"/>
        </w:rPr>
      </w:pPr>
      <w:r w:rsidRPr="00C151F8">
        <w:rPr>
          <w:rFonts w:asciiTheme="minorHAnsi" w:hAnsiTheme="minorHAnsi"/>
          <w:sz w:val="22"/>
          <w:szCs w:val="22"/>
        </w:rPr>
        <w:t>A</w:t>
      </w:r>
      <w:r w:rsidR="00925CB0">
        <w:rPr>
          <w:rFonts w:asciiTheme="minorHAnsi" w:hAnsiTheme="minorHAnsi"/>
          <w:sz w:val="22"/>
          <w:szCs w:val="22"/>
        </w:rPr>
        <w:t xml:space="preserve"> </w:t>
      </w:r>
      <w:r w:rsidR="00080D7F">
        <w:rPr>
          <w:rFonts w:asciiTheme="minorHAnsi" w:hAnsiTheme="minorHAnsi"/>
          <w:sz w:val="22"/>
          <w:szCs w:val="22"/>
        </w:rPr>
        <w:t>faulty protection relay</w:t>
      </w:r>
      <w:r w:rsidRPr="00C151F8">
        <w:rPr>
          <w:rFonts w:asciiTheme="minorHAnsi" w:hAnsiTheme="minorHAnsi"/>
          <w:sz w:val="22"/>
          <w:szCs w:val="22"/>
        </w:rPr>
        <w:t xml:space="preserve"> caused </w:t>
      </w:r>
      <w:r w:rsidR="00084FAE">
        <w:rPr>
          <w:rFonts w:asciiTheme="minorHAnsi" w:hAnsiTheme="minorHAnsi"/>
          <w:sz w:val="22"/>
          <w:szCs w:val="22"/>
        </w:rPr>
        <w:t>a 500 kV transmission line to open at one end. The issue was reso</w:t>
      </w:r>
      <w:r w:rsidR="00080D7F">
        <w:rPr>
          <w:rFonts w:asciiTheme="minorHAnsi" w:hAnsiTheme="minorHAnsi"/>
          <w:sz w:val="22"/>
          <w:szCs w:val="22"/>
        </w:rPr>
        <w:t xml:space="preserve">lved by replacing the </w:t>
      </w:r>
      <w:r w:rsidR="00910668">
        <w:rPr>
          <w:rFonts w:asciiTheme="minorHAnsi" w:hAnsiTheme="minorHAnsi"/>
          <w:sz w:val="22"/>
          <w:szCs w:val="22"/>
        </w:rPr>
        <w:t xml:space="preserve">faulty protection </w:t>
      </w:r>
      <w:r w:rsidR="00080D7F">
        <w:rPr>
          <w:rFonts w:asciiTheme="minorHAnsi" w:hAnsiTheme="minorHAnsi"/>
          <w:sz w:val="22"/>
          <w:szCs w:val="22"/>
        </w:rPr>
        <w:t>relay</w:t>
      </w:r>
      <w:r w:rsidR="00084FAE">
        <w:rPr>
          <w:rFonts w:asciiTheme="minorHAnsi" w:hAnsiTheme="minorHAnsi"/>
          <w:sz w:val="22"/>
          <w:szCs w:val="22"/>
        </w:rPr>
        <w:t>.</w:t>
      </w:r>
      <w:r w:rsidRPr="00C151F8">
        <w:rPr>
          <w:rFonts w:asciiTheme="minorHAnsi" w:hAnsiTheme="minorHAnsi"/>
          <w:sz w:val="22"/>
          <w:szCs w:val="22"/>
        </w:rPr>
        <w:t xml:space="preserve"> </w:t>
      </w:r>
    </w:p>
    <w:p w14:paraId="20F90FB4" w14:textId="7C4032B6" w:rsidR="00D34B78" w:rsidRPr="00C151F8" w:rsidRDefault="00084FAE" w:rsidP="00C151F8">
      <w:pPr>
        <w:pStyle w:val="BodyText"/>
        <w:numPr>
          <w:ilvl w:val="0"/>
          <w:numId w:val="11"/>
        </w:numPr>
        <w:rPr>
          <w:rFonts w:asciiTheme="minorHAnsi" w:hAnsiTheme="minorHAnsi"/>
          <w:sz w:val="22"/>
          <w:szCs w:val="22"/>
        </w:rPr>
      </w:pPr>
      <w:r>
        <w:rPr>
          <w:rFonts w:asciiTheme="minorHAnsi" w:hAnsiTheme="minorHAnsi"/>
          <w:sz w:val="22"/>
          <w:szCs w:val="22"/>
        </w:rPr>
        <w:t>P</w:t>
      </w:r>
      <w:r w:rsidR="00C151F8" w:rsidRPr="00C151F8">
        <w:rPr>
          <w:rFonts w:asciiTheme="minorHAnsi" w:hAnsiTheme="minorHAnsi"/>
          <w:sz w:val="22"/>
          <w:szCs w:val="22"/>
        </w:rPr>
        <w:t>ower sy</w:t>
      </w:r>
      <w:r>
        <w:rPr>
          <w:rFonts w:asciiTheme="minorHAnsi" w:hAnsiTheme="minorHAnsi"/>
          <w:sz w:val="22"/>
          <w:szCs w:val="22"/>
        </w:rPr>
        <w:t>s</w:t>
      </w:r>
      <w:r w:rsidR="00C151F8" w:rsidRPr="00C151F8">
        <w:rPr>
          <w:rFonts w:asciiTheme="minorHAnsi" w:hAnsiTheme="minorHAnsi"/>
          <w:sz w:val="22"/>
          <w:szCs w:val="22"/>
        </w:rPr>
        <w:t xml:space="preserve">tem </w:t>
      </w:r>
      <w:r>
        <w:rPr>
          <w:rFonts w:asciiTheme="minorHAnsi" w:hAnsiTheme="minorHAnsi"/>
          <w:sz w:val="22"/>
          <w:szCs w:val="22"/>
        </w:rPr>
        <w:t xml:space="preserve">security was maintained </w:t>
      </w:r>
      <w:r w:rsidR="00C151F8" w:rsidRPr="00C151F8">
        <w:rPr>
          <w:rFonts w:asciiTheme="minorHAnsi" w:hAnsiTheme="minorHAnsi"/>
          <w:sz w:val="22"/>
          <w:szCs w:val="22"/>
        </w:rPr>
        <w:t>over the course of the incident</w:t>
      </w:r>
      <w:r w:rsidR="00D34B78" w:rsidRPr="00C151F8">
        <w:rPr>
          <w:rFonts w:asciiTheme="minorHAnsi" w:hAnsiTheme="minorHAnsi"/>
          <w:sz w:val="22"/>
          <w:szCs w:val="22"/>
        </w:rPr>
        <w:t>.</w:t>
      </w:r>
    </w:p>
    <w:p w14:paraId="0DDC24F7" w14:textId="0D8E2EE0" w:rsidR="00D34B78" w:rsidRPr="009864A8" w:rsidRDefault="00D34B78" w:rsidP="00D34B78">
      <w:pPr>
        <w:pStyle w:val="BodyText"/>
        <w:rPr>
          <w:rFonts w:asciiTheme="minorHAnsi" w:hAnsiTheme="minorHAnsi"/>
          <w:sz w:val="22"/>
          <w:szCs w:val="22"/>
        </w:rPr>
      </w:pPr>
      <w:r w:rsidRPr="00C151F8">
        <w:rPr>
          <w:rFonts w:asciiTheme="minorHAnsi" w:hAnsiTheme="minorHAnsi"/>
          <w:sz w:val="22"/>
          <w:szCs w:val="22"/>
        </w:rPr>
        <w:t xml:space="preserve">This report is based on information provided by AusNet </w:t>
      </w:r>
      <w:r w:rsidR="00084FAE" w:rsidRPr="00C151F8">
        <w:rPr>
          <w:rFonts w:asciiTheme="minorHAnsi" w:hAnsiTheme="minorHAnsi"/>
          <w:sz w:val="22"/>
          <w:szCs w:val="22"/>
        </w:rPr>
        <w:t>Services</w:t>
      </w:r>
      <w:r w:rsidR="00F44477" w:rsidRPr="00C151F8">
        <w:rPr>
          <w:vertAlign w:val="superscript"/>
        </w:rPr>
        <w:footnoteReference w:id="3"/>
      </w:r>
      <w:r w:rsidR="00084FAE">
        <w:rPr>
          <w:rFonts w:asciiTheme="minorHAnsi" w:hAnsiTheme="minorHAnsi"/>
          <w:sz w:val="22"/>
          <w:szCs w:val="22"/>
        </w:rPr>
        <w:t xml:space="preserve"> (AusNet)</w:t>
      </w:r>
      <w:r w:rsidRPr="00C151F8">
        <w:rPr>
          <w:rFonts w:asciiTheme="minorHAnsi" w:hAnsiTheme="minorHAnsi"/>
          <w:sz w:val="22"/>
          <w:szCs w:val="22"/>
        </w:rPr>
        <w:t xml:space="preserve"> and AEMO. National Electricity Market time (Australian Eastern Standard Time) is used in this report.</w:t>
      </w:r>
    </w:p>
    <w:p w14:paraId="5182D086" w14:textId="77777777" w:rsidR="006D5BB6" w:rsidRDefault="002B3F9D" w:rsidP="006D5BB6">
      <w:pPr>
        <w:pStyle w:val="Heading1"/>
        <w:spacing w:before="480" w:after="120" w:line="240" w:lineRule="auto"/>
        <w:ind w:left="432" w:hanging="432"/>
      </w:pPr>
      <w:bookmarkStart w:id="8" w:name="_Toc376770564"/>
      <w:bookmarkStart w:id="9" w:name="_Toc377031504"/>
      <w:bookmarkStart w:id="10" w:name="_Toc411259397"/>
      <w:r w:rsidRPr="00F078A1">
        <w:t>The Incident</w:t>
      </w:r>
      <w:bookmarkEnd w:id="8"/>
      <w:bookmarkEnd w:id="9"/>
      <w:bookmarkEnd w:id="10"/>
    </w:p>
    <w:p w14:paraId="228698BF" w14:textId="7B54BF80" w:rsidR="00D70F5F" w:rsidRPr="00041ACD" w:rsidRDefault="00925CB0" w:rsidP="00D70F5F">
      <w:pPr>
        <w:pStyle w:val="BodyText"/>
        <w:rPr>
          <w:rFonts w:asciiTheme="minorHAnsi" w:hAnsiTheme="minorHAnsi"/>
          <w:sz w:val="22"/>
          <w:szCs w:val="22"/>
        </w:rPr>
      </w:pPr>
      <w:r>
        <w:rPr>
          <w:rFonts w:asciiTheme="minorHAnsi" w:hAnsiTheme="minorHAnsi"/>
          <w:sz w:val="22"/>
          <w:szCs w:val="22"/>
        </w:rPr>
        <w:t>On Saturday 24</w:t>
      </w:r>
      <w:r w:rsidRPr="00925CB0">
        <w:rPr>
          <w:rFonts w:asciiTheme="minorHAnsi" w:hAnsiTheme="minorHAnsi"/>
          <w:sz w:val="22"/>
          <w:szCs w:val="22"/>
          <w:vertAlign w:val="superscript"/>
        </w:rPr>
        <w:t>th</w:t>
      </w:r>
      <w:r>
        <w:rPr>
          <w:rFonts w:asciiTheme="minorHAnsi" w:hAnsiTheme="minorHAnsi"/>
          <w:sz w:val="22"/>
          <w:szCs w:val="22"/>
        </w:rPr>
        <w:t xml:space="preserve"> Jan</w:t>
      </w:r>
      <w:r w:rsidR="00910668">
        <w:rPr>
          <w:rFonts w:asciiTheme="minorHAnsi" w:hAnsiTheme="minorHAnsi"/>
          <w:sz w:val="22"/>
          <w:szCs w:val="22"/>
        </w:rPr>
        <w:t>uary 2015</w:t>
      </w:r>
      <w:r w:rsidR="00D32E0D">
        <w:rPr>
          <w:rFonts w:asciiTheme="minorHAnsi" w:hAnsiTheme="minorHAnsi"/>
          <w:sz w:val="22"/>
          <w:szCs w:val="22"/>
        </w:rPr>
        <w:t>,</w:t>
      </w:r>
      <w:r w:rsidR="00910668">
        <w:rPr>
          <w:rFonts w:asciiTheme="minorHAnsi" w:hAnsiTheme="minorHAnsi"/>
          <w:sz w:val="22"/>
          <w:szCs w:val="22"/>
        </w:rPr>
        <w:t xml:space="preserve"> at 1556 hrs</w:t>
      </w:r>
      <w:r w:rsidR="00D32E0D">
        <w:rPr>
          <w:rFonts w:asciiTheme="minorHAnsi" w:hAnsiTheme="minorHAnsi"/>
          <w:sz w:val="22"/>
          <w:szCs w:val="22"/>
        </w:rPr>
        <w:t>,</w:t>
      </w:r>
      <w:r w:rsidR="00910668">
        <w:rPr>
          <w:rFonts w:asciiTheme="minorHAnsi" w:hAnsiTheme="minorHAnsi"/>
          <w:sz w:val="22"/>
          <w:szCs w:val="22"/>
        </w:rPr>
        <w:t xml:space="preserve"> the KTS</w:t>
      </w:r>
      <w:r>
        <w:rPr>
          <w:rFonts w:asciiTheme="minorHAnsi" w:hAnsiTheme="minorHAnsi"/>
          <w:sz w:val="22"/>
          <w:szCs w:val="22"/>
        </w:rPr>
        <w:t xml:space="preserve"> to South Morang</w:t>
      </w:r>
      <w:r w:rsidR="00910668">
        <w:rPr>
          <w:rFonts w:asciiTheme="minorHAnsi" w:hAnsiTheme="minorHAnsi"/>
          <w:sz w:val="22"/>
          <w:szCs w:val="22"/>
        </w:rPr>
        <w:t xml:space="preserve"> Terminal Station (SMTS)</w:t>
      </w:r>
      <w:r>
        <w:rPr>
          <w:rFonts w:asciiTheme="minorHAnsi" w:hAnsiTheme="minorHAnsi"/>
          <w:sz w:val="22"/>
          <w:szCs w:val="22"/>
        </w:rPr>
        <w:t xml:space="preserve"> 500 kV transmission line (K</w:t>
      </w:r>
      <w:r w:rsidR="00910668">
        <w:rPr>
          <w:rFonts w:asciiTheme="minorHAnsi" w:hAnsiTheme="minorHAnsi"/>
          <w:sz w:val="22"/>
          <w:szCs w:val="22"/>
        </w:rPr>
        <w:t>TS</w:t>
      </w:r>
      <w:r>
        <w:rPr>
          <w:rFonts w:asciiTheme="minorHAnsi" w:hAnsiTheme="minorHAnsi"/>
          <w:sz w:val="22"/>
          <w:szCs w:val="22"/>
        </w:rPr>
        <w:t>-SM</w:t>
      </w:r>
      <w:r w:rsidR="00910668">
        <w:rPr>
          <w:rFonts w:asciiTheme="minorHAnsi" w:hAnsiTheme="minorHAnsi"/>
          <w:sz w:val="22"/>
          <w:szCs w:val="22"/>
        </w:rPr>
        <w:t>TS</w:t>
      </w:r>
      <w:r>
        <w:rPr>
          <w:rFonts w:asciiTheme="minorHAnsi" w:hAnsiTheme="minorHAnsi"/>
          <w:sz w:val="22"/>
          <w:szCs w:val="22"/>
        </w:rPr>
        <w:t xml:space="preserve"> Line) </w:t>
      </w:r>
      <w:r w:rsidR="00084FAE">
        <w:rPr>
          <w:rFonts w:asciiTheme="minorHAnsi" w:hAnsiTheme="minorHAnsi"/>
          <w:sz w:val="22"/>
          <w:szCs w:val="22"/>
        </w:rPr>
        <w:t>opened at the KTS</w:t>
      </w:r>
      <w:r>
        <w:rPr>
          <w:rFonts w:asciiTheme="minorHAnsi" w:hAnsiTheme="minorHAnsi"/>
          <w:sz w:val="22"/>
          <w:szCs w:val="22"/>
        </w:rPr>
        <w:t xml:space="preserve"> end</w:t>
      </w:r>
      <w:r w:rsidR="00244291">
        <w:rPr>
          <w:rFonts w:asciiTheme="minorHAnsi" w:hAnsiTheme="minorHAnsi"/>
          <w:sz w:val="22"/>
          <w:szCs w:val="22"/>
        </w:rPr>
        <w:t xml:space="preserve"> and</w:t>
      </w:r>
      <w:r w:rsidR="004C68BD">
        <w:rPr>
          <w:rFonts w:asciiTheme="minorHAnsi" w:hAnsiTheme="minorHAnsi"/>
          <w:sz w:val="22"/>
          <w:szCs w:val="22"/>
        </w:rPr>
        <w:t xml:space="preserve"> de</w:t>
      </w:r>
      <w:r w:rsidR="00D32E0D">
        <w:rPr>
          <w:rFonts w:asciiTheme="minorHAnsi" w:hAnsiTheme="minorHAnsi"/>
          <w:sz w:val="22"/>
          <w:szCs w:val="22"/>
        </w:rPr>
        <w:t>-</w:t>
      </w:r>
      <w:r w:rsidR="004C68BD">
        <w:rPr>
          <w:rFonts w:asciiTheme="minorHAnsi" w:hAnsiTheme="minorHAnsi"/>
          <w:sz w:val="22"/>
          <w:szCs w:val="22"/>
        </w:rPr>
        <w:t>loaded</w:t>
      </w:r>
      <w:r w:rsidR="007B1CAC">
        <w:rPr>
          <w:rFonts w:asciiTheme="minorHAnsi" w:hAnsiTheme="minorHAnsi"/>
          <w:sz w:val="22"/>
          <w:szCs w:val="22"/>
        </w:rPr>
        <w:t xml:space="preserve"> the K</w:t>
      </w:r>
      <w:r w:rsidR="00910668">
        <w:rPr>
          <w:rFonts w:asciiTheme="minorHAnsi" w:hAnsiTheme="minorHAnsi"/>
          <w:sz w:val="22"/>
          <w:szCs w:val="22"/>
        </w:rPr>
        <w:t>TS</w:t>
      </w:r>
      <w:r w:rsidR="007B1CAC">
        <w:rPr>
          <w:rFonts w:asciiTheme="minorHAnsi" w:hAnsiTheme="minorHAnsi"/>
          <w:sz w:val="22"/>
          <w:szCs w:val="22"/>
        </w:rPr>
        <w:t>-SM</w:t>
      </w:r>
      <w:r w:rsidR="00910668">
        <w:rPr>
          <w:rFonts w:asciiTheme="minorHAnsi" w:hAnsiTheme="minorHAnsi"/>
          <w:sz w:val="22"/>
          <w:szCs w:val="22"/>
        </w:rPr>
        <w:t>TS</w:t>
      </w:r>
      <w:r w:rsidR="00B74E4B">
        <w:rPr>
          <w:rFonts w:asciiTheme="minorHAnsi" w:hAnsiTheme="minorHAnsi"/>
          <w:sz w:val="22"/>
          <w:szCs w:val="22"/>
        </w:rPr>
        <w:t xml:space="preserve"> Line</w:t>
      </w:r>
      <w:r>
        <w:rPr>
          <w:rFonts w:asciiTheme="minorHAnsi" w:hAnsiTheme="minorHAnsi"/>
          <w:sz w:val="22"/>
          <w:szCs w:val="22"/>
        </w:rPr>
        <w:t xml:space="preserve">. </w:t>
      </w:r>
      <w:r w:rsidR="007B1CAC">
        <w:rPr>
          <w:rFonts w:asciiTheme="minorHAnsi" w:hAnsiTheme="minorHAnsi"/>
          <w:sz w:val="22"/>
          <w:szCs w:val="22"/>
        </w:rPr>
        <w:t xml:space="preserve">The </w:t>
      </w:r>
      <w:r w:rsidR="00EA53DB">
        <w:rPr>
          <w:rFonts w:asciiTheme="minorHAnsi" w:hAnsiTheme="minorHAnsi"/>
          <w:sz w:val="22"/>
          <w:szCs w:val="22"/>
        </w:rPr>
        <w:t xml:space="preserve">line was returned to service </w:t>
      </w:r>
      <w:r w:rsidR="00FB586E">
        <w:rPr>
          <w:rFonts w:asciiTheme="minorHAnsi" w:hAnsiTheme="minorHAnsi"/>
          <w:sz w:val="22"/>
          <w:szCs w:val="22"/>
        </w:rPr>
        <w:t>five</w:t>
      </w:r>
      <w:r w:rsidR="007B1CAC">
        <w:rPr>
          <w:rFonts w:asciiTheme="minorHAnsi" w:hAnsiTheme="minorHAnsi"/>
          <w:sz w:val="22"/>
          <w:szCs w:val="22"/>
        </w:rPr>
        <w:t xml:space="preserve"> minutes later </w:t>
      </w:r>
      <w:r w:rsidR="00EA53DB">
        <w:rPr>
          <w:rFonts w:asciiTheme="minorHAnsi" w:hAnsiTheme="minorHAnsi"/>
          <w:sz w:val="22"/>
          <w:szCs w:val="22"/>
        </w:rPr>
        <w:t xml:space="preserve">at </w:t>
      </w:r>
      <w:r w:rsidR="009C6CBB">
        <w:rPr>
          <w:rFonts w:asciiTheme="minorHAnsi" w:hAnsiTheme="minorHAnsi"/>
          <w:sz w:val="22"/>
          <w:szCs w:val="22"/>
        </w:rPr>
        <w:t>1601 hrs</w:t>
      </w:r>
      <w:r w:rsidR="007B1CAC">
        <w:rPr>
          <w:rFonts w:asciiTheme="minorHAnsi" w:hAnsiTheme="minorHAnsi"/>
          <w:sz w:val="22"/>
          <w:szCs w:val="22"/>
        </w:rPr>
        <w:t>.</w:t>
      </w:r>
      <w:r w:rsidR="009C6CBB">
        <w:rPr>
          <w:rFonts w:asciiTheme="minorHAnsi" w:hAnsiTheme="minorHAnsi"/>
          <w:sz w:val="22"/>
          <w:szCs w:val="22"/>
        </w:rPr>
        <w:t xml:space="preserve"> N</w:t>
      </w:r>
      <w:r w:rsidR="00DD52AB" w:rsidRPr="00DD52AB">
        <w:rPr>
          <w:rFonts w:asciiTheme="minorHAnsi" w:hAnsiTheme="minorHAnsi"/>
          <w:sz w:val="22"/>
          <w:szCs w:val="22"/>
        </w:rPr>
        <w:t xml:space="preserve">o </w:t>
      </w:r>
      <w:r>
        <w:rPr>
          <w:rFonts w:asciiTheme="minorHAnsi" w:hAnsiTheme="minorHAnsi"/>
          <w:sz w:val="22"/>
          <w:szCs w:val="22"/>
        </w:rPr>
        <w:t xml:space="preserve">customer </w:t>
      </w:r>
      <w:r w:rsidR="00DD52AB" w:rsidRPr="00DD52AB">
        <w:rPr>
          <w:rFonts w:asciiTheme="minorHAnsi" w:hAnsiTheme="minorHAnsi"/>
          <w:sz w:val="22"/>
          <w:szCs w:val="22"/>
        </w:rPr>
        <w:t>load or generation was lost as a result of this incident</w:t>
      </w:r>
      <w:r w:rsidR="00DD52AB" w:rsidRPr="00DD52AB">
        <w:rPr>
          <w:rFonts w:asciiTheme="minorHAnsi" w:hAnsiTheme="minorHAnsi"/>
          <w:szCs w:val="18"/>
        </w:rPr>
        <w:t xml:space="preserve">. </w:t>
      </w:r>
      <w:r w:rsidR="00D70F5F">
        <w:rPr>
          <w:rFonts w:asciiTheme="minorHAnsi" w:hAnsiTheme="minorHAnsi"/>
          <w:szCs w:val="18"/>
        </w:rPr>
        <w:t xml:space="preserve"> </w:t>
      </w:r>
      <w:r w:rsidR="00D70F5F">
        <w:rPr>
          <w:rFonts w:asciiTheme="minorHAnsi" w:hAnsiTheme="minorHAnsi"/>
          <w:sz w:val="22"/>
          <w:szCs w:val="22"/>
        </w:rPr>
        <w:t>See Appendix 1 for a power system diagram illustrating t</w:t>
      </w:r>
      <w:r w:rsidR="00762FA4">
        <w:rPr>
          <w:rFonts w:asciiTheme="minorHAnsi" w:hAnsiTheme="minorHAnsi"/>
          <w:sz w:val="22"/>
          <w:szCs w:val="22"/>
        </w:rPr>
        <w:t>he incident and</w:t>
      </w:r>
      <w:r w:rsidR="00D70F5F">
        <w:rPr>
          <w:rFonts w:asciiTheme="minorHAnsi" w:hAnsiTheme="minorHAnsi"/>
          <w:sz w:val="22"/>
          <w:szCs w:val="22"/>
        </w:rPr>
        <w:t xml:space="preserve"> </w:t>
      </w:r>
      <w:r w:rsidR="00D32E0D">
        <w:rPr>
          <w:rFonts w:asciiTheme="minorHAnsi" w:hAnsiTheme="minorHAnsi"/>
          <w:sz w:val="22"/>
          <w:szCs w:val="22"/>
        </w:rPr>
        <w:t xml:space="preserve">a </w:t>
      </w:r>
      <w:r w:rsidR="00D70F5F">
        <w:rPr>
          <w:rFonts w:asciiTheme="minorHAnsi" w:hAnsiTheme="minorHAnsi"/>
          <w:sz w:val="22"/>
          <w:szCs w:val="22"/>
        </w:rPr>
        <w:t>chronological log of the incident.</w:t>
      </w:r>
    </w:p>
    <w:p w14:paraId="2BC5FD14" w14:textId="3EC70D85" w:rsidR="002B3F9D" w:rsidRDefault="002B3F9D" w:rsidP="002B3F9D">
      <w:pPr>
        <w:pStyle w:val="BodyText"/>
        <w:rPr>
          <w:rFonts w:asciiTheme="minorHAnsi" w:hAnsiTheme="minorHAnsi"/>
          <w:sz w:val="22"/>
          <w:szCs w:val="22"/>
        </w:rPr>
      </w:pPr>
      <w:r w:rsidRPr="00041ACD">
        <w:rPr>
          <w:rFonts w:asciiTheme="minorHAnsi" w:hAnsiTheme="minorHAnsi"/>
          <w:sz w:val="22"/>
          <w:szCs w:val="22"/>
        </w:rPr>
        <w:t>The reason for investigating this incident</w:t>
      </w:r>
      <w:r w:rsidR="00D32E0D">
        <w:rPr>
          <w:rFonts w:asciiTheme="minorHAnsi" w:hAnsiTheme="minorHAnsi"/>
          <w:sz w:val="22"/>
          <w:szCs w:val="22"/>
        </w:rPr>
        <w:t xml:space="preserve"> is</w:t>
      </w:r>
      <w:r w:rsidRPr="00041ACD">
        <w:rPr>
          <w:rFonts w:asciiTheme="minorHAnsi" w:hAnsiTheme="minorHAnsi"/>
          <w:sz w:val="22"/>
          <w:szCs w:val="22"/>
        </w:rPr>
        <w:t xml:space="preserve"> that </w:t>
      </w:r>
      <w:r w:rsidR="00925CB0">
        <w:rPr>
          <w:rFonts w:asciiTheme="minorHAnsi" w:hAnsiTheme="minorHAnsi"/>
          <w:sz w:val="22"/>
          <w:szCs w:val="22"/>
        </w:rPr>
        <w:t>the K</w:t>
      </w:r>
      <w:r w:rsidR="00910668">
        <w:rPr>
          <w:rFonts w:asciiTheme="minorHAnsi" w:hAnsiTheme="minorHAnsi"/>
          <w:sz w:val="22"/>
          <w:szCs w:val="22"/>
        </w:rPr>
        <w:t>TS</w:t>
      </w:r>
      <w:r w:rsidR="00925CB0">
        <w:rPr>
          <w:rFonts w:asciiTheme="minorHAnsi" w:hAnsiTheme="minorHAnsi"/>
          <w:sz w:val="22"/>
          <w:szCs w:val="22"/>
        </w:rPr>
        <w:t>-SM</w:t>
      </w:r>
      <w:r w:rsidR="00910668">
        <w:rPr>
          <w:rFonts w:asciiTheme="minorHAnsi" w:hAnsiTheme="minorHAnsi"/>
          <w:sz w:val="22"/>
          <w:szCs w:val="22"/>
        </w:rPr>
        <w:t>TS</w:t>
      </w:r>
      <w:r w:rsidR="00925CB0">
        <w:rPr>
          <w:rFonts w:asciiTheme="minorHAnsi" w:hAnsiTheme="minorHAnsi"/>
          <w:sz w:val="22"/>
          <w:szCs w:val="22"/>
        </w:rPr>
        <w:t xml:space="preserve"> Line opened at one end</w:t>
      </w:r>
      <w:r w:rsidR="00910668">
        <w:rPr>
          <w:rFonts w:asciiTheme="minorHAnsi" w:hAnsiTheme="minorHAnsi"/>
          <w:sz w:val="22"/>
          <w:szCs w:val="22"/>
        </w:rPr>
        <w:t xml:space="preserve"> only</w:t>
      </w:r>
      <w:r w:rsidR="00925CB0">
        <w:rPr>
          <w:rFonts w:asciiTheme="minorHAnsi" w:hAnsiTheme="minorHAnsi"/>
          <w:sz w:val="22"/>
          <w:szCs w:val="22"/>
        </w:rPr>
        <w:t>. G</w:t>
      </w:r>
      <w:r w:rsidRPr="00041ACD">
        <w:rPr>
          <w:rFonts w:asciiTheme="minorHAnsi" w:hAnsiTheme="minorHAnsi"/>
          <w:sz w:val="22"/>
          <w:szCs w:val="22"/>
        </w:rPr>
        <w:t>enerally transmission lines</w:t>
      </w:r>
      <w:r w:rsidR="009C6CBB">
        <w:rPr>
          <w:rFonts w:asciiTheme="minorHAnsi" w:hAnsiTheme="minorHAnsi"/>
          <w:sz w:val="22"/>
          <w:szCs w:val="22"/>
        </w:rPr>
        <w:t xml:space="preserve"> are expected to</w:t>
      </w:r>
      <w:r w:rsidRPr="00041ACD">
        <w:rPr>
          <w:rFonts w:asciiTheme="minorHAnsi" w:hAnsiTheme="minorHAnsi"/>
          <w:sz w:val="22"/>
          <w:szCs w:val="22"/>
        </w:rPr>
        <w:t xml:space="preserve"> open at both ends under fault conditions. The opening of a transmission line at one end is an unexpe</w:t>
      </w:r>
      <w:r w:rsidR="00925CB0">
        <w:rPr>
          <w:rFonts w:asciiTheme="minorHAnsi" w:hAnsiTheme="minorHAnsi"/>
          <w:sz w:val="22"/>
          <w:szCs w:val="22"/>
        </w:rPr>
        <w:t>cted event identified as</w:t>
      </w:r>
      <w:r w:rsidRPr="00041ACD">
        <w:rPr>
          <w:rFonts w:asciiTheme="minorHAnsi" w:hAnsiTheme="minorHAnsi"/>
          <w:sz w:val="22"/>
          <w:szCs w:val="22"/>
        </w:rPr>
        <w:t xml:space="preserve"> a non credible contingency.</w:t>
      </w:r>
      <w:r w:rsidR="00925CB0" w:rsidRPr="00041ACD">
        <w:rPr>
          <w:rStyle w:val="FootnoteReference"/>
          <w:rFonts w:asciiTheme="minorHAnsi" w:hAnsiTheme="minorHAnsi"/>
          <w:sz w:val="22"/>
          <w:szCs w:val="22"/>
        </w:rPr>
        <w:footnoteReference w:id="4"/>
      </w:r>
    </w:p>
    <w:p w14:paraId="658AA4CE" w14:textId="477C5165" w:rsidR="002B3F9D" w:rsidRDefault="00D70F5F" w:rsidP="002B3F9D">
      <w:pPr>
        <w:pStyle w:val="Heading1"/>
        <w:spacing w:before="480" w:after="120" w:line="240" w:lineRule="auto"/>
        <w:ind w:left="432" w:hanging="432"/>
      </w:pPr>
      <w:bookmarkStart w:id="11" w:name="_Toc376770565"/>
      <w:bookmarkStart w:id="12" w:name="_Toc377031505"/>
      <w:r>
        <w:t xml:space="preserve"> </w:t>
      </w:r>
      <w:bookmarkStart w:id="13" w:name="_Toc411259398"/>
      <w:r w:rsidR="00693A9D">
        <w:t>AusNet</w:t>
      </w:r>
      <w:r w:rsidR="002B3F9D">
        <w:t xml:space="preserve"> Investigation</w:t>
      </w:r>
      <w:bookmarkEnd w:id="11"/>
      <w:bookmarkEnd w:id="12"/>
      <w:bookmarkEnd w:id="13"/>
    </w:p>
    <w:p w14:paraId="54D0CD96" w14:textId="03DBFE69" w:rsidR="007B1CAC" w:rsidRDefault="00084FAE" w:rsidP="00041ACD">
      <w:pPr>
        <w:pStyle w:val="BodyText"/>
        <w:rPr>
          <w:rFonts w:asciiTheme="minorHAnsi" w:hAnsiTheme="minorHAnsi"/>
          <w:sz w:val="22"/>
          <w:szCs w:val="22"/>
        </w:rPr>
      </w:pPr>
      <w:r>
        <w:rPr>
          <w:rFonts w:asciiTheme="minorHAnsi" w:hAnsiTheme="minorHAnsi"/>
          <w:sz w:val="22"/>
          <w:szCs w:val="22"/>
        </w:rPr>
        <w:t>AusNet</w:t>
      </w:r>
      <w:r w:rsidR="00925CB0" w:rsidRPr="00535674">
        <w:rPr>
          <w:rFonts w:asciiTheme="minorHAnsi" w:hAnsiTheme="minorHAnsi"/>
          <w:sz w:val="22"/>
          <w:szCs w:val="22"/>
        </w:rPr>
        <w:t xml:space="preserve"> </w:t>
      </w:r>
      <w:r w:rsidR="00041ACD" w:rsidRPr="00535674">
        <w:rPr>
          <w:rFonts w:asciiTheme="minorHAnsi" w:hAnsiTheme="minorHAnsi"/>
          <w:sz w:val="22"/>
          <w:szCs w:val="22"/>
        </w:rPr>
        <w:t>investigated this incident a</w:t>
      </w:r>
      <w:r w:rsidR="00910668">
        <w:rPr>
          <w:rFonts w:asciiTheme="minorHAnsi" w:hAnsiTheme="minorHAnsi"/>
          <w:sz w:val="22"/>
          <w:szCs w:val="22"/>
        </w:rPr>
        <w:t>nd</w:t>
      </w:r>
      <w:r w:rsidR="00041ACD" w:rsidRPr="00535674">
        <w:rPr>
          <w:rFonts w:asciiTheme="minorHAnsi" w:hAnsiTheme="minorHAnsi"/>
          <w:sz w:val="22"/>
          <w:szCs w:val="22"/>
        </w:rPr>
        <w:t xml:space="preserve"> found </w:t>
      </w:r>
      <w:r w:rsidR="00925CB0" w:rsidRPr="00535674">
        <w:rPr>
          <w:rFonts w:asciiTheme="minorHAnsi" w:hAnsiTheme="minorHAnsi"/>
          <w:sz w:val="22"/>
          <w:szCs w:val="22"/>
        </w:rPr>
        <w:t xml:space="preserve">that a faulty </w:t>
      </w:r>
      <w:r>
        <w:rPr>
          <w:rFonts w:asciiTheme="minorHAnsi" w:hAnsiTheme="minorHAnsi"/>
          <w:sz w:val="22"/>
          <w:szCs w:val="22"/>
        </w:rPr>
        <w:t>protect</w:t>
      </w:r>
      <w:r w:rsidR="00B769DC">
        <w:rPr>
          <w:rFonts w:asciiTheme="minorHAnsi" w:hAnsiTheme="minorHAnsi"/>
          <w:sz w:val="22"/>
          <w:szCs w:val="22"/>
        </w:rPr>
        <w:t>ion relay</w:t>
      </w:r>
      <w:r w:rsidR="00535674">
        <w:rPr>
          <w:rFonts w:asciiTheme="minorHAnsi" w:hAnsiTheme="minorHAnsi"/>
          <w:sz w:val="22"/>
          <w:szCs w:val="22"/>
        </w:rPr>
        <w:t xml:space="preserve"> caused the</w:t>
      </w:r>
      <w:r w:rsidR="007B1CAC">
        <w:rPr>
          <w:rFonts w:asciiTheme="minorHAnsi" w:hAnsiTheme="minorHAnsi"/>
          <w:sz w:val="22"/>
          <w:szCs w:val="22"/>
        </w:rPr>
        <w:t xml:space="preserve"> K</w:t>
      </w:r>
      <w:r w:rsidR="00910668">
        <w:rPr>
          <w:rFonts w:asciiTheme="minorHAnsi" w:hAnsiTheme="minorHAnsi"/>
          <w:sz w:val="22"/>
          <w:szCs w:val="22"/>
        </w:rPr>
        <w:t>TS</w:t>
      </w:r>
      <w:r w:rsidR="007B1CAC">
        <w:rPr>
          <w:rFonts w:asciiTheme="minorHAnsi" w:hAnsiTheme="minorHAnsi"/>
          <w:sz w:val="22"/>
          <w:szCs w:val="22"/>
        </w:rPr>
        <w:t>-SM</w:t>
      </w:r>
      <w:r w:rsidR="00910668">
        <w:rPr>
          <w:rFonts w:asciiTheme="minorHAnsi" w:hAnsiTheme="minorHAnsi"/>
          <w:sz w:val="22"/>
          <w:szCs w:val="22"/>
        </w:rPr>
        <w:t>TS Line to open</w:t>
      </w:r>
      <w:r w:rsidR="007B1CAC">
        <w:rPr>
          <w:rFonts w:asciiTheme="minorHAnsi" w:hAnsiTheme="minorHAnsi"/>
          <w:sz w:val="22"/>
          <w:szCs w:val="22"/>
        </w:rPr>
        <w:t xml:space="preserve"> at the KTS</w:t>
      </w:r>
      <w:r w:rsidR="00535674">
        <w:rPr>
          <w:rFonts w:asciiTheme="minorHAnsi" w:hAnsiTheme="minorHAnsi"/>
          <w:sz w:val="22"/>
          <w:szCs w:val="22"/>
        </w:rPr>
        <w:t xml:space="preserve"> end. </w:t>
      </w:r>
    </w:p>
    <w:p w14:paraId="239C3F60" w14:textId="3A32602B" w:rsidR="00080D7F" w:rsidRDefault="00F12A94" w:rsidP="00041ACD">
      <w:pPr>
        <w:pStyle w:val="BodyText"/>
        <w:rPr>
          <w:rFonts w:asciiTheme="minorHAnsi" w:hAnsiTheme="minorHAnsi"/>
          <w:sz w:val="22"/>
          <w:szCs w:val="22"/>
        </w:rPr>
      </w:pPr>
      <w:r>
        <w:rPr>
          <w:rFonts w:asciiTheme="minorHAnsi" w:hAnsiTheme="minorHAnsi"/>
          <w:sz w:val="22"/>
          <w:szCs w:val="22"/>
        </w:rPr>
        <w:t>AusNet</w:t>
      </w:r>
      <w:r w:rsidR="00F44477">
        <w:rPr>
          <w:rFonts w:asciiTheme="minorHAnsi" w:hAnsiTheme="minorHAnsi"/>
          <w:sz w:val="22"/>
          <w:szCs w:val="22"/>
        </w:rPr>
        <w:t xml:space="preserve"> </w:t>
      </w:r>
      <w:r w:rsidR="00535674">
        <w:rPr>
          <w:rFonts w:asciiTheme="minorHAnsi" w:hAnsiTheme="minorHAnsi"/>
          <w:sz w:val="22"/>
          <w:szCs w:val="22"/>
        </w:rPr>
        <w:t xml:space="preserve">found that circuit breakers at the KTS end of the line </w:t>
      </w:r>
      <w:r w:rsidR="009C6CBB">
        <w:rPr>
          <w:rFonts w:asciiTheme="minorHAnsi" w:hAnsiTheme="minorHAnsi"/>
          <w:sz w:val="22"/>
          <w:szCs w:val="22"/>
        </w:rPr>
        <w:t xml:space="preserve">had </w:t>
      </w:r>
      <w:r w:rsidR="00535674">
        <w:rPr>
          <w:rFonts w:asciiTheme="minorHAnsi" w:hAnsiTheme="minorHAnsi"/>
          <w:sz w:val="22"/>
          <w:szCs w:val="22"/>
        </w:rPr>
        <w:t>opened in the absence of a fault.</w:t>
      </w:r>
      <w:r w:rsidR="009C6CBB">
        <w:rPr>
          <w:rFonts w:asciiTheme="minorHAnsi" w:hAnsiTheme="minorHAnsi"/>
          <w:sz w:val="22"/>
          <w:szCs w:val="22"/>
        </w:rPr>
        <w:t xml:space="preserve"> AusNet then</w:t>
      </w:r>
      <w:r w:rsidR="00B11ABA">
        <w:rPr>
          <w:rFonts w:asciiTheme="minorHAnsi" w:hAnsiTheme="minorHAnsi"/>
          <w:sz w:val="22"/>
          <w:szCs w:val="22"/>
        </w:rPr>
        <w:t xml:space="preserve"> analysed event </w:t>
      </w:r>
      <w:r w:rsidR="00910668">
        <w:rPr>
          <w:rFonts w:asciiTheme="minorHAnsi" w:hAnsiTheme="minorHAnsi"/>
          <w:sz w:val="22"/>
          <w:szCs w:val="22"/>
        </w:rPr>
        <w:t>records from both KTS and SMTS</w:t>
      </w:r>
      <w:r w:rsidR="00790352">
        <w:rPr>
          <w:rFonts w:asciiTheme="minorHAnsi" w:hAnsiTheme="minorHAnsi"/>
          <w:sz w:val="22"/>
          <w:szCs w:val="22"/>
        </w:rPr>
        <w:t xml:space="preserve"> and identified the </w:t>
      </w:r>
      <w:r w:rsidR="00080D7F">
        <w:rPr>
          <w:rFonts w:asciiTheme="minorHAnsi" w:hAnsiTheme="minorHAnsi"/>
          <w:sz w:val="22"/>
          <w:szCs w:val="22"/>
        </w:rPr>
        <w:t xml:space="preserve">Y protection </w:t>
      </w:r>
      <w:r w:rsidR="00790352">
        <w:rPr>
          <w:rFonts w:asciiTheme="minorHAnsi" w:hAnsiTheme="minorHAnsi"/>
          <w:sz w:val="22"/>
          <w:szCs w:val="22"/>
        </w:rPr>
        <w:t xml:space="preserve">current </w:t>
      </w:r>
      <w:r w:rsidR="00084FAE">
        <w:rPr>
          <w:rFonts w:asciiTheme="minorHAnsi" w:hAnsiTheme="minorHAnsi"/>
          <w:sz w:val="22"/>
          <w:szCs w:val="22"/>
        </w:rPr>
        <w:t>differential</w:t>
      </w:r>
      <w:r w:rsidR="00790352">
        <w:rPr>
          <w:rFonts w:asciiTheme="minorHAnsi" w:hAnsiTheme="minorHAnsi"/>
          <w:sz w:val="22"/>
          <w:szCs w:val="22"/>
        </w:rPr>
        <w:t xml:space="preserve"> protection</w:t>
      </w:r>
      <w:r w:rsidR="00762FA4">
        <w:rPr>
          <w:rFonts w:asciiTheme="minorHAnsi" w:hAnsiTheme="minorHAnsi"/>
          <w:sz w:val="22"/>
          <w:szCs w:val="22"/>
        </w:rPr>
        <w:t xml:space="preserve"> </w:t>
      </w:r>
      <w:r w:rsidR="00084FAE">
        <w:rPr>
          <w:rFonts w:asciiTheme="minorHAnsi" w:hAnsiTheme="minorHAnsi"/>
          <w:sz w:val="22"/>
          <w:szCs w:val="22"/>
        </w:rPr>
        <w:t>system</w:t>
      </w:r>
      <w:r w:rsidR="00790352">
        <w:rPr>
          <w:rFonts w:asciiTheme="minorHAnsi" w:hAnsiTheme="minorHAnsi"/>
          <w:sz w:val="22"/>
          <w:szCs w:val="22"/>
        </w:rPr>
        <w:t xml:space="preserve"> as faulty</w:t>
      </w:r>
      <w:r w:rsidR="009C6CBB">
        <w:rPr>
          <w:rFonts w:asciiTheme="minorHAnsi" w:hAnsiTheme="minorHAnsi"/>
          <w:sz w:val="22"/>
          <w:szCs w:val="22"/>
        </w:rPr>
        <w:t>.</w:t>
      </w:r>
    </w:p>
    <w:p w14:paraId="767659A3" w14:textId="1AADF5B3" w:rsidR="00F12A94" w:rsidRDefault="00910668" w:rsidP="00041ACD">
      <w:pPr>
        <w:pStyle w:val="BodyText"/>
        <w:rPr>
          <w:rFonts w:asciiTheme="minorHAnsi" w:hAnsiTheme="minorHAnsi"/>
          <w:sz w:val="22"/>
          <w:szCs w:val="22"/>
        </w:rPr>
      </w:pPr>
      <w:r>
        <w:rPr>
          <w:rFonts w:asciiTheme="minorHAnsi" w:hAnsiTheme="minorHAnsi"/>
          <w:sz w:val="22"/>
          <w:szCs w:val="22"/>
        </w:rPr>
        <w:lastRenderedPageBreak/>
        <w:t>AusNet disabled</w:t>
      </w:r>
      <w:r w:rsidR="00080D7F">
        <w:rPr>
          <w:rFonts w:asciiTheme="minorHAnsi" w:hAnsiTheme="minorHAnsi"/>
          <w:sz w:val="22"/>
          <w:szCs w:val="22"/>
        </w:rPr>
        <w:t xml:space="preserve"> the Y protection current differential </w:t>
      </w:r>
      <w:r>
        <w:rPr>
          <w:rFonts w:asciiTheme="minorHAnsi" w:hAnsiTheme="minorHAnsi"/>
          <w:sz w:val="22"/>
          <w:szCs w:val="22"/>
        </w:rPr>
        <w:t xml:space="preserve">protection </w:t>
      </w:r>
      <w:r w:rsidR="00F12A94">
        <w:rPr>
          <w:rFonts w:asciiTheme="minorHAnsi" w:hAnsiTheme="minorHAnsi"/>
          <w:sz w:val="22"/>
          <w:szCs w:val="22"/>
        </w:rPr>
        <w:t>system</w:t>
      </w:r>
      <w:r w:rsidR="00080D7F">
        <w:rPr>
          <w:rFonts w:asciiTheme="minorHAnsi" w:hAnsiTheme="minorHAnsi"/>
          <w:sz w:val="22"/>
          <w:szCs w:val="22"/>
        </w:rPr>
        <w:t xml:space="preserve"> from service to further investigate the problem. At this time</w:t>
      </w:r>
      <w:r w:rsidR="00F12A94">
        <w:rPr>
          <w:rFonts w:asciiTheme="minorHAnsi" w:hAnsiTheme="minorHAnsi"/>
          <w:sz w:val="22"/>
          <w:szCs w:val="22"/>
        </w:rPr>
        <w:t>,</w:t>
      </w:r>
      <w:r w:rsidR="00080D7F">
        <w:rPr>
          <w:rFonts w:asciiTheme="minorHAnsi" w:hAnsiTheme="minorHAnsi"/>
          <w:sz w:val="22"/>
          <w:szCs w:val="22"/>
        </w:rPr>
        <w:t xml:space="preserve"> the Y protection </w:t>
      </w:r>
      <w:r>
        <w:rPr>
          <w:rFonts w:asciiTheme="minorHAnsi" w:hAnsiTheme="minorHAnsi"/>
          <w:sz w:val="22"/>
          <w:szCs w:val="22"/>
        </w:rPr>
        <w:t xml:space="preserve">relay </w:t>
      </w:r>
      <w:r w:rsidR="00080D7F">
        <w:rPr>
          <w:rFonts w:asciiTheme="minorHAnsi" w:hAnsiTheme="minorHAnsi"/>
          <w:sz w:val="22"/>
          <w:szCs w:val="22"/>
        </w:rPr>
        <w:t>distance</w:t>
      </w:r>
      <w:r>
        <w:rPr>
          <w:rFonts w:asciiTheme="minorHAnsi" w:hAnsiTheme="minorHAnsi"/>
          <w:sz w:val="22"/>
          <w:szCs w:val="22"/>
        </w:rPr>
        <w:t xml:space="preserve"> protection function</w:t>
      </w:r>
      <w:r w:rsidR="00080D7F">
        <w:rPr>
          <w:rFonts w:asciiTheme="minorHAnsi" w:hAnsiTheme="minorHAnsi"/>
          <w:sz w:val="22"/>
          <w:szCs w:val="22"/>
        </w:rPr>
        <w:t xml:space="preserve"> remained </w:t>
      </w:r>
      <w:r w:rsidR="00F12A94">
        <w:rPr>
          <w:rFonts w:asciiTheme="minorHAnsi" w:hAnsiTheme="minorHAnsi"/>
          <w:sz w:val="22"/>
          <w:szCs w:val="22"/>
        </w:rPr>
        <w:t>in service</w:t>
      </w:r>
      <w:r w:rsidR="00080D7F">
        <w:rPr>
          <w:rFonts w:asciiTheme="minorHAnsi" w:hAnsiTheme="minorHAnsi"/>
          <w:sz w:val="22"/>
          <w:szCs w:val="22"/>
        </w:rPr>
        <w:t xml:space="preserve"> along with X protection</w:t>
      </w:r>
      <w:r w:rsidR="00B74E4B">
        <w:rPr>
          <w:rFonts w:asciiTheme="minorHAnsi" w:hAnsiTheme="minorHAnsi"/>
          <w:sz w:val="22"/>
          <w:szCs w:val="22"/>
        </w:rPr>
        <w:t xml:space="preserve"> to provide</w:t>
      </w:r>
      <w:r w:rsidR="00F12A94">
        <w:rPr>
          <w:rFonts w:asciiTheme="minorHAnsi" w:hAnsiTheme="minorHAnsi"/>
          <w:sz w:val="22"/>
          <w:szCs w:val="22"/>
        </w:rPr>
        <w:t xml:space="preserve"> two in-</w:t>
      </w:r>
      <w:r w:rsidR="00B74E4B">
        <w:rPr>
          <w:rFonts w:asciiTheme="minorHAnsi" w:hAnsiTheme="minorHAnsi"/>
          <w:sz w:val="22"/>
          <w:szCs w:val="22"/>
        </w:rPr>
        <w:t>service</w:t>
      </w:r>
      <w:r w:rsidR="00F12A94">
        <w:rPr>
          <w:rFonts w:asciiTheme="minorHAnsi" w:hAnsiTheme="minorHAnsi"/>
          <w:sz w:val="22"/>
          <w:szCs w:val="22"/>
        </w:rPr>
        <w:t xml:space="preserve"> protection systems.</w:t>
      </w:r>
      <w:r w:rsidR="00F12A94">
        <w:rPr>
          <w:rStyle w:val="FootnoteReference"/>
          <w:rFonts w:asciiTheme="minorHAnsi" w:hAnsiTheme="minorHAnsi"/>
          <w:sz w:val="22"/>
          <w:szCs w:val="22"/>
        </w:rPr>
        <w:footnoteReference w:id="5"/>
      </w:r>
    </w:p>
    <w:p w14:paraId="12E16A0D" w14:textId="0448D559" w:rsidR="00041ACD" w:rsidRPr="007B1CAC" w:rsidRDefault="00F12A94" w:rsidP="00041ACD">
      <w:pPr>
        <w:pStyle w:val="BodyText"/>
        <w:rPr>
          <w:rFonts w:asciiTheme="minorHAnsi" w:hAnsiTheme="minorHAnsi"/>
          <w:sz w:val="22"/>
          <w:szCs w:val="22"/>
        </w:rPr>
      </w:pPr>
      <w:r>
        <w:rPr>
          <w:rFonts w:asciiTheme="minorHAnsi" w:hAnsiTheme="minorHAnsi"/>
          <w:sz w:val="22"/>
          <w:szCs w:val="22"/>
        </w:rPr>
        <w:t xml:space="preserve">AusNet </w:t>
      </w:r>
      <w:r w:rsidR="00B769DC">
        <w:rPr>
          <w:rFonts w:asciiTheme="minorHAnsi" w:hAnsiTheme="minorHAnsi"/>
          <w:sz w:val="22"/>
          <w:szCs w:val="22"/>
        </w:rPr>
        <w:t xml:space="preserve">found </w:t>
      </w:r>
      <w:r w:rsidR="00B74E4B">
        <w:rPr>
          <w:rFonts w:asciiTheme="minorHAnsi" w:hAnsiTheme="minorHAnsi"/>
          <w:sz w:val="22"/>
          <w:szCs w:val="22"/>
        </w:rPr>
        <w:t>that a faulty current</w:t>
      </w:r>
      <w:r>
        <w:rPr>
          <w:rFonts w:asciiTheme="minorHAnsi" w:hAnsiTheme="minorHAnsi"/>
          <w:sz w:val="22"/>
          <w:szCs w:val="22"/>
        </w:rPr>
        <w:t xml:space="preserve"> differential protection relay at SMTS had cau</w:t>
      </w:r>
      <w:r w:rsidR="00B769DC">
        <w:rPr>
          <w:rFonts w:asciiTheme="minorHAnsi" w:hAnsiTheme="minorHAnsi"/>
          <w:sz w:val="22"/>
          <w:szCs w:val="22"/>
        </w:rPr>
        <w:t>sed the inciden</w:t>
      </w:r>
      <w:r w:rsidR="00DC430E">
        <w:rPr>
          <w:rFonts w:asciiTheme="minorHAnsi" w:hAnsiTheme="minorHAnsi"/>
          <w:sz w:val="22"/>
          <w:szCs w:val="22"/>
        </w:rPr>
        <w:t xml:space="preserve">t. </w:t>
      </w:r>
      <w:r w:rsidR="00B769DC">
        <w:rPr>
          <w:rFonts w:asciiTheme="minorHAnsi" w:hAnsiTheme="minorHAnsi"/>
          <w:sz w:val="22"/>
          <w:szCs w:val="22"/>
        </w:rPr>
        <w:t>On 3 February</w:t>
      </w:r>
      <w:r w:rsidR="00910668">
        <w:rPr>
          <w:rFonts w:asciiTheme="minorHAnsi" w:hAnsiTheme="minorHAnsi"/>
          <w:sz w:val="22"/>
          <w:szCs w:val="22"/>
        </w:rPr>
        <w:t xml:space="preserve"> AusNet</w:t>
      </w:r>
      <w:r w:rsidR="00DC430E">
        <w:rPr>
          <w:rFonts w:asciiTheme="minorHAnsi" w:hAnsiTheme="minorHAnsi"/>
          <w:sz w:val="22"/>
          <w:szCs w:val="22"/>
        </w:rPr>
        <w:t xml:space="preserve"> replaced the faulty relay and returned the current differential protection system to service. </w:t>
      </w:r>
      <w:r>
        <w:rPr>
          <w:rFonts w:asciiTheme="minorHAnsi" w:hAnsiTheme="minorHAnsi"/>
          <w:sz w:val="22"/>
          <w:szCs w:val="22"/>
        </w:rPr>
        <w:t xml:space="preserve"> </w:t>
      </w:r>
    </w:p>
    <w:p w14:paraId="7A8A2B86" w14:textId="46271187" w:rsidR="002B3F9D" w:rsidRPr="00FE11CC" w:rsidRDefault="002B3F9D" w:rsidP="002B3F9D">
      <w:pPr>
        <w:pStyle w:val="Heading1"/>
        <w:spacing w:before="480" w:after="120" w:line="240" w:lineRule="auto"/>
        <w:ind w:left="432" w:hanging="432"/>
      </w:pPr>
      <w:bookmarkStart w:id="14" w:name="_Toc376770570"/>
      <w:bookmarkStart w:id="15" w:name="_Toc377031510"/>
      <w:bookmarkStart w:id="16" w:name="_Toc411259399"/>
      <w:r w:rsidRPr="00FE11CC">
        <w:t>Power System Security</w:t>
      </w:r>
      <w:bookmarkEnd w:id="14"/>
      <w:bookmarkEnd w:id="15"/>
      <w:bookmarkEnd w:id="16"/>
    </w:p>
    <w:p w14:paraId="4255C326" w14:textId="325C0939" w:rsidR="00084FAE" w:rsidRDefault="00084FAE" w:rsidP="00C34E87">
      <w:pPr>
        <w:pStyle w:val="BodyText"/>
        <w:rPr>
          <w:rFonts w:asciiTheme="minorHAnsi" w:hAnsiTheme="minorHAnsi"/>
          <w:sz w:val="22"/>
          <w:szCs w:val="22"/>
        </w:rPr>
      </w:pPr>
      <w:r>
        <w:rPr>
          <w:rFonts w:asciiTheme="minorHAnsi" w:hAnsiTheme="minorHAnsi"/>
          <w:sz w:val="22"/>
          <w:szCs w:val="22"/>
        </w:rPr>
        <w:t>This section assesses how</w:t>
      </w:r>
      <w:r w:rsidRPr="000D739C">
        <w:rPr>
          <w:rFonts w:asciiTheme="minorHAnsi" w:hAnsiTheme="minorHAnsi"/>
          <w:sz w:val="22"/>
          <w:szCs w:val="22"/>
        </w:rPr>
        <w:t xml:space="preserve"> power system security was managed over the course of the incident</w:t>
      </w:r>
      <w:r>
        <w:rPr>
          <w:rFonts w:asciiTheme="minorHAnsi" w:hAnsiTheme="minorHAnsi"/>
          <w:sz w:val="22"/>
          <w:szCs w:val="22"/>
        </w:rPr>
        <w:t>.</w:t>
      </w:r>
      <w:r w:rsidRPr="000D739C">
        <w:rPr>
          <w:rStyle w:val="FootnoteReference"/>
          <w:rFonts w:asciiTheme="minorHAnsi" w:hAnsiTheme="minorHAnsi"/>
          <w:sz w:val="22"/>
          <w:szCs w:val="22"/>
        </w:rPr>
        <w:footnoteReference w:id="6"/>
      </w:r>
    </w:p>
    <w:p w14:paraId="08FCB16B" w14:textId="04474132" w:rsidR="00C34E87" w:rsidRDefault="001025A0" w:rsidP="00C34E87">
      <w:pPr>
        <w:pStyle w:val="BodyText"/>
        <w:rPr>
          <w:rFonts w:asciiTheme="minorHAnsi" w:hAnsiTheme="minorHAnsi"/>
          <w:sz w:val="22"/>
          <w:szCs w:val="22"/>
        </w:rPr>
      </w:pPr>
      <w:r>
        <w:rPr>
          <w:rFonts w:asciiTheme="minorHAnsi" w:hAnsiTheme="minorHAnsi"/>
          <w:sz w:val="22"/>
          <w:szCs w:val="22"/>
        </w:rPr>
        <w:t>Immediately after</w:t>
      </w:r>
      <w:r w:rsidR="009C6CBB">
        <w:rPr>
          <w:rFonts w:asciiTheme="minorHAnsi" w:hAnsiTheme="minorHAnsi"/>
          <w:sz w:val="22"/>
          <w:szCs w:val="22"/>
        </w:rPr>
        <w:t xml:space="preserve"> the trip of the K</w:t>
      </w:r>
      <w:r w:rsidR="00910668">
        <w:rPr>
          <w:rFonts w:asciiTheme="minorHAnsi" w:hAnsiTheme="minorHAnsi"/>
          <w:sz w:val="22"/>
          <w:szCs w:val="22"/>
        </w:rPr>
        <w:t>TS</w:t>
      </w:r>
      <w:r w:rsidR="009C6CBB">
        <w:rPr>
          <w:rFonts w:asciiTheme="minorHAnsi" w:hAnsiTheme="minorHAnsi"/>
          <w:sz w:val="22"/>
          <w:szCs w:val="22"/>
        </w:rPr>
        <w:t>-SM</w:t>
      </w:r>
      <w:r w:rsidR="00910668">
        <w:rPr>
          <w:rFonts w:asciiTheme="minorHAnsi" w:hAnsiTheme="minorHAnsi"/>
          <w:sz w:val="22"/>
          <w:szCs w:val="22"/>
        </w:rPr>
        <w:t>TS</w:t>
      </w:r>
      <w:r w:rsidR="009C6CBB">
        <w:rPr>
          <w:rFonts w:asciiTheme="minorHAnsi" w:hAnsiTheme="minorHAnsi"/>
          <w:sz w:val="22"/>
          <w:szCs w:val="22"/>
        </w:rPr>
        <w:t xml:space="preserve"> Line the </w:t>
      </w:r>
      <w:r>
        <w:rPr>
          <w:rFonts w:asciiTheme="minorHAnsi" w:hAnsiTheme="minorHAnsi"/>
          <w:sz w:val="22"/>
          <w:szCs w:val="22"/>
        </w:rPr>
        <w:t>power system was in a secure state so AEMO did not need to take any action. At 1601 hrs AusNet reclosed the opened circuit breakers a KTS to return the K</w:t>
      </w:r>
      <w:r w:rsidR="00910668">
        <w:rPr>
          <w:rFonts w:asciiTheme="minorHAnsi" w:hAnsiTheme="minorHAnsi"/>
          <w:sz w:val="22"/>
          <w:szCs w:val="22"/>
        </w:rPr>
        <w:t>TS</w:t>
      </w:r>
      <w:r>
        <w:rPr>
          <w:rFonts w:asciiTheme="minorHAnsi" w:hAnsiTheme="minorHAnsi"/>
          <w:sz w:val="22"/>
          <w:szCs w:val="22"/>
        </w:rPr>
        <w:t>-SM</w:t>
      </w:r>
      <w:r w:rsidR="00910668">
        <w:rPr>
          <w:rFonts w:asciiTheme="minorHAnsi" w:hAnsiTheme="minorHAnsi"/>
          <w:sz w:val="22"/>
          <w:szCs w:val="22"/>
        </w:rPr>
        <w:t>TS</w:t>
      </w:r>
      <w:r>
        <w:rPr>
          <w:rFonts w:asciiTheme="minorHAnsi" w:hAnsiTheme="minorHAnsi"/>
          <w:sz w:val="22"/>
          <w:szCs w:val="22"/>
        </w:rPr>
        <w:t xml:space="preserve"> Line to service. </w:t>
      </w:r>
      <w:r w:rsidR="009C6CBB">
        <w:rPr>
          <w:rFonts w:asciiTheme="minorHAnsi" w:hAnsiTheme="minorHAnsi"/>
          <w:sz w:val="22"/>
          <w:szCs w:val="22"/>
        </w:rPr>
        <w:t xml:space="preserve">At 17:16 hrs </w:t>
      </w:r>
      <w:r w:rsidR="00C34E87">
        <w:rPr>
          <w:rFonts w:asciiTheme="minorHAnsi" w:hAnsiTheme="minorHAnsi"/>
          <w:sz w:val="22"/>
          <w:szCs w:val="22"/>
        </w:rPr>
        <w:t>AEMO issued Market Notice 47883 to notify the market of the incident.</w:t>
      </w:r>
      <w:r w:rsidR="00C34E87" w:rsidRPr="005431C8">
        <w:rPr>
          <w:rStyle w:val="FootnoteReference"/>
          <w:rFonts w:asciiTheme="minorHAnsi" w:hAnsiTheme="minorHAnsi"/>
          <w:sz w:val="22"/>
          <w:szCs w:val="22"/>
        </w:rPr>
        <w:footnoteReference w:id="7"/>
      </w:r>
      <w:r w:rsidR="00C34E87">
        <w:rPr>
          <w:rFonts w:asciiTheme="minorHAnsi" w:hAnsiTheme="minorHAnsi"/>
          <w:sz w:val="22"/>
          <w:szCs w:val="22"/>
        </w:rPr>
        <w:t xml:space="preserve"> </w:t>
      </w:r>
    </w:p>
    <w:p w14:paraId="77A46B41" w14:textId="057AD01F" w:rsidR="00C34E87" w:rsidRDefault="00C34E87" w:rsidP="00C34E87">
      <w:pPr>
        <w:pStyle w:val="BodyText"/>
        <w:rPr>
          <w:rFonts w:asciiTheme="minorHAnsi" w:hAnsiTheme="minorHAnsi"/>
          <w:sz w:val="22"/>
          <w:szCs w:val="22"/>
        </w:rPr>
      </w:pPr>
      <w:r w:rsidRPr="005431C8">
        <w:rPr>
          <w:rFonts w:asciiTheme="minorHAnsi" w:hAnsiTheme="minorHAnsi"/>
          <w:sz w:val="22"/>
          <w:szCs w:val="22"/>
        </w:rPr>
        <w:t>AEMO then assessed whether or not to reclassify the event as a credible contingency</w:t>
      </w:r>
      <w:r w:rsidR="00762FA4">
        <w:rPr>
          <w:rFonts w:asciiTheme="minorHAnsi" w:hAnsiTheme="minorHAnsi"/>
          <w:sz w:val="22"/>
          <w:szCs w:val="22"/>
        </w:rPr>
        <w:t>.</w:t>
      </w:r>
      <w:r w:rsidRPr="005431C8">
        <w:rPr>
          <w:rStyle w:val="FootnoteReference"/>
          <w:rFonts w:asciiTheme="minorHAnsi" w:hAnsiTheme="minorHAnsi"/>
          <w:sz w:val="22"/>
          <w:szCs w:val="22"/>
        </w:rPr>
        <w:footnoteReference w:id="8"/>
      </w:r>
      <w:r w:rsidR="00910668">
        <w:rPr>
          <w:rFonts w:asciiTheme="minorHAnsi" w:hAnsiTheme="minorHAnsi"/>
          <w:sz w:val="22"/>
          <w:szCs w:val="22"/>
        </w:rPr>
        <w:t xml:space="preserve"> At this time, t</w:t>
      </w:r>
      <w:r>
        <w:rPr>
          <w:rFonts w:asciiTheme="minorHAnsi" w:hAnsiTheme="minorHAnsi"/>
          <w:sz w:val="22"/>
          <w:szCs w:val="22"/>
        </w:rPr>
        <w:t xml:space="preserve">he cause of the </w:t>
      </w:r>
      <w:r w:rsidR="00084FAE">
        <w:rPr>
          <w:rFonts w:asciiTheme="minorHAnsi" w:hAnsiTheme="minorHAnsi"/>
          <w:sz w:val="22"/>
          <w:szCs w:val="22"/>
        </w:rPr>
        <w:t>incident</w:t>
      </w:r>
      <w:r w:rsidR="00910668">
        <w:rPr>
          <w:rFonts w:asciiTheme="minorHAnsi" w:hAnsiTheme="minorHAnsi"/>
          <w:sz w:val="22"/>
          <w:szCs w:val="22"/>
        </w:rPr>
        <w:t xml:space="preserve"> had not yet been identified so</w:t>
      </w:r>
      <w:r>
        <w:rPr>
          <w:rFonts w:asciiTheme="minorHAnsi" w:hAnsiTheme="minorHAnsi"/>
          <w:sz w:val="22"/>
          <w:szCs w:val="22"/>
        </w:rPr>
        <w:t xml:space="preserve"> AEMO considered</w:t>
      </w:r>
      <w:r w:rsidRPr="005431C8">
        <w:rPr>
          <w:rFonts w:asciiTheme="minorHAnsi" w:hAnsiTheme="minorHAnsi"/>
          <w:sz w:val="22"/>
          <w:szCs w:val="22"/>
        </w:rPr>
        <w:t xml:space="preserve"> t</w:t>
      </w:r>
      <w:r>
        <w:rPr>
          <w:rFonts w:asciiTheme="minorHAnsi" w:hAnsiTheme="minorHAnsi"/>
          <w:sz w:val="22"/>
          <w:szCs w:val="22"/>
        </w:rPr>
        <w:t xml:space="preserve">hat the incident could reoccur. </w:t>
      </w:r>
      <w:r w:rsidR="00D32E0D">
        <w:rPr>
          <w:rFonts w:asciiTheme="minorHAnsi" w:hAnsiTheme="minorHAnsi"/>
          <w:sz w:val="22"/>
          <w:szCs w:val="22"/>
        </w:rPr>
        <w:t>AEMO thereby</w:t>
      </w:r>
      <w:r w:rsidR="00910668">
        <w:rPr>
          <w:rFonts w:asciiTheme="minorHAnsi" w:hAnsiTheme="minorHAnsi"/>
          <w:sz w:val="22"/>
          <w:szCs w:val="22"/>
        </w:rPr>
        <w:t xml:space="preserve"> reclassified the incident</w:t>
      </w:r>
      <w:r w:rsidR="00910668" w:rsidRPr="005431C8">
        <w:rPr>
          <w:rFonts w:asciiTheme="minorHAnsi" w:hAnsiTheme="minorHAnsi"/>
          <w:sz w:val="22"/>
          <w:szCs w:val="22"/>
        </w:rPr>
        <w:t xml:space="preserve"> as a credible contingency</w:t>
      </w:r>
      <w:r w:rsidR="00910668">
        <w:rPr>
          <w:rFonts w:asciiTheme="minorHAnsi" w:hAnsiTheme="minorHAnsi"/>
          <w:sz w:val="22"/>
          <w:szCs w:val="22"/>
        </w:rPr>
        <w:t xml:space="preserve"> and </w:t>
      </w:r>
      <w:r w:rsidRPr="005431C8">
        <w:rPr>
          <w:rFonts w:asciiTheme="minorHAnsi" w:hAnsiTheme="minorHAnsi"/>
          <w:sz w:val="22"/>
          <w:szCs w:val="22"/>
        </w:rPr>
        <w:t xml:space="preserve">issued Market Notice </w:t>
      </w:r>
      <w:r>
        <w:rPr>
          <w:rFonts w:asciiTheme="minorHAnsi" w:hAnsiTheme="minorHAnsi"/>
          <w:sz w:val="22"/>
          <w:szCs w:val="22"/>
        </w:rPr>
        <w:t>47889 at 2216 hrs</w:t>
      </w:r>
      <w:r w:rsidR="00CD45AD">
        <w:rPr>
          <w:rFonts w:asciiTheme="minorHAnsi" w:hAnsiTheme="minorHAnsi"/>
          <w:sz w:val="22"/>
          <w:szCs w:val="22"/>
        </w:rPr>
        <w:t>, the same day,</w:t>
      </w:r>
      <w:r>
        <w:rPr>
          <w:rFonts w:asciiTheme="minorHAnsi" w:hAnsiTheme="minorHAnsi"/>
          <w:sz w:val="22"/>
          <w:szCs w:val="22"/>
        </w:rPr>
        <w:t xml:space="preserve"> </w:t>
      </w:r>
      <w:r w:rsidR="00910668">
        <w:rPr>
          <w:rFonts w:asciiTheme="minorHAnsi" w:hAnsiTheme="minorHAnsi"/>
          <w:sz w:val="22"/>
          <w:szCs w:val="22"/>
        </w:rPr>
        <w:t>to notify the market of this reclassification</w:t>
      </w:r>
      <w:r w:rsidRPr="005431C8">
        <w:rPr>
          <w:rFonts w:asciiTheme="minorHAnsi" w:hAnsiTheme="minorHAnsi"/>
          <w:sz w:val="22"/>
          <w:szCs w:val="22"/>
        </w:rPr>
        <w:t>.</w:t>
      </w:r>
    </w:p>
    <w:p w14:paraId="21347056" w14:textId="40329FBF" w:rsidR="001937DD" w:rsidRDefault="00C34E87" w:rsidP="00CD45AD">
      <w:pPr>
        <w:pStyle w:val="BodyText"/>
        <w:rPr>
          <w:rFonts w:asciiTheme="minorHAnsi" w:hAnsiTheme="minorHAnsi"/>
          <w:i/>
          <w:color w:val="0000FF"/>
          <w:sz w:val="22"/>
          <w:szCs w:val="22"/>
        </w:rPr>
      </w:pPr>
      <w:r>
        <w:rPr>
          <w:rFonts w:asciiTheme="minorHAnsi" w:hAnsiTheme="minorHAnsi"/>
          <w:sz w:val="22"/>
          <w:szCs w:val="22"/>
        </w:rPr>
        <w:t xml:space="preserve">AEMO cancelled the </w:t>
      </w:r>
      <w:r w:rsidR="00CD45AD">
        <w:rPr>
          <w:rFonts w:asciiTheme="minorHAnsi" w:hAnsiTheme="minorHAnsi"/>
          <w:sz w:val="22"/>
          <w:szCs w:val="22"/>
        </w:rPr>
        <w:t xml:space="preserve">reclassification </w:t>
      </w:r>
      <w:r w:rsidR="00B74E4B">
        <w:rPr>
          <w:rFonts w:asciiTheme="minorHAnsi" w:hAnsiTheme="minorHAnsi"/>
          <w:sz w:val="22"/>
          <w:szCs w:val="22"/>
        </w:rPr>
        <w:t xml:space="preserve">on </w:t>
      </w:r>
      <w:r w:rsidR="00762FA4">
        <w:rPr>
          <w:rFonts w:asciiTheme="minorHAnsi" w:hAnsiTheme="minorHAnsi"/>
          <w:sz w:val="22"/>
          <w:szCs w:val="22"/>
        </w:rPr>
        <w:t>17 Feb 2015</w:t>
      </w:r>
      <w:r w:rsidR="000F266C">
        <w:rPr>
          <w:rFonts w:asciiTheme="minorHAnsi" w:hAnsiTheme="minorHAnsi"/>
          <w:sz w:val="22"/>
          <w:szCs w:val="22"/>
        </w:rPr>
        <w:t xml:space="preserve"> and issued Market Notice 48197 to notify thte market of the cancellation</w:t>
      </w:r>
      <w:r w:rsidR="00B74E4B">
        <w:rPr>
          <w:rFonts w:asciiTheme="minorHAnsi" w:hAnsiTheme="minorHAnsi"/>
          <w:sz w:val="22"/>
          <w:szCs w:val="22"/>
        </w:rPr>
        <w:t xml:space="preserve">. This </w:t>
      </w:r>
      <w:r w:rsidR="00CD45AD">
        <w:rPr>
          <w:rFonts w:asciiTheme="minorHAnsi" w:hAnsiTheme="minorHAnsi"/>
          <w:sz w:val="22"/>
          <w:szCs w:val="22"/>
        </w:rPr>
        <w:t>fol</w:t>
      </w:r>
      <w:r w:rsidR="00B74E4B">
        <w:rPr>
          <w:rFonts w:asciiTheme="minorHAnsi" w:hAnsiTheme="minorHAnsi"/>
          <w:sz w:val="22"/>
          <w:szCs w:val="22"/>
        </w:rPr>
        <w:t>lowed</w:t>
      </w:r>
      <w:r w:rsidR="00DC430E">
        <w:rPr>
          <w:rFonts w:asciiTheme="minorHAnsi" w:hAnsiTheme="minorHAnsi"/>
          <w:sz w:val="22"/>
          <w:szCs w:val="22"/>
        </w:rPr>
        <w:t xml:space="preserve"> notification from AusNet </w:t>
      </w:r>
      <w:r w:rsidR="00B74E4B">
        <w:rPr>
          <w:rFonts w:asciiTheme="minorHAnsi" w:hAnsiTheme="minorHAnsi"/>
          <w:sz w:val="22"/>
          <w:szCs w:val="22"/>
        </w:rPr>
        <w:t xml:space="preserve">that the faulty </w:t>
      </w:r>
      <w:r w:rsidR="00DC430E">
        <w:rPr>
          <w:rFonts w:asciiTheme="minorHAnsi" w:hAnsiTheme="minorHAnsi"/>
          <w:sz w:val="22"/>
          <w:szCs w:val="22"/>
        </w:rPr>
        <w:t>protection relay</w:t>
      </w:r>
      <w:r w:rsidR="00762FA4">
        <w:rPr>
          <w:rFonts w:asciiTheme="minorHAnsi" w:hAnsiTheme="minorHAnsi"/>
          <w:sz w:val="22"/>
          <w:szCs w:val="22"/>
        </w:rPr>
        <w:t xml:space="preserve"> had been replace</w:t>
      </w:r>
      <w:r w:rsidR="00F44477">
        <w:rPr>
          <w:rFonts w:asciiTheme="minorHAnsi" w:hAnsiTheme="minorHAnsi"/>
          <w:sz w:val="22"/>
          <w:szCs w:val="22"/>
        </w:rPr>
        <w:t>d</w:t>
      </w:r>
      <w:r w:rsidR="00B74E4B">
        <w:rPr>
          <w:rFonts w:asciiTheme="minorHAnsi" w:hAnsiTheme="minorHAnsi"/>
          <w:sz w:val="22"/>
          <w:szCs w:val="22"/>
        </w:rPr>
        <w:t xml:space="preserve"> and that the Y current differential protection had been returned to service.</w:t>
      </w:r>
    </w:p>
    <w:p w14:paraId="73C667AF" w14:textId="169997CE" w:rsidR="002B3F9D" w:rsidRDefault="002B3F9D" w:rsidP="002B3F9D">
      <w:pPr>
        <w:pStyle w:val="BodyText"/>
        <w:rPr>
          <w:rFonts w:asciiTheme="minorHAnsi" w:hAnsiTheme="minorHAnsi"/>
          <w:sz w:val="22"/>
          <w:szCs w:val="22"/>
        </w:rPr>
      </w:pPr>
      <w:r w:rsidRPr="00041ACD">
        <w:rPr>
          <w:rFonts w:asciiTheme="minorHAnsi" w:hAnsiTheme="minorHAnsi"/>
          <w:sz w:val="22"/>
          <w:szCs w:val="22"/>
        </w:rPr>
        <w:t xml:space="preserve">For this incident the power system remained </w:t>
      </w:r>
      <w:r w:rsidR="006A689B">
        <w:rPr>
          <w:rFonts w:asciiTheme="minorHAnsi" w:hAnsiTheme="minorHAnsi"/>
          <w:sz w:val="22"/>
          <w:szCs w:val="22"/>
        </w:rPr>
        <w:t xml:space="preserve">in a </w:t>
      </w:r>
      <w:r w:rsidRPr="00041ACD">
        <w:rPr>
          <w:rFonts w:asciiTheme="minorHAnsi" w:hAnsiTheme="minorHAnsi"/>
          <w:sz w:val="22"/>
          <w:szCs w:val="22"/>
        </w:rPr>
        <w:t xml:space="preserve">secure </w:t>
      </w:r>
      <w:r w:rsidR="006A689B">
        <w:rPr>
          <w:rFonts w:asciiTheme="minorHAnsi" w:hAnsiTheme="minorHAnsi"/>
          <w:sz w:val="22"/>
          <w:szCs w:val="22"/>
        </w:rPr>
        <w:t>operating</w:t>
      </w:r>
      <w:r w:rsidR="00F44477">
        <w:rPr>
          <w:rFonts w:asciiTheme="minorHAnsi" w:hAnsiTheme="minorHAnsi"/>
          <w:sz w:val="22"/>
          <w:szCs w:val="22"/>
        </w:rPr>
        <w:t xml:space="preserve"> state</w:t>
      </w:r>
      <w:r w:rsidR="006A689B">
        <w:rPr>
          <w:rFonts w:asciiTheme="minorHAnsi" w:hAnsiTheme="minorHAnsi"/>
          <w:sz w:val="22"/>
          <w:szCs w:val="22"/>
        </w:rPr>
        <w:t xml:space="preserve"> </w:t>
      </w:r>
      <w:r w:rsidRPr="00041ACD">
        <w:rPr>
          <w:rFonts w:asciiTheme="minorHAnsi" w:hAnsiTheme="minorHAnsi"/>
          <w:sz w:val="22"/>
          <w:szCs w:val="22"/>
        </w:rPr>
        <w:t xml:space="preserve">over the course of the incident. AEMO correctly assessed </w:t>
      </w:r>
      <w:r w:rsidR="00F44477">
        <w:rPr>
          <w:rFonts w:asciiTheme="minorHAnsi" w:hAnsiTheme="minorHAnsi"/>
          <w:sz w:val="22"/>
          <w:szCs w:val="22"/>
        </w:rPr>
        <w:t>the incident,</w:t>
      </w:r>
      <w:r w:rsidR="00CD45AD">
        <w:rPr>
          <w:rFonts w:asciiTheme="minorHAnsi" w:hAnsiTheme="minorHAnsi"/>
          <w:sz w:val="22"/>
          <w:szCs w:val="22"/>
        </w:rPr>
        <w:t xml:space="preserve"> reclassified</w:t>
      </w:r>
      <w:r w:rsidRPr="00041ACD">
        <w:rPr>
          <w:rFonts w:asciiTheme="minorHAnsi" w:hAnsiTheme="minorHAnsi"/>
          <w:sz w:val="22"/>
          <w:szCs w:val="22"/>
        </w:rPr>
        <w:t xml:space="preserve"> the incident as a credible contingency, and </w:t>
      </w:r>
      <w:r w:rsidR="00F44477">
        <w:rPr>
          <w:rFonts w:asciiTheme="minorHAnsi" w:hAnsiTheme="minorHAnsi"/>
          <w:sz w:val="22"/>
          <w:szCs w:val="22"/>
        </w:rPr>
        <w:t xml:space="preserve">issued </w:t>
      </w:r>
      <w:r w:rsidRPr="00041ACD">
        <w:rPr>
          <w:rFonts w:asciiTheme="minorHAnsi" w:hAnsiTheme="minorHAnsi"/>
          <w:sz w:val="22"/>
          <w:szCs w:val="22"/>
        </w:rPr>
        <w:t>appro</w:t>
      </w:r>
      <w:r w:rsidR="00F44477">
        <w:rPr>
          <w:rFonts w:asciiTheme="minorHAnsi" w:hAnsiTheme="minorHAnsi"/>
          <w:sz w:val="22"/>
          <w:szCs w:val="22"/>
        </w:rPr>
        <w:t>priate notifications</w:t>
      </w:r>
      <w:r w:rsidRPr="00041ACD">
        <w:rPr>
          <w:rFonts w:asciiTheme="minorHAnsi" w:hAnsiTheme="minorHAnsi"/>
          <w:sz w:val="22"/>
          <w:szCs w:val="22"/>
        </w:rPr>
        <w:t>.</w:t>
      </w:r>
    </w:p>
    <w:p w14:paraId="0305EB63" w14:textId="77777777" w:rsidR="002B3F9D" w:rsidRDefault="002B3F9D" w:rsidP="002B3F9D">
      <w:pPr>
        <w:pStyle w:val="Heading1"/>
        <w:spacing w:before="480" w:after="120" w:line="240" w:lineRule="auto"/>
        <w:ind w:left="432" w:hanging="432"/>
      </w:pPr>
      <w:bookmarkStart w:id="17" w:name="_Toc376770571"/>
      <w:bookmarkStart w:id="18" w:name="_Toc377031511"/>
      <w:bookmarkStart w:id="19" w:name="_Toc411259400"/>
      <w:r w:rsidRPr="00FE11CC">
        <w:t>Conclusions</w:t>
      </w:r>
      <w:bookmarkEnd w:id="17"/>
      <w:bookmarkEnd w:id="18"/>
      <w:bookmarkEnd w:id="19"/>
    </w:p>
    <w:p w14:paraId="1FA71110" w14:textId="77777777" w:rsidR="001937DD" w:rsidRDefault="001937DD" w:rsidP="001937DD">
      <w:pPr>
        <w:pStyle w:val="BodyText"/>
        <w:spacing w:before="120" w:after="120" w:line="240" w:lineRule="auto"/>
        <w:ind w:left="360"/>
        <w:rPr>
          <w:rFonts w:asciiTheme="minorHAnsi" w:hAnsiTheme="minorHAnsi"/>
          <w:sz w:val="22"/>
          <w:szCs w:val="22"/>
        </w:rPr>
      </w:pPr>
      <w:r>
        <w:rPr>
          <w:rFonts w:asciiTheme="minorHAnsi" w:hAnsiTheme="minorHAnsi"/>
          <w:sz w:val="22"/>
          <w:szCs w:val="22"/>
        </w:rPr>
        <w:t>AEMO concluded that:</w:t>
      </w:r>
    </w:p>
    <w:p w14:paraId="67464397" w14:textId="1EEF4880" w:rsidR="000D739C" w:rsidRPr="006A689B" w:rsidRDefault="00CD45AD" w:rsidP="000D739C">
      <w:pPr>
        <w:pStyle w:val="BodyText"/>
        <w:numPr>
          <w:ilvl w:val="0"/>
          <w:numId w:val="5"/>
        </w:numPr>
        <w:spacing w:before="120" w:after="120" w:line="240" w:lineRule="auto"/>
        <w:rPr>
          <w:rFonts w:asciiTheme="minorHAnsi" w:hAnsiTheme="minorHAnsi"/>
          <w:sz w:val="22"/>
          <w:szCs w:val="22"/>
        </w:rPr>
      </w:pPr>
      <w:r w:rsidRPr="00CD45AD">
        <w:rPr>
          <w:rFonts w:asciiTheme="minorHAnsi" w:hAnsiTheme="minorHAnsi"/>
          <w:sz w:val="22"/>
          <w:szCs w:val="22"/>
        </w:rPr>
        <w:t>The K</w:t>
      </w:r>
      <w:r w:rsidR="00B74E4B">
        <w:rPr>
          <w:rFonts w:asciiTheme="minorHAnsi" w:hAnsiTheme="minorHAnsi"/>
          <w:sz w:val="22"/>
          <w:szCs w:val="22"/>
        </w:rPr>
        <w:t>TS</w:t>
      </w:r>
      <w:r w:rsidRPr="00CD45AD">
        <w:rPr>
          <w:rFonts w:asciiTheme="minorHAnsi" w:hAnsiTheme="minorHAnsi"/>
          <w:sz w:val="22"/>
          <w:szCs w:val="22"/>
        </w:rPr>
        <w:t>-SM</w:t>
      </w:r>
      <w:r w:rsidR="00B74E4B">
        <w:rPr>
          <w:rFonts w:asciiTheme="minorHAnsi" w:hAnsiTheme="minorHAnsi"/>
          <w:sz w:val="22"/>
          <w:szCs w:val="22"/>
        </w:rPr>
        <w:t>TS</w:t>
      </w:r>
      <w:r w:rsidRPr="00CD45AD">
        <w:rPr>
          <w:rFonts w:asciiTheme="minorHAnsi" w:hAnsiTheme="minorHAnsi"/>
          <w:sz w:val="22"/>
          <w:szCs w:val="22"/>
        </w:rPr>
        <w:t xml:space="preserve"> Line</w:t>
      </w:r>
      <w:r>
        <w:rPr>
          <w:rFonts w:asciiTheme="minorHAnsi" w:hAnsiTheme="minorHAnsi"/>
          <w:i/>
          <w:color w:val="0000FF"/>
          <w:sz w:val="22"/>
          <w:szCs w:val="22"/>
        </w:rPr>
        <w:t xml:space="preserve"> </w:t>
      </w:r>
      <w:r>
        <w:rPr>
          <w:rFonts w:asciiTheme="minorHAnsi" w:hAnsiTheme="minorHAnsi"/>
          <w:sz w:val="22"/>
          <w:szCs w:val="22"/>
        </w:rPr>
        <w:t>tripped due to a failed current differential protection</w:t>
      </w:r>
      <w:r w:rsidR="00D70F5F" w:rsidRPr="00D70F5F">
        <w:rPr>
          <w:rFonts w:asciiTheme="minorHAnsi" w:hAnsiTheme="minorHAnsi"/>
          <w:sz w:val="22"/>
          <w:szCs w:val="22"/>
        </w:rPr>
        <w:t xml:space="preserve"> </w:t>
      </w:r>
      <w:r w:rsidR="00B74E4B">
        <w:rPr>
          <w:rFonts w:asciiTheme="minorHAnsi" w:hAnsiTheme="minorHAnsi"/>
          <w:sz w:val="22"/>
          <w:szCs w:val="22"/>
        </w:rPr>
        <w:t>relay at the SMTS end of the KTS-SMTS Line</w:t>
      </w:r>
      <w:r>
        <w:rPr>
          <w:rFonts w:asciiTheme="minorHAnsi" w:hAnsiTheme="minorHAnsi"/>
          <w:sz w:val="22"/>
          <w:szCs w:val="22"/>
        </w:rPr>
        <w:t xml:space="preserve">. </w:t>
      </w:r>
    </w:p>
    <w:p w14:paraId="0D9BDB37" w14:textId="5CBD0EB2" w:rsidR="000D739C" w:rsidRPr="000D739C" w:rsidRDefault="00CD45AD" w:rsidP="00CD45AD">
      <w:pPr>
        <w:pStyle w:val="BodyText"/>
        <w:numPr>
          <w:ilvl w:val="0"/>
          <w:numId w:val="5"/>
        </w:numPr>
        <w:spacing w:before="120" w:after="120" w:line="240" w:lineRule="auto"/>
        <w:rPr>
          <w:rFonts w:asciiTheme="minorHAnsi" w:hAnsiTheme="minorHAnsi"/>
          <w:sz w:val="22"/>
          <w:szCs w:val="22"/>
        </w:rPr>
      </w:pPr>
      <w:r>
        <w:rPr>
          <w:rFonts w:asciiTheme="minorHAnsi" w:hAnsiTheme="minorHAnsi"/>
          <w:sz w:val="22"/>
          <w:szCs w:val="22"/>
        </w:rPr>
        <w:t>The failed current</w:t>
      </w:r>
      <w:r w:rsidR="00D70F5F">
        <w:rPr>
          <w:rFonts w:asciiTheme="minorHAnsi" w:hAnsiTheme="minorHAnsi"/>
          <w:sz w:val="22"/>
          <w:szCs w:val="22"/>
        </w:rPr>
        <w:t xml:space="preserve"> </w:t>
      </w:r>
      <w:r w:rsidR="00B74E4B">
        <w:rPr>
          <w:rFonts w:asciiTheme="minorHAnsi" w:hAnsiTheme="minorHAnsi"/>
          <w:sz w:val="22"/>
          <w:szCs w:val="22"/>
        </w:rPr>
        <w:t xml:space="preserve">differential </w:t>
      </w:r>
      <w:r w:rsidR="00D70F5F">
        <w:rPr>
          <w:rFonts w:asciiTheme="minorHAnsi" w:hAnsiTheme="minorHAnsi"/>
          <w:sz w:val="22"/>
          <w:szCs w:val="22"/>
        </w:rPr>
        <w:t>protection relay</w:t>
      </w:r>
      <w:r w:rsidR="00B74E4B">
        <w:rPr>
          <w:rFonts w:asciiTheme="minorHAnsi" w:hAnsiTheme="minorHAnsi"/>
          <w:sz w:val="22"/>
          <w:szCs w:val="22"/>
        </w:rPr>
        <w:t xml:space="preserve"> at the SMTS end of the KTS-SMTS Line was replaced.</w:t>
      </w:r>
    </w:p>
    <w:p w14:paraId="3261CAF1" w14:textId="39FF17E5" w:rsidR="00C80792" w:rsidRPr="00E73916" w:rsidRDefault="006A689B" w:rsidP="00E73916">
      <w:pPr>
        <w:pStyle w:val="BodyText"/>
        <w:numPr>
          <w:ilvl w:val="0"/>
          <w:numId w:val="5"/>
        </w:numPr>
        <w:spacing w:before="120" w:after="120" w:line="240" w:lineRule="auto"/>
        <w:rPr>
          <w:rFonts w:asciiTheme="minorHAnsi" w:hAnsiTheme="minorHAnsi"/>
          <w:sz w:val="22"/>
          <w:szCs w:val="22"/>
        </w:rPr>
      </w:pPr>
      <w:r w:rsidRPr="006A689B">
        <w:rPr>
          <w:rFonts w:asciiTheme="minorHAnsi" w:hAnsiTheme="minorHAnsi"/>
          <w:sz w:val="22"/>
          <w:szCs w:val="22"/>
        </w:rPr>
        <w:t xml:space="preserve">The </w:t>
      </w:r>
      <w:r w:rsidRPr="009864A8">
        <w:rPr>
          <w:rFonts w:asciiTheme="minorHAnsi" w:hAnsiTheme="minorHAnsi"/>
          <w:sz w:val="22"/>
          <w:szCs w:val="22"/>
        </w:rPr>
        <w:t>provision and response of</w:t>
      </w:r>
      <w:r>
        <w:rPr>
          <w:rFonts w:asciiTheme="minorHAnsi" w:hAnsiTheme="minorHAnsi"/>
          <w:sz w:val="22"/>
          <w:szCs w:val="22"/>
        </w:rPr>
        <w:t xml:space="preserve"> facilities and services were appropriate and p</w:t>
      </w:r>
      <w:r w:rsidRPr="000D739C">
        <w:rPr>
          <w:rFonts w:asciiTheme="minorHAnsi" w:hAnsiTheme="minorHAnsi"/>
          <w:sz w:val="22"/>
          <w:szCs w:val="22"/>
        </w:rPr>
        <w:t>ower system security was maintained over the course of the incident</w:t>
      </w:r>
      <w:bookmarkStart w:id="20" w:name="_Toc411259403"/>
      <w:r w:rsidR="00E73916">
        <w:rPr>
          <w:rFonts w:asciiTheme="minorHAnsi" w:hAnsiTheme="minorHAnsi"/>
          <w:sz w:val="22"/>
          <w:szCs w:val="22"/>
        </w:rPr>
        <w:t>.</w:t>
      </w:r>
      <w:r w:rsidR="00C80792">
        <w:br w:type="page"/>
      </w:r>
    </w:p>
    <w:p w14:paraId="5E905204" w14:textId="39D7534D" w:rsidR="000D739C" w:rsidRDefault="000D739C" w:rsidP="000D739C">
      <w:pPr>
        <w:pStyle w:val="Heading1"/>
        <w:numPr>
          <w:ilvl w:val="0"/>
          <w:numId w:val="0"/>
        </w:numPr>
        <w:spacing w:before="480" w:after="120" w:line="240" w:lineRule="auto"/>
      </w:pPr>
      <w:r>
        <w:lastRenderedPageBreak/>
        <w:t>Appendix 1 – Power System Diagram</w:t>
      </w:r>
      <w:bookmarkEnd w:id="20"/>
      <w:r w:rsidR="00762FA4">
        <w:t xml:space="preserve"> and Event Log</w:t>
      </w:r>
    </w:p>
    <w:p w14:paraId="61A755B8" w14:textId="3D6D4E3B" w:rsidR="000D739C" w:rsidRPr="00C80792" w:rsidRDefault="000D739C" w:rsidP="00D96CBC">
      <w:pPr>
        <w:pStyle w:val="ForewordHeading4"/>
        <w:spacing w:before="0" w:after="0"/>
        <w:rPr>
          <w:rFonts w:asciiTheme="minorHAnsi" w:hAnsiTheme="minorHAnsi"/>
          <w:b w:val="0"/>
          <w:iCs w:val="0"/>
          <w:color w:val="auto"/>
          <w:sz w:val="24"/>
        </w:rPr>
      </w:pPr>
      <w:r w:rsidRPr="00C80792">
        <w:rPr>
          <w:rFonts w:asciiTheme="minorHAnsi" w:hAnsiTheme="minorHAnsi"/>
          <w:b w:val="0"/>
          <w:iCs w:val="0"/>
          <w:color w:val="auto"/>
          <w:sz w:val="24"/>
        </w:rPr>
        <w:t xml:space="preserve">The </w:t>
      </w:r>
      <w:r w:rsidR="00EA53DB">
        <w:rPr>
          <w:rFonts w:asciiTheme="minorHAnsi" w:hAnsiTheme="minorHAnsi"/>
          <w:b w:val="0"/>
          <w:iCs w:val="0"/>
          <w:color w:val="auto"/>
          <w:sz w:val="24"/>
        </w:rPr>
        <w:t>diagram below shows the K</w:t>
      </w:r>
      <w:r w:rsidR="000F266C">
        <w:rPr>
          <w:rFonts w:asciiTheme="minorHAnsi" w:hAnsiTheme="minorHAnsi"/>
          <w:b w:val="0"/>
          <w:iCs w:val="0"/>
          <w:color w:val="auto"/>
          <w:sz w:val="24"/>
        </w:rPr>
        <w:t>TS</w:t>
      </w:r>
      <w:r w:rsidR="00EA53DB">
        <w:rPr>
          <w:rFonts w:asciiTheme="minorHAnsi" w:hAnsiTheme="minorHAnsi"/>
          <w:b w:val="0"/>
          <w:iCs w:val="0"/>
          <w:color w:val="auto"/>
          <w:sz w:val="24"/>
        </w:rPr>
        <w:t>-SM</w:t>
      </w:r>
      <w:r w:rsidR="000F266C">
        <w:rPr>
          <w:rFonts w:asciiTheme="minorHAnsi" w:hAnsiTheme="minorHAnsi"/>
          <w:b w:val="0"/>
          <w:iCs w:val="0"/>
          <w:color w:val="auto"/>
          <w:sz w:val="24"/>
        </w:rPr>
        <w:t>TS line open at the KTS end.</w:t>
      </w:r>
    </w:p>
    <w:p w14:paraId="37F27C39" w14:textId="77777777" w:rsidR="00EA53DB" w:rsidRDefault="00EA53DB">
      <w:pPr>
        <w:spacing w:after="160" w:line="259" w:lineRule="auto"/>
        <w:jc w:val="left"/>
      </w:pPr>
    </w:p>
    <w:p w14:paraId="6C946C1F" w14:textId="77777777" w:rsidR="00EA53DB" w:rsidRDefault="00EA53DB">
      <w:pPr>
        <w:spacing w:after="160" w:line="259" w:lineRule="auto"/>
        <w:jc w:val="left"/>
      </w:pPr>
    </w:p>
    <w:p w14:paraId="1504E42A" w14:textId="50C23421" w:rsidR="00EA53DB" w:rsidRDefault="00BC2B43" w:rsidP="00EA53DB">
      <w:pPr>
        <w:spacing w:after="160" w:line="259" w:lineRule="auto"/>
        <w:jc w:val="center"/>
      </w:pPr>
      <w:r>
        <w:object w:dxaOrig="4950" w:dyaOrig="1965" w14:anchorId="79014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149.25pt" o:ole="">
            <v:imagedata r:id="rId28" o:title=""/>
          </v:shape>
          <o:OLEObject Type="Embed" ProgID="Visio.Drawing.15" ShapeID="_x0000_i1025" DrawAspect="Content" ObjectID="_1531906061" r:id="rId29"/>
        </w:object>
      </w:r>
    </w:p>
    <w:p w14:paraId="7DD1323D" w14:textId="77777777" w:rsidR="00EA53DB" w:rsidRDefault="00EA53DB" w:rsidP="00EA53DB">
      <w:pPr>
        <w:spacing w:after="160" w:line="259" w:lineRule="auto"/>
        <w:jc w:val="center"/>
      </w:pPr>
    </w:p>
    <w:p w14:paraId="69C734C5" w14:textId="7F7546AA" w:rsidR="00CD45AD" w:rsidRDefault="00BC2B43" w:rsidP="00EA53DB">
      <w:pPr>
        <w:spacing w:after="160" w:line="259" w:lineRule="auto"/>
        <w:jc w:val="center"/>
      </w:pPr>
      <w:r>
        <w:object w:dxaOrig="4305" w:dyaOrig="1185" w14:anchorId="48E4748B">
          <v:shape id="_x0000_i1026" type="#_x0000_t75" style="width:327pt;height:90pt" o:ole="">
            <v:imagedata r:id="rId30" o:title=""/>
          </v:shape>
          <o:OLEObject Type="Embed" ProgID="Visio.Drawing.15" ShapeID="_x0000_i1026" DrawAspect="Content" ObjectID="_1531906062" r:id="rId31"/>
        </w:object>
      </w:r>
    </w:p>
    <w:p w14:paraId="5FDCE8DB" w14:textId="77777777" w:rsidR="00762FA4" w:rsidRDefault="00762FA4" w:rsidP="00D96CBC">
      <w:pPr>
        <w:pStyle w:val="ForewordHeading4"/>
        <w:spacing w:before="0" w:after="0"/>
        <w:rPr>
          <w:rFonts w:asciiTheme="minorHAnsi" w:hAnsiTheme="minorHAnsi"/>
          <w:b w:val="0"/>
          <w:iCs w:val="0"/>
          <w:color w:val="auto"/>
          <w:sz w:val="24"/>
        </w:rPr>
      </w:pPr>
    </w:p>
    <w:p w14:paraId="731E9599" w14:textId="77777777" w:rsidR="00D61795" w:rsidRDefault="00D61795" w:rsidP="00D96CBC">
      <w:pPr>
        <w:pStyle w:val="ForewordHeading4"/>
        <w:spacing w:before="0" w:after="0"/>
        <w:rPr>
          <w:rFonts w:asciiTheme="minorHAnsi" w:hAnsiTheme="minorHAnsi"/>
          <w:b w:val="0"/>
          <w:iCs w:val="0"/>
          <w:color w:val="auto"/>
          <w:sz w:val="24"/>
        </w:rPr>
      </w:pPr>
    </w:p>
    <w:p w14:paraId="2253283E" w14:textId="77777777" w:rsidR="000D739C" w:rsidRDefault="00D96CBC" w:rsidP="00D96CBC">
      <w:pPr>
        <w:pStyle w:val="ForewordHeading4"/>
        <w:spacing w:before="0" w:after="0"/>
        <w:rPr>
          <w:rFonts w:asciiTheme="minorHAnsi" w:hAnsiTheme="minorHAnsi"/>
          <w:b w:val="0"/>
          <w:iCs w:val="0"/>
          <w:color w:val="auto"/>
          <w:sz w:val="24"/>
        </w:rPr>
      </w:pPr>
      <w:r w:rsidRPr="00CD45AD">
        <w:rPr>
          <w:rFonts w:asciiTheme="minorHAnsi" w:hAnsiTheme="minorHAnsi"/>
          <w:b w:val="0"/>
          <w:iCs w:val="0"/>
          <w:color w:val="auto"/>
          <w:sz w:val="24"/>
        </w:rPr>
        <w:t>Incident Log</w:t>
      </w:r>
    </w:p>
    <w:p w14:paraId="38DE0E4C" w14:textId="77777777" w:rsidR="00762FA4" w:rsidRPr="00762FA4" w:rsidRDefault="00762FA4" w:rsidP="00762FA4">
      <w:pPr>
        <w:pStyle w:val="BodyText"/>
      </w:pPr>
    </w:p>
    <w:tbl>
      <w:tblPr>
        <w:tblStyle w:val="BasicAEMO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6912"/>
      </w:tblGrid>
      <w:tr w:rsidR="00987155" w:rsidRPr="00987155" w14:paraId="72A4F733" w14:textId="77777777" w:rsidTr="00A9634B">
        <w:trPr>
          <w:cnfStyle w:val="100000000000" w:firstRow="1" w:lastRow="0" w:firstColumn="0" w:lastColumn="0" w:oddVBand="0" w:evenVBand="0" w:oddHBand="0" w:evenHBand="0" w:firstRowFirstColumn="0" w:firstRowLastColumn="0" w:lastRowFirstColumn="0" w:lastRowLastColumn="0"/>
          <w:trHeight w:val="95"/>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6B3BA817" w14:textId="77777777" w:rsidR="00A63251" w:rsidRPr="00987155" w:rsidRDefault="00A63251" w:rsidP="00987155">
            <w:pPr>
              <w:pStyle w:val="Default"/>
              <w:keepNext/>
              <w:spacing w:after="60"/>
              <w:rPr>
                <w:rFonts w:asciiTheme="minorHAnsi" w:hAnsiTheme="minorHAnsi"/>
                <w:sz w:val="22"/>
                <w:szCs w:val="22"/>
              </w:rPr>
            </w:pPr>
            <w:r w:rsidRPr="00987155">
              <w:rPr>
                <w:rFonts w:asciiTheme="minorHAnsi" w:hAnsiTheme="minorHAnsi"/>
                <w:sz w:val="22"/>
                <w:szCs w:val="22"/>
              </w:rPr>
              <w:t>Time and Date</w:t>
            </w:r>
          </w:p>
        </w:tc>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tcPr>
          <w:p w14:paraId="6AAC64D4" w14:textId="77777777" w:rsidR="00A63251" w:rsidRPr="00987155" w:rsidRDefault="00A63251" w:rsidP="00A004DE">
            <w:pPr>
              <w:pStyle w:val="TableHeading"/>
              <w:spacing w:before="40"/>
              <w:rPr>
                <w:rFonts w:asciiTheme="minorHAnsi" w:hAnsiTheme="minorHAnsi"/>
                <w:b w:val="0"/>
                <w:sz w:val="22"/>
              </w:rPr>
            </w:pPr>
            <w:r w:rsidRPr="00987155">
              <w:rPr>
                <w:rFonts w:asciiTheme="minorHAnsi" w:hAnsiTheme="minorHAnsi"/>
                <w:b w:val="0"/>
                <w:sz w:val="22"/>
              </w:rPr>
              <w:t>Event</w:t>
            </w:r>
          </w:p>
        </w:tc>
      </w:tr>
      <w:tr w:rsidR="00A63251" w:rsidRPr="00A63251" w14:paraId="1EEC3DA4" w14:textId="77777777" w:rsidTr="00A9634B">
        <w:tc>
          <w:tcPr>
            <w:tcW w:w="2263" w:type="dxa"/>
            <w:tcBorders>
              <w:top w:val="single" w:sz="4" w:space="0" w:color="FFFFFF" w:themeColor="background1"/>
            </w:tcBorders>
            <w:shd w:val="clear" w:color="auto" w:fill="EDEDED" w:themeFill="accent3" w:themeFillTint="33"/>
          </w:tcPr>
          <w:p w14:paraId="3DAC45BB" w14:textId="4B321677" w:rsidR="00A63251" w:rsidRPr="00A63251" w:rsidRDefault="00BA5AA4" w:rsidP="00BA5AA4">
            <w:pPr>
              <w:pStyle w:val="TableText"/>
              <w:spacing w:before="40" w:after="40"/>
              <w:rPr>
                <w:rFonts w:ascii="Calibri" w:hAnsi="Calibri"/>
                <w:sz w:val="22"/>
                <w:szCs w:val="22"/>
              </w:rPr>
            </w:pPr>
            <w:r w:rsidRPr="00BA5AA4">
              <w:rPr>
                <w:rFonts w:ascii="Calibri" w:hAnsi="Calibri"/>
                <w:sz w:val="22"/>
                <w:szCs w:val="22"/>
              </w:rPr>
              <w:t xml:space="preserve">1556 hrs </w:t>
            </w:r>
            <w:r>
              <w:rPr>
                <w:rFonts w:ascii="Calibri" w:hAnsi="Calibri"/>
                <w:sz w:val="22"/>
                <w:szCs w:val="22"/>
              </w:rPr>
              <w:t xml:space="preserve">24 Jan </w:t>
            </w:r>
            <w:r w:rsidRPr="00BA5AA4">
              <w:rPr>
                <w:rFonts w:ascii="Calibri" w:hAnsi="Calibri"/>
                <w:sz w:val="22"/>
                <w:szCs w:val="22"/>
              </w:rPr>
              <w:t>2015</w:t>
            </w:r>
          </w:p>
        </w:tc>
        <w:tc>
          <w:tcPr>
            <w:tcW w:w="6912" w:type="dxa"/>
            <w:tcBorders>
              <w:top w:val="single" w:sz="4" w:space="0" w:color="FFFFFF" w:themeColor="background1"/>
            </w:tcBorders>
            <w:shd w:val="clear" w:color="auto" w:fill="EDEDED" w:themeFill="accent3" w:themeFillTint="33"/>
          </w:tcPr>
          <w:p w14:paraId="14FBE77C" w14:textId="46B8B2DC" w:rsidR="00A63251" w:rsidRPr="00A63251" w:rsidRDefault="00BA5AA4" w:rsidP="00FF1329">
            <w:pPr>
              <w:pStyle w:val="TableText"/>
              <w:spacing w:before="40" w:after="40"/>
              <w:rPr>
                <w:rFonts w:ascii="Calibri" w:hAnsi="Calibri"/>
                <w:sz w:val="22"/>
                <w:szCs w:val="22"/>
              </w:rPr>
            </w:pPr>
            <w:r>
              <w:rPr>
                <w:rFonts w:ascii="Calibri" w:hAnsi="Calibri"/>
                <w:sz w:val="22"/>
                <w:szCs w:val="22"/>
              </w:rPr>
              <w:t>K</w:t>
            </w:r>
            <w:r w:rsidR="000F266C">
              <w:rPr>
                <w:rFonts w:ascii="Calibri" w:hAnsi="Calibri"/>
                <w:sz w:val="22"/>
                <w:szCs w:val="22"/>
              </w:rPr>
              <w:t>TS</w:t>
            </w:r>
            <w:r w:rsidR="00C80792">
              <w:rPr>
                <w:rFonts w:ascii="Calibri" w:hAnsi="Calibri"/>
                <w:sz w:val="22"/>
                <w:szCs w:val="22"/>
              </w:rPr>
              <w:t>-SM</w:t>
            </w:r>
            <w:r w:rsidR="000F266C">
              <w:rPr>
                <w:rFonts w:ascii="Calibri" w:hAnsi="Calibri"/>
                <w:sz w:val="22"/>
                <w:szCs w:val="22"/>
              </w:rPr>
              <w:t>TS</w:t>
            </w:r>
            <w:r w:rsidR="00C80792">
              <w:rPr>
                <w:rFonts w:ascii="Calibri" w:hAnsi="Calibri"/>
                <w:sz w:val="22"/>
                <w:szCs w:val="22"/>
              </w:rPr>
              <w:t xml:space="preserve"> Lin</w:t>
            </w:r>
            <w:r w:rsidR="00FF1329">
              <w:rPr>
                <w:rFonts w:ascii="Calibri" w:hAnsi="Calibri"/>
                <w:sz w:val="22"/>
                <w:szCs w:val="22"/>
              </w:rPr>
              <w:t>e opened at the K</w:t>
            </w:r>
            <w:r>
              <w:rPr>
                <w:rFonts w:ascii="Calibri" w:hAnsi="Calibri"/>
                <w:sz w:val="22"/>
                <w:szCs w:val="22"/>
              </w:rPr>
              <w:t xml:space="preserve">TS </w:t>
            </w:r>
            <w:r w:rsidR="00FF1329">
              <w:rPr>
                <w:rFonts w:ascii="Calibri" w:hAnsi="Calibri"/>
                <w:sz w:val="22"/>
                <w:szCs w:val="22"/>
              </w:rPr>
              <w:t>end</w:t>
            </w:r>
          </w:p>
        </w:tc>
      </w:tr>
      <w:tr w:rsidR="00BA5AA4" w:rsidRPr="00A63251" w14:paraId="7D2F3958" w14:textId="77777777" w:rsidTr="00A9634B">
        <w:tc>
          <w:tcPr>
            <w:tcW w:w="2263" w:type="dxa"/>
            <w:shd w:val="clear" w:color="auto" w:fill="EDEDED" w:themeFill="accent3" w:themeFillTint="33"/>
          </w:tcPr>
          <w:p w14:paraId="5EDD1470" w14:textId="483EFB6F" w:rsidR="00BA5AA4" w:rsidRPr="00BA5AA4" w:rsidRDefault="00BA5AA4" w:rsidP="00BA5AA4">
            <w:pPr>
              <w:pStyle w:val="TableText"/>
              <w:spacing w:before="40" w:after="40"/>
              <w:rPr>
                <w:rFonts w:asciiTheme="minorHAnsi" w:hAnsiTheme="minorHAnsi"/>
                <w:sz w:val="22"/>
                <w:szCs w:val="22"/>
              </w:rPr>
            </w:pPr>
            <w:r w:rsidRPr="00BA5AA4">
              <w:rPr>
                <w:rFonts w:asciiTheme="minorHAnsi" w:hAnsiTheme="minorHAnsi"/>
                <w:sz w:val="22"/>
                <w:szCs w:val="22"/>
              </w:rPr>
              <w:t>1601</w:t>
            </w:r>
            <w:r>
              <w:rPr>
                <w:rFonts w:asciiTheme="minorHAnsi" w:hAnsiTheme="minorHAnsi"/>
                <w:sz w:val="22"/>
                <w:szCs w:val="22"/>
              </w:rPr>
              <w:t xml:space="preserve"> hrs </w:t>
            </w:r>
            <w:r>
              <w:rPr>
                <w:rFonts w:ascii="Calibri" w:hAnsi="Calibri"/>
                <w:sz w:val="22"/>
                <w:szCs w:val="22"/>
              </w:rPr>
              <w:t xml:space="preserve">24 Jan </w:t>
            </w:r>
            <w:r w:rsidRPr="00BA5AA4">
              <w:rPr>
                <w:rFonts w:ascii="Calibri" w:hAnsi="Calibri"/>
                <w:sz w:val="22"/>
                <w:szCs w:val="22"/>
              </w:rPr>
              <w:t>2015</w:t>
            </w:r>
          </w:p>
        </w:tc>
        <w:tc>
          <w:tcPr>
            <w:tcW w:w="6912" w:type="dxa"/>
            <w:shd w:val="clear" w:color="auto" w:fill="EDEDED" w:themeFill="accent3" w:themeFillTint="33"/>
          </w:tcPr>
          <w:p w14:paraId="6265F9DB" w14:textId="770C477A" w:rsidR="003E04BC" w:rsidRPr="003E04BC" w:rsidRDefault="00FF1329" w:rsidP="00BA5AA4">
            <w:pPr>
              <w:pStyle w:val="TableText"/>
              <w:spacing w:before="40" w:after="40"/>
              <w:rPr>
                <w:rFonts w:ascii="Calibri" w:hAnsi="Calibri"/>
                <w:sz w:val="22"/>
                <w:szCs w:val="22"/>
              </w:rPr>
            </w:pPr>
            <w:r>
              <w:rPr>
                <w:rFonts w:ascii="Calibri" w:hAnsi="Calibri"/>
                <w:sz w:val="22"/>
                <w:szCs w:val="22"/>
              </w:rPr>
              <w:t>K</w:t>
            </w:r>
            <w:r w:rsidR="000F266C">
              <w:rPr>
                <w:rFonts w:ascii="Calibri" w:hAnsi="Calibri"/>
                <w:sz w:val="22"/>
                <w:szCs w:val="22"/>
              </w:rPr>
              <w:t>TS</w:t>
            </w:r>
            <w:r>
              <w:rPr>
                <w:rFonts w:ascii="Calibri" w:hAnsi="Calibri"/>
                <w:sz w:val="22"/>
                <w:szCs w:val="22"/>
              </w:rPr>
              <w:t>-SM</w:t>
            </w:r>
            <w:r w:rsidR="000F266C">
              <w:rPr>
                <w:rFonts w:ascii="Calibri" w:hAnsi="Calibri"/>
                <w:sz w:val="22"/>
                <w:szCs w:val="22"/>
              </w:rPr>
              <w:t>TS</w:t>
            </w:r>
            <w:r>
              <w:rPr>
                <w:rFonts w:ascii="Calibri" w:hAnsi="Calibri"/>
                <w:sz w:val="22"/>
                <w:szCs w:val="22"/>
              </w:rPr>
              <w:t xml:space="preserve"> Line returned to service</w:t>
            </w:r>
            <w:r w:rsidR="003E04BC">
              <w:rPr>
                <w:rFonts w:ascii="Calibri" w:hAnsi="Calibri"/>
                <w:sz w:val="22"/>
                <w:szCs w:val="22"/>
              </w:rPr>
              <w:t xml:space="preserve"> </w:t>
            </w:r>
          </w:p>
        </w:tc>
      </w:tr>
      <w:tr w:rsidR="00BA5AA4" w:rsidRPr="00A63251" w14:paraId="34BC6269" w14:textId="77777777" w:rsidTr="00A9634B">
        <w:tc>
          <w:tcPr>
            <w:tcW w:w="2263" w:type="dxa"/>
            <w:shd w:val="clear" w:color="auto" w:fill="EDEDED" w:themeFill="accent3" w:themeFillTint="33"/>
          </w:tcPr>
          <w:p w14:paraId="1F02CD9C" w14:textId="4FA735BC" w:rsidR="00BA5AA4" w:rsidRPr="00BA5AA4" w:rsidRDefault="00BA5AA4" w:rsidP="00BA5AA4">
            <w:pPr>
              <w:pStyle w:val="TableText"/>
              <w:spacing w:before="40" w:after="40"/>
              <w:rPr>
                <w:rFonts w:asciiTheme="minorHAnsi" w:hAnsiTheme="minorHAnsi"/>
                <w:sz w:val="22"/>
                <w:szCs w:val="22"/>
              </w:rPr>
            </w:pPr>
            <w:r>
              <w:rPr>
                <w:rFonts w:asciiTheme="minorHAnsi" w:hAnsiTheme="minorHAnsi"/>
                <w:sz w:val="22"/>
                <w:szCs w:val="22"/>
              </w:rPr>
              <w:t>17</w:t>
            </w:r>
            <w:r w:rsidRPr="00BA5AA4">
              <w:rPr>
                <w:rFonts w:asciiTheme="minorHAnsi" w:hAnsiTheme="minorHAnsi"/>
                <w:sz w:val="22"/>
                <w:szCs w:val="22"/>
              </w:rPr>
              <w:t>16</w:t>
            </w:r>
            <w:r>
              <w:rPr>
                <w:rFonts w:asciiTheme="minorHAnsi" w:hAnsiTheme="minorHAnsi"/>
                <w:sz w:val="22"/>
                <w:szCs w:val="22"/>
              </w:rPr>
              <w:t xml:space="preserve"> hrs 24 Jan 2015</w:t>
            </w:r>
          </w:p>
        </w:tc>
        <w:tc>
          <w:tcPr>
            <w:tcW w:w="6912" w:type="dxa"/>
            <w:shd w:val="clear" w:color="auto" w:fill="EDEDED" w:themeFill="accent3" w:themeFillTint="33"/>
          </w:tcPr>
          <w:p w14:paraId="4996AECA" w14:textId="3DB7D93D" w:rsidR="00BA5AA4" w:rsidRPr="00BA5AA4" w:rsidRDefault="00FF1329" w:rsidP="00FF1329">
            <w:pPr>
              <w:pStyle w:val="TableText"/>
              <w:spacing w:before="40" w:after="40"/>
              <w:rPr>
                <w:rFonts w:asciiTheme="minorHAnsi" w:hAnsiTheme="minorHAnsi"/>
                <w:sz w:val="22"/>
                <w:szCs w:val="22"/>
              </w:rPr>
            </w:pPr>
            <w:r>
              <w:rPr>
                <w:rFonts w:asciiTheme="minorHAnsi" w:hAnsiTheme="minorHAnsi"/>
                <w:sz w:val="22"/>
                <w:szCs w:val="22"/>
              </w:rPr>
              <w:t xml:space="preserve">Market Notice 47883 issued. Notification of </w:t>
            </w:r>
            <w:r w:rsidR="00BA5AA4" w:rsidRPr="00BA5AA4">
              <w:rPr>
                <w:rFonts w:asciiTheme="minorHAnsi" w:hAnsiTheme="minorHAnsi"/>
                <w:sz w:val="22"/>
                <w:szCs w:val="22"/>
              </w:rPr>
              <w:t>Non-Credible Cont</w:t>
            </w:r>
            <w:r w:rsidR="00551C70">
              <w:rPr>
                <w:rFonts w:asciiTheme="minorHAnsi" w:hAnsiTheme="minorHAnsi"/>
                <w:sz w:val="22"/>
                <w:szCs w:val="22"/>
              </w:rPr>
              <w:t>i</w:t>
            </w:r>
            <w:r w:rsidR="00BA5AA4" w:rsidRPr="00BA5AA4">
              <w:rPr>
                <w:rFonts w:asciiTheme="minorHAnsi" w:hAnsiTheme="minorHAnsi"/>
                <w:sz w:val="22"/>
                <w:szCs w:val="22"/>
              </w:rPr>
              <w:t>ngency Event</w:t>
            </w:r>
          </w:p>
        </w:tc>
      </w:tr>
      <w:tr w:rsidR="00BA5AA4" w:rsidRPr="00A63251" w14:paraId="2EE19167" w14:textId="77777777" w:rsidTr="00A9634B">
        <w:tc>
          <w:tcPr>
            <w:tcW w:w="2263" w:type="dxa"/>
            <w:shd w:val="clear" w:color="auto" w:fill="EDEDED" w:themeFill="accent3" w:themeFillTint="33"/>
          </w:tcPr>
          <w:p w14:paraId="3A18269E" w14:textId="30FBD955" w:rsidR="00BA5AA4" w:rsidRPr="00BA5AA4" w:rsidRDefault="00BA5AA4" w:rsidP="00BA5AA4">
            <w:pPr>
              <w:pStyle w:val="TableText"/>
              <w:spacing w:before="40" w:after="40"/>
              <w:rPr>
                <w:rFonts w:asciiTheme="minorHAnsi" w:hAnsiTheme="minorHAnsi"/>
                <w:sz w:val="22"/>
                <w:szCs w:val="22"/>
              </w:rPr>
            </w:pPr>
            <w:r>
              <w:rPr>
                <w:rFonts w:asciiTheme="minorHAnsi" w:hAnsiTheme="minorHAnsi"/>
                <w:sz w:val="22"/>
                <w:szCs w:val="22"/>
              </w:rPr>
              <w:t>22</w:t>
            </w:r>
            <w:r w:rsidRPr="00BA5AA4">
              <w:rPr>
                <w:rFonts w:asciiTheme="minorHAnsi" w:hAnsiTheme="minorHAnsi"/>
                <w:sz w:val="22"/>
                <w:szCs w:val="22"/>
              </w:rPr>
              <w:t>16</w:t>
            </w:r>
            <w:r>
              <w:rPr>
                <w:rFonts w:asciiTheme="minorHAnsi" w:hAnsiTheme="minorHAnsi"/>
                <w:sz w:val="22"/>
                <w:szCs w:val="22"/>
              </w:rPr>
              <w:t xml:space="preserve"> hrs 24 Jan 2015</w:t>
            </w:r>
          </w:p>
        </w:tc>
        <w:tc>
          <w:tcPr>
            <w:tcW w:w="6912" w:type="dxa"/>
            <w:shd w:val="clear" w:color="auto" w:fill="EDEDED" w:themeFill="accent3" w:themeFillTint="33"/>
          </w:tcPr>
          <w:p w14:paraId="4B8E5862" w14:textId="3D419055" w:rsidR="00BA5AA4" w:rsidRPr="00BA5AA4" w:rsidRDefault="003E04BC" w:rsidP="0098492E">
            <w:pPr>
              <w:pStyle w:val="TableText"/>
              <w:spacing w:before="40" w:after="40"/>
              <w:rPr>
                <w:rFonts w:asciiTheme="minorHAnsi" w:hAnsiTheme="minorHAnsi"/>
                <w:sz w:val="22"/>
                <w:szCs w:val="22"/>
              </w:rPr>
            </w:pPr>
            <w:r>
              <w:rPr>
                <w:rFonts w:asciiTheme="minorHAnsi" w:hAnsiTheme="minorHAnsi"/>
                <w:sz w:val="22"/>
                <w:szCs w:val="22"/>
              </w:rPr>
              <w:t>Market Notice 47889 issued</w:t>
            </w:r>
            <w:r w:rsidR="00B819B7">
              <w:rPr>
                <w:rFonts w:asciiTheme="minorHAnsi" w:hAnsiTheme="minorHAnsi"/>
                <w:sz w:val="22"/>
                <w:szCs w:val="22"/>
              </w:rPr>
              <w:t>. AEMO recla</w:t>
            </w:r>
            <w:r w:rsidR="0098492E">
              <w:rPr>
                <w:rFonts w:asciiTheme="minorHAnsi" w:hAnsiTheme="minorHAnsi"/>
                <w:sz w:val="22"/>
                <w:szCs w:val="22"/>
              </w:rPr>
              <w:t>ssified the incident as a credible contingency</w:t>
            </w:r>
          </w:p>
        </w:tc>
      </w:tr>
      <w:tr w:rsidR="00AF4A6A" w:rsidRPr="00A63251" w14:paraId="02E690B6" w14:textId="77777777" w:rsidTr="00A9634B">
        <w:tc>
          <w:tcPr>
            <w:tcW w:w="2263" w:type="dxa"/>
            <w:shd w:val="clear" w:color="auto" w:fill="EDEDED" w:themeFill="accent3" w:themeFillTint="33"/>
          </w:tcPr>
          <w:p w14:paraId="17D858E2" w14:textId="624A4A57" w:rsidR="00AF4A6A" w:rsidRDefault="00AF4A6A" w:rsidP="00A004DE">
            <w:pPr>
              <w:pStyle w:val="TableText"/>
              <w:spacing w:before="40" w:after="40"/>
              <w:rPr>
                <w:rFonts w:ascii="Calibri" w:hAnsi="Calibri"/>
                <w:sz w:val="22"/>
                <w:szCs w:val="22"/>
              </w:rPr>
            </w:pPr>
            <w:r>
              <w:rPr>
                <w:rFonts w:ascii="Calibri" w:hAnsi="Calibri"/>
                <w:sz w:val="22"/>
                <w:szCs w:val="22"/>
              </w:rPr>
              <w:t>3 Feb 2015</w:t>
            </w:r>
          </w:p>
        </w:tc>
        <w:tc>
          <w:tcPr>
            <w:tcW w:w="6912" w:type="dxa"/>
            <w:shd w:val="clear" w:color="auto" w:fill="EDEDED" w:themeFill="accent3" w:themeFillTint="33"/>
          </w:tcPr>
          <w:p w14:paraId="61D6A78C" w14:textId="5712DC99" w:rsidR="00AF4A6A" w:rsidRDefault="00AF4A6A" w:rsidP="00121700">
            <w:pPr>
              <w:pStyle w:val="TableText"/>
              <w:spacing w:before="40" w:after="40"/>
              <w:rPr>
                <w:rFonts w:asciiTheme="minorHAnsi" w:hAnsiTheme="minorHAnsi"/>
                <w:sz w:val="22"/>
                <w:szCs w:val="22"/>
              </w:rPr>
            </w:pPr>
            <w:r>
              <w:rPr>
                <w:rFonts w:asciiTheme="minorHAnsi" w:hAnsiTheme="minorHAnsi"/>
                <w:sz w:val="22"/>
                <w:szCs w:val="22"/>
              </w:rPr>
              <w:t>AusNet replaced faulty relay</w:t>
            </w:r>
          </w:p>
        </w:tc>
      </w:tr>
      <w:tr w:rsidR="00551C70" w:rsidRPr="00A63251" w14:paraId="64A8B92D" w14:textId="77777777" w:rsidTr="00A9634B">
        <w:tc>
          <w:tcPr>
            <w:tcW w:w="2263" w:type="dxa"/>
            <w:shd w:val="clear" w:color="auto" w:fill="EDEDED" w:themeFill="accent3" w:themeFillTint="33"/>
          </w:tcPr>
          <w:p w14:paraId="17B7CC88" w14:textId="37D4E0BF" w:rsidR="00551C70" w:rsidRDefault="00551C70" w:rsidP="00A004DE">
            <w:pPr>
              <w:pStyle w:val="TableText"/>
              <w:spacing w:before="40" w:after="40"/>
              <w:rPr>
                <w:rFonts w:ascii="Calibri" w:hAnsi="Calibri"/>
                <w:sz w:val="22"/>
                <w:szCs w:val="22"/>
              </w:rPr>
            </w:pPr>
            <w:r>
              <w:rPr>
                <w:rFonts w:ascii="Calibri" w:hAnsi="Calibri"/>
                <w:sz w:val="22"/>
                <w:szCs w:val="22"/>
              </w:rPr>
              <w:t>17 Feb 2015</w:t>
            </w:r>
          </w:p>
        </w:tc>
        <w:tc>
          <w:tcPr>
            <w:tcW w:w="6912" w:type="dxa"/>
            <w:shd w:val="clear" w:color="auto" w:fill="EDEDED" w:themeFill="accent3" w:themeFillTint="33"/>
          </w:tcPr>
          <w:p w14:paraId="012E34B5" w14:textId="209233BE" w:rsidR="00551C70" w:rsidRDefault="00F44477" w:rsidP="00121700">
            <w:pPr>
              <w:pStyle w:val="TableText"/>
              <w:spacing w:before="40" w:after="40"/>
              <w:rPr>
                <w:rFonts w:asciiTheme="minorHAnsi" w:hAnsiTheme="minorHAnsi"/>
                <w:sz w:val="22"/>
                <w:szCs w:val="22"/>
              </w:rPr>
            </w:pPr>
            <w:r>
              <w:rPr>
                <w:rFonts w:asciiTheme="minorHAnsi" w:hAnsiTheme="minorHAnsi"/>
                <w:sz w:val="22"/>
                <w:szCs w:val="22"/>
              </w:rPr>
              <w:t>AusNet</w:t>
            </w:r>
            <w:r w:rsidR="00762FA4">
              <w:rPr>
                <w:rFonts w:asciiTheme="minorHAnsi" w:hAnsiTheme="minorHAnsi"/>
                <w:sz w:val="22"/>
                <w:szCs w:val="22"/>
              </w:rPr>
              <w:t xml:space="preserve"> notified AEMO</w:t>
            </w:r>
            <w:r w:rsidR="00121700">
              <w:rPr>
                <w:rFonts w:asciiTheme="minorHAnsi" w:hAnsiTheme="minorHAnsi"/>
                <w:sz w:val="22"/>
                <w:szCs w:val="22"/>
              </w:rPr>
              <w:t xml:space="preserve"> that the current differential relays had</w:t>
            </w:r>
            <w:r w:rsidR="00551C70">
              <w:rPr>
                <w:rFonts w:asciiTheme="minorHAnsi" w:hAnsiTheme="minorHAnsi"/>
                <w:sz w:val="22"/>
                <w:szCs w:val="22"/>
              </w:rPr>
              <w:t xml:space="preserve"> been replaced</w:t>
            </w:r>
            <w:r w:rsidR="00121700">
              <w:rPr>
                <w:rFonts w:asciiTheme="minorHAnsi" w:hAnsiTheme="minorHAnsi"/>
                <w:sz w:val="22"/>
                <w:szCs w:val="22"/>
              </w:rPr>
              <w:t xml:space="preserve"> at KTS and SMTS</w:t>
            </w:r>
          </w:p>
        </w:tc>
      </w:tr>
      <w:tr w:rsidR="008B10D1" w:rsidRPr="00A63251" w14:paraId="5857BDDC" w14:textId="77777777" w:rsidTr="00A9634B">
        <w:tc>
          <w:tcPr>
            <w:tcW w:w="2263" w:type="dxa"/>
            <w:shd w:val="clear" w:color="auto" w:fill="EDEDED" w:themeFill="accent3" w:themeFillTint="33"/>
          </w:tcPr>
          <w:p w14:paraId="215D5CBD" w14:textId="46C11A56" w:rsidR="008B10D1" w:rsidRPr="00A63251" w:rsidRDefault="000F266C" w:rsidP="00A004DE">
            <w:pPr>
              <w:pStyle w:val="TableText"/>
              <w:spacing w:before="40" w:after="40"/>
              <w:rPr>
                <w:rFonts w:ascii="Calibri" w:hAnsi="Calibri"/>
                <w:sz w:val="22"/>
                <w:szCs w:val="22"/>
              </w:rPr>
            </w:pPr>
            <w:r>
              <w:rPr>
                <w:rFonts w:ascii="Calibri" w:hAnsi="Calibri"/>
                <w:sz w:val="22"/>
                <w:szCs w:val="22"/>
              </w:rPr>
              <w:t xml:space="preserve">1700 hrs </w:t>
            </w:r>
            <w:r w:rsidR="003E04BC">
              <w:rPr>
                <w:rFonts w:ascii="Calibri" w:hAnsi="Calibri"/>
                <w:sz w:val="22"/>
                <w:szCs w:val="22"/>
              </w:rPr>
              <w:t>17 Feb 2015</w:t>
            </w:r>
          </w:p>
        </w:tc>
        <w:tc>
          <w:tcPr>
            <w:tcW w:w="6912" w:type="dxa"/>
            <w:shd w:val="clear" w:color="auto" w:fill="EDEDED" w:themeFill="accent3" w:themeFillTint="33"/>
          </w:tcPr>
          <w:p w14:paraId="15BB9535" w14:textId="5DCAC3A9" w:rsidR="008B10D1" w:rsidRPr="00A63251" w:rsidRDefault="00B819B7" w:rsidP="00B819B7">
            <w:pPr>
              <w:pStyle w:val="TableText"/>
              <w:spacing w:before="40" w:after="40"/>
              <w:rPr>
                <w:rFonts w:ascii="Calibri" w:hAnsi="Calibri"/>
                <w:sz w:val="22"/>
                <w:szCs w:val="22"/>
              </w:rPr>
            </w:pPr>
            <w:r>
              <w:rPr>
                <w:rFonts w:asciiTheme="minorHAnsi" w:hAnsiTheme="minorHAnsi"/>
                <w:sz w:val="22"/>
                <w:szCs w:val="22"/>
              </w:rPr>
              <w:t>AEMO cancelled the reclassification of the incident</w:t>
            </w:r>
            <w:r w:rsidR="000F266C">
              <w:rPr>
                <w:rFonts w:asciiTheme="minorHAnsi" w:hAnsiTheme="minorHAnsi"/>
                <w:sz w:val="22"/>
                <w:szCs w:val="22"/>
              </w:rPr>
              <w:t>. Market Notice 48197 issued.</w:t>
            </w:r>
          </w:p>
        </w:tc>
      </w:tr>
    </w:tbl>
    <w:p w14:paraId="291D0B69" w14:textId="77777777" w:rsidR="00A63251" w:rsidRDefault="00A63251" w:rsidP="002B3F9D">
      <w:pPr>
        <w:pStyle w:val="BodyText"/>
      </w:pPr>
    </w:p>
    <w:sectPr w:rsidR="00A63251" w:rsidSect="00BC2B43">
      <w:headerReference w:type="even" r:id="rId32"/>
      <w:footerReference w:type="even" r:id="rId33"/>
      <w:headerReference w:type="first" r:id="rId34"/>
      <w:footerReference w:type="first" r:id="rId35"/>
      <w:pgSz w:w="11907" w:h="16840" w:code="9"/>
      <w:pgMar w:top="1702" w:right="1361" w:bottom="851" w:left="136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E5D27" w14:textId="77777777" w:rsidR="00DE7788" w:rsidRDefault="00DE7788">
      <w:pPr>
        <w:spacing w:after="0" w:line="240" w:lineRule="auto"/>
      </w:pPr>
      <w:r>
        <w:separator/>
      </w:r>
    </w:p>
  </w:endnote>
  <w:endnote w:type="continuationSeparator" w:id="0">
    <w:p w14:paraId="78CE5E86" w14:textId="77777777" w:rsidR="00DE7788" w:rsidRDefault="00DE7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290BA"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69504" behindDoc="1" locked="1" layoutInCell="1" allowOverlap="1" wp14:anchorId="0060801E" wp14:editId="111FB992">
              <wp:simplePos x="0" y="0"/>
              <wp:positionH relativeFrom="page">
                <wp:align>center</wp:align>
              </wp:positionH>
              <wp:positionV relativeFrom="page">
                <wp:posOffset>10153015</wp:posOffset>
              </wp:positionV>
              <wp:extent cx="5832000" cy="14400"/>
              <wp:effectExtent l="0" t="0" r="0"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C2CC" id="Rectangle 7" o:spid="_x0000_s1026" style="position:absolute;margin-left:0;margin-top:799.45pt;width:459.2pt;height:1.15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DMtwBf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1-2</w:t>
    </w:r>
    <w:r w:rsidRPr="00BE272E">
      <w:rPr>
        <w:sz w:val="20"/>
        <w:szCs w:val="20"/>
      </w:rPr>
      <w:fldChar w:fldCharType="end"/>
    </w:r>
    <w:r w:rsidRPr="00BE272E">
      <w:tab/>
    </w:r>
    <w:r w:rsidR="00B25161">
      <w:fldChar w:fldCharType="begin"/>
    </w:r>
    <w:r w:rsidR="00B25161">
      <w:instrText xml:space="preserve"> STYLEREF "Foreword Heading 1" </w:instrText>
    </w:r>
    <w:r w:rsidR="00B25161">
      <w:fldChar w:fldCharType="separate"/>
    </w:r>
    <w:r w:rsidR="00A9634B">
      <w:rPr>
        <w:b/>
        <w:bCs/>
        <w:noProof/>
        <w:lang w:val="en-US"/>
      </w:rPr>
      <w:t>Error! No text of specified style in document.</w:t>
    </w:r>
    <w:r w:rsidR="00B25161">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A9634B">
      <w:rPr>
        <w:b/>
        <w:bCs/>
        <w:color w:val="948671"/>
        <w:lang w:val="en-US"/>
      </w:rPr>
      <w:t>Error! Unknown document property name.</w:t>
    </w:r>
    <w:r w:rsidRPr="004014E4">
      <w:rPr>
        <w:color w:val="94867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E6F53" w14:textId="77777777" w:rsidR="0057702B" w:rsidRDefault="00C74AD2" w:rsidP="0057702B">
    <w:pPr>
      <w:pStyle w:val="Footer"/>
    </w:pPr>
    <w:r w:rsidRPr="008760A9">
      <w:rPr>
        <w:noProof/>
        <w:lang w:eastAsia="en-AU"/>
      </w:rPr>
      <mc:AlternateContent>
        <mc:Choice Requires="wps">
          <w:drawing>
            <wp:anchor distT="0" distB="0" distL="114300" distR="114300" simplePos="0" relativeHeight="251668480" behindDoc="1" locked="1" layoutInCell="1" allowOverlap="1" wp14:anchorId="091ED223" wp14:editId="7E703E1E">
              <wp:simplePos x="0" y="0"/>
              <wp:positionH relativeFrom="page">
                <wp:align>center</wp:align>
              </wp:positionH>
              <wp:positionV relativeFrom="page">
                <wp:posOffset>10153015</wp:posOffset>
              </wp:positionV>
              <wp:extent cx="5832000" cy="14400"/>
              <wp:effectExtent l="0" t="0" r="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3A282" id="Rectangle 6" o:spid="_x0000_s1026" style="position:absolute;margin-left:0;margin-top:799.45pt;width:459.2pt;height:1.1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Kg/QEAAOU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" fillcolor="#1e4164" stroked="f">
              <w10:wrap anchorx="page" anchory="page"/>
              <w10:anchorlock/>
            </v:rect>
          </w:pict>
        </mc:Fallback>
      </mc:AlternateContent>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A9634B">
      <w:rPr>
        <w:b/>
        <w:bCs/>
        <w:color w:val="948671"/>
        <w:lang w:val="en-US"/>
      </w:rPr>
      <w:t>Error! Unknown document property name.</w:t>
    </w:r>
    <w:r w:rsidRPr="004014E4">
      <w:rPr>
        <w:color w:val="948671"/>
      </w:rPr>
      <w:fldChar w:fldCharType="end"/>
    </w:r>
    <w:r w:rsidRPr="00BE272E">
      <w:tab/>
    </w:r>
    <w:r w:rsidR="00B25161">
      <w:fldChar w:fldCharType="begin"/>
    </w:r>
    <w:r w:rsidR="00B25161">
      <w:instrText xml:space="preserve"> STYLEREF "Foreword Heading 1" </w:instrText>
    </w:r>
    <w:r w:rsidR="00B25161">
      <w:fldChar w:fldCharType="separate"/>
    </w:r>
    <w:r w:rsidR="00A9634B">
      <w:rPr>
        <w:b/>
        <w:bCs/>
        <w:noProof/>
        <w:lang w:val="en-US"/>
      </w:rPr>
      <w:t>Error! No text of specified style in document.</w:t>
    </w:r>
    <w:r w:rsidR="00B25161">
      <w:rPr>
        <w:noProof/>
      </w:rPr>
      <w:fldChar w:fldCharType="end"/>
    </w:r>
    <w:r>
      <w:tab/>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sidR="00804765">
      <w:rPr>
        <w:noProof/>
        <w:sz w:val="20"/>
        <w:szCs w:val="20"/>
      </w:rPr>
      <w:t>8</w:t>
    </w:r>
    <w:r w:rsidRPr="00BE272E">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D5AF" w14:textId="77777777" w:rsidR="0057702B" w:rsidRPr="0043744C" w:rsidRDefault="00C74AD2" w:rsidP="0057702B">
    <w:pPr>
      <w:pStyle w:val="Footer"/>
    </w:pPr>
    <w:r>
      <w:rPr>
        <w:noProof/>
        <w:lang w:eastAsia="en-AU"/>
      </w:rPr>
      <w:drawing>
        <wp:anchor distT="0" distB="0" distL="114300" distR="114300" simplePos="0" relativeHeight="251663360" behindDoc="1" locked="0" layoutInCell="1" allowOverlap="1" wp14:anchorId="4C2571EC" wp14:editId="53904493">
          <wp:simplePos x="863600" y="9474200"/>
          <wp:positionH relativeFrom="page">
            <wp:align>center</wp:align>
          </wp:positionH>
          <wp:positionV relativeFrom="page">
            <wp:posOffset>8496935</wp:posOffset>
          </wp:positionV>
          <wp:extent cx="7567200" cy="11052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662336" behindDoc="1" locked="1" layoutInCell="1" allowOverlap="1" wp14:anchorId="60A38D13" wp14:editId="7D67EB4A">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717F5" w14:textId="77777777" w:rsidR="00804765" w:rsidRPr="00830954" w:rsidRDefault="00804765" w:rsidP="0057702B">
    <w:pPr>
      <w:pStyle w:val="FooterEven"/>
    </w:pPr>
    <w:r w:rsidRPr="008760A9">
      <w:rPr>
        <w:noProof/>
        <w:lang w:eastAsia="en-AU"/>
      </w:rPr>
      <mc:AlternateContent>
        <mc:Choice Requires="wps">
          <w:drawing>
            <wp:anchor distT="0" distB="0" distL="114300" distR="114300" simplePos="0" relativeHeight="251716608" behindDoc="1" locked="1" layoutInCell="1" allowOverlap="1" wp14:anchorId="0466AE31" wp14:editId="72354C10">
              <wp:simplePos x="0" y="0"/>
              <wp:positionH relativeFrom="page">
                <wp:align>center</wp:align>
              </wp:positionH>
              <wp:positionV relativeFrom="page">
                <wp:posOffset>10153015</wp:posOffset>
              </wp:positionV>
              <wp:extent cx="5832000" cy="14400"/>
              <wp:effectExtent l="0" t="0" r="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6FED1" id="Rectangle 29" o:spid="_x0000_s1026" style="position:absolute;margin-left:0;margin-top:799.45pt;width:459.2pt;height:1.15pt;z-index:-2515998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XC/wEAAOc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AS5gXC/wEAAOc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1-1</w:t>
    </w:r>
    <w:r w:rsidRPr="00BE272E">
      <w:rPr>
        <w:sz w:val="20"/>
        <w:szCs w:val="20"/>
      </w:rPr>
      <w:fldChar w:fldCharType="end"/>
    </w:r>
    <w:r w:rsidRPr="00BE272E">
      <w:tab/>
    </w:r>
    <w:fldSimple w:instr=" STYLEREF &quot;Heading 1&quot; ">
      <w:r w:rsidR="00A9634B">
        <w:rPr>
          <w:noProof/>
        </w:rPr>
        <w:t>Overview</w:t>
      </w:r>
    </w:fldSimple>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A9634B">
      <w:rPr>
        <w:b/>
        <w:bCs/>
        <w:color w:val="948671"/>
        <w:lang w:val="en-US"/>
      </w:rPr>
      <w:t>Error! Unknown document property name.</w:t>
    </w:r>
    <w:r w:rsidRPr="004014E4">
      <w:rPr>
        <w:color w:val="94867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15C72" w14:textId="77777777" w:rsidR="00804765" w:rsidRPr="006D5BB6" w:rsidRDefault="00804765" w:rsidP="0057702B">
    <w:pPr>
      <w:pStyle w:val="Footer"/>
      <w:rPr>
        <w:rFonts w:asciiTheme="minorHAnsi" w:hAnsiTheme="minorHAnsi"/>
        <w:sz w:val="18"/>
        <w:szCs w:val="18"/>
      </w:rPr>
    </w:pPr>
    <w:r w:rsidRPr="006D5BB6">
      <w:rPr>
        <w:rFonts w:asciiTheme="minorHAnsi" w:hAnsiTheme="minorHAnsi"/>
        <w:noProof/>
        <w:sz w:val="18"/>
        <w:szCs w:val="18"/>
        <w:lang w:eastAsia="en-AU"/>
      </w:rPr>
      <mc:AlternateContent>
        <mc:Choice Requires="wps">
          <w:drawing>
            <wp:anchor distT="0" distB="0" distL="114300" distR="114300" simplePos="0" relativeHeight="251715584" behindDoc="1" locked="1" layoutInCell="1" allowOverlap="1" wp14:anchorId="01B3FFD9" wp14:editId="716AC906">
              <wp:simplePos x="0" y="0"/>
              <wp:positionH relativeFrom="page">
                <wp:align>center</wp:align>
              </wp:positionH>
              <wp:positionV relativeFrom="page">
                <wp:posOffset>10153015</wp:posOffset>
              </wp:positionV>
              <wp:extent cx="5832000" cy="14400"/>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F6AFA" id="Rectangle 26" o:spid="_x0000_s1026" style="position:absolute;margin-left:0;margin-top:799.45pt;width:459.2pt;height:1.15pt;z-index:-2516008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" fillcolor="#1e4164" stroked="f">
              <w10:wrap anchorx="page" anchory="page"/>
              <w10:anchorlock/>
            </v:rect>
          </w:pict>
        </mc:Fallback>
      </mc:AlternateContent>
    </w:r>
    <w:r w:rsidRPr="006D5BB6">
      <w:rPr>
        <w:rFonts w:asciiTheme="minorHAnsi" w:hAnsiTheme="minorHAnsi"/>
        <w:color w:val="948671"/>
        <w:sz w:val="18"/>
        <w:szCs w:val="18"/>
      </w:rPr>
      <w:t>© AEMO</w:t>
    </w:r>
    <w:r w:rsidRPr="00BE272E">
      <w:tab/>
    </w:r>
    <w:r w:rsidRPr="006D5BB6">
      <w:rPr>
        <w:rFonts w:asciiTheme="minorHAnsi" w:hAnsiTheme="minorHAnsi"/>
        <w:sz w:val="18"/>
        <w:szCs w:val="18"/>
      </w:rPr>
      <w:fldChar w:fldCharType="begin"/>
    </w:r>
    <w:r w:rsidRPr="006D5BB6">
      <w:rPr>
        <w:rFonts w:asciiTheme="minorHAnsi" w:hAnsiTheme="minorHAnsi"/>
        <w:sz w:val="18"/>
        <w:szCs w:val="18"/>
      </w:rPr>
      <w:instrText xml:space="preserve"> PAGE   \* MERGEFORMAT </w:instrText>
    </w:r>
    <w:r w:rsidRPr="006D5BB6">
      <w:rPr>
        <w:rFonts w:asciiTheme="minorHAnsi" w:hAnsiTheme="minorHAnsi"/>
        <w:sz w:val="18"/>
        <w:szCs w:val="18"/>
      </w:rPr>
      <w:fldChar w:fldCharType="separate"/>
    </w:r>
    <w:r w:rsidR="00EA5420">
      <w:rPr>
        <w:rFonts w:asciiTheme="minorHAnsi" w:hAnsiTheme="minorHAnsi"/>
        <w:noProof/>
        <w:sz w:val="18"/>
        <w:szCs w:val="18"/>
      </w:rPr>
      <w:t>2</w:t>
    </w:r>
    <w:r w:rsidRPr="006D5BB6">
      <w:rPr>
        <w:rFonts w:asciiTheme="minorHAnsi" w:hAnsiTheme="minorHAnsi"/>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55F60" w14:textId="77777777" w:rsidR="00804765" w:rsidRPr="0043744C" w:rsidRDefault="00804765" w:rsidP="0057702B">
    <w:pPr>
      <w:pStyle w:val="Footer"/>
    </w:pPr>
    <w:r>
      <w:rPr>
        <w:noProof/>
        <w:lang w:eastAsia="en-AU"/>
      </w:rPr>
      <w:drawing>
        <wp:anchor distT="0" distB="0" distL="114300" distR="114300" simplePos="0" relativeHeight="251721728" behindDoc="1" locked="0" layoutInCell="1" allowOverlap="1" wp14:anchorId="7FF939E7" wp14:editId="172F61E2">
          <wp:simplePos x="863600" y="9474200"/>
          <wp:positionH relativeFrom="page">
            <wp:align>center</wp:align>
          </wp:positionH>
          <wp:positionV relativeFrom="page">
            <wp:posOffset>8496935</wp:posOffset>
          </wp:positionV>
          <wp:extent cx="7567200" cy="1105200"/>
          <wp:effectExtent l="0" t="0" r="0" b="0"/>
          <wp:wrapNone/>
          <wp:docPr id="711" name="Pictur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20704" behindDoc="1" locked="1" layoutInCell="1" allowOverlap="1" wp14:anchorId="0FCAE476" wp14:editId="75AB2FAC">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71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9AEE1" w14:textId="77777777" w:rsidR="0057702B" w:rsidRPr="00830954" w:rsidRDefault="00C74AD2" w:rsidP="0057702B">
    <w:pPr>
      <w:pStyle w:val="FooterEven"/>
    </w:pPr>
    <w:r w:rsidRPr="008760A9">
      <w:rPr>
        <w:noProof/>
        <w:lang w:eastAsia="en-AU"/>
      </w:rPr>
      <mc:AlternateContent>
        <mc:Choice Requires="wps">
          <w:drawing>
            <wp:anchor distT="0" distB="0" distL="114300" distR="114300" simplePos="0" relativeHeight="251687936" behindDoc="1" locked="1" layoutInCell="1" allowOverlap="1" wp14:anchorId="4AB9AF1E" wp14:editId="507FE1B2">
              <wp:simplePos x="0" y="0"/>
              <wp:positionH relativeFrom="page">
                <wp:align>center</wp:align>
              </wp:positionH>
              <wp:positionV relativeFrom="page">
                <wp:posOffset>10153015</wp:posOffset>
              </wp:positionV>
              <wp:extent cx="5832000" cy="14400"/>
              <wp:effectExtent l="0" t="0" r="0" b="508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000" cy="14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1517" id="Rectangle 119" o:spid="_x0000_s1026" style="position:absolute;margin-left:0;margin-top:799.45pt;width:459.2pt;height:1.15pt;z-index:-251628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" fillcolor="#1e4164" stroked="f">
              <w10:wrap anchorx="page" anchory="page"/>
              <w10:anchorlock/>
            </v:rect>
          </w:pict>
        </mc:Fallback>
      </mc:AlternateContent>
    </w:r>
    <w:r w:rsidRPr="00BE272E">
      <w:rPr>
        <w:sz w:val="20"/>
        <w:szCs w:val="20"/>
      </w:rPr>
      <w:fldChar w:fldCharType="begin"/>
    </w:r>
    <w:r w:rsidRPr="00BE272E">
      <w:rPr>
        <w:sz w:val="20"/>
        <w:szCs w:val="20"/>
      </w:rPr>
      <w:instrText xml:space="preserve"> PAGE  </w:instrText>
    </w:r>
    <w:r w:rsidRPr="00BE272E">
      <w:rPr>
        <w:sz w:val="20"/>
        <w:szCs w:val="20"/>
      </w:rPr>
      <w:fldChar w:fldCharType="separate"/>
    </w:r>
    <w:r>
      <w:rPr>
        <w:noProof/>
        <w:sz w:val="20"/>
        <w:szCs w:val="20"/>
      </w:rPr>
      <w:t>ii</w:t>
    </w:r>
    <w:r w:rsidRPr="00BE272E">
      <w:rPr>
        <w:sz w:val="20"/>
        <w:szCs w:val="20"/>
      </w:rPr>
      <w:fldChar w:fldCharType="end"/>
    </w:r>
    <w:r w:rsidRPr="00BE272E">
      <w:tab/>
    </w:r>
    <w:r>
      <w:fldChar w:fldCharType="begin"/>
    </w:r>
    <w:r>
      <w:instrText xml:space="preserve"> QUOTE "Contents" </w:instrText>
    </w:r>
    <w:r>
      <w:fldChar w:fldCharType="separate"/>
    </w:r>
    <w:r w:rsidR="00A9634B">
      <w:t>Contents</w:t>
    </w:r>
    <w:r>
      <w:rPr>
        <w:noProof/>
      </w:rPr>
      <w:fldChar w:fldCharType="end"/>
    </w:r>
    <w:r w:rsidRPr="00BE272E">
      <w:tab/>
    </w:r>
    <w:r w:rsidRPr="004014E4">
      <w:rPr>
        <w:color w:val="948671"/>
      </w:rPr>
      <w:t xml:space="preserve">© AEMO </w:t>
    </w:r>
    <w:r w:rsidRPr="004014E4">
      <w:rPr>
        <w:color w:val="948671"/>
      </w:rPr>
      <w:fldChar w:fldCharType="begin"/>
    </w:r>
    <w:r w:rsidRPr="004014E4">
      <w:rPr>
        <w:color w:val="948671"/>
      </w:rPr>
      <w:instrText xml:space="preserve"> DOCPROPERTY "Date completed" </w:instrText>
    </w:r>
    <w:r w:rsidRPr="004014E4">
      <w:rPr>
        <w:color w:val="948671"/>
      </w:rPr>
      <w:fldChar w:fldCharType="separate"/>
    </w:r>
    <w:r w:rsidR="00A9634B">
      <w:rPr>
        <w:b/>
        <w:bCs/>
        <w:color w:val="948671"/>
        <w:lang w:val="en-US"/>
      </w:rPr>
      <w:t>Error! Unknown document property name.</w:t>
    </w:r>
    <w:r w:rsidRPr="004014E4">
      <w:rPr>
        <w:color w:val="94867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F69E4" w14:textId="77777777" w:rsidR="0057702B" w:rsidRPr="0043744C" w:rsidRDefault="00C74AD2" w:rsidP="0057702B">
    <w:pPr>
      <w:pStyle w:val="Footer"/>
    </w:pPr>
    <w:r>
      <w:rPr>
        <w:noProof/>
        <w:lang w:eastAsia="en-AU"/>
      </w:rPr>
      <w:drawing>
        <wp:anchor distT="0" distB="0" distL="114300" distR="114300" simplePos="0" relativeHeight="251709440" behindDoc="1" locked="0" layoutInCell="1" allowOverlap="1" wp14:anchorId="47795337" wp14:editId="147A3562">
          <wp:simplePos x="863600" y="9474200"/>
          <wp:positionH relativeFrom="page">
            <wp:align>center</wp:align>
          </wp:positionH>
          <wp:positionV relativeFrom="page">
            <wp:posOffset>8496935</wp:posOffset>
          </wp:positionV>
          <wp:extent cx="7567200" cy="110520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7200" cy="1105200"/>
                  </a:xfrm>
                  <a:prstGeom prst="rect">
                    <a:avLst/>
                  </a:prstGeom>
                </pic:spPr>
              </pic:pic>
            </a:graphicData>
          </a:graphic>
          <wp14:sizeRelH relativeFrom="margin">
            <wp14:pctWidth>0</wp14:pctWidth>
          </wp14:sizeRelH>
          <wp14:sizeRelV relativeFrom="margin">
            <wp14:pctHeight>0</wp14:pctHeight>
          </wp14:sizeRelV>
        </wp:anchor>
      </w:drawing>
    </w:r>
    <w:r w:rsidRPr="008760A9">
      <w:rPr>
        <w:noProof/>
        <w:lang w:eastAsia="en-AU"/>
      </w:rPr>
      <w:drawing>
        <wp:anchor distT="0" distB="0" distL="114300" distR="114300" simplePos="0" relativeHeight="251708416" behindDoc="1" locked="1" layoutInCell="1" allowOverlap="1" wp14:anchorId="2F5EA042" wp14:editId="5C36CB88">
          <wp:simplePos x="0" y="0"/>
          <wp:positionH relativeFrom="page">
            <wp:posOffset>327660</wp:posOffset>
          </wp:positionH>
          <wp:positionV relativeFrom="page">
            <wp:posOffset>9703435</wp:posOffset>
          </wp:positionV>
          <wp:extent cx="1854000" cy="615600"/>
          <wp:effectExtent l="0" t="0" r="0" b="0"/>
          <wp:wrapTight wrapText="bothSides">
            <wp:wrapPolygon edited="0">
              <wp:start x="0" y="0"/>
              <wp:lineTo x="0" y="20731"/>
              <wp:lineTo x="21311" y="20731"/>
              <wp:lineTo x="21311" y="0"/>
              <wp:lineTo x="0" y="0"/>
            </wp:wrapPolygon>
          </wp:wrapTight>
          <wp:docPr id="2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2" cstate="print"/>
                  <a:stretch>
                    <a:fillRect/>
                  </a:stretch>
                </pic:blipFill>
                <pic:spPr bwMode="auto">
                  <a:xfrm>
                    <a:off x="0" y="0"/>
                    <a:ext cx="1854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369C7" w14:textId="77777777" w:rsidR="00DE7788" w:rsidRDefault="00DE7788">
      <w:pPr>
        <w:spacing w:after="0" w:line="240" w:lineRule="auto"/>
      </w:pPr>
      <w:r>
        <w:separator/>
      </w:r>
    </w:p>
  </w:footnote>
  <w:footnote w:type="continuationSeparator" w:id="0">
    <w:p w14:paraId="38DA1843" w14:textId="77777777" w:rsidR="00DE7788" w:rsidRDefault="00DE7788">
      <w:pPr>
        <w:spacing w:after="0" w:line="240" w:lineRule="auto"/>
      </w:pPr>
      <w:r>
        <w:continuationSeparator/>
      </w:r>
    </w:p>
  </w:footnote>
  <w:footnote w:id="1">
    <w:p w14:paraId="377E15A7" w14:textId="77777777" w:rsidR="00D34B78" w:rsidRPr="009864A8" w:rsidRDefault="00D34B78" w:rsidP="00D34B78">
      <w:pPr>
        <w:pStyle w:val="BodyText"/>
        <w:spacing w:after="0"/>
        <w:ind w:left="113" w:hanging="113"/>
        <w:rPr>
          <w:rFonts w:asciiTheme="minorHAnsi" w:hAnsiTheme="minorHAnsi"/>
          <w:szCs w:val="18"/>
        </w:rPr>
      </w:pPr>
      <w:r>
        <w:rPr>
          <w:rStyle w:val="FootnoteReference"/>
          <w:szCs w:val="18"/>
        </w:rPr>
        <w:footnoteRef/>
      </w:r>
      <w:r>
        <w:rPr>
          <w:szCs w:val="18"/>
        </w:rPr>
        <w:t xml:space="preserve"> </w:t>
      </w:r>
      <w:r w:rsidRPr="009864A8">
        <w:rPr>
          <w:rFonts w:asciiTheme="minorHAnsi" w:hAnsiTheme="minorHAnsi"/>
          <w:szCs w:val="18"/>
        </w:rPr>
        <w:t>Clause 4.8.15(a)(1)(i) and AEMC Reliability Panel Guidelines for Identifying Reviewable Operating Incidents.</w:t>
      </w:r>
    </w:p>
  </w:footnote>
  <w:footnote w:id="2">
    <w:p w14:paraId="7B116734" w14:textId="77777777" w:rsidR="00D34B78" w:rsidRPr="009864A8" w:rsidRDefault="00D34B78" w:rsidP="00D34B78">
      <w:pPr>
        <w:pStyle w:val="FootnoteText"/>
        <w:rPr>
          <w:rFonts w:asciiTheme="minorHAnsi" w:hAnsiTheme="minorHAnsi"/>
          <w:sz w:val="18"/>
          <w:szCs w:val="18"/>
        </w:rPr>
      </w:pPr>
      <w:r w:rsidRPr="009864A8">
        <w:rPr>
          <w:rStyle w:val="FootnoteReference"/>
          <w:rFonts w:asciiTheme="minorHAnsi" w:hAnsiTheme="minorHAnsi"/>
          <w:sz w:val="18"/>
          <w:szCs w:val="18"/>
        </w:rPr>
        <w:footnoteRef/>
      </w:r>
      <w:r w:rsidRPr="009864A8">
        <w:rPr>
          <w:rFonts w:asciiTheme="minorHAnsi" w:hAnsiTheme="minorHAnsi"/>
          <w:sz w:val="18"/>
          <w:szCs w:val="18"/>
        </w:rPr>
        <w:t xml:space="preserve"> NER Clause 4.8.15 (b)</w:t>
      </w:r>
    </w:p>
  </w:footnote>
  <w:footnote w:id="3">
    <w:p w14:paraId="22A8F6CF" w14:textId="77777777" w:rsidR="00F44477" w:rsidRPr="00CD4FFD" w:rsidRDefault="00F44477" w:rsidP="00F44477">
      <w:pPr>
        <w:pStyle w:val="FootnoteText"/>
        <w:ind w:left="113" w:hanging="113"/>
        <w:rPr>
          <w:sz w:val="18"/>
          <w:szCs w:val="18"/>
        </w:rPr>
      </w:pPr>
      <w:r w:rsidRPr="00CD4FFD">
        <w:rPr>
          <w:rStyle w:val="FootnoteReference"/>
          <w:color w:val="auto"/>
          <w:sz w:val="18"/>
          <w:szCs w:val="18"/>
        </w:rPr>
        <w:footnoteRef/>
      </w:r>
      <w:r w:rsidRPr="00CD4FFD">
        <w:rPr>
          <w:color w:val="auto"/>
          <w:sz w:val="18"/>
          <w:szCs w:val="18"/>
        </w:rPr>
        <w:t xml:space="preserve"> </w:t>
      </w:r>
      <w:r>
        <w:rPr>
          <w:color w:val="auto"/>
          <w:sz w:val="18"/>
          <w:szCs w:val="18"/>
        </w:rPr>
        <w:t xml:space="preserve">AusNet Services </w:t>
      </w:r>
      <w:r>
        <w:rPr>
          <w:sz w:val="18"/>
          <w:szCs w:val="18"/>
        </w:rPr>
        <w:t>is a</w:t>
      </w:r>
      <w:r w:rsidRPr="00B33562">
        <w:rPr>
          <w:sz w:val="18"/>
          <w:szCs w:val="18"/>
        </w:rPr>
        <w:t xml:space="preserve"> Transmission Networ</w:t>
      </w:r>
      <w:r>
        <w:rPr>
          <w:sz w:val="18"/>
          <w:szCs w:val="18"/>
        </w:rPr>
        <w:t>k Service Provider in Victoria.</w:t>
      </w:r>
      <w:r w:rsidRPr="00AC559E">
        <w:rPr>
          <w:color w:val="FF0000"/>
          <w:sz w:val="18"/>
          <w:szCs w:val="18"/>
        </w:rPr>
        <w:t xml:space="preserve"> </w:t>
      </w:r>
      <w:r w:rsidRPr="00CD4FFD">
        <w:rPr>
          <w:color w:val="auto"/>
          <w:sz w:val="18"/>
          <w:szCs w:val="18"/>
        </w:rPr>
        <w:t>Information provide</w:t>
      </w:r>
      <w:r>
        <w:rPr>
          <w:color w:val="auto"/>
          <w:sz w:val="18"/>
          <w:szCs w:val="18"/>
        </w:rPr>
        <w:t xml:space="preserve">d by </w:t>
      </w:r>
      <w:r w:rsidRPr="00CD4FFD">
        <w:rPr>
          <w:color w:val="auto"/>
          <w:sz w:val="18"/>
          <w:szCs w:val="18"/>
        </w:rPr>
        <w:t xml:space="preserve">AusNet </w:t>
      </w:r>
      <w:r>
        <w:rPr>
          <w:color w:val="auto"/>
          <w:sz w:val="18"/>
          <w:szCs w:val="18"/>
        </w:rPr>
        <w:t xml:space="preserve">Services </w:t>
      </w:r>
      <w:r w:rsidRPr="00CD4FFD">
        <w:rPr>
          <w:color w:val="auto"/>
          <w:sz w:val="18"/>
          <w:szCs w:val="18"/>
        </w:rPr>
        <w:t xml:space="preserve">has been provided on a without prejudice basis and nothing in this report is intended to constitute, or may be taken by any person as constituting, an admission of fault, liability, wrongdoing, negligence, bad faith or the like on behalf of AusNet </w:t>
      </w:r>
      <w:r>
        <w:rPr>
          <w:color w:val="auto"/>
          <w:sz w:val="18"/>
          <w:szCs w:val="18"/>
        </w:rPr>
        <w:t xml:space="preserve">Services </w:t>
      </w:r>
      <w:r w:rsidRPr="00CD4FFD">
        <w:rPr>
          <w:color w:val="auto"/>
          <w:sz w:val="18"/>
          <w:szCs w:val="18"/>
        </w:rPr>
        <w:t>(or its respective associated companies, businesses, partners, directors, officers or employees).</w:t>
      </w:r>
    </w:p>
  </w:footnote>
  <w:footnote w:id="4">
    <w:p w14:paraId="1FDAD691" w14:textId="77777777" w:rsidR="00925CB0" w:rsidRDefault="00925CB0" w:rsidP="00B10D6C">
      <w:pPr>
        <w:pStyle w:val="FootnoteText"/>
        <w:ind w:left="113" w:hanging="113"/>
      </w:pPr>
      <w:r w:rsidRPr="005431C8">
        <w:rPr>
          <w:rStyle w:val="FootnoteReference"/>
          <w:sz w:val="18"/>
          <w:szCs w:val="18"/>
        </w:rPr>
        <w:footnoteRef/>
      </w:r>
      <w:r w:rsidRPr="005431C8">
        <w:rPr>
          <w:sz w:val="18"/>
          <w:szCs w:val="18"/>
        </w:rPr>
        <w:t xml:space="preserve"> </w:t>
      </w:r>
      <w:r>
        <w:rPr>
          <w:color w:val="auto"/>
          <w:sz w:val="18"/>
          <w:szCs w:val="18"/>
        </w:rPr>
        <w:t>NER Clause</w:t>
      </w:r>
      <w:r w:rsidRPr="00EF168A">
        <w:rPr>
          <w:color w:val="auto"/>
          <w:sz w:val="18"/>
          <w:szCs w:val="18"/>
        </w:rPr>
        <w:t xml:space="preserve"> 4.2.3 -</w:t>
      </w:r>
      <w:r>
        <w:rPr>
          <w:color w:val="auto"/>
          <w:sz w:val="18"/>
          <w:szCs w:val="18"/>
        </w:rPr>
        <w:t xml:space="preserve"> </w:t>
      </w:r>
      <w:r w:rsidRPr="00EF168A">
        <w:rPr>
          <w:color w:val="auto"/>
          <w:sz w:val="18"/>
          <w:szCs w:val="18"/>
        </w:rPr>
        <w:t>Credible and non-credible contingency event</w:t>
      </w:r>
      <w:r>
        <w:rPr>
          <w:color w:val="auto"/>
          <w:sz w:val="18"/>
          <w:szCs w:val="18"/>
        </w:rPr>
        <w:t xml:space="preserve">s; </w:t>
      </w:r>
      <w:r>
        <w:rPr>
          <w:rFonts w:cs="Arial"/>
          <w:i/>
          <w:sz w:val="18"/>
          <w:szCs w:val="18"/>
          <w:lang w:eastAsia="en-AU"/>
        </w:rPr>
        <w:t xml:space="preserve">AEMO </w:t>
      </w:r>
      <w:r w:rsidRPr="00B33562">
        <w:rPr>
          <w:rFonts w:cs="Arial"/>
          <w:i/>
          <w:sz w:val="18"/>
          <w:szCs w:val="18"/>
          <w:lang w:eastAsia="en-AU"/>
        </w:rPr>
        <w:t>Power System Security Guidelines,</w:t>
      </w:r>
      <w:r w:rsidRPr="00B33562">
        <w:rPr>
          <w:rFonts w:cs="Arial"/>
          <w:sz w:val="18"/>
          <w:szCs w:val="18"/>
          <w:lang w:eastAsia="en-AU"/>
        </w:rPr>
        <w:t xml:space="preserve"> </w:t>
      </w:r>
      <w:r>
        <w:rPr>
          <w:sz w:val="18"/>
          <w:szCs w:val="18"/>
        </w:rPr>
        <w:t xml:space="preserve">Section 10 - </w:t>
      </w:r>
      <w:r>
        <w:rPr>
          <w:color w:val="auto"/>
          <w:sz w:val="18"/>
          <w:szCs w:val="18"/>
        </w:rPr>
        <w:t>Def</w:t>
      </w:r>
      <w:r w:rsidRPr="00EF168A">
        <w:rPr>
          <w:color w:val="auto"/>
          <w:sz w:val="18"/>
          <w:szCs w:val="18"/>
        </w:rPr>
        <w:t>inition of a</w:t>
      </w:r>
      <w:r>
        <w:rPr>
          <w:color w:val="auto"/>
          <w:sz w:val="18"/>
          <w:szCs w:val="18"/>
        </w:rPr>
        <w:t xml:space="preserve"> non-credible contingency events</w:t>
      </w:r>
    </w:p>
  </w:footnote>
  <w:footnote w:id="5">
    <w:p w14:paraId="40614907" w14:textId="4906E57D" w:rsidR="00F12A94" w:rsidRPr="00F12A94" w:rsidRDefault="00F12A94">
      <w:pPr>
        <w:pStyle w:val="FootnoteText"/>
        <w:rPr>
          <w:rFonts w:asciiTheme="minorHAnsi" w:hAnsiTheme="minorHAnsi"/>
          <w:sz w:val="18"/>
          <w:szCs w:val="18"/>
        </w:rPr>
      </w:pPr>
      <w:r w:rsidRPr="00F12A94">
        <w:rPr>
          <w:rStyle w:val="FootnoteReference"/>
          <w:rFonts w:asciiTheme="minorHAnsi" w:eastAsia="Calibri" w:hAnsiTheme="minorHAnsi"/>
          <w:color w:val="auto"/>
          <w:sz w:val="18"/>
          <w:szCs w:val="18"/>
        </w:rPr>
        <w:footnoteRef/>
      </w:r>
      <w:r w:rsidR="00A9634B">
        <w:rPr>
          <w:rStyle w:val="FootnoteReference"/>
          <w:rFonts w:asciiTheme="minorHAnsi" w:eastAsia="Calibri" w:hAnsiTheme="minorHAnsi"/>
          <w:color w:val="auto"/>
          <w:sz w:val="18"/>
          <w:szCs w:val="18"/>
        </w:rPr>
        <w:t xml:space="preserve"> </w:t>
      </w:r>
      <w:r w:rsidRPr="00F12A94">
        <w:rPr>
          <w:rFonts w:asciiTheme="minorHAnsi" w:hAnsiTheme="minorHAnsi"/>
          <w:sz w:val="18"/>
          <w:szCs w:val="18"/>
        </w:rPr>
        <w:t xml:space="preserve">The NER S5.1.9(c) requires </w:t>
      </w:r>
      <w:r w:rsidR="00B74E4B" w:rsidRPr="00F12A94">
        <w:rPr>
          <w:rFonts w:asciiTheme="minorHAnsi" w:hAnsiTheme="minorHAnsi"/>
          <w:sz w:val="18"/>
          <w:szCs w:val="18"/>
        </w:rPr>
        <w:t>Network</w:t>
      </w:r>
      <w:r w:rsidRPr="00F12A94">
        <w:rPr>
          <w:rFonts w:asciiTheme="minorHAnsi" w:hAnsiTheme="minorHAnsi"/>
          <w:sz w:val="18"/>
          <w:szCs w:val="18"/>
        </w:rPr>
        <w:t xml:space="preserve"> Service Providers to provide primary and back-up protection systems</w:t>
      </w:r>
    </w:p>
  </w:footnote>
  <w:footnote w:id="6">
    <w:p w14:paraId="137B1502" w14:textId="77777777" w:rsidR="00084FAE" w:rsidRPr="00084FAE" w:rsidRDefault="00084FAE" w:rsidP="00084FAE">
      <w:pPr>
        <w:pStyle w:val="BodyText"/>
        <w:spacing w:after="0" w:line="240" w:lineRule="auto"/>
        <w:ind w:left="113" w:hanging="113"/>
        <w:rPr>
          <w:rFonts w:asciiTheme="minorHAnsi" w:eastAsiaTheme="minorHAnsi" w:hAnsiTheme="minorHAnsi"/>
          <w:color w:val="000000" w:themeColor="text1"/>
          <w:szCs w:val="18"/>
        </w:rPr>
      </w:pPr>
      <w:r w:rsidRPr="000D739C">
        <w:rPr>
          <w:rStyle w:val="FootnoteReference"/>
          <w:rFonts w:asciiTheme="minorHAnsi" w:hAnsiTheme="minorHAnsi"/>
          <w:szCs w:val="18"/>
        </w:rPr>
        <w:footnoteRef/>
      </w:r>
      <w:r w:rsidRPr="000D739C">
        <w:rPr>
          <w:rFonts w:asciiTheme="minorHAnsi" w:hAnsiTheme="minorHAnsi"/>
          <w:szCs w:val="18"/>
        </w:rPr>
        <w:t xml:space="preserve"> </w:t>
      </w:r>
      <w:r w:rsidRPr="00084FAE">
        <w:rPr>
          <w:rFonts w:asciiTheme="minorHAnsi" w:eastAsiaTheme="minorHAnsi" w:hAnsiTheme="minorHAnsi"/>
          <w:color w:val="000000" w:themeColor="text1"/>
          <w:szCs w:val="18"/>
        </w:rPr>
        <w:t>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p>
  </w:footnote>
  <w:footnote w:id="7">
    <w:p w14:paraId="1AFB8385" w14:textId="77777777" w:rsidR="00C34E87" w:rsidRPr="000D739C" w:rsidRDefault="00C34E87" w:rsidP="00C34E87">
      <w:pPr>
        <w:pStyle w:val="FootnoteText"/>
        <w:ind w:left="170" w:hanging="170"/>
        <w:rPr>
          <w:rFonts w:asciiTheme="minorHAnsi" w:hAnsiTheme="minorHAnsi"/>
          <w:sz w:val="18"/>
          <w:szCs w:val="18"/>
        </w:rPr>
      </w:pPr>
      <w:r w:rsidRPr="000D739C">
        <w:rPr>
          <w:rStyle w:val="FootnoteReference"/>
          <w:rFonts w:asciiTheme="minorHAnsi" w:hAnsiTheme="minorHAnsi"/>
          <w:sz w:val="18"/>
          <w:szCs w:val="18"/>
        </w:rPr>
        <w:footnoteRef/>
      </w:r>
      <w:r w:rsidRPr="000D739C">
        <w:rPr>
          <w:rFonts w:asciiTheme="minorHAnsi" w:hAnsiTheme="minorHAnsi"/>
          <w:sz w:val="18"/>
          <w:szCs w:val="18"/>
        </w:rPr>
        <w:t xml:space="preserve"> AEMO is required to notify the Market of a non-credible contingency event within two hours of the event - AEMO,</w:t>
      </w:r>
      <w:r w:rsidRPr="000D739C">
        <w:rPr>
          <w:rFonts w:asciiTheme="minorHAnsi" w:hAnsiTheme="minorHAnsi" w:cs="Arial"/>
          <w:i/>
          <w:sz w:val="18"/>
          <w:szCs w:val="18"/>
          <w:lang w:eastAsia="en-AU"/>
        </w:rPr>
        <w:t xml:space="preserve"> Power System Security Guidelines,</w:t>
      </w:r>
      <w:r w:rsidRPr="000D739C">
        <w:rPr>
          <w:rFonts w:asciiTheme="minorHAnsi" w:hAnsiTheme="minorHAnsi" w:cs="Arial"/>
          <w:sz w:val="18"/>
          <w:szCs w:val="18"/>
          <w:lang w:eastAsia="en-AU"/>
        </w:rPr>
        <w:t xml:space="preserve"> </w:t>
      </w:r>
      <w:r w:rsidRPr="000D739C">
        <w:rPr>
          <w:rFonts w:asciiTheme="minorHAnsi" w:hAnsiTheme="minorHAnsi"/>
          <w:sz w:val="18"/>
          <w:szCs w:val="18"/>
        </w:rPr>
        <w:t xml:space="preserve">Section 10.3  </w:t>
      </w:r>
    </w:p>
  </w:footnote>
  <w:footnote w:id="8">
    <w:p w14:paraId="79B3886F" w14:textId="5D26CA83" w:rsidR="00C34E87" w:rsidRPr="000D739C" w:rsidRDefault="00C34E87" w:rsidP="00084FAE">
      <w:pPr>
        <w:pStyle w:val="FootnoteText"/>
        <w:ind w:left="113" w:hanging="113"/>
        <w:rPr>
          <w:rFonts w:asciiTheme="minorHAnsi" w:hAnsiTheme="minorHAnsi"/>
        </w:rPr>
      </w:pPr>
      <w:r w:rsidRPr="000D739C">
        <w:rPr>
          <w:rStyle w:val="FootnoteReference"/>
          <w:rFonts w:asciiTheme="minorHAnsi" w:hAnsiTheme="minorHAnsi"/>
          <w:sz w:val="18"/>
          <w:szCs w:val="18"/>
        </w:rPr>
        <w:footnoteRef/>
      </w:r>
      <w:r w:rsidR="00A9634B">
        <w:rPr>
          <w:rFonts w:asciiTheme="minorHAnsi" w:hAnsiTheme="minorHAnsi"/>
        </w:rPr>
        <w:t xml:space="preserve"> </w:t>
      </w:r>
      <w:r w:rsidRPr="000D739C">
        <w:rPr>
          <w:rFonts w:asciiTheme="minorHAnsi" w:hAnsiTheme="minorHAnsi"/>
          <w:sz w:val="18"/>
          <w:szCs w:val="18"/>
        </w:rPr>
        <w:t xml:space="preserve">AEMO is required to assess whether or not to reclassify a non credible contingency </w:t>
      </w:r>
      <w:r>
        <w:rPr>
          <w:rFonts w:asciiTheme="minorHAnsi" w:hAnsiTheme="minorHAnsi"/>
          <w:sz w:val="18"/>
          <w:szCs w:val="18"/>
        </w:rPr>
        <w:t xml:space="preserve">event as a credible contingency - </w:t>
      </w:r>
      <w:r w:rsidRPr="000D739C">
        <w:rPr>
          <w:rFonts w:asciiTheme="minorHAnsi" w:hAnsiTheme="minorHAnsi"/>
          <w:sz w:val="18"/>
          <w:szCs w:val="18"/>
        </w:rPr>
        <w:t xml:space="preserve">NER Clause 4.2.3A (c)) </w:t>
      </w:r>
      <w:r>
        <w:rPr>
          <w:rFonts w:asciiTheme="minorHAnsi" w:hAnsiTheme="minorHAnsi"/>
          <w:sz w:val="18"/>
          <w:szCs w:val="18"/>
        </w:rPr>
        <w:t xml:space="preserve">- </w:t>
      </w:r>
      <w:r w:rsidRPr="000D739C">
        <w:rPr>
          <w:rFonts w:asciiTheme="minorHAnsi" w:hAnsiTheme="minorHAnsi"/>
          <w:sz w:val="18"/>
          <w:szCs w:val="18"/>
        </w:rPr>
        <w:t>and to report how re-classification criteria were applied</w:t>
      </w:r>
      <w:r>
        <w:rPr>
          <w:rFonts w:asciiTheme="minorHAnsi" w:hAnsiTheme="minorHAnsi"/>
          <w:sz w:val="18"/>
          <w:szCs w:val="18"/>
        </w:rPr>
        <w:t xml:space="preserve"> -</w:t>
      </w:r>
      <w:r w:rsidRPr="000D739C">
        <w:rPr>
          <w:rFonts w:asciiTheme="minorHAnsi" w:hAnsiTheme="minorHAnsi"/>
          <w:sz w:val="18"/>
          <w:szCs w:val="18"/>
        </w:rPr>
        <w:t xml:space="preserve"> NER Clause 4.8.15 (ca). AEMO has to determine if the condition that caused the non-credible contingency event has been resolved.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F39F5" w14:textId="77777777" w:rsidR="0057702B" w:rsidRPr="008760A9" w:rsidRDefault="00C74AD2" w:rsidP="0057702B">
    <w:pPr>
      <w:pStyle w:val="Header"/>
      <w:ind w:right="2098"/>
    </w:pPr>
    <w:r w:rsidRPr="008760A9">
      <w:rPr>
        <w:noProof/>
        <w:lang w:eastAsia="en-AU"/>
      </w:rPr>
      <w:drawing>
        <wp:anchor distT="0" distB="0" distL="114300" distR="114300" simplePos="0" relativeHeight="251666432" behindDoc="1" locked="1" layoutInCell="1" allowOverlap="1" wp14:anchorId="113762D9" wp14:editId="14D7D3CF">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12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36E56FC9" wp14:editId="1AFE45B8">
          <wp:extent cx="214101" cy="214101"/>
          <wp:effectExtent l="0" t="0" r="0" b="0"/>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A9634B">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7456" behindDoc="1" locked="1" layoutInCell="1" allowOverlap="1" wp14:anchorId="27C55333" wp14:editId="58159D93">
              <wp:simplePos x="0" y="0"/>
              <wp:positionH relativeFrom="margin">
                <wp:posOffset>0</wp:posOffset>
              </wp:positionH>
              <wp:positionV relativeFrom="page">
                <wp:posOffset>749300</wp:posOffset>
              </wp:positionV>
              <wp:extent cx="4500000" cy="12700"/>
              <wp:effectExtent l="0" t="0" r="0" b="63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B8035" id="Rectangle 120" o:spid="_x0000_s1026" style="position:absolute;margin-left:0;margin-top:59pt;width:354.35pt;height: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Q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yWpI8VAw3p&#10;M8kmbGcUi0GSaHS+ospn94SxSe8eQX7zzMKmpzp1hwhjr0RDxIpYn/12ITqerrLt+AEawhe7AEmt&#10;Q4tDBCQd2CEN5XgeijoEJilYXuXx40xSrljekBlfENXpskMf3ikYWDRqjkQ+gYv9ow9T6akkkQej&#10;mwdtTHKw224Msr2g/SjelsV1OaP7yzJjY7GFeG1CnCLEcX7j1OOk1RaaI/WLMO0b/R9k9IA/OBtp&#10;12ruv+8EKs7Me0uavSnKMi5ncsqrmzgJ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GAx0H/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75C1A" w14:textId="77777777" w:rsidR="0057702B" w:rsidRPr="008760A9" w:rsidRDefault="00C74AD2" w:rsidP="0057702B">
    <w:pPr>
      <w:pStyle w:val="Header"/>
      <w:ind w:right="2098"/>
    </w:pPr>
    <w:r w:rsidRPr="008760A9">
      <w:rPr>
        <w:noProof/>
        <w:lang w:eastAsia="en-AU"/>
      </w:rPr>
      <w:drawing>
        <wp:anchor distT="0" distB="0" distL="114300" distR="114300" simplePos="0" relativeHeight="251664384" behindDoc="1" locked="1" layoutInCell="1" allowOverlap="1" wp14:anchorId="504AE645" wp14:editId="6470C50C">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111"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55445159" wp14:editId="38F1A411">
          <wp:extent cx="214101" cy="214101"/>
          <wp:effectExtent l="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A9634B">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65408" behindDoc="1" locked="1" layoutInCell="1" allowOverlap="1" wp14:anchorId="292FE6C3" wp14:editId="2DB47E5D">
              <wp:simplePos x="0" y="0"/>
              <wp:positionH relativeFrom="margin">
                <wp:posOffset>0</wp:posOffset>
              </wp:positionH>
              <wp:positionV relativeFrom="page">
                <wp:posOffset>749300</wp:posOffset>
              </wp:positionV>
              <wp:extent cx="4500000" cy="12700"/>
              <wp:effectExtent l="0" t="0" r="0" b="63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444A" id="Rectangle 110" o:spid="_x0000_s1026" style="position:absolute;margin-left:0;margin-top:59pt;width:354.35pt;height: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rF/gEAAOk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gy6xf4BAADp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1E821"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660288" behindDoc="1" locked="1" layoutInCell="1" allowOverlap="1" wp14:anchorId="330BFA25" wp14:editId="6D88230C">
              <wp:simplePos x="0" y="0"/>
              <wp:positionH relativeFrom="page">
                <wp:align>center</wp:align>
              </wp:positionH>
              <wp:positionV relativeFrom="page">
                <wp:posOffset>3096895</wp:posOffset>
              </wp:positionV>
              <wp:extent cx="7567200" cy="176400"/>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D22CA" id="Rectangle 319" o:spid="_x0000_s1026" style="position:absolute;margin-left:0;margin-top:243.85pt;width:595.85pt;height:13.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LFNokQ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659264" behindDoc="0" locked="0" layoutInCell="1" allowOverlap="1" wp14:anchorId="1AB579C0" wp14:editId="3F0C6DED">
              <wp:simplePos x="0" y="0"/>
              <wp:positionH relativeFrom="page">
                <wp:align>center</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9A775" id="Rectangle 317" o:spid="_x0000_s1026" style="position:absolute;margin-left:0;margin-top:258pt;width:595.3pt;height:36.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" fillcolor="#e8e4dc" stroked="f" strokeweight="1pt">
              <w10:wrap anchorx="page" anchory="page"/>
            </v:rect>
          </w:pict>
        </mc:Fallback>
      </mc:AlternateContent>
    </w:r>
    <w:r>
      <w:rPr>
        <w:noProof/>
        <w:lang w:eastAsia="en-AU"/>
      </w:rPr>
      <w:drawing>
        <wp:anchor distT="0" distB="0" distL="114300" distR="114300" simplePos="0" relativeHeight="251661312" behindDoc="1" locked="0" layoutInCell="1" allowOverlap="1" wp14:anchorId="5AE1F942" wp14:editId="2A2442DA">
          <wp:simplePos x="863600" y="520700"/>
          <wp:positionH relativeFrom="page">
            <wp:align>center</wp:align>
          </wp:positionH>
          <wp:positionV relativeFrom="page">
            <wp:posOffset>381635</wp:posOffset>
          </wp:positionV>
          <wp:extent cx="7675200" cy="2728800"/>
          <wp:effectExtent l="0" t="0" r="254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022F9" w14:textId="77777777" w:rsidR="00804765" w:rsidRPr="008760A9" w:rsidRDefault="00804765" w:rsidP="0057702B">
    <w:pPr>
      <w:pStyle w:val="Header"/>
      <w:ind w:right="2098"/>
    </w:pPr>
    <w:r w:rsidRPr="008760A9">
      <w:rPr>
        <w:noProof/>
        <w:lang w:eastAsia="en-AU"/>
      </w:rPr>
      <w:drawing>
        <wp:anchor distT="0" distB="0" distL="114300" distR="114300" simplePos="0" relativeHeight="251713536" behindDoc="1" locked="1" layoutInCell="1" allowOverlap="1" wp14:anchorId="16BA6A79" wp14:editId="08936FB7">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06"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1B316519" wp14:editId="51002A9A">
          <wp:extent cx="214101" cy="214101"/>
          <wp:effectExtent l="0" t="0" r="0" b="0"/>
          <wp:docPr id="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fldChar w:fldCharType="begin"/>
    </w:r>
    <w:r>
      <w:instrText xml:space="preserve"> DOCPROPERTY  PROJECT  \* MERGEFORMAT </w:instrText>
    </w:r>
    <w:r>
      <w:fldChar w:fldCharType="separate"/>
    </w:r>
    <w:r w:rsidR="00A9634B">
      <w:rPr>
        <w:b/>
        <w:bCs/>
        <w:lang w:val="en-US"/>
      </w:rPr>
      <w:t>Error! Unknown document property name.</w:t>
    </w:r>
    <w:r>
      <w:fldChar w:fldCharType="end"/>
    </w:r>
    <w:r w:rsidRPr="008760A9">
      <w:rPr>
        <w:noProof/>
        <w:lang w:eastAsia="en-AU"/>
      </w:rPr>
      <mc:AlternateContent>
        <mc:Choice Requires="wps">
          <w:drawing>
            <wp:anchor distT="0" distB="0" distL="114300" distR="114300" simplePos="0" relativeHeight="251714560" behindDoc="1" locked="1" layoutInCell="1" allowOverlap="1" wp14:anchorId="0E6F2A78" wp14:editId="59BCECDF">
              <wp:simplePos x="0" y="0"/>
              <wp:positionH relativeFrom="margin">
                <wp:posOffset>0</wp:posOffset>
              </wp:positionH>
              <wp:positionV relativeFrom="page">
                <wp:posOffset>749300</wp:posOffset>
              </wp:positionV>
              <wp:extent cx="4500000" cy="12700"/>
              <wp:effectExtent l="0" t="0" r="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38FE" id="Rectangle 20" o:spid="_x0000_s1026" style="position:absolute;margin-left:0;margin-top:59pt;width:354.35pt;height: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" fillcolor="#1e4164" stroked="f">
              <w10:wrap anchorx="margin" anchory="page"/>
              <w10:anchorlock/>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0CF1B" w14:textId="23131CB8" w:rsidR="00804765" w:rsidRPr="005211E9" w:rsidRDefault="00804765" w:rsidP="0057702B">
    <w:pPr>
      <w:pStyle w:val="Header"/>
      <w:ind w:right="2098"/>
      <w:rPr>
        <w:caps w:val="0"/>
      </w:rPr>
    </w:pPr>
    <w:r w:rsidRPr="008760A9">
      <w:rPr>
        <w:noProof/>
        <w:lang w:eastAsia="en-AU"/>
      </w:rPr>
      <w:drawing>
        <wp:anchor distT="0" distB="0" distL="114300" distR="114300" simplePos="0" relativeHeight="251711488" behindDoc="1" locked="1" layoutInCell="1" allowOverlap="1" wp14:anchorId="3FD81874" wp14:editId="602EF421">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708"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0458759A" wp14:editId="50A43FBB">
          <wp:extent cx="214101" cy="214101"/>
          <wp:effectExtent l="0" t="0" r="0" b="0"/>
          <wp:docPr id="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sdt>
      <w:sdtPr>
        <w:rPr>
          <w:rFonts w:asciiTheme="minorHAnsi" w:hAnsiTheme="minorHAnsi"/>
          <w:color w:val="002060"/>
          <w:sz w:val="18"/>
          <w:szCs w:val="18"/>
        </w:rPr>
        <w:alias w:val="Title"/>
        <w:tag w:val=""/>
        <w:id w:val="-1731298576"/>
        <w:placeholder>
          <w:docPart w:val="6F026F29DF9848A981F3CDFB0095A702"/>
        </w:placeholder>
        <w:dataBinding w:prefixMappings="xmlns:ns0='http://purl.org/dc/elements/1.1/' xmlns:ns1='http://schemas.openxmlformats.org/package/2006/metadata/core-properties' " w:xpath="/ns1:coreProperties[1]/ns0:title[1]" w:storeItemID="{6C3C8BC8-F283-45AE-878A-BAB7291924A1}"/>
        <w:text/>
      </w:sdtPr>
      <w:sdtEndPr/>
      <w:sdtContent>
        <w:r w:rsidR="00CD45AD" w:rsidRPr="00CD45AD">
          <w:rPr>
            <w:rFonts w:asciiTheme="minorHAnsi" w:hAnsiTheme="minorHAnsi"/>
            <w:color w:val="002060"/>
            <w:sz w:val="18"/>
            <w:szCs w:val="18"/>
          </w:rPr>
          <w:t>TRip of Keilor-Sou</w:t>
        </w:r>
        <w:r w:rsidR="00CD45AD">
          <w:rPr>
            <w:rFonts w:asciiTheme="minorHAnsi" w:hAnsiTheme="minorHAnsi"/>
            <w:color w:val="002060"/>
            <w:sz w:val="18"/>
            <w:szCs w:val="18"/>
          </w:rPr>
          <w:t>th Morang 500 kV</w:t>
        </w:r>
        <w:r w:rsidR="00CD45AD" w:rsidRPr="00CD45AD">
          <w:rPr>
            <w:rFonts w:asciiTheme="minorHAnsi" w:hAnsiTheme="minorHAnsi"/>
            <w:color w:val="002060"/>
            <w:sz w:val="18"/>
            <w:szCs w:val="18"/>
          </w:rPr>
          <w:t xml:space="preserve"> line at the Keilor end on 24 Jan 2015</w:t>
        </w:r>
      </w:sdtContent>
    </w:sdt>
    <w:r w:rsidRPr="005211E9">
      <w:rPr>
        <w:caps w:val="0"/>
        <w:noProof/>
        <w:lang w:eastAsia="en-AU"/>
      </w:rPr>
      <mc:AlternateContent>
        <mc:Choice Requires="wps">
          <w:drawing>
            <wp:anchor distT="0" distB="0" distL="114300" distR="114300" simplePos="0" relativeHeight="251712512" behindDoc="1" locked="1" layoutInCell="1" allowOverlap="1" wp14:anchorId="482DB7E8" wp14:editId="1CF52A5B">
              <wp:simplePos x="0" y="0"/>
              <wp:positionH relativeFrom="margin">
                <wp:posOffset>0</wp:posOffset>
              </wp:positionH>
              <wp:positionV relativeFrom="page">
                <wp:posOffset>749300</wp:posOffset>
              </wp:positionV>
              <wp:extent cx="4500000" cy="12700"/>
              <wp:effectExtent l="0" t="0" r="0" b="63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D858" id="Rectangle 17" o:spid="_x0000_s1026" style="position:absolute;margin-left:0;margin-top:59pt;width:354.35pt;height:1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" fillcolor="#1e4164" stroked="f">
              <w10:wrap anchorx="margin" anchory="page"/>
              <w10:anchorlock/>
            </v:rect>
          </w:pict>
        </mc:Fallback>
      </mc:AlternateContent>
    </w:r>
    <w:r w:rsidRPr="005211E9">
      <w:rPr>
        <w:caps w:val="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664D" w14:textId="77777777" w:rsidR="00804765" w:rsidRPr="00D34E41" w:rsidRDefault="00804765" w:rsidP="0057702B">
    <w:pPr>
      <w:pStyle w:val="Header"/>
    </w:pPr>
    <w:r w:rsidRPr="003F7E5C">
      <w:rPr>
        <w:noProof/>
        <w:lang w:eastAsia="en-AU"/>
      </w:rPr>
      <mc:AlternateContent>
        <mc:Choice Requires="wps">
          <w:drawing>
            <wp:anchor distT="0" distB="0" distL="114300" distR="114300" simplePos="0" relativeHeight="251718656" behindDoc="1" locked="1" layoutInCell="1" allowOverlap="1" wp14:anchorId="28AED6EE" wp14:editId="56783AA8">
              <wp:simplePos x="0" y="0"/>
              <wp:positionH relativeFrom="page">
                <wp:align>center</wp:align>
              </wp:positionH>
              <wp:positionV relativeFrom="page">
                <wp:posOffset>3096895</wp:posOffset>
              </wp:positionV>
              <wp:extent cx="7567200" cy="176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8CB12" id="Rectangle 12" o:spid="_x0000_s1026" style="position:absolute;margin-left:0;margin-top:243.85pt;width:595.85pt;height:13.9pt;z-index:-251597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17632" behindDoc="0" locked="0" layoutInCell="1" allowOverlap="1" wp14:anchorId="5D6F22D6" wp14:editId="0B98437D">
              <wp:simplePos x="0" y="0"/>
              <wp:positionH relativeFrom="page">
                <wp:align>center</wp:align>
              </wp:positionH>
              <wp:positionV relativeFrom="page">
                <wp:posOffset>3276600</wp:posOffset>
              </wp:positionV>
              <wp:extent cx="7560000" cy="464400"/>
              <wp:effectExtent l="0" t="0" r="3175" b="0"/>
              <wp:wrapNone/>
              <wp:docPr id="13" name="Rectangle 13"/>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4BF8" id="Rectangle 13" o:spid="_x0000_s1026" style="position:absolute;margin-left:0;margin-top:258pt;width:595.3pt;height:36.55pt;z-index:251717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" fillcolor="#e8e4dc" stroked="f" strokeweight="1pt">
              <w10:wrap anchorx="page" anchory="page"/>
            </v:rect>
          </w:pict>
        </mc:Fallback>
      </mc:AlternateContent>
    </w:r>
    <w:r>
      <w:rPr>
        <w:noProof/>
        <w:lang w:eastAsia="en-AU"/>
      </w:rPr>
      <w:drawing>
        <wp:anchor distT="0" distB="0" distL="114300" distR="114300" simplePos="0" relativeHeight="251719680" behindDoc="1" locked="0" layoutInCell="1" allowOverlap="1" wp14:anchorId="6B61BA6B" wp14:editId="1F399AED">
          <wp:simplePos x="863600" y="520700"/>
          <wp:positionH relativeFrom="page">
            <wp:align>center</wp:align>
          </wp:positionH>
          <wp:positionV relativeFrom="page">
            <wp:posOffset>381635</wp:posOffset>
          </wp:positionV>
          <wp:extent cx="7675200" cy="2728800"/>
          <wp:effectExtent l="0" t="0" r="2540" b="0"/>
          <wp:wrapNone/>
          <wp:docPr id="710" name="Pictur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861E0" w14:textId="77777777" w:rsidR="0057702B" w:rsidRPr="008760A9" w:rsidRDefault="00C74AD2" w:rsidP="0057702B">
    <w:pPr>
      <w:pStyle w:val="Header"/>
      <w:ind w:right="2098"/>
    </w:pPr>
    <w:r w:rsidRPr="008760A9">
      <w:rPr>
        <w:noProof/>
        <w:lang w:eastAsia="en-AU"/>
      </w:rPr>
      <w:drawing>
        <wp:anchor distT="0" distB="0" distL="114300" distR="114300" simplePos="0" relativeHeight="251684864" behindDoc="1" locked="1" layoutInCell="1" allowOverlap="1" wp14:anchorId="4350CB27" wp14:editId="0D8E5FC7">
          <wp:simplePos x="0" y="0"/>
          <wp:positionH relativeFrom="page">
            <wp:posOffset>5512435</wp:posOffset>
          </wp:positionH>
          <wp:positionV relativeFrom="page">
            <wp:posOffset>342265</wp:posOffset>
          </wp:positionV>
          <wp:extent cx="1494000" cy="496800"/>
          <wp:effectExtent l="0" t="0" r="0" b="0"/>
          <wp:wrapTight wrapText="bothSides">
            <wp:wrapPolygon edited="0">
              <wp:start x="0" y="0"/>
              <wp:lineTo x="0" y="20716"/>
              <wp:lineTo x="21214" y="20716"/>
              <wp:lineTo x="21214" y="0"/>
              <wp:lineTo x="0" y="0"/>
            </wp:wrapPolygon>
          </wp:wrapTight>
          <wp:docPr id="19"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1" cstate="print"/>
                  <a:stretch>
                    <a:fillRect/>
                  </a:stretch>
                </pic:blipFill>
                <pic:spPr bwMode="auto">
                  <a:xfrm>
                    <a:off x="0" y="0"/>
                    <a:ext cx="1494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A9">
      <w:rPr>
        <w:noProof/>
        <w:position w:val="-10"/>
        <w:lang w:eastAsia="en-AU"/>
      </w:rPr>
      <w:drawing>
        <wp:inline distT="0" distB="0" distL="0" distR="0" wp14:anchorId="29FD0925" wp14:editId="6B549E97">
          <wp:extent cx="214101" cy="214101"/>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srcRect/>
                  <a:stretch>
                    <a:fillRect/>
                  </a:stretch>
                </pic:blipFill>
                <pic:spPr bwMode="auto">
                  <a:xfrm>
                    <a:off x="0" y="0"/>
                    <a:ext cx="214101" cy="214101"/>
                  </a:xfrm>
                  <a:prstGeom prst="rect">
                    <a:avLst/>
                  </a:prstGeom>
                  <a:noFill/>
                  <a:ln w="9525">
                    <a:noFill/>
                    <a:miter lim="800000"/>
                    <a:headEnd/>
                    <a:tailEnd/>
                  </a:ln>
                </pic:spPr>
              </pic:pic>
            </a:graphicData>
          </a:graphic>
        </wp:inline>
      </w:drawing>
    </w:r>
    <w:r w:rsidRPr="008760A9">
      <w:tab/>
    </w:r>
    <w:r w:rsidR="00721055">
      <w:fldChar w:fldCharType="begin"/>
    </w:r>
    <w:r w:rsidR="00721055">
      <w:instrText xml:space="preserve"> DOCPROPERTY  PROJECT  \* MERGEFORMAT </w:instrText>
    </w:r>
    <w:r w:rsidR="00721055">
      <w:fldChar w:fldCharType="separate"/>
    </w:r>
    <w:r w:rsidR="00A9634B">
      <w:rPr>
        <w:b/>
        <w:bCs/>
        <w:lang w:val="en-US"/>
      </w:rPr>
      <w:t>Error! Unknown document property name.</w:t>
    </w:r>
    <w:r w:rsidR="00721055">
      <w:fldChar w:fldCharType="end"/>
    </w:r>
    <w:r w:rsidRPr="008760A9">
      <w:rPr>
        <w:noProof/>
        <w:lang w:eastAsia="en-AU"/>
      </w:rPr>
      <mc:AlternateContent>
        <mc:Choice Requires="wps">
          <w:drawing>
            <wp:anchor distT="0" distB="0" distL="114300" distR="114300" simplePos="0" relativeHeight="251685888" behindDoc="1" locked="1" layoutInCell="1" allowOverlap="1" wp14:anchorId="2854F201" wp14:editId="5DD4E09C">
              <wp:simplePos x="0" y="0"/>
              <wp:positionH relativeFrom="margin">
                <wp:posOffset>0</wp:posOffset>
              </wp:positionH>
              <wp:positionV relativeFrom="page">
                <wp:posOffset>749300</wp:posOffset>
              </wp:positionV>
              <wp:extent cx="4500000" cy="12700"/>
              <wp:effectExtent l="0" t="0" r="0" b="635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000" cy="127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0D4C6" id="Rectangle 318" o:spid="_x0000_s1026" style="position:absolute;margin-left:0;margin-top:59pt;width:354.35pt;height:1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" fillcolor="#1e4164" stroked="f">
              <w10:wrap anchorx="margin" anchory="page"/>
              <w10:anchorlock/>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9824E" w14:textId="77777777" w:rsidR="0057702B" w:rsidRPr="00D34E41" w:rsidRDefault="00C74AD2" w:rsidP="0057702B">
    <w:pPr>
      <w:pStyle w:val="Header"/>
    </w:pPr>
    <w:r w:rsidRPr="003F7E5C">
      <w:rPr>
        <w:noProof/>
        <w:lang w:eastAsia="en-AU"/>
      </w:rPr>
      <mc:AlternateContent>
        <mc:Choice Requires="wps">
          <w:drawing>
            <wp:anchor distT="0" distB="0" distL="114300" distR="114300" simplePos="0" relativeHeight="251704320" behindDoc="1" locked="1" layoutInCell="1" allowOverlap="1" wp14:anchorId="550254A9" wp14:editId="5576BFEB">
              <wp:simplePos x="0" y="0"/>
              <wp:positionH relativeFrom="page">
                <wp:align>center</wp:align>
              </wp:positionH>
              <wp:positionV relativeFrom="page">
                <wp:posOffset>3096895</wp:posOffset>
              </wp:positionV>
              <wp:extent cx="7567200" cy="176400"/>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7D937" id="Rectangle 309" o:spid="_x0000_s1026" style="position:absolute;margin-left:0;margin-top:243.85pt;width:595.85pt;height:13.9pt;z-index:-2516121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" fillcolor="#1e4164" stroked="f">
              <w10:wrap anchorx="page" anchory="page"/>
              <w10:anchorlock/>
            </v:rect>
          </w:pict>
        </mc:Fallback>
      </mc:AlternateContent>
    </w:r>
    <w:r>
      <w:rPr>
        <w:noProof/>
        <w:lang w:eastAsia="en-AU"/>
      </w:rPr>
      <mc:AlternateContent>
        <mc:Choice Requires="wps">
          <w:drawing>
            <wp:anchor distT="0" distB="0" distL="114300" distR="114300" simplePos="0" relativeHeight="251703296" behindDoc="0" locked="0" layoutInCell="1" allowOverlap="1" wp14:anchorId="47AD831F" wp14:editId="668C138D">
              <wp:simplePos x="0" y="0"/>
              <wp:positionH relativeFrom="page">
                <wp:align>center</wp:align>
              </wp:positionH>
              <wp:positionV relativeFrom="page">
                <wp:posOffset>3276600</wp:posOffset>
              </wp:positionV>
              <wp:extent cx="7560000" cy="464400"/>
              <wp:effectExtent l="0" t="0" r="3175" b="0"/>
              <wp:wrapNone/>
              <wp:docPr id="310" name="Rectangle 310"/>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1DB6A" id="Rectangle 310" o:spid="_x0000_s1026" style="position:absolute;margin-left:0;margin-top:258pt;width:595.3pt;height:36.5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ynlA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" fillcolor="#e8e4dc" stroked="f" strokeweight="1pt">
              <w10:wrap anchorx="page" anchory="page"/>
            </v:rect>
          </w:pict>
        </mc:Fallback>
      </mc:AlternateContent>
    </w:r>
    <w:r>
      <w:rPr>
        <w:noProof/>
        <w:lang w:eastAsia="en-AU"/>
      </w:rPr>
      <w:drawing>
        <wp:anchor distT="0" distB="0" distL="114300" distR="114300" simplePos="0" relativeHeight="251706368" behindDoc="1" locked="0" layoutInCell="1" allowOverlap="1" wp14:anchorId="26D6F984" wp14:editId="202F0902">
          <wp:simplePos x="863600" y="520700"/>
          <wp:positionH relativeFrom="page">
            <wp:align>center</wp:align>
          </wp:positionH>
          <wp:positionV relativeFrom="page">
            <wp:posOffset>381635</wp:posOffset>
          </wp:positionV>
          <wp:extent cx="7675200" cy="2728800"/>
          <wp:effectExtent l="0" t="0" r="254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675200" cy="272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60CA"/>
    <w:multiLevelType w:val="hybridMultilevel"/>
    <w:tmpl w:val="FC08670A"/>
    <w:lvl w:ilvl="0" w:tplc="6C64C9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D0588E"/>
    <w:multiLevelType w:val="hybridMultilevel"/>
    <w:tmpl w:val="33DE3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C63564"/>
    <w:multiLevelType w:val="multilevel"/>
    <w:tmpl w:val="111014F4"/>
    <w:name w:val="Head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3" w15:restartNumberingAfterBreak="0">
    <w:nsid w:val="14FC31CB"/>
    <w:multiLevelType w:val="multilevel"/>
    <w:tmpl w:val="2730A7F0"/>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3"/>
      </w:pPr>
      <w:rPr>
        <w:rFonts w:ascii="Symbol" w:hAnsi="Symbol" w:hint="default"/>
      </w:rPr>
    </w:lvl>
    <w:lvl w:ilvl="2">
      <w:start w:val="1"/>
      <w:numFmt w:val="bullet"/>
      <w:pStyle w:val="ListBullet3"/>
      <w:lvlText w:val=""/>
      <w:lvlJc w:val="left"/>
      <w:pPr>
        <w:ind w:left="993" w:hanging="283"/>
      </w:pPr>
      <w:rPr>
        <w:rFonts w:ascii="Symbol" w:hAnsi="Symbo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4" w15:restartNumberingAfterBreak="0">
    <w:nsid w:val="15A767EC"/>
    <w:multiLevelType w:val="hybridMultilevel"/>
    <w:tmpl w:val="06729B94"/>
    <w:lvl w:ilvl="0" w:tplc="9FE22B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7B2622"/>
    <w:multiLevelType w:val="hybridMultilevel"/>
    <w:tmpl w:val="D8303E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FF3F12"/>
    <w:multiLevelType w:val="multilevel"/>
    <w:tmpl w:val="7BFCDA5A"/>
    <w:name w:val="List Number List"/>
    <w:lvl w:ilvl="0">
      <w:start w:val="1"/>
      <w:numFmt w:val="lowerLetter"/>
      <w:pStyle w:val="ListNumber"/>
      <w:lvlText w:val="%1)"/>
      <w:lvlJc w:val="left"/>
      <w:pPr>
        <w:ind w:left="425" w:hanging="283"/>
      </w:pPr>
      <w:rPr>
        <w:rFonts w:hint="default"/>
      </w:rPr>
    </w:lvl>
    <w:lvl w:ilvl="1">
      <w:start w:val="1"/>
      <w:numFmt w:val="lowerRoman"/>
      <w:lvlText w:val="%2."/>
      <w:lvlJc w:val="left"/>
      <w:pPr>
        <w:ind w:left="709" w:hanging="283"/>
      </w:pPr>
      <w:rPr>
        <w:rFonts w:hint="default"/>
      </w:rPr>
    </w:lvl>
    <w:lvl w:ilvl="2">
      <w:start w:val="1"/>
      <w:numFmt w:val="lowerRoman"/>
      <w:lvlText w:val="%3)"/>
      <w:lvlJc w:val="left"/>
      <w:pPr>
        <w:ind w:left="993" w:hanging="283"/>
      </w:pPr>
      <w:rPr>
        <w:rFonts w:hint="default"/>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7" w15:restartNumberingAfterBreak="0">
    <w:nsid w:val="36010FAB"/>
    <w:multiLevelType w:val="hybridMultilevel"/>
    <w:tmpl w:val="894838DA"/>
    <w:lvl w:ilvl="0" w:tplc="F35CBA52">
      <w:start w:val="1"/>
      <w:numFmt w:val="bullet"/>
      <w:lvlText w:val=""/>
      <w:lvlJc w:val="left"/>
      <w:pPr>
        <w:tabs>
          <w:tab w:val="num" w:pos="714"/>
        </w:tabs>
        <w:ind w:left="714" w:hanging="3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953C3F"/>
    <w:multiLevelType w:val="hybridMultilevel"/>
    <w:tmpl w:val="0EA67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7"/>
  </w:num>
  <w:num w:numId="5">
    <w:abstractNumId w:val="5"/>
  </w:num>
  <w:num w:numId="6">
    <w:abstractNumId w:val="1"/>
  </w:num>
  <w:num w:numId="7">
    <w:abstractNumId w:val="4"/>
  </w:num>
  <w:num w:numId="8">
    <w:abstractNumId w:val="3"/>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8E"/>
    <w:rsid w:val="00022F86"/>
    <w:rsid w:val="0003198B"/>
    <w:rsid w:val="00041ACD"/>
    <w:rsid w:val="00080D7F"/>
    <w:rsid w:val="00084FAE"/>
    <w:rsid w:val="000D739C"/>
    <w:rsid w:val="000E7E3E"/>
    <w:rsid w:val="000F266C"/>
    <w:rsid w:val="000F762F"/>
    <w:rsid w:val="001025A0"/>
    <w:rsid w:val="00121700"/>
    <w:rsid w:val="001918EA"/>
    <w:rsid w:val="00192282"/>
    <w:rsid w:val="001937DD"/>
    <w:rsid w:val="0020552D"/>
    <w:rsid w:val="002105BA"/>
    <w:rsid w:val="00210A54"/>
    <w:rsid w:val="0022333F"/>
    <w:rsid w:val="00224717"/>
    <w:rsid w:val="00244291"/>
    <w:rsid w:val="00292F12"/>
    <w:rsid w:val="002B3F9D"/>
    <w:rsid w:val="002D7B19"/>
    <w:rsid w:val="002F475F"/>
    <w:rsid w:val="00370D8B"/>
    <w:rsid w:val="00372D8B"/>
    <w:rsid w:val="003A4FCB"/>
    <w:rsid w:val="003E04BC"/>
    <w:rsid w:val="003F1176"/>
    <w:rsid w:val="00453F5F"/>
    <w:rsid w:val="004557F9"/>
    <w:rsid w:val="00474BFB"/>
    <w:rsid w:val="00492B4A"/>
    <w:rsid w:val="0049329A"/>
    <w:rsid w:val="004A27DB"/>
    <w:rsid w:val="004A2B02"/>
    <w:rsid w:val="004A2D25"/>
    <w:rsid w:val="004A538E"/>
    <w:rsid w:val="004B54A4"/>
    <w:rsid w:val="004C68BD"/>
    <w:rsid w:val="004D5383"/>
    <w:rsid w:val="004E0781"/>
    <w:rsid w:val="004E4067"/>
    <w:rsid w:val="005211E9"/>
    <w:rsid w:val="00535674"/>
    <w:rsid w:val="005431C8"/>
    <w:rsid w:val="00546EDB"/>
    <w:rsid w:val="00551C70"/>
    <w:rsid w:val="005624E5"/>
    <w:rsid w:val="00573225"/>
    <w:rsid w:val="005B1FCD"/>
    <w:rsid w:val="005F0AAB"/>
    <w:rsid w:val="005F42F9"/>
    <w:rsid w:val="005F58E9"/>
    <w:rsid w:val="00650CDB"/>
    <w:rsid w:val="006512FD"/>
    <w:rsid w:val="006934E6"/>
    <w:rsid w:val="00693A9D"/>
    <w:rsid w:val="006A689B"/>
    <w:rsid w:val="006B4D4E"/>
    <w:rsid w:val="006D5BB6"/>
    <w:rsid w:val="006E32CC"/>
    <w:rsid w:val="00721055"/>
    <w:rsid w:val="00734828"/>
    <w:rsid w:val="00762FA4"/>
    <w:rsid w:val="00790352"/>
    <w:rsid w:val="0079543E"/>
    <w:rsid w:val="007B1CAC"/>
    <w:rsid w:val="007D6CAA"/>
    <w:rsid w:val="00804765"/>
    <w:rsid w:val="008850CD"/>
    <w:rsid w:val="008855AF"/>
    <w:rsid w:val="008B10D1"/>
    <w:rsid w:val="008B4735"/>
    <w:rsid w:val="008E56C0"/>
    <w:rsid w:val="008F492D"/>
    <w:rsid w:val="008F7272"/>
    <w:rsid w:val="00910668"/>
    <w:rsid w:val="00925CB0"/>
    <w:rsid w:val="00942995"/>
    <w:rsid w:val="009521D7"/>
    <w:rsid w:val="00962DE2"/>
    <w:rsid w:val="0098492E"/>
    <w:rsid w:val="0098608A"/>
    <w:rsid w:val="00987155"/>
    <w:rsid w:val="009C6CBB"/>
    <w:rsid w:val="009D786A"/>
    <w:rsid w:val="00A33529"/>
    <w:rsid w:val="00A60C8E"/>
    <w:rsid w:val="00A63251"/>
    <w:rsid w:val="00A662E4"/>
    <w:rsid w:val="00A838FC"/>
    <w:rsid w:val="00A9634B"/>
    <w:rsid w:val="00AE067C"/>
    <w:rsid w:val="00AF1F8E"/>
    <w:rsid w:val="00AF4A6A"/>
    <w:rsid w:val="00AF4B8B"/>
    <w:rsid w:val="00AF5CE1"/>
    <w:rsid w:val="00B070AB"/>
    <w:rsid w:val="00B10D6C"/>
    <w:rsid w:val="00B11ABA"/>
    <w:rsid w:val="00B12B05"/>
    <w:rsid w:val="00B25161"/>
    <w:rsid w:val="00B51132"/>
    <w:rsid w:val="00B55B59"/>
    <w:rsid w:val="00B642D2"/>
    <w:rsid w:val="00B74E4B"/>
    <w:rsid w:val="00B769DC"/>
    <w:rsid w:val="00B819B7"/>
    <w:rsid w:val="00BA5AA4"/>
    <w:rsid w:val="00BC2B43"/>
    <w:rsid w:val="00C069FD"/>
    <w:rsid w:val="00C151F8"/>
    <w:rsid w:val="00C34E87"/>
    <w:rsid w:val="00C6648C"/>
    <w:rsid w:val="00C74AD2"/>
    <w:rsid w:val="00C80792"/>
    <w:rsid w:val="00CA365B"/>
    <w:rsid w:val="00CC4B27"/>
    <w:rsid w:val="00CD45AD"/>
    <w:rsid w:val="00CD47F5"/>
    <w:rsid w:val="00D32E0D"/>
    <w:rsid w:val="00D34B78"/>
    <w:rsid w:val="00D61481"/>
    <w:rsid w:val="00D61795"/>
    <w:rsid w:val="00D63969"/>
    <w:rsid w:val="00D70F5F"/>
    <w:rsid w:val="00D96CBC"/>
    <w:rsid w:val="00DA383B"/>
    <w:rsid w:val="00DA72AD"/>
    <w:rsid w:val="00DB39A2"/>
    <w:rsid w:val="00DC430E"/>
    <w:rsid w:val="00DD52AB"/>
    <w:rsid w:val="00DE7788"/>
    <w:rsid w:val="00E577F2"/>
    <w:rsid w:val="00E73916"/>
    <w:rsid w:val="00EA4FC1"/>
    <w:rsid w:val="00EA53DB"/>
    <w:rsid w:val="00EA5420"/>
    <w:rsid w:val="00F04A2E"/>
    <w:rsid w:val="00F12A94"/>
    <w:rsid w:val="00F14E88"/>
    <w:rsid w:val="00F26413"/>
    <w:rsid w:val="00F378C5"/>
    <w:rsid w:val="00F41B08"/>
    <w:rsid w:val="00F44477"/>
    <w:rsid w:val="00FB586E"/>
    <w:rsid w:val="00FE4504"/>
    <w:rsid w:val="00FF1329"/>
    <w:rsid w:val="00FF4B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0D917D4"/>
  <w15:chartTrackingRefBased/>
  <w15:docId w15:val="{5C3E00D9-CD70-4CD1-9834-176E5C04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AF1F8E"/>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9"/>
    <w:qFormat/>
    <w:rsid w:val="002B3F9D"/>
    <w:pPr>
      <w:keepNext/>
      <w:keepLines/>
      <w:numPr>
        <w:numId w:val="2"/>
      </w:numPr>
      <w:spacing w:before="227" w:after="284"/>
      <w:jc w:val="left"/>
      <w:outlineLvl w:val="0"/>
    </w:pPr>
    <w:rPr>
      <w:rFonts w:asciiTheme="majorHAnsi" w:eastAsiaTheme="majorEastAsia" w:hAnsiTheme="majorHAnsi" w:cstheme="majorHAnsi"/>
      <w:bCs/>
      <w:caps/>
      <w:color w:val="F47321"/>
      <w:sz w:val="36"/>
      <w:szCs w:val="28"/>
    </w:rPr>
  </w:style>
  <w:style w:type="paragraph" w:styleId="Heading2">
    <w:name w:val="heading 2"/>
    <w:basedOn w:val="Normal"/>
    <w:next w:val="BodyText"/>
    <w:link w:val="Heading2Char"/>
    <w:uiPriority w:val="9"/>
    <w:qFormat/>
    <w:rsid w:val="00AF1F8E"/>
    <w:pPr>
      <w:keepNext/>
      <w:keepLines/>
      <w:numPr>
        <w:ilvl w:val="1"/>
        <w:numId w:val="2"/>
      </w:numPr>
      <w:spacing w:before="340" w:after="113" w:line="360" w:lineRule="atLeast"/>
      <w:ind w:right="567"/>
      <w:jc w:val="left"/>
      <w:outlineLvl w:val="1"/>
    </w:pPr>
    <w:rPr>
      <w:rFonts w:asciiTheme="majorHAnsi" w:eastAsiaTheme="majorEastAsia" w:hAnsiTheme="majorHAnsi" w:cstheme="majorBidi"/>
      <w:b/>
      <w:bCs/>
      <w:color w:val="F47321"/>
      <w:sz w:val="30"/>
      <w:szCs w:val="26"/>
    </w:rPr>
  </w:style>
  <w:style w:type="paragraph" w:styleId="Heading3">
    <w:name w:val="heading 3"/>
    <w:basedOn w:val="Normal"/>
    <w:next w:val="BodyText"/>
    <w:link w:val="Heading3Char"/>
    <w:uiPriority w:val="9"/>
    <w:qFormat/>
    <w:rsid w:val="00AF1F8E"/>
    <w:pPr>
      <w:keepNext/>
      <w:keepLines/>
      <w:numPr>
        <w:ilvl w:val="2"/>
        <w:numId w:val="2"/>
      </w:numPr>
      <w:spacing w:before="170" w:after="57" w:line="259" w:lineRule="atLeast"/>
      <w:jc w:val="left"/>
      <w:outlineLvl w:val="2"/>
    </w:pPr>
    <w:rPr>
      <w:rFonts w:asciiTheme="majorHAnsi" w:eastAsiaTheme="majorEastAsia" w:hAnsiTheme="majorHAnsi" w:cstheme="majorBidi"/>
      <w:b/>
      <w:bCs/>
      <w:color w:val="F47321"/>
      <w:sz w:val="22"/>
    </w:rPr>
  </w:style>
  <w:style w:type="paragraph" w:styleId="Heading4">
    <w:name w:val="heading 4"/>
    <w:basedOn w:val="Normal"/>
    <w:next w:val="BodyText"/>
    <w:link w:val="Heading4Char"/>
    <w:uiPriority w:val="9"/>
    <w:unhideWhenUsed/>
    <w:qFormat/>
    <w:rsid w:val="00AF1F8E"/>
    <w:pPr>
      <w:keepNext/>
      <w:keepLines/>
      <w:numPr>
        <w:ilvl w:val="3"/>
        <w:numId w:val="2"/>
      </w:numPr>
      <w:spacing w:before="113" w:after="57" w:line="288" w:lineRule="auto"/>
      <w:jc w:val="left"/>
      <w:outlineLvl w:val="3"/>
    </w:pPr>
    <w:rPr>
      <w:rFonts w:asciiTheme="majorHAnsi" w:eastAsiaTheme="majorEastAsia" w:hAnsiTheme="majorHAnsi" w:cstheme="majorBidi"/>
      <w:b/>
      <w:bCs/>
      <w:iCs/>
      <w:color w:val="9486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EMO"/>
    <w:basedOn w:val="TableNormal"/>
    <w:rsid w:val="00AF1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2">
    <w:name w:val="Grid Table 4 Accent 2"/>
    <w:basedOn w:val="TableNormal"/>
    <w:uiPriority w:val="49"/>
    <w:rsid w:val="00AF1F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370D8B"/>
    <w:rPr>
      <w:rFonts w:asciiTheme="majorHAnsi" w:eastAsiaTheme="majorEastAsia" w:hAnsiTheme="majorHAnsi" w:cstheme="majorHAnsi"/>
      <w:bCs/>
      <w:caps/>
      <w:color w:val="F47321"/>
      <w:sz w:val="36"/>
      <w:szCs w:val="28"/>
    </w:rPr>
  </w:style>
  <w:style w:type="character" w:customStyle="1" w:styleId="Heading2Char">
    <w:name w:val="Heading 2 Char"/>
    <w:basedOn w:val="DefaultParagraphFont"/>
    <w:link w:val="Heading2"/>
    <w:uiPriority w:val="9"/>
    <w:rsid w:val="00AF1F8E"/>
    <w:rPr>
      <w:rFonts w:asciiTheme="majorHAnsi" w:eastAsiaTheme="majorEastAsia" w:hAnsiTheme="majorHAnsi" w:cstheme="majorBidi"/>
      <w:b/>
      <w:bCs/>
      <w:color w:val="F47321"/>
      <w:sz w:val="30"/>
      <w:szCs w:val="26"/>
    </w:rPr>
  </w:style>
  <w:style w:type="character" w:customStyle="1" w:styleId="Heading3Char">
    <w:name w:val="Heading 3 Char"/>
    <w:basedOn w:val="DefaultParagraphFont"/>
    <w:link w:val="Heading3"/>
    <w:uiPriority w:val="9"/>
    <w:rsid w:val="00AF1F8E"/>
    <w:rPr>
      <w:rFonts w:asciiTheme="majorHAnsi" w:eastAsiaTheme="majorEastAsia" w:hAnsiTheme="majorHAnsi" w:cstheme="majorBidi"/>
      <w:b/>
      <w:bCs/>
      <w:color w:val="F47321"/>
      <w:szCs w:val="24"/>
    </w:rPr>
  </w:style>
  <w:style w:type="character" w:customStyle="1" w:styleId="Heading4Char">
    <w:name w:val="Heading 4 Char"/>
    <w:basedOn w:val="DefaultParagraphFont"/>
    <w:link w:val="Heading4"/>
    <w:uiPriority w:val="9"/>
    <w:rsid w:val="00AF1F8E"/>
    <w:rPr>
      <w:rFonts w:asciiTheme="majorHAnsi" w:eastAsiaTheme="majorEastAsia" w:hAnsiTheme="majorHAnsi" w:cstheme="majorBidi"/>
      <w:b/>
      <w:bCs/>
      <w:iCs/>
      <w:color w:val="948671"/>
      <w:sz w:val="20"/>
      <w:szCs w:val="24"/>
    </w:rPr>
  </w:style>
  <w:style w:type="paragraph" w:styleId="ListBullet">
    <w:name w:val="List Bullet"/>
    <w:basedOn w:val="BodyText"/>
    <w:uiPriority w:val="99"/>
    <w:qFormat/>
    <w:rsid w:val="00AF1F8E"/>
    <w:pPr>
      <w:numPr>
        <w:numId w:val="1"/>
      </w:numPr>
      <w:tabs>
        <w:tab w:val="left" w:pos="425"/>
      </w:tabs>
      <w:spacing w:after="85"/>
    </w:pPr>
  </w:style>
  <w:style w:type="paragraph" w:styleId="ListBullet2">
    <w:name w:val="List Bullet 2"/>
    <w:basedOn w:val="Normal"/>
    <w:uiPriority w:val="99"/>
    <w:qFormat/>
    <w:rsid w:val="00AF1F8E"/>
    <w:pPr>
      <w:numPr>
        <w:ilvl w:val="1"/>
        <w:numId w:val="1"/>
      </w:numPr>
      <w:tabs>
        <w:tab w:val="left" w:pos="709"/>
      </w:tabs>
      <w:spacing w:after="85" w:line="240" w:lineRule="atLeast"/>
    </w:pPr>
    <w:rPr>
      <w:sz w:val="18"/>
    </w:rPr>
  </w:style>
  <w:style w:type="paragraph" w:styleId="Title">
    <w:name w:val="Title"/>
    <w:basedOn w:val="Normal"/>
    <w:next w:val="Normal"/>
    <w:link w:val="TitleChar"/>
    <w:uiPriority w:val="10"/>
    <w:qFormat/>
    <w:rsid w:val="00AF1F8E"/>
    <w:pPr>
      <w:spacing w:before="1920" w:after="480" w:line="240" w:lineRule="auto"/>
      <w:jc w:val="left"/>
    </w:pPr>
    <w:rPr>
      <w:rFonts w:eastAsia="Times New Roman"/>
      <w:caps/>
      <w:color w:val="70AD47" w:themeColor="accent6"/>
      <w:sz w:val="48"/>
      <w:szCs w:val="20"/>
    </w:rPr>
  </w:style>
  <w:style w:type="character" w:customStyle="1" w:styleId="TitleChar">
    <w:name w:val="Title Char"/>
    <w:basedOn w:val="DefaultParagraphFont"/>
    <w:link w:val="Title"/>
    <w:uiPriority w:val="10"/>
    <w:rsid w:val="00AF1F8E"/>
    <w:rPr>
      <w:rFonts w:ascii="Arial" w:eastAsia="Times New Roman" w:hAnsi="Arial" w:cs="Times New Roman"/>
      <w:caps/>
      <w:color w:val="70AD47" w:themeColor="accent6"/>
      <w:sz w:val="48"/>
      <w:szCs w:val="20"/>
    </w:rPr>
  </w:style>
  <w:style w:type="paragraph" w:styleId="Caption">
    <w:name w:val="caption"/>
    <w:basedOn w:val="Normal"/>
    <w:next w:val="Normal"/>
    <w:uiPriority w:val="35"/>
    <w:qFormat/>
    <w:rsid w:val="00AF1F8E"/>
    <w:pPr>
      <w:spacing w:after="200" w:line="240" w:lineRule="auto"/>
    </w:pPr>
    <w:rPr>
      <w:b/>
      <w:bCs/>
      <w:color w:val="5B9BD5" w:themeColor="accent1"/>
      <w:sz w:val="18"/>
      <w:szCs w:val="18"/>
    </w:rPr>
  </w:style>
  <w:style w:type="paragraph" w:styleId="BodyText">
    <w:name w:val="Body Text"/>
    <w:basedOn w:val="Normal"/>
    <w:link w:val="BodyTextChar"/>
    <w:rsid w:val="00AF1F8E"/>
    <w:pPr>
      <w:spacing w:after="142" w:line="240" w:lineRule="atLeast"/>
      <w:jc w:val="left"/>
    </w:pPr>
    <w:rPr>
      <w:sz w:val="18"/>
    </w:rPr>
  </w:style>
  <w:style w:type="character" w:customStyle="1" w:styleId="BodyTextChar">
    <w:name w:val="Body Text Char"/>
    <w:basedOn w:val="DefaultParagraphFont"/>
    <w:link w:val="BodyText"/>
    <w:rsid w:val="00AF1F8E"/>
    <w:rPr>
      <w:rFonts w:ascii="Arial" w:eastAsia="Calibri" w:hAnsi="Arial" w:cs="Times New Roman"/>
      <w:sz w:val="18"/>
      <w:szCs w:val="24"/>
    </w:rPr>
  </w:style>
  <w:style w:type="paragraph" w:styleId="Subtitle">
    <w:name w:val="Subtitle"/>
    <w:basedOn w:val="BodyText"/>
    <w:link w:val="SubtitleChar"/>
    <w:uiPriority w:val="11"/>
    <w:qFormat/>
    <w:rsid w:val="00AF1F8E"/>
    <w:pPr>
      <w:tabs>
        <w:tab w:val="left" w:pos="2268"/>
      </w:tabs>
      <w:spacing w:before="240" w:after="120"/>
    </w:pPr>
    <w:rPr>
      <w:rFonts w:asciiTheme="minorHAnsi" w:eastAsia="Times New Roman" w:hAnsiTheme="minorHAnsi"/>
      <w:b/>
      <w:caps/>
      <w:color w:val="ED7D31" w:themeColor="accent2"/>
      <w:sz w:val="28"/>
      <w:szCs w:val="20"/>
    </w:rPr>
  </w:style>
  <w:style w:type="character" w:customStyle="1" w:styleId="SubtitleChar">
    <w:name w:val="Subtitle Char"/>
    <w:basedOn w:val="DefaultParagraphFont"/>
    <w:link w:val="Subtitle"/>
    <w:uiPriority w:val="11"/>
    <w:rsid w:val="00AF1F8E"/>
    <w:rPr>
      <w:rFonts w:eastAsia="Times New Roman" w:cs="Times New Roman"/>
      <w:b/>
      <w:caps/>
      <w:color w:val="ED7D31" w:themeColor="accent2"/>
      <w:sz w:val="28"/>
      <w:szCs w:val="20"/>
    </w:rPr>
  </w:style>
  <w:style w:type="paragraph" w:styleId="TOCHeading">
    <w:name w:val="TOC Heading"/>
    <w:basedOn w:val="Normal"/>
    <w:next w:val="BodyText"/>
    <w:uiPriority w:val="39"/>
    <w:qFormat/>
    <w:rsid w:val="00AF1F8E"/>
    <w:pPr>
      <w:keepNext/>
      <w:keepLines/>
      <w:spacing w:before="120"/>
      <w:jc w:val="left"/>
    </w:pPr>
    <w:rPr>
      <w:rFonts w:asciiTheme="majorHAnsi" w:hAnsiTheme="majorHAnsi"/>
      <w:caps/>
      <w:color w:val="F47321"/>
      <w:sz w:val="36"/>
    </w:rPr>
  </w:style>
  <w:style w:type="paragraph" w:customStyle="1" w:styleId="TableTitle">
    <w:name w:val="Table Title"/>
    <w:basedOn w:val="BodyText"/>
    <w:qFormat/>
    <w:rsid w:val="00AF1F8E"/>
    <w:pPr>
      <w:keepNext/>
      <w:spacing w:before="60" w:after="60" w:line="240" w:lineRule="auto"/>
      <w:jc w:val="center"/>
    </w:pPr>
    <w:rPr>
      <w:color w:val="000000"/>
      <w:sz w:val="16"/>
    </w:rPr>
  </w:style>
  <w:style w:type="paragraph" w:customStyle="1" w:styleId="TableText">
    <w:name w:val="Table Text"/>
    <w:basedOn w:val="BodyText"/>
    <w:qFormat/>
    <w:rsid w:val="00AF1F8E"/>
    <w:pPr>
      <w:spacing w:before="71" w:after="71" w:line="200" w:lineRule="atLeast"/>
    </w:pPr>
    <w:rPr>
      <w:sz w:val="16"/>
    </w:rPr>
  </w:style>
  <w:style w:type="paragraph" w:styleId="Header">
    <w:name w:val="header"/>
    <w:basedOn w:val="Normal"/>
    <w:link w:val="HeaderChar"/>
    <w:uiPriority w:val="99"/>
    <w:unhideWhenUsed/>
    <w:rsid w:val="00AF1F8E"/>
    <w:pPr>
      <w:tabs>
        <w:tab w:val="left" w:pos="896"/>
      </w:tabs>
      <w:spacing w:before="260" w:after="0" w:line="240" w:lineRule="auto"/>
      <w:jc w:val="left"/>
    </w:pPr>
    <w:rPr>
      <w:caps/>
      <w:color w:val="194164"/>
    </w:rPr>
  </w:style>
  <w:style w:type="character" w:customStyle="1" w:styleId="HeaderChar">
    <w:name w:val="Header Char"/>
    <w:basedOn w:val="DefaultParagraphFont"/>
    <w:link w:val="Header"/>
    <w:uiPriority w:val="99"/>
    <w:rsid w:val="00AF1F8E"/>
    <w:rPr>
      <w:rFonts w:ascii="Arial" w:eastAsia="Calibri" w:hAnsi="Arial" w:cs="Times New Roman"/>
      <w:caps/>
      <w:color w:val="194164"/>
      <w:sz w:val="20"/>
      <w:szCs w:val="24"/>
    </w:rPr>
  </w:style>
  <w:style w:type="paragraph" w:styleId="Footer">
    <w:name w:val="footer"/>
    <w:basedOn w:val="Normal"/>
    <w:link w:val="FooterChar"/>
    <w:uiPriority w:val="99"/>
    <w:unhideWhenUsed/>
    <w:rsid w:val="00AF1F8E"/>
    <w:pPr>
      <w:tabs>
        <w:tab w:val="right" w:pos="8239"/>
        <w:tab w:val="right" w:pos="9185"/>
      </w:tabs>
      <w:spacing w:after="0" w:line="240" w:lineRule="auto"/>
      <w:jc w:val="left"/>
    </w:pPr>
    <w:rPr>
      <w:color w:val="F47321"/>
      <w:sz w:val="12"/>
    </w:rPr>
  </w:style>
  <w:style w:type="character" w:customStyle="1" w:styleId="FooterChar">
    <w:name w:val="Footer Char"/>
    <w:basedOn w:val="DefaultParagraphFont"/>
    <w:link w:val="Footer"/>
    <w:uiPriority w:val="99"/>
    <w:rsid w:val="00AF1F8E"/>
    <w:rPr>
      <w:rFonts w:ascii="Arial" w:eastAsia="Calibri" w:hAnsi="Arial" w:cs="Times New Roman"/>
      <w:color w:val="F47321"/>
      <w:sz w:val="12"/>
      <w:szCs w:val="24"/>
    </w:rPr>
  </w:style>
  <w:style w:type="paragraph" w:styleId="TOC1">
    <w:name w:val="toc 1"/>
    <w:basedOn w:val="Normal"/>
    <w:next w:val="Normal"/>
    <w:uiPriority w:val="39"/>
    <w:rsid w:val="00292F12"/>
    <w:pPr>
      <w:keepNext/>
      <w:tabs>
        <w:tab w:val="right" w:pos="9214"/>
      </w:tabs>
      <w:spacing w:before="170" w:after="57" w:line="288" w:lineRule="auto"/>
      <w:ind w:left="397" w:hanging="397"/>
      <w:jc w:val="left"/>
    </w:pPr>
    <w:rPr>
      <w:rFonts w:asciiTheme="majorHAnsi" w:eastAsia="Times New Roman" w:hAnsiTheme="majorHAnsi"/>
      <w:caps/>
      <w:noProof/>
      <w:color w:val="F47321"/>
      <w:sz w:val="30"/>
    </w:rPr>
  </w:style>
  <w:style w:type="character" w:styleId="Hyperlink">
    <w:name w:val="Hyperlink"/>
    <w:basedOn w:val="BodyTextChar"/>
    <w:uiPriority w:val="99"/>
    <w:unhideWhenUsed/>
    <w:rsid w:val="00AF1F8E"/>
    <w:rPr>
      <w:rFonts w:asciiTheme="minorHAnsi" w:eastAsia="Calibri" w:hAnsiTheme="minorHAnsi" w:cs="Times New Roman"/>
      <w:b/>
      <w:color w:val="auto"/>
      <w:sz w:val="18"/>
      <w:szCs w:val="24"/>
      <w:u w:val="none"/>
      <w:lang w:eastAsia="en-US"/>
    </w:rPr>
  </w:style>
  <w:style w:type="paragraph" w:styleId="ListBullet3">
    <w:name w:val="List Bullet 3"/>
    <w:basedOn w:val="Normal"/>
    <w:uiPriority w:val="99"/>
    <w:unhideWhenUsed/>
    <w:rsid w:val="00AF1F8E"/>
    <w:pPr>
      <w:numPr>
        <w:ilvl w:val="2"/>
        <w:numId w:val="1"/>
      </w:numPr>
      <w:contextualSpacing/>
    </w:pPr>
  </w:style>
  <w:style w:type="paragraph" w:customStyle="1" w:styleId="ForewordHeading1">
    <w:name w:val="Foreword Heading 1"/>
    <w:basedOn w:val="Heading1"/>
    <w:next w:val="BodyText"/>
    <w:qFormat/>
    <w:rsid w:val="00AF1F8E"/>
    <w:pPr>
      <w:numPr>
        <w:numId w:val="0"/>
      </w:numPr>
    </w:pPr>
  </w:style>
  <w:style w:type="paragraph" w:customStyle="1" w:styleId="ForewordHeading4">
    <w:name w:val="Foreword Heading 4"/>
    <w:basedOn w:val="Heading4"/>
    <w:next w:val="BodyText"/>
    <w:qFormat/>
    <w:rsid w:val="00AF1F8E"/>
    <w:pPr>
      <w:numPr>
        <w:ilvl w:val="0"/>
        <w:numId w:val="0"/>
      </w:numPr>
    </w:pPr>
  </w:style>
  <w:style w:type="paragraph" w:customStyle="1" w:styleId="FooterEven">
    <w:name w:val="Footer Even"/>
    <w:basedOn w:val="Normal"/>
    <w:link w:val="FooterEvenChar"/>
    <w:qFormat/>
    <w:rsid w:val="00AF1F8E"/>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rsid w:val="00AF1F8E"/>
    <w:rPr>
      <w:rFonts w:ascii="Arial" w:eastAsia="Calibri" w:hAnsi="Arial" w:cs="Times New Roman"/>
      <w:color w:val="F47321"/>
      <w:sz w:val="12"/>
      <w:szCs w:val="24"/>
    </w:rPr>
  </w:style>
  <w:style w:type="paragraph" w:customStyle="1" w:styleId="Default">
    <w:name w:val="Default"/>
    <w:rsid w:val="00AF1F8E"/>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GridTable5Dark-Accent2">
    <w:name w:val="Grid Table 5 Dark Accent 2"/>
    <w:basedOn w:val="TableNormal"/>
    <w:uiPriority w:val="50"/>
    <w:rsid w:val="00AF1F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ListNumber">
    <w:name w:val="List Number"/>
    <w:basedOn w:val="Normal"/>
    <w:uiPriority w:val="99"/>
    <w:qFormat/>
    <w:rsid w:val="00F41B08"/>
    <w:pPr>
      <w:numPr>
        <w:numId w:val="3"/>
      </w:numPr>
      <w:spacing w:after="85" w:line="240" w:lineRule="atLeast"/>
      <w:ind w:left="390" w:hanging="260"/>
      <w:jc w:val="left"/>
    </w:pPr>
    <w:rPr>
      <w:sz w:val="18"/>
    </w:rPr>
  </w:style>
  <w:style w:type="character" w:styleId="FollowedHyperlink">
    <w:name w:val="FollowedHyperlink"/>
    <w:basedOn w:val="DefaultParagraphFont"/>
    <w:uiPriority w:val="99"/>
    <w:semiHidden/>
    <w:unhideWhenUsed/>
    <w:rsid w:val="0003198B"/>
    <w:rPr>
      <w:color w:val="954F72" w:themeColor="followedHyperlink"/>
      <w:u w:val="single"/>
    </w:rPr>
  </w:style>
  <w:style w:type="character" w:styleId="PlaceholderText">
    <w:name w:val="Placeholder Text"/>
    <w:basedOn w:val="DefaultParagraphFont"/>
    <w:uiPriority w:val="99"/>
    <w:semiHidden/>
    <w:rsid w:val="00546EDB"/>
    <w:rPr>
      <w:color w:val="808080"/>
    </w:rPr>
  </w:style>
  <w:style w:type="table" w:customStyle="1" w:styleId="BasicAEMOTable">
    <w:name w:val="Basic AEMO Table"/>
    <w:basedOn w:val="TableNormal"/>
    <w:uiPriority w:val="99"/>
    <w:qFormat/>
    <w:rsid w:val="002B3F9D"/>
    <w:pPr>
      <w:spacing w:before="60" w:after="60" w:line="240" w:lineRule="auto"/>
      <w:textboxTightWrap w:val="allLines"/>
    </w:pPr>
    <w:rPr>
      <w:rFonts w:ascii="Arial" w:eastAsia="Times New Roman" w:hAnsi="Arial" w:cs="Times New Roman"/>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i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Heading">
    <w:name w:val="Table Heading"/>
    <w:basedOn w:val="TableText"/>
    <w:qFormat/>
    <w:rsid w:val="002B3F9D"/>
    <w:pPr>
      <w:spacing w:before="80" w:after="40" w:line="240" w:lineRule="auto"/>
    </w:pPr>
    <w:rPr>
      <w:rFonts w:eastAsiaTheme="minorHAnsi" w:cs="Arial"/>
      <w:b/>
      <w:color w:val="000000" w:themeColor="text1"/>
      <w:sz w:val="20"/>
      <w:szCs w:val="22"/>
      <w:lang w:val="en-US"/>
    </w:rPr>
  </w:style>
  <w:style w:type="character" w:styleId="FootnoteReference">
    <w:name w:val="footnote reference"/>
    <w:basedOn w:val="DefaultParagraphFont"/>
    <w:uiPriority w:val="99"/>
    <w:semiHidden/>
    <w:unhideWhenUsed/>
    <w:rsid w:val="002B3F9D"/>
    <w:rPr>
      <w:vertAlign w:val="superscript"/>
    </w:rPr>
  </w:style>
  <w:style w:type="paragraph" w:styleId="FootnoteText">
    <w:name w:val="footnote text"/>
    <w:basedOn w:val="Normal"/>
    <w:link w:val="FootnoteTextChar"/>
    <w:uiPriority w:val="99"/>
    <w:semiHidden/>
    <w:unhideWhenUsed/>
    <w:rsid w:val="002B3F9D"/>
    <w:pPr>
      <w:spacing w:after="0" w:line="240" w:lineRule="auto"/>
      <w:jc w:val="left"/>
    </w:pPr>
    <w:rPr>
      <w:rFonts w:ascii="Calibri" w:eastAsiaTheme="minorHAnsi" w:hAnsi="Calibri"/>
      <w:color w:val="000000" w:themeColor="text1"/>
      <w:sz w:val="24"/>
    </w:rPr>
  </w:style>
  <w:style w:type="character" w:customStyle="1" w:styleId="FootnoteTextChar">
    <w:name w:val="Footnote Text Char"/>
    <w:basedOn w:val="DefaultParagraphFont"/>
    <w:link w:val="FootnoteText"/>
    <w:uiPriority w:val="99"/>
    <w:semiHidden/>
    <w:rsid w:val="002B3F9D"/>
    <w:rPr>
      <w:rFonts w:ascii="Calibri" w:hAnsi="Calibri" w:cs="Times New Roman"/>
      <w:color w:val="000000" w:themeColor="text1"/>
      <w:sz w:val="24"/>
      <w:szCs w:val="24"/>
    </w:rPr>
  </w:style>
  <w:style w:type="table" w:customStyle="1" w:styleId="TableGridLight1">
    <w:name w:val="Table Grid Light1"/>
    <w:basedOn w:val="TableNormal"/>
    <w:uiPriority w:val="40"/>
    <w:rsid w:val="0080476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04765"/>
    <w:pPr>
      <w:keepNext/>
      <w:numPr>
        <w:ilvl w:val="1"/>
      </w:numPr>
      <w:tabs>
        <w:tab w:val="clear" w:pos="2268"/>
      </w:tabs>
      <w:spacing w:before="0" w:after="0" w:line="240" w:lineRule="auto"/>
    </w:pPr>
    <w:rPr>
      <w:rFonts w:ascii="Arial" w:eastAsiaTheme="majorEastAsia" w:hAnsi="Arial" w:cstheme="majorBidi"/>
      <w:b w:val="0"/>
      <w:iCs/>
      <w:color w:val="F47321"/>
      <w:sz w:val="30"/>
      <w:szCs w:val="30"/>
      <w:lang w:eastAsia="en-AU"/>
    </w:rPr>
  </w:style>
  <w:style w:type="paragraph" w:styleId="BalloonText">
    <w:name w:val="Balloon Text"/>
    <w:basedOn w:val="Normal"/>
    <w:link w:val="BalloonTextChar"/>
    <w:uiPriority w:val="99"/>
    <w:semiHidden/>
    <w:unhideWhenUsed/>
    <w:rsid w:val="008B10D1"/>
    <w:pPr>
      <w:spacing w:after="0" w:line="240" w:lineRule="auto"/>
    </w:pPr>
    <w:rPr>
      <w:rFonts w:ascii="Segoe UI" w:hAnsi="Segoe UI" w:cs="Segoe UI"/>
      <w:sz w:val="18"/>
      <w:szCs w:val="18"/>
    </w:rPr>
  </w:style>
  <w:style w:type="paragraph" w:styleId="TOC2">
    <w:name w:val="toc 2"/>
    <w:basedOn w:val="Normal"/>
    <w:next w:val="Normal"/>
    <w:autoRedefine/>
    <w:uiPriority w:val="39"/>
    <w:semiHidden/>
    <w:unhideWhenUsed/>
    <w:rsid w:val="00292F12"/>
    <w:pPr>
      <w:spacing w:after="100"/>
      <w:ind w:left="200"/>
    </w:pPr>
    <w:rPr>
      <w:rFonts w:asciiTheme="majorHAnsi" w:hAnsiTheme="majorHAnsi"/>
      <w:color w:val="ED7D31" w:themeColor="accent2"/>
    </w:rPr>
  </w:style>
  <w:style w:type="paragraph" w:styleId="TOC3">
    <w:name w:val="toc 3"/>
    <w:basedOn w:val="Normal"/>
    <w:next w:val="Normal"/>
    <w:autoRedefine/>
    <w:uiPriority w:val="39"/>
    <w:semiHidden/>
    <w:unhideWhenUsed/>
    <w:rsid w:val="00292F12"/>
    <w:pPr>
      <w:spacing w:after="100"/>
      <w:ind w:left="400"/>
    </w:pPr>
    <w:rPr>
      <w:rFonts w:asciiTheme="majorHAnsi" w:hAnsiTheme="majorHAnsi"/>
      <w:color w:val="ED7D31" w:themeColor="accent2"/>
    </w:rPr>
  </w:style>
  <w:style w:type="paragraph" w:styleId="TOC4">
    <w:name w:val="toc 4"/>
    <w:basedOn w:val="Normal"/>
    <w:next w:val="Normal"/>
    <w:autoRedefine/>
    <w:uiPriority w:val="39"/>
    <w:semiHidden/>
    <w:unhideWhenUsed/>
    <w:rsid w:val="00292F12"/>
    <w:pPr>
      <w:spacing w:after="100"/>
      <w:ind w:left="600"/>
    </w:pPr>
    <w:rPr>
      <w:color w:val="ED7D31" w:themeColor="accent2"/>
    </w:rPr>
  </w:style>
  <w:style w:type="character" w:customStyle="1" w:styleId="BalloonTextChar">
    <w:name w:val="Balloon Text Char"/>
    <w:basedOn w:val="DefaultParagraphFont"/>
    <w:link w:val="BalloonText"/>
    <w:uiPriority w:val="99"/>
    <w:semiHidden/>
    <w:rsid w:val="008B10D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9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package" Target="embeddings/Microsoft_Visio_Drawing11.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package" Target="embeddings/Microsoft_Visio_Drawing22.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aemo.com.au/en/About-AEMO/Copyright-Permissions" TargetMode="External"/><Relationship Id="rId30" Type="http://schemas.openxmlformats.org/officeDocument/2006/relationships/image" Target="media/image6.emf"/><Relationship Id="rId35"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026F29DF9848A981F3CDFB0095A702"/>
        <w:category>
          <w:name w:val="General"/>
          <w:gallery w:val="placeholder"/>
        </w:category>
        <w:types>
          <w:type w:val="bbPlcHdr"/>
        </w:types>
        <w:behaviors>
          <w:behavior w:val="content"/>
        </w:behaviors>
        <w:guid w:val="{6C78C01A-E4AC-4812-94F1-FED7DC809CE5}"/>
      </w:docPartPr>
      <w:docPartBody>
        <w:p w:rsidR="00337A8B" w:rsidRDefault="00B6638C">
          <w:r w:rsidRPr="00A71AA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38C"/>
    <w:rsid w:val="00127921"/>
    <w:rsid w:val="001D0009"/>
    <w:rsid w:val="002E448A"/>
    <w:rsid w:val="00337A8B"/>
    <w:rsid w:val="00A94325"/>
    <w:rsid w:val="00B66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38C"/>
    <w:rPr>
      <w:color w:val="808080"/>
    </w:rPr>
  </w:style>
  <w:style w:type="paragraph" w:customStyle="1" w:styleId="8B13769C9B804B26B16AF2A7DED443BF">
    <w:name w:val="8B13769C9B804B26B16AF2A7DED443BF"/>
    <w:rsid w:val="00B6638C"/>
  </w:style>
  <w:style w:type="paragraph" w:customStyle="1" w:styleId="3DC2F69A7D664EA5B9D945952DA148CB">
    <w:name w:val="3DC2F69A7D664EA5B9D945952DA148CB"/>
    <w:rsid w:val="00B6638C"/>
  </w:style>
  <w:style w:type="paragraph" w:customStyle="1" w:styleId="7289F705938F465B925922B9310B9A20">
    <w:name w:val="7289F705938F465B925922B9310B9A20"/>
    <w:rsid w:val="00B6638C"/>
  </w:style>
  <w:style w:type="paragraph" w:customStyle="1" w:styleId="163E8A5E721B438D840A25DF352A369C">
    <w:name w:val="163E8A5E721B438D840A25DF352A369C"/>
    <w:rsid w:val="00B66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09ac0fb-07cb-4169-8a26-def2760b5502" ContentTypeId="0x0101009BE89D58CAF0934CA32A20BCFFD353DC"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evelOfImpact xmlns="f5545da5-3113-4510-83cd-92b1710014fa">1</LevelOfImpact>
    <AEMODescription xmlns="a14523ce-dede-483e-883a-2d83261080bd">Template … Incident Title …</AEMODescription>
    <RelatedIncident xmlns="f5545da5-3113-4510-83cd-92b1710014fa">1504</RelatedIncident>
    <AEMOCustodian xmlns="a14523ce-dede-483e-883a-2d83261080bd">
      <UserInfo>
        <DisplayName>Steven Darnell</DisplayName>
        <AccountId>1198</AccountId>
        <AccountType/>
      </UserInfo>
    </AEMOCustodian>
    <_dlc_DocId xmlns="a14523ce-dede-483e-883a-2d83261080bd">APPLICATIONS-139-1513</_dlc_DocId>
    <SMIRKStatus xmlns="f5545da5-3113-4510-83cd-92b1710014fa">3</SMIRKStatus>
    <Summary xmlns="f5545da5-3113-4510-83cd-92b1710014fa" xsi:nil="true"/>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Value>16</Value>
    </TaxCatchAll>
    <_dlc_DocIdUrl xmlns="a14523ce-dede-483e-883a-2d83261080bd">
      <Url>http://sharedocs/app/smirk2/_layouts/15/DocIdRedir.aspx?ID=APPLICATIONS-139-1513</Url>
      <Description>APPLICATIONS-139-1513</Description>
    </_dlc_DocIdUrl>
    <AEMOKeywordsTaxHTField0 xmlns="a14523ce-dede-483e-883a-2d83261080bd">
      <Terms xmlns="http://schemas.microsoft.com/office/infopath/2007/PartnerControls">
        <TermInfo xmlns="http://schemas.microsoft.com/office/infopath/2007/PartnerControls">
          <TermName xmlns="http://schemas.microsoft.com/office/infopath/2007/PartnerControls">Incident</TermName>
          <TermId xmlns="http://schemas.microsoft.com/office/infopath/2007/PartnerControls">53072f21-fe44-46e9-8259-067fcbcbd3c8</TermId>
        </TermInfo>
      </Terms>
    </AEMOKeywordsTaxHTField0>
    <CompletionDate xmlns="f5545da5-3113-4510-83cd-92b1710014fa">2015-04-09T14:00:00+00:00</CompletionDate>
    <ReviewedBy xmlns="f5545da5-3113-4510-83cd-92b1710014fa">
      <UserInfo>
        <DisplayName>i:0#.w|aemo\sdarnell</DisplayName>
        <AccountId>1198</AccountId>
        <AccountType/>
      </UserInfo>
    </ReviewedBy>
    <DraftDueDate xmlns="f5545da5-3113-4510-83cd-92b1710014fa">2015-03-22T14:00:00+00:00</DraftDueDate>
    <OwnerAssignedTo xmlns="f5545da5-3113-4510-83cd-92b1710014fa">
      <UserInfo>
        <DisplayName>i:0#.w|aemo\pwoodall</DisplayName>
        <AccountId>745</AccountId>
        <AccountType/>
      </UserInfo>
    </OwnerAssignedTo>
    <FinalDueDate xmlns="f5545da5-3113-4510-83cd-92b1710014fa">2015-04-07T14:00:00+00:00</FinalDueDate>
    <SecurityImpact xmlns="f5545da5-3113-4510-83cd-92b1710014fa">Nil (Secure)</SecurityImpact>
    <Reviewable xmlns="f5545da5-3113-4510-83cd-92b1710014fa">Yes</Reviewable>
    <Region xmlns="f5545da5-3113-4510-83cd-92b1710014fa">2</Region>
    <EventDate xmlns="f5545da5-3113-4510-83cd-92b1710014fa">2015-01-24T05:55:00+00:00</EventDate>
    <SecondaryCause xmlns="f5545da5-3113-4510-83cd-92b1710014fa">11</SecondaryCause>
    <EventType1 xmlns="f5545da5-3113-4510-83cd-92b1710014fa">8</EventType1>
    <Explanation xmlns="f5545da5-3113-4510-83cd-92b1710014fa">At 1556 hrs the KTS - SMTS 500kV Transmission Line opened at the KTS end only. The TNSP placed the transmission line on load at 1601 hrs.</Explanation>
    <PrimaryCause xmlns="f5545da5-3113-4510-83cd-92b1710014fa">11</PrimaryCause>
    <AffectedRegions xmlns="f5545da5-3113-4510-83cd-92b1710014fa">
      <Value>2</Value>
    </AffectedRegions>
  </documentManagement>
</p:properties>
</file>

<file path=customXml/item5.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70965-1F5C-4D97-B0C9-220D4801433D}">
  <ds:schemaRefs>
    <ds:schemaRef ds:uri="Microsoft.SharePoint.Taxonomy.ContentTypeSync"/>
  </ds:schemaRefs>
</ds:datastoreItem>
</file>

<file path=customXml/itemProps2.xml><?xml version="1.0" encoding="utf-8"?>
<ds:datastoreItem xmlns:ds="http://schemas.openxmlformats.org/officeDocument/2006/customXml" ds:itemID="{9DB9F6FF-1200-4711-BCAA-9E5B1C4C4EAD}">
  <ds:schemaRefs>
    <ds:schemaRef ds:uri="http://schemas.microsoft.com/sharepoint/events"/>
  </ds:schemaRefs>
</ds:datastoreItem>
</file>

<file path=customXml/itemProps3.xml><?xml version="1.0" encoding="utf-8"?>
<ds:datastoreItem xmlns:ds="http://schemas.openxmlformats.org/officeDocument/2006/customXml" ds:itemID="{16158D79-B51C-4559-ACD9-68648F2CC4DD}">
  <ds:schemaRefs>
    <ds:schemaRef ds:uri="http://schemas.microsoft.com/sharepoint/v3/contenttype/forms"/>
  </ds:schemaRefs>
</ds:datastoreItem>
</file>

<file path=customXml/itemProps4.xml><?xml version="1.0" encoding="utf-8"?>
<ds:datastoreItem xmlns:ds="http://schemas.openxmlformats.org/officeDocument/2006/customXml" ds:itemID="{B47227C8-EF16-4447-B8E9-7326EE2CB652}">
  <ds:schemaRefs>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f5545da5-3113-4510-83cd-92b1710014fa"/>
    <ds:schemaRef ds:uri="a14523ce-dede-483e-883a-2d83261080bd"/>
    <ds:schemaRef ds:uri="http://www.w3.org/XML/1998/namespace"/>
  </ds:schemaRefs>
</ds:datastoreItem>
</file>

<file path=customXml/itemProps5.xml><?xml version="1.0" encoding="utf-8"?>
<ds:datastoreItem xmlns:ds="http://schemas.openxmlformats.org/officeDocument/2006/customXml" ds:itemID="{3D14CA8B-4AAC-497F-94F8-D8B191B4F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1236789-F86E-4B20-A8A0-C06CE359E905}">
  <ds:schemaRefs>
    <ds:schemaRef ds:uri="http://schemas.microsoft.com/office/2006/metadata/customXsn"/>
  </ds:schemaRefs>
</ds:datastoreItem>
</file>

<file path=customXml/itemProps7.xml><?xml version="1.0" encoding="utf-8"?>
<ds:datastoreItem xmlns:ds="http://schemas.openxmlformats.org/officeDocument/2006/customXml" ds:itemID="{0CEEB6A3-EE33-4B76-BDEE-525DF5D1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1132</Words>
  <Characters>6459</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TRip of Keilor-South Morang 500 kV line at the Keilor end on 24 Jan 2015</vt:lpstr>
    </vt:vector>
  </TitlesOfParts>
  <Company>AEMO</Company>
  <LinksUpToDate>false</LinksUpToDate>
  <CharactersWithSpaces>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 of Keilor-South Morang 500 kV line at the Keilor end on 24 Jan 2015</dc:title>
  <dc:subject/>
  <dc:creator>Steven Darnell</dc:creator>
  <cp:keywords/>
  <dc:description/>
  <cp:lastModifiedBy>Felicity Bodger</cp:lastModifiedBy>
  <cp:revision>2</cp:revision>
  <cp:lastPrinted>2015-04-10T01:44:00Z</cp:lastPrinted>
  <dcterms:created xsi:type="dcterms:W3CDTF">2016-08-05T02:41:00Z</dcterms:created>
  <dcterms:modified xsi:type="dcterms:W3CDTF">2016-08-05T02:41:00Z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AEMOKeywords">
    <vt:lpwstr>16;#Incident|53072f21-fe44-46e9-8259-067fcbcbd3c8</vt:lpwstr>
  </property>
  <property fmtid="{D5CDD505-2E9C-101B-9397-08002B2CF9AE}" pid="5" name="_dlc_DocIdItemGuid">
    <vt:lpwstr>74347bdd-cc24-49eb-897d-394f39e29aa5</vt:lpwstr>
  </property>
  <property fmtid="{D5CDD505-2E9C-101B-9397-08002B2CF9AE}" pid="6" name="_docset_NoMedatataSyncRequired">
    <vt:lpwstr>False</vt:lpwstr>
  </property>
  <property fmtid="{D5CDD505-2E9C-101B-9397-08002B2CF9AE}" pid="7" name="WorkflowChangePath">
    <vt:lpwstr>639d188f-ef11-494d-ad44-c020755695f4,60;</vt:lpwstr>
  </property>
</Properties>
</file>