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0"/>
        <w:gridCol w:w="900"/>
        <w:gridCol w:w="904"/>
      </w:tblGrid>
      <w:tr w:rsidR="00714DD5" w14:paraId="2B7EC641" w14:textId="77777777" w:rsidTr="005032D6">
        <w:trPr>
          <w:trHeight w:val="3574"/>
        </w:trPr>
        <w:tc>
          <w:tcPr>
            <w:tcW w:w="9184" w:type="dxa"/>
            <w:gridSpan w:val="3"/>
            <w:vAlign w:val="bottom"/>
            <w:hideMark/>
          </w:tcPr>
          <w:p w14:paraId="2B7EC640" w14:textId="31116933" w:rsidR="00714DD5" w:rsidRPr="004C0299" w:rsidRDefault="00575AA6">
            <w:pPr>
              <w:pStyle w:val="Title"/>
              <w:rPr>
                <w:szCs w:val="60"/>
              </w:rPr>
            </w:pPr>
            <w:bookmarkStart w:id="0" w:name="_GoBack"/>
            <w:bookmarkEnd w:id="0"/>
            <w:r w:rsidRPr="004C0299">
              <w:rPr>
                <w:szCs w:val="60"/>
              </w:rPr>
              <w:t>POST CONTINGENT OVERLOAD ON THE 132 Kv TRANSMISSION LINES BETWEEN WATERLOO AND ROBERTSTOWN ON 4 MARCH 2015</w:t>
            </w:r>
          </w:p>
        </w:tc>
      </w:tr>
      <w:tr w:rsidR="00714DD5" w14:paraId="2B7EC643" w14:textId="77777777" w:rsidTr="00714DD5">
        <w:trPr>
          <w:trHeight w:val="437"/>
        </w:trPr>
        <w:tc>
          <w:tcPr>
            <w:tcW w:w="9184" w:type="dxa"/>
            <w:gridSpan w:val="3"/>
          </w:tcPr>
          <w:p w14:paraId="2B7EC642" w14:textId="77777777" w:rsidR="00714DD5" w:rsidRDefault="00714DD5" w:rsidP="004C5114">
            <w:pPr>
              <w:pStyle w:val="BodyText"/>
            </w:pPr>
          </w:p>
        </w:tc>
      </w:tr>
      <w:tr w:rsidR="00714DD5" w14:paraId="2B7EC645" w14:textId="77777777" w:rsidTr="00714DD5">
        <w:trPr>
          <w:trHeight w:val="1843"/>
        </w:trPr>
        <w:tc>
          <w:tcPr>
            <w:tcW w:w="9184" w:type="dxa"/>
            <w:gridSpan w:val="3"/>
            <w:hideMark/>
          </w:tcPr>
          <w:p w14:paraId="2B7EC644" w14:textId="77777777" w:rsidR="00714DD5" w:rsidRDefault="00403075" w:rsidP="007C3594">
            <w:pPr>
              <w:pStyle w:val="FrontCoverSubtitle"/>
            </w:pPr>
            <w:r w:rsidRPr="00403075">
              <w:t>AN AEMO POWER SYSTEM OPERATING INCIDENT REPORT FOR THE NATIONAL ELECTRICTY MARKET</w:t>
            </w:r>
          </w:p>
        </w:tc>
      </w:tr>
      <w:tr w:rsidR="00714DD5" w14:paraId="2B7EC649" w14:textId="77777777" w:rsidTr="00714DD5">
        <w:tc>
          <w:tcPr>
            <w:tcW w:w="7380" w:type="dxa"/>
            <w:vAlign w:val="center"/>
            <w:hideMark/>
          </w:tcPr>
          <w:p w14:paraId="2B7EC646" w14:textId="7218B7B5" w:rsidR="00714DD5" w:rsidRDefault="00714DD5" w:rsidP="00575AA6">
            <w:pPr>
              <w:pStyle w:val="Published"/>
            </w:pPr>
            <w:r>
              <w:t xml:space="preserve">Published: </w:t>
            </w:r>
            <w:r w:rsidR="00575AA6">
              <w:rPr>
                <w:b/>
              </w:rPr>
              <w:t>JUNE 2015</w:t>
            </w:r>
          </w:p>
        </w:tc>
        <w:tc>
          <w:tcPr>
            <w:tcW w:w="900" w:type="dxa"/>
            <w:tcMar>
              <w:top w:w="0" w:type="dxa"/>
              <w:left w:w="0" w:type="dxa"/>
              <w:bottom w:w="0" w:type="dxa"/>
              <w:right w:w="0" w:type="dxa"/>
            </w:tcMar>
            <w:vAlign w:val="center"/>
            <w:hideMark/>
          </w:tcPr>
          <w:p w14:paraId="2B7EC647" w14:textId="77777777" w:rsidR="00714DD5" w:rsidRDefault="00714DD5">
            <w:pPr>
              <w:pStyle w:val="Published"/>
              <w:jc w:val="right"/>
            </w:pPr>
          </w:p>
        </w:tc>
        <w:tc>
          <w:tcPr>
            <w:tcW w:w="904" w:type="dxa"/>
            <w:tcMar>
              <w:top w:w="0" w:type="dxa"/>
              <w:left w:w="0" w:type="dxa"/>
              <w:bottom w:w="0" w:type="dxa"/>
              <w:right w:w="0" w:type="dxa"/>
            </w:tcMar>
            <w:vAlign w:val="center"/>
            <w:hideMark/>
          </w:tcPr>
          <w:p w14:paraId="2B7EC648" w14:textId="77777777" w:rsidR="00714DD5" w:rsidRDefault="008157E4">
            <w:pPr>
              <w:pStyle w:val="Published"/>
              <w:jc w:val="right"/>
            </w:pPr>
            <w:r>
              <w:rPr>
                <w:noProof/>
              </w:rPr>
              <w:drawing>
                <wp:inline distT="0" distB="0" distL="0" distR="0" wp14:anchorId="2B7EC6D9" wp14:editId="2B7EC6DA">
                  <wp:extent cx="510540" cy="5105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E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bl>
    <w:p w14:paraId="2B7EC64A" w14:textId="77777777" w:rsidR="00710277" w:rsidRDefault="00710277" w:rsidP="004C5114">
      <w:pPr>
        <w:pStyle w:val="BodyText"/>
      </w:pPr>
    </w:p>
    <w:p w14:paraId="2B7EC64B" w14:textId="77777777" w:rsidR="00710277" w:rsidRDefault="00710277" w:rsidP="004C5114">
      <w:pPr>
        <w:pStyle w:val="BodyText"/>
      </w:pPr>
    </w:p>
    <w:p w14:paraId="2B7EC64C" w14:textId="77777777" w:rsidR="00710277" w:rsidRDefault="00710277" w:rsidP="004C5114">
      <w:pPr>
        <w:pStyle w:val="BodyText"/>
        <w:sectPr w:rsidR="00710277" w:rsidSect="00846111">
          <w:headerReference w:type="default" r:id="rId15"/>
          <w:footerReference w:type="default" r:id="rId16"/>
          <w:pgSz w:w="11906" w:h="16838"/>
          <w:pgMar w:top="1871" w:right="1361" w:bottom="1871" w:left="1361" w:header="567" w:footer="567" w:gutter="0"/>
          <w:cols w:space="708"/>
          <w:docGrid w:linePitch="360"/>
        </w:sectPr>
      </w:pPr>
    </w:p>
    <w:p w14:paraId="2B7EC64D" w14:textId="77777777" w:rsidR="0043133B" w:rsidRDefault="0043133B" w:rsidP="00B876BA">
      <w:pPr>
        <w:pStyle w:val="TOCHeading"/>
      </w:pPr>
      <w:r w:rsidRPr="0043133B">
        <w:lastRenderedPageBreak/>
        <w:t>VERSION RELEASE HISTORY</w:t>
      </w:r>
    </w:p>
    <w:tbl>
      <w:tblPr>
        <w:tblStyle w:val="AEMOTable"/>
        <w:tblW w:w="4476" w:type="pct"/>
        <w:jc w:val="center"/>
        <w:tblLayout w:type="fixed"/>
        <w:tblLook w:val="06A0" w:firstRow="1" w:lastRow="0" w:firstColumn="1" w:lastColumn="0" w:noHBand="1" w:noVBand="1"/>
      </w:tblPr>
      <w:tblGrid>
        <w:gridCol w:w="1027"/>
        <w:gridCol w:w="1439"/>
        <w:gridCol w:w="1439"/>
        <w:gridCol w:w="1439"/>
        <w:gridCol w:w="1439"/>
        <w:gridCol w:w="1439"/>
      </w:tblGrid>
      <w:tr w:rsidR="00FF6AC8" w14:paraId="2B7EC654" w14:textId="77777777" w:rsidTr="008367B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27" w:type="dxa"/>
          </w:tcPr>
          <w:p w14:paraId="2B7EC64E" w14:textId="77777777" w:rsidR="00FF6AC8" w:rsidRDefault="00FF6AC8" w:rsidP="008367B5">
            <w:pPr>
              <w:pStyle w:val="TableTitle"/>
              <w:jc w:val="center"/>
            </w:pPr>
            <w:r>
              <w:t>VERSION</w:t>
            </w:r>
          </w:p>
        </w:tc>
        <w:tc>
          <w:tcPr>
            <w:tcW w:w="1439" w:type="dxa"/>
          </w:tcPr>
          <w:p w14:paraId="2B7EC64F" w14:textId="77777777" w:rsidR="00FF6AC8" w:rsidRDefault="00FF6AC8" w:rsidP="008367B5">
            <w:pPr>
              <w:pStyle w:val="TableTitle"/>
              <w:jc w:val="center"/>
              <w:cnfStyle w:val="100000000000" w:firstRow="1" w:lastRow="0" w:firstColumn="0" w:lastColumn="0" w:oddVBand="0" w:evenVBand="0" w:oddHBand="0" w:evenHBand="0" w:firstRowFirstColumn="0" w:firstRowLastColumn="0" w:lastRowFirstColumn="0" w:lastRowLastColumn="0"/>
            </w:pPr>
            <w:r>
              <w:t>DATE</w:t>
            </w:r>
          </w:p>
        </w:tc>
        <w:tc>
          <w:tcPr>
            <w:tcW w:w="1439" w:type="dxa"/>
          </w:tcPr>
          <w:p w14:paraId="2B7EC650" w14:textId="77777777" w:rsidR="00FF6AC8" w:rsidRDefault="00FF6AC8" w:rsidP="008367B5">
            <w:pPr>
              <w:pStyle w:val="TableTitle"/>
              <w:jc w:val="center"/>
              <w:cnfStyle w:val="100000000000" w:firstRow="1" w:lastRow="0" w:firstColumn="0" w:lastColumn="0" w:oddVBand="0" w:evenVBand="0" w:oddHBand="0" w:evenHBand="0" w:firstRowFirstColumn="0" w:firstRowLastColumn="0" w:lastRowFirstColumn="0" w:lastRowLastColumn="0"/>
            </w:pPr>
            <w:r>
              <w:t>BY</w:t>
            </w:r>
          </w:p>
        </w:tc>
        <w:tc>
          <w:tcPr>
            <w:tcW w:w="1439" w:type="dxa"/>
          </w:tcPr>
          <w:p w14:paraId="2B7EC651" w14:textId="77777777" w:rsidR="00FF6AC8" w:rsidRDefault="00FF6AC8" w:rsidP="008367B5">
            <w:pPr>
              <w:pStyle w:val="TableTitle"/>
              <w:jc w:val="center"/>
              <w:cnfStyle w:val="100000000000" w:firstRow="1" w:lastRow="0" w:firstColumn="0" w:lastColumn="0" w:oddVBand="0" w:evenVBand="0" w:oddHBand="0" w:evenHBand="0" w:firstRowFirstColumn="0" w:firstRowLastColumn="0" w:lastRowFirstColumn="0" w:lastRowLastColumn="0"/>
            </w:pPr>
            <w:r>
              <w:t>CHANGES</w:t>
            </w:r>
          </w:p>
        </w:tc>
        <w:tc>
          <w:tcPr>
            <w:tcW w:w="1439" w:type="dxa"/>
          </w:tcPr>
          <w:p w14:paraId="2B7EC652" w14:textId="77777777" w:rsidR="00FF6AC8" w:rsidRDefault="00FF6AC8" w:rsidP="008367B5">
            <w:pPr>
              <w:pStyle w:val="TableTitle"/>
              <w:jc w:val="center"/>
              <w:cnfStyle w:val="100000000000" w:firstRow="1" w:lastRow="0" w:firstColumn="0" w:lastColumn="0" w:oddVBand="0" w:evenVBand="0" w:oddHBand="0" w:evenHBand="0" w:firstRowFirstColumn="0" w:firstRowLastColumn="0" w:lastRowFirstColumn="0" w:lastRowLastColumn="0"/>
            </w:pPr>
            <w:r>
              <w:t>CHECKED BY</w:t>
            </w:r>
          </w:p>
        </w:tc>
        <w:tc>
          <w:tcPr>
            <w:tcW w:w="1439" w:type="dxa"/>
          </w:tcPr>
          <w:p w14:paraId="2B7EC653" w14:textId="77777777" w:rsidR="00FF6AC8" w:rsidRDefault="00FF6AC8" w:rsidP="008367B5">
            <w:pPr>
              <w:pStyle w:val="TableTitle"/>
              <w:jc w:val="center"/>
              <w:cnfStyle w:val="100000000000" w:firstRow="1" w:lastRow="0" w:firstColumn="0" w:lastColumn="0" w:oddVBand="0" w:evenVBand="0" w:oddHBand="0" w:evenHBand="0" w:firstRowFirstColumn="0" w:firstRowLastColumn="0" w:lastRowFirstColumn="0" w:lastRowLastColumn="0"/>
            </w:pPr>
            <w:r>
              <w:t>AUTHORISED BY</w:t>
            </w:r>
          </w:p>
        </w:tc>
      </w:tr>
      <w:tr w:rsidR="00FF6AC8" w14:paraId="2B7EC65B" w14:textId="77777777" w:rsidTr="008367B5">
        <w:trPr>
          <w:jc w:val="center"/>
        </w:trPr>
        <w:tc>
          <w:tcPr>
            <w:cnfStyle w:val="001000000000" w:firstRow="0" w:lastRow="0" w:firstColumn="1" w:lastColumn="0" w:oddVBand="0" w:evenVBand="0" w:oddHBand="0" w:evenHBand="0" w:firstRowFirstColumn="0" w:firstRowLastColumn="0" w:lastRowFirstColumn="0" w:lastRowLastColumn="0"/>
            <w:tcW w:w="1027" w:type="dxa"/>
          </w:tcPr>
          <w:p w14:paraId="2B7EC655" w14:textId="77777777" w:rsidR="00FF6AC8" w:rsidRDefault="00FF6AC8" w:rsidP="00786EBC">
            <w:pPr>
              <w:pStyle w:val="TableText"/>
              <w:jc w:val="center"/>
            </w:pPr>
            <w:r>
              <w:t>1</w:t>
            </w:r>
          </w:p>
        </w:tc>
        <w:tc>
          <w:tcPr>
            <w:tcW w:w="1439" w:type="dxa"/>
          </w:tcPr>
          <w:p w14:paraId="2B7EC656" w14:textId="6B728831" w:rsidR="00FF6AC8" w:rsidRPr="00844E8A" w:rsidRDefault="004C0299" w:rsidP="00786EBC">
            <w:pPr>
              <w:pStyle w:val="TableText"/>
              <w:jc w:val="center"/>
              <w:cnfStyle w:val="000000000000" w:firstRow="0" w:lastRow="0" w:firstColumn="0" w:lastColumn="0" w:oddVBand="0" w:evenVBand="0" w:oddHBand="0" w:evenHBand="0" w:firstRowFirstColumn="0" w:firstRowLastColumn="0" w:lastRowFirstColumn="0" w:lastRowLastColumn="0"/>
            </w:pPr>
            <w:r>
              <w:t>02 June</w:t>
            </w:r>
            <w:r w:rsidR="00FF6AC8">
              <w:t xml:space="preserve"> 2015</w:t>
            </w:r>
          </w:p>
        </w:tc>
        <w:tc>
          <w:tcPr>
            <w:tcW w:w="1439" w:type="dxa"/>
          </w:tcPr>
          <w:p w14:paraId="2B7EC657" w14:textId="795C08AB" w:rsidR="00FF6AC8" w:rsidRDefault="00786EBC" w:rsidP="00786EBC">
            <w:pPr>
              <w:pStyle w:val="TableText"/>
              <w:jc w:val="center"/>
              <w:cnfStyle w:val="000000000000" w:firstRow="0" w:lastRow="0" w:firstColumn="0" w:lastColumn="0" w:oddVBand="0" w:evenVBand="0" w:oddHBand="0" w:evenHBand="0" w:firstRowFirstColumn="0" w:firstRowLastColumn="0" w:lastRowFirstColumn="0" w:lastRowLastColumn="0"/>
            </w:pPr>
            <w:r>
              <w:t>M Ting</w:t>
            </w:r>
          </w:p>
        </w:tc>
        <w:tc>
          <w:tcPr>
            <w:tcW w:w="1439" w:type="dxa"/>
          </w:tcPr>
          <w:p w14:paraId="2B7EC658" w14:textId="4E160CF7" w:rsidR="00FF6AC8" w:rsidRDefault="00786EBC" w:rsidP="00786EBC">
            <w:pPr>
              <w:pStyle w:val="TableNumber"/>
              <w:jc w:val="center"/>
              <w:cnfStyle w:val="000000000000" w:firstRow="0" w:lastRow="0" w:firstColumn="0" w:lastColumn="0" w:oddVBand="0" w:evenVBand="0" w:oddHBand="0" w:evenHBand="0" w:firstRowFirstColumn="0" w:firstRowLastColumn="0" w:lastRowFirstColumn="0" w:lastRowLastColumn="0"/>
            </w:pPr>
            <w:r>
              <w:t>FINAL</w:t>
            </w:r>
          </w:p>
        </w:tc>
        <w:tc>
          <w:tcPr>
            <w:tcW w:w="1439" w:type="dxa"/>
          </w:tcPr>
          <w:p w14:paraId="2B7EC659" w14:textId="77777777" w:rsidR="00FF6AC8" w:rsidRDefault="00FF6AC8" w:rsidP="00786EBC">
            <w:pPr>
              <w:pStyle w:val="TableText"/>
              <w:jc w:val="center"/>
              <w:cnfStyle w:val="000000000000" w:firstRow="0" w:lastRow="0" w:firstColumn="0" w:lastColumn="0" w:oddVBand="0" w:evenVBand="0" w:oddHBand="0" w:evenHBand="0" w:firstRowFirstColumn="0" w:firstRowLastColumn="0" w:lastRowFirstColumn="0" w:lastRowLastColumn="0"/>
            </w:pPr>
            <w:r>
              <w:t>J Lu</w:t>
            </w:r>
          </w:p>
        </w:tc>
        <w:tc>
          <w:tcPr>
            <w:tcW w:w="1439" w:type="dxa"/>
          </w:tcPr>
          <w:p w14:paraId="2B7EC65A" w14:textId="77777777" w:rsidR="00FF6AC8" w:rsidRDefault="00FF6AC8" w:rsidP="00786EBC">
            <w:pPr>
              <w:pStyle w:val="TableNumber"/>
              <w:jc w:val="center"/>
              <w:cnfStyle w:val="000000000000" w:firstRow="0" w:lastRow="0" w:firstColumn="0" w:lastColumn="0" w:oddVBand="0" w:evenVBand="0" w:oddHBand="0" w:evenHBand="0" w:firstRowFirstColumn="0" w:firstRowLastColumn="0" w:lastRowFirstColumn="0" w:lastRowLastColumn="0"/>
            </w:pPr>
            <w:r>
              <w:t>P Biddle</w:t>
            </w:r>
          </w:p>
        </w:tc>
      </w:tr>
    </w:tbl>
    <w:p w14:paraId="2B7EC65C" w14:textId="77777777" w:rsidR="00FF6AC8" w:rsidRDefault="00FF6AC8" w:rsidP="0043133B">
      <w:pPr>
        <w:pStyle w:val="BodyText"/>
      </w:pPr>
    </w:p>
    <w:p w14:paraId="4DB054A6" w14:textId="77777777" w:rsidR="006D360B" w:rsidRDefault="006D360B" w:rsidP="00FF6AC8">
      <w:pPr>
        <w:pStyle w:val="TOCHeading"/>
      </w:pPr>
    </w:p>
    <w:p w14:paraId="2B7EC65D" w14:textId="77777777" w:rsidR="0043133B" w:rsidRDefault="00FF6AC8" w:rsidP="00FF6AC8">
      <w:pPr>
        <w:pStyle w:val="TOCHeading"/>
      </w:pPr>
      <w:r w:rsidRPr="00FF6AC8">
        <w:t>INCIDENT CLASSIFICATIONS</w:t>
      </w:r>
    </w:p>
    <w:tbl>
      <w:tblPr>
        <w:tblStyle w:val="AEMOTable"/>
        <w:tblW w:w="4346" w:type="pct"/>
        <w:tblLook w:val="06A0" w:firstRow="1" w:lastRow="0" w:firstColumn="1" w:lastColumn="0" w:noHBand="1" w:noVBand="1"/>
      </w:tblPr>
      <w:tblGrid>
        <w:gridCol w:w="2235"/>
        <w:gridCol w:w="5748"/>
      </w:tblGrid>
      <w:tr w:rsidR="00FF6AC8" w14:paraId="2B7EC660" w14:textId="77777777" w:rsidTr="00FF6A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B7EC65E" w14:textId="77777777" w:rsidR="00FF6AC8" w:rsidRDefault="00FF6AC8" w:rsidP="00FF6AC8">
            <w:pPr>
              <w:pStyle w:val="TableText"/>
            </w:pPr>
          </w:p>
        </w:tc>
        <w:tc>
          <w:tcPr>
            <w:tcW w:w="5748" w:type="dxa"/>
          </w:tcPr>
          <w:p w14:paraId="2B7EC65F" w14:textId="77777777" w:rsidR="00FF6AC8" w:rsidRDefault="00FF6AC8" w:rsidP="003137EE">
            <w:pPr>
              <w:pStyle w:val="TableTitle"/>
              <w:cnfStyle w:val="100000000000" w:firstRow="1" w:lastRow="0" w:firstColumn="0" w:lastColumn="0" w:oddVBand="0" w:evenVBand="0" w:oddHBand="0" w:evenHBand="0" w:firstRowFirstColumn="0" w:firstRowLastColumn="0" w:lastRowFirstColumn="0" w:lastRowLastColumn="0"/>
            </w:pPr>
          </w:p>
        </w:tc>
      </w:tr>
      <w:tr w:rsidR="00FF6AC8" w14:paraId="2B7EC663" w14:textId="77777777" w:rsidTr="00786EBC">
        <w:tc>
          <w:tcPr>
            <w:cnfStyle w:val="001000000000" w:firstRow="0" w:lastRow="0" w:firstColumn="1" w:lastColumn="0" w:oddVBand="0" w:evenVBand="0" w:oddHBand="0" w:evenHBand="0" w:firstRowFirstColumn="0" w:firstRowLastColumn="0" w:lastRowFirstColumn="0" w:lastRowLastColumn="0"/>
            <w:tcW w:w="2235" w:type="dxa"/>
          </w:tcPr>
          <w:p w14:paraId="2B7EC661" w14:textId="77777777" w:rsidR="00FF6AC8" w:rsidRDefault="00FF6AC8" w:rsidP="003137EE">
            <w:pPr>
              <w:pStyle w:val="TableText"/>
            </w:pPr>
            <w:r>
              <w:t>Time and date of incident</w:t>
            </w:r>
          </w:p>
        </w:tc>
        <w:tc>
          <w:tcPr>
            <w:tcW w:w="5748" w:type="dxa"/>
          </w:tcPr>
          <w:p w14:paraId="2B7EC662" w14:textId="33A2F85D" w:rsidR="00FF6AC8" w:rsidRPr="00844E8A" w:rsidRDefault="00786EBC" w:rsidP="00786EBC">
            <w:pPr>
              <w:pStyle w:val="TableText"/>
              <w:cnfStyle w:val="000000000000" w:firstRow="0" w:lastRow="0" w:firstColumn="0" w:lastColumn="0" w:oddVBand="0" w:evenVBand="0" w:oddHBand="0" w:evenHBand="0" w:firstRowFirstColumn="0" w:firstRowLastColumn="0" w:lastRowFirstColumn="0" w:lastRowLastColumn="0"/>
            </w:pPr>
            <w:r>
              <w:t>1620</w:t>
            </w:r>
            <w:r w:rsidR="00FF6AC8">
              <w:t xml:space="preserve"> hrs </w:t>
            </w:r>
            <w:r>
              <w:t>Wednesday 4</w:t>
            </w:r>
            <w:r w:rsidR="00FF6AC8">
              <w:t xml:space="preserve"> </w:t>
            </w:r>
            <w:r>
              <w:t>March</w:t>
            </w:r>
            <w:r w:rsidR="00FF6AC8">
              <w:t xml:space="preserve"> 2015</w:t>
            </w:r>
          </w:p>
        </w:tc>
      </w:tr>
      <w:tr w:rsidR="00FF6AC8" w14:paraId="2B7EC666"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2B7EC664" w14:textId="77777777" w:rsidR="00FF6AC8" w:rsidRDefault="00FF6AC8" w:rsidP="003137EE">
            <w:pPr>
              <w:pStyle w:val="TableText"/>
            </w:pPr>
            <w:r>
              <w:t>Region of incident</w:t>
            </w:r>
          </w:p>
        </w:tc>
        <w:tc>
          <w:tcPr>
            <w:tcW w:w="5748" w:type="dxa"/>
          </w:tcPr>
          <w:p w14:paraId="2B7EC665" w14:textId="4B8AA3D9" w:rsidR="00FF6AC8" w:rsidRDefault="00786EBC" w:rsidP="003137EE">
            <w:pPr>
              <w:pStyle w:val="TableText"/>
              <w:cnfStyle w:val="000000000000" w:firstRow="0" w:lastRow="0" w:firstColumn="0" w:lastColumn="0" w:oddVBand="0" w:evenVBand="0" w:oddHBand="0" w:evenHBand="0" w:firstRowFirstColumn="0" w:firstRowLastColumn="0" w:lastRowFirstColumn="0" w:lastRowLastColumn="0"/>
            </w:pPr>
            <w:r>
              <w:t>South Australia</w:t>
            </w:r>
          </w:p>
        </w:tc>
      </w:tr>
      <w:tr w:rsidR="00FF6AC8" w14:paraId="2B7EC669"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2B7EC667" w14:textId="77777777" w:rsidR="00FF6AC8" w:rsidRDefault="00FF6AC8" w:rsidP="003137EE">
            <w:pPr>
              <w:pStyle w:val="TableText"/>
            </w:pPr>
            <w:r>
              <w:t>Affected regions</w:t>
            </w:r>
          </w:p>
        </w:tc>
        <w:tc>
          <w:tcPr>
            <w:tcW w:w="5748" w:type="dxa"/>
          </w:tcPr>
          <w:p w14:paraId="2B7EC668" w14:textId="20BC9BF8" w:rsidR="00FF6AC8" w:rsidRDefault="00786EBC" w:rsidP="003137EE">
            <w:pPr>
              <w:pStyle w:val="TableText"/>
              <w:cnfStyle w:val="000000000000" w:firstRow="0" w:lastRow="0" w:firstColumn="0" w:lastColumn="0" w:oddVBand="0" w:evenVBand="0" w:oddHBand="0" w:evenHBand="0" w:firstRowFirstColumn="0" w:firstRowLastColumn="0" w:lastRowFirstColumn="0" w:lastRowLastColumn="0"/>
            </w:pPr>
            <w:r>
              <w:t>South Australia</w:t>
            </w:r>
          </w:p>
        </w:tc>
      </w:tr>
      <w:tr w:rsidR="00FF6AC8" w14:paraId="2B7EC66C"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2B7EC66A" w14:textId="77777777" w:rsidR="00FF6AC8" w:rsidRDefault="00FF6AC8" w:rsidP="003137EE">
            <w:pPr>
              <w:pStyle w:val="TableText"/>
            </w:pPr>
            <w:r>
              <w:t>Event type</w:t>
            </w:r>
          </w:p>
        </w:tc>
        <w:tc>
          <w:tcPr>
            <w:tcW w:w="5748" w:type="dxa"/>
          </w:tcPr>
          <w:p w14:paraId="2B7EC66B" w14:textId="7AD4CBBC" w:rsidR="00FF6AC8" w:rsidRDefault="00786EBC" w:rsidP="003137EE">
            <w:pPr>
              <w:pStyle w:val="TableText"/>
              <w:cnfStyle w:val="000000000000" w:firstRow="0" w:lastRow="0" w:firstColumn="0" w:lastColumn="0" w:oddVBand="0" w:evenVBand="0" w:oddHBand="0" w:evenHBand="0" w:firstRowFirstColumn="0" w:firstRowLastColumn="0" w:lastRowFirstColumn="0" w:lastRowLastColumn="0"/>
            </w:pPr>
            <w:r>
              <w:t>Power System in a non-secure state for longer than 30 minutes</w:t>
            </w:r>
          </w:p>
        </w:tc>
      </w:tr>
      <w:tr w:rsidR="00FF6AC8" w14:paraId="2B7EC66F"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2B7EC66D" w14:textId="77777777" w:rsidR="00FF6AC8" w:rsidRDefault="00FF6AC8" w:rsidP="003137EE">
            <w:pPr>
              <w:pStyle w:val="TableText"/>
            </w:pPr>
            <w:r>
              <w:t>Generation Impact</w:t>
            </w:r>
          </w:p>
        </w:tc>
        <w:tc>
          <w:tcPr>
            <w:tcW w:w="5748" w:type="dxa"/>
          </w:tcPr>
          <w:p w14:paraId="2B7EC66E" w14:textId="48AA6DA1" w:rsidR="00FF6AC8" w:rsidRDefault="00FF6AC8" w:rsidP="003137EE">
            <w:pPr>
              <w:pStyle w:val="TableText"/>
              <w:cnfStyle w:val="000000000000" w:firstRow="0" w:lastRow="0" w:firstColumn="0" w:lastColumn="0" w:oddVBand="0" w:evenVBand="0" w:oddHBand="0" w:evenHBand="0" w:firstRowFirstColumn="0" w:firstRowLastColumn="0" w:lastRowFirstColumn="0" w:lastRowLastColumn="0"/>
            </w:pPr>
            <w:r w:rsidRPr="00FF6AC8">
              <w:t>No generator was disconnected or limite</w:t>
            </w:r>
            <w:r w:rsidR="00786EBC">
              <w:t>d as a result of this incident</w:t>
            </w:r>
          </w:p>
        </w:tc>
      </w:tr>
      <w:tr w:rsidR="00FF6AC8" w14:paraId="2B7EC672"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2B7EC670" w14:textId="77777777" w:rsidR="00FF6AC8" w:rsidRDefault="00FF6AC8" w:rsidP="003137EE">
            <w:pPr>
              <w:pStyle w:val="TableText"/>
            </w:pPr>
            <w:r>
              <w:t>Customer Load Impact</w:t>
            </w:r>
          </w:p>
        </w:tc>
        <w:tc>
          <w:tcPr>
            <w:tcW w:w="5748" w:type="dxa"/>
          </w:tcPr>
          <w:p w14:paraId="2B7EC671" w14:textId="3643BB06" w:rsidR="00FF6AC8" w:rsidRDefault="00FF6AC8" w:rsidP="003137EE">
            <w:pPr>
              <w:pStyle w:val="TableText"/>
              <w:cnfStyle w:val="000000000000" w:firstRow="0" w:lastRow="0" w:firstColumn="0" w:lastColumn="0" w:oddVBand="0" w:evenVBand="0" w:oddHBand="0" w:evenHBand="0" w:firstRowFirstColumn="0" w:firstRowLastColumn="0" w:lastRowFirstColumn="0" w:lastRowLastColumn="0"/>
            </w:pPr>
            <w:r w:rsidRPr="00FF6AC8">
              <w:t>No customer load was disconnecte</w:t>
            </w:r>
            <w:r w:rsidR="00786EBC">
              <w:t>d as a result of this incident</w:t>
            </w:r>
          </w:p>
        </w:tc>
      </w:tr>
      <w:tr w:rsidR="00FF6AC8" w14:paraId="2B7EC675" w14:textId="77777777" w:rsidTr="00FF6AC8">
        <w:tc>
          <w:tcPr>
            <w:cnfStyle w:val="001000000000" w:firstRow="0" w:lastRow="0" w:firstColumn="1" w:lastColumn="0" w:oddVBand="0" w:evenVBand="0" w:oddHBand="0" w:evenHBand="0" w:firstRowFirstColumn="0" w:firstRowLastColumn="0" w:lastRowFirstColumn="0" w:lastRowLastColumn="0"/>
            <w:tcW w:w="2235" w:type="dxa"/>
          </w:tcPr>
          <w:p w14:paraId="2B7EC673" w14:textId="77777777" w:rsidR="00FF6AC8" w:rsidRDefault="00FF6AC8" w:rsidP="003137EE">
            <w:pPr>
              <w:pStyle w:val="TableText"/>
            </w:pPr>
            <w:r>
              <w:t>Associated reports</w:t>
            </w:r>
          </w:p>
        </w:tc>
        <w:tc>
          <w:tcPr>
            <w:tcW w:w="5748" w:type="dxa"/>
          </w:tcPr>
          <w:p w14:paraId="2B7EC674" w14:textId="23418DC6" w:rsidR="00FF6AC8" w:rsidRDefault="00786EBC" w:rsidP="003137EE">
            <w:pPr>
              <w:pStyle w:val="TableText"/>
              <w:cnfStyle w:val="000000000000" w:firstRow="0" w:lastRow="0" w:firstColumn="0" w:lastColumn="0" w:oddVBand="0" w:evenVBand="0" w:oddHBand="0" w:evenHBand="0" w:firstRowFirstColumn="0" w:firstRowLastColumn="0" w:lastRowFirstColumn="0" w:lastRowLastColumn="0"/>
            </w:pPr>
            <w:r>
              <w:t>Nil</w:t>
            </w:r>
          </w:p>
        </w:tc>
      </w:tr>
    </w:tbl>
    <w:p w14:paraId="2B7EC676" w14:textId="77777777" w:rsidR="00FF6AC8" w:rsidRDefault="00FF6AC8" w:rsidP="0043133B">
      <w:pPr>
        <w:pStyle w:val="BodyText"/>
      </w:pPr>
    </w:p>
    <w:p w14:paraId="00AC3AB4" w14:textId="77777777" w:rsidR="006D360B" w:rsidRDefault="006D360B" w:rsidP="00FF6AC8">
      <w:pPr>
        <w:pStyle w:val="TOCHeading"/>
      </w:pPr>
    </w:p>
    <w:p w14:paraId="2B7EC677" w14:textId="77777777" w:rsidR="00FF6AC8" w:rsidRDefault="00FF6AC8" w:rsidP="00FF6AC8">
      <w:pPr>
        <w:pStyle w:val="TOCHeading"/>
      </w:pPr>
      <w:r>
        <w:t>ABBREVIATIONS</w:t>
      </w:r>
    </w:p>
    <w:tbl>
      <w:tblPr>
        <w:tblStyle w:val="AEMOTable"/>
        <w:tblW w:w="4346" w:type="pct"/>
        <w:tblLook w:val="06A0" w:firstRow="1" w:lastRow="0" w:firstColumn="1" w:lastColumn="0" w:noHBand="1" w:noVBand="1"/>
      </w:tblPr>
      <w:tblGrid>
        <w:gridCol w:w="2235"/>
        <w:gridCol w:w="5748"/>
      </w:tblGrid>
      <w:tr w:rsidR="00FF6AC8" w14:paraId="2B7EC67A" w14:textId="77777777" w:rsidTr="003137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B7EC678" w14:textId="77777777" w:rsidR="00FF6AC8" w:rsidRDefault="00F8094A" w:rsidP="003137EE">
            <w:pPr>
              <w:pStyle w:val="TableText"/>
            </w:pPr>
            <w:r>
              <w:t>Abbreviation</w:t>
            </w:r>
          </w:p>
        </w:tc>
        <w:tc>
          <w:tcPr>
            <w:tcW w:w="5748" w:type="dxa"/>
          </w:tcPr>
          <w:p w14:paraId="2B7EC679" w14:textId="77777777" w:rsidR="00FF6AC8" w:rsidRDefault="00F8094A" w:rsidP="003137EE">
            <w:pPr>
              <w:pStyle w:val="TableTitle"/>
              <w:cnfStyle w:val="100000000000" w:firstRow="1" w:lastRow="0" w:firstColumn="0" w:lastColumn="0" w:oddVBand="0" w:evenVBand="0" w:oddHBand="0" w:evenHBand="0" w:firstRowFirstColumn="0" w:firstRowLastColumn="0" w:lastRowFirstColumn="0" w:lastRowLastColumn="0"/>
            </w:pPr>
            <w:r>
              <w:t>Term</w:t>
            </w:r>
          </w:p>
        </w:tc>
      </w:tr>
      <w:tr w:rsidR="00FF6AC8" w14:paraId="2B7EC67D"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2B7EC67B" w14:textId="77777777" w:rsidR="00FF6AC8" w:rsidRDefault="00F8094A" w:rsidP="003137EE">
            <w:pPr>
              <w:pStyle w:val="TableText"/>
            </w:pPr>
            <w:r>
              <w:t>AEMO</w:t>
            </w:r>
          </w:p>
        </w:tc>
        <w:tc>
          <w:tcPr>
            <w:tcW w:w="5748" w:type="dxa"/>
          </w:tcPr>
          <w:p w14:paraId="2B7EC67C" w14:textId="77777777" w:rsidR="00FF6AC8" w:rsidRPr="00844E8A" w:rsidRDefault="00F8094A" w:rsidP="003137EE">
            <w:pPr>
              <w:pStyle w:val="TableText"/>
              <w:cnfStyle w:val="000000000000" w:firstRow="0" w:lastRow="0" w:firstColumn="0" w:lastColumn="0" w:oddVBand="0" w:evenVBand="0" w:oddHBand="0" w:evenHBand="0" w:firstRowFirstColumn="0" w:firstRowLastColumn="0" w:lastRowFirstColumn="0" w:lastRowLastColumn="0"/>
            </w:pPr>
            <w:r w:rsidRPr="00F8094A">
              <w:t>Australian Energy Market Operator</w:t>
            </w:r>
          </w:p>
        </w:tc>
      </w:tr>
      <w:tr w:rsidR="00FF6AC8" w14:paraId="2B7EC680"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2B7EC67E" w14:textId="0FB1DFD4" w:rsidR="00FF6AC8" w:rsidRDefault="00F8094A" w:rsidP="003137EE">
            <w:pPr>
              <w:pStyle w:val="TableText"/>
            </w:pPr>
            <w:r>
              <w:t>C</w:t>
            </w:r>
            <w:r w:rsidR="00786EBC">
              <w:t>A</w:t>
            </w:r>
          </w:p>
        </w:tc>
        <w:tc>
          <w:tcPr>
            <w:tcW w:w="5748" w:type="dxa"/>
          </w:tcPr>
          <w:p w14:paraId="2B7EC67F" w14:textId="15A87D27" w:rsidR="00FF6AC8" w:rsidRDefault="00786EBC" w:rsidP="003137EE">
            <w:pPr>
              <w:pStyle w:val="TableText"/>
              <w:cnfStyle w:val="000000000000" w:firstRow="0" w:lastRow="0" w:firstColumn="0" w:lastColumn="0" w:oddVBand="0" w:evenVBand="0" w:oddHBand="0" w:evenHBand="0" w:firstRowFirstColumn="0" w:firstRowLastColumn="0" w:lastRowFirstColumn="0" w:lastRowLastColumn="0"/>
            </w:pPr>
            <w:r>
              <w:t>Contingency Analysis</w:t>
            </w:r>
          </w:p>
        </w:tc>
      </w:tr>
      <w:tr w:rsidR="00FF6AC8" w14:paraId="2B7EC683"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2B7EC681" w14:textId="77777777" w:rsidR="00FF6AC8" w:rsidRDefault="00F8094A" w:rsidP="003137EE">
            <w:pPr>
              <w:pStyle w:val="TableText"/>
            </w:pPr>
            <w:r>
              <w:t>kV</w:t>
            </w:r>
          </w:p>
        </w:tc>
        <w:tc>
          <w:tcPr>
            <w:tcW w:w="5748" w:type="dxa"/>
          </w:tcPr>
          <w:p w14:paraId="2B7EC682" w14:textId="77777777" w:rsidR="00F8094A" w:rsidRDefault="00F8094A" w:rsidP="003137EE">
            <w:pPr>
              <w:pStyle w:val="TableText"/>
              <w:cnfStyle w:val="000000000000" w:firstRow="0" w:lastRow="0" w:firstColumn="0" w:lastColumn="0" w:oddVBand="0" w:evenVBand="0" w:oddHBand="0" w:evenHBand="0" w:firstRowFirstColumn="0" w:firstRowLastColumn="0" w:lastRowFirstColumn="0" w:lastRowLastColumn="0"/>
            </w:pPr>
            <w:r>
              <w:t>Kilovolt</w:t>
            </w:r>
          </w:p>
        </w:tc>
      </w:tr>
      <w:tr w:rsidR="00FF6AC8" w14:paraId="2B7EC686"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2B7EC684" w14:textId="77777777" w:rsidR="00FF6AC8" w:rsidRDefault="00F8094A" w:rsidP="003137EE">
            <w:pPr>
              <w:pStyle w:val="TableText"/>
            </w:pPr>
            <w:r>
              <w:t>MW</w:t>
            </w:r>
          </w:p>
        </w:tc>
        <w:tc>
          <w:tcPr>
            <w:tcW w:w="5748" w:type="dxa"/>
          </w:tcPr>
          <w:p w14:paraId="2B7EC685" w14:textId="77777777" w:rsidR="00FF6AC8" w:rsidRDefault="00F8094A" w:rsidP="003137EE">
            <w:pPr>
              <w:pStyle w:val="TableText"/>
              <w:cnfStyle w:val="000000000000" w:firstRow="0" w:lastRow="0" w:firstColumn="0" w:lastColumn="0" w:oddVBand="0" w:evenVBand="0" w:oddHBand="0" w:evenHBand="0" w:firstRowFirstColumn="0" w:firstRowLastColumn="0" w:lastRowFirstColumn="0" w:lastRowLastColumn="0"/>
            </w:pPr>
            <w:r>
              <w:t>Megawatt</w:t>
            </w:r>
          </w:p>
        </w:tc>
      </w:tr>
      <w:tr w:rsidR="00FF6AC8" w14:paraId="2B7EC689"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2B7EC687" w14:textId="77777777" w:rsidR="00FF6AC8" w:rsidRDefault="00F8094A" w:rsidP="003137EE">
            <w:pPr>
              <w:pStyle w:val="TableText"/>
            </w:pPr>
            <w:r>
              <w:t>NER</w:t>
            </w:r>
          </w:p>
        </w:tc>
        <w:tc>
          <w:tcPr>
            <w:tcW w:w="5748" w:type="dxa"/>
          </w:tcPr>
          <w:p w14:paraId="2B7EC688" w14:textId="77777777" w:rsidR="00FF6AC8" w:rsidRDefault="00F8094A" w:rsidP="003137EE">
            <w:pPr>
              <w:pStyle w:val="TableText"/>
              <w:cnfStyle w:val="000000000000" w:firstRow="0" w:lastRow="0" w:firstColumn="0" w:lastColumn="0" w:oddVBand="0" w:evenVBand="0" w:oddHBand="0" w:evenHBand="0" w:firstRowFirstColumn="0" w:firstRowLastColumn="0" w:lastRowFirstColumn="0" w:lastRowLastColumn="0"/>
            </w:pPr>
            <w:r>
              <w:t>National Electricity Rules</w:t>
            </w:r>
          </w:p>
        </w:tc>
      </w:tr>
      <w:tr w:rsidR="00786EBC" w14:paraId="2959E340" w14:textId="77777777" w:rsidTr="003137EE">
        <w:tc>
          <w:tcPr>
            <w:cnfStyle w:val="001000000000" w:firstRow="0" w:lastRow="0" w:firstColumn="1" w:lastColumn="0" w:oddVBand="0" w:evenVBand="0" w:oddHBand="0" w:evenHBand="0" w:firstRowFirstColumn="0" w:firstRowLastColumn="0" w:lastRowFirstColumn="0" w:lastRowLastColumn="0"/>
            <w:tcW w:w="2235" w:type="dxa"/>
          </w:tcPr>
          <w:p w14:paraId="462D1C2E" w14:textId="786FE4B7" w:rsidR="00786EBC" w:rsidRDefault="00786EBC" w:rsidP="003137EE">
            <w:pPr>
              <w:pStyle w:val="TableText"/>
            </w:pPr>
            <w:r>
              <w:t>Robertstown T2</w:t>
            </w:r>
          </w:p>
        </w:tc>
        <w:tc>
          <w:tcPr>
            <w:tcW w:w="5748" w:type="dxa"/>
          </w:tcPr>
          <w:p w14:paraId="4B9EE23C" w14:textId="77A631D8" w:rsidR="00786EBC" w:rsidRDefault="00786EBC" w:rsidP="003137EE">
            <w:pPr>
              <w:pStyle w:val="TableText"/>
              <w:cnfStyle w:val="000000000000" w:firstRow="0" w:lastRow="0" w:firstColumn="0" w:lastColumn="0" w:oddVBand="0" w:evenVBand="0" w:oddHBand="0" w:evenHBand="0" w:firstRowFirstColumn="0" w:firstRowLastColumn="0" w:lastRowFirstColumn="0" w:lastRowLastColumn="0"/>
            </w:pPr>
            <w:r>
              <w:t>Robertstown transformer 2</w:t>
            </w:r>
          </w:p>
        </w:tc>
      </w:tr>
    </w:tbl>
    <w:p w14:paraId="2B7EC68A" w14:textId="77777777" w:rsidR="00FF6AC8" w:rsidRPr="0043133B" w:rsidRDefault="00FF6AC8" w:rsidP="0043133B">
      <w:pPr>
        <w:pStyle w:val="BodyText"/>
      </w:pPr>
    </w:p>
    <w:p w14:paraId="2B7EC68B" w14:textId="77777777" w:rsidR="00F8094A" w:rsidRDefault="00F8094A">
      <w:pPr>
        <w:spacing w:after="160" w:line="259" w:lineRule="auto"/>
        <w:jc w:val="left"/>
        <w:rPr>
          <w:rFonts w:asciiTheme="majorHAnsi" w:hAnsiTheme="majorHAnsi"/>
          <w:caps/>
          <w:color w:val="1E4164" w:themeColor="accent6"/>
          <w:sz w:val="36"/>
        </w:rPr>
      </w:pPr>
      <w:r>
        <w:br w:type="page"/>
      </w:r>
    </w:p>
    <w:p w14:paraId="2B7EC68C" w14:textId="77777777" w:rsidR="009F7908" w:rsidRDefault="009F7908" w:rsidP="00B876BA">
      <w:pPr>
        <w:pStyle w:val="TOCHeading"/>
      </w:pPr>
      <w:r>
        <w:lastRenderedPageBreak/>
        <w:t>Important Notice</w:t>
      </w:r>
    </w:p>
    <w:p w14:paraId="2B7EC68D" w14:textId="77777777" w:rsidR="009F7908" w:rsidRPr="00D410A7" w:rsidRDefault="009F7908" w:rsidP="00360C1A">
      <w:pPr>
        <w:pStyle w:val="Heading4"/>
        <w:rPr>
          <w:lang w:val="en-US"/>
        </w:rPr>
      </w:pPr>
      <w:r w:rsidRPr="00D410A7">
        <w:rPr>
          <w:lang w:val="en-US"/>
        </w:rPr>
        <w:t>Purpose</w:t>
      </w:r>
    </w:p>
    <w:p w14:paraId="2B7EC68E" w14:textId="77777777" w:rsidR="009F7908" w:rsidRPr="004E0399" w:rsidRDefault="00403075" w:rsidP="009F7908">
      <w:pPr>
        <w:pStyle w:val="BodyText"/>
        <w:rPr>
          <w:lang w:val="en-US"/>
        </w:rPr>
      </w:pPr>
      <w:r w:rsidRPr="00403075">
        <w:rPr>
          <w:lang w:val="en-US"/>
        </w:rPr>
        <w:t>AEMO has prepared this document to provide information about this particular Power System Operating Incident.</w:t>
      </w:r>
      <w:r w:rsidR="009F7908" w:rsidRPr="004E0399">
        <w:t xml:space="preserve">  </w:t>
      </w:r>
    </w:p>
    <w:p w14:paraId="2B7EC68F" w14:textId="77777777" w:rsidR="009F7908" w:rsidRDefault="009F7908" w:rsidP="00360C1A">
      <w:pPr>
        <w:pStyle w:val="Heading4"/>
        <w:rPr>
          <w:lang w:val="en-US"/>
        </w:rPr>
      </w:pPr>
      <w:r>
        <w:rPr>
          <w:lang w:val="en-US"/>
        </w:rPr>
        <w:t>Disclaimer</w:t>
      </w:r>
    </w:p>
    <w:p w14:paraId="2B7EC690" w14:textId="77777777" w:rsidR="00403075" w:rsidRPr="00403075" w:rsidRDefault="00403075" w:rsidP="00403075">
      <w:pPr>
        <w:pStyle w:val="BodyText"/>
        <w:rPr>
          <w:lang w:val="en-US"/>
        </w:rPr>
      </w:pPr>
      <w:r w:rsidRPr="00403075">
        <w:rPr>
          <w:lang w:val="en-US"/>
        </w:rPr>
        <w:t xml:space="preserve">This document or the information in it may be subsequently updated or amended. This document does not constitute legal or business advice, and should not be relied on as a substitute for obtaining detailed advice about the National Electricity Law, the National Electricity Rules, or any other applicable laws, procedures or policies. AEMO has made every effort to ensure the quality of the information in this document but cannot guarantee its accuracy or completeness.  </w:t>
      </w:r>
    </w:p>
    <w:p w14:paraId="2B7EC691" w14:textId="77777777" w:rsidR="00403075" w:rsidRPr="00403075" w:rsidRDefault="00403075" w:rsidP="00403075">
      <w:pPr>
        <w:pStyle w:val="BodyText"/>
        <w:rPr>
          <w:lang w:val="en-US"/>
        </w:rPr>
      </w:pPr>
      <w:r w:rsidRPr="00403075">
        <w:rPr>
          <w:lang w:val="en-US"/>
        </w:rPr>
        <w:t>Accordingly, to the maximum extent permitted by law, AEMO and its officers, employees and consultants involved in the preparation of this document:</w:t>
      </w:r>
    </w:p>
    <w:p w14:paraId="2B7EC692" w14:textId="77777777" w:rsidR="00403075" w:rsidRPr="00403075" w:rsidRDefault="00403075" w:rsidP="00403075">
      <w:pPr>
        <w:pStyle w:val="BodyText"/>
        <w:numPr>
          <w:ilvl w:val="0"/>
          <w:numId w:val="12"/>
        </w:numPr>
        <w:rPr>
          <w:lang w:val="en-US"/>
        </w:rPr>
      </w:pPr>
      <w:r w:rsidRPr="00403075">
        <w:rPr>
          <w:lang w:val="en-US"/>
        </w:rPr>
        <w:t>make no representation or warranty, express or implied, as to the currency, accuracy, reliability or completeness of the information in this document; and</w:t>
      </w:r>
    </w:p>
    <w:p w14:paraId="2B7EC693" w14:textId="77777777" w:rsidR="00403075" w:rsidRPr="00403075" w:rsidRDefault="00403075" w:rsidP="00403075">
      <w:pPr>
        <w:pStyle w:val="BodyText"/>
        <w:numPr>
          <w:ilvl w:val="0"/>
          <w:numId w:val="12"/>
        </w:numPr>
        <w:rPr>
          <w:lang w:val="en-US"/>
        </w:rPr>
      </w:pPr>
      <w:r w:rsidRPr="00403075">
        <w:rPr>
          <w:lang w:val="en-US"/>
        </w:rPr>
        <w:t>are not liable (whether by reason of negligence or otherwise) for any statements or representations in this document, or any omissions from it, or for any use or reliance on the information in it.</w:t>
      </w:r>
    </w:p>
    <w:p w14:paraId="2B7EC694" w14:textId="77777777" w:rsidR="00403075" w:rsidRPr="00403075" w:rsidRDefault="00403075" w:rsidP="00403075">
      <w:pPr>
        <w:pStyle w:val="BodyText"/>
        <w:rPr>
          <w:lang w:val="en-US"/>
        </w:rPr>
      </w:pPr>
      <w:r w:rsidRPr="00403075">
        <w:rPr>
          <w:lang w:val="en-US"/>
        </w:rPr>
        <w:t xml:space="preserve">Copyright 2014. Australian Energy Market Operator Limited. The material in this publication may be used in accordance with the copyright permissions on AEMO’s website. </w:t>
      </w:r>
    </w:p>
    <w:p w14:paraId="2B7EC695" w14:textId="77777777" w:rsidR="00710277" w:rsidRDefault="00710277" w:rsidP="004C5114">
      <w:pPr>
        <w:pStyle w:val="BodyText"/>
      </w:pPr>
    </w:p>
    <w:p w14:paraId="2B7EC696" w14:textId="77777777" w:rsidR="00710277" w:rsidRDefault="00710277" w:rsidP="004C5114">
      <w:pPr>
        <w:pStyle w:val="BodyText"/>
        <w:sectPr w:rsidR="00710277" w:rsidSect="005032D6">
          <w:headerReference w:type="even" r:id="rId17"/>
          <w:headerReference w:type="default" r:id="rId18"/>
          <w:footerReference w:type="even" r:id="rId19"/>
          <w:footerReference w:type="default" r:id="rId20"/>
          <w:pgSz w:w="11906" w:h="16838" w:code="9"/>
          <w:pgMar w:top="1871" w:right="1361" w:bottom="1871" w:left="1361" w:header="1021" w:footer="567" w:gutter="0"/>
          <w:cols w:space="708"/>
          <w:docGrid w:linePitch="360"/>
        </w:sectPr>
      </w:pPr>
    </w:p>
    <w:p w14:paraId="2B7EC697" w14:textId="77777777" w:rsidR="004839BB" w:rsidRPr="008E7CB8" w:rsidRDefault="00F8094A" w:rsidP="00E97423">
      <w:pPr>
        <w:pStyle w:val="Heading1"/>
      </w:pPr>
      <w:r>
        <w:lastRenderedPageBreak/>
        <w:t>OVERVIEW</w:t>
      </w:r>
    </w:p>
    <w:p w14:paraId="2125E237" w14:textId="77777777" w:rsidR="00786EBC" w:rsidRPr="004C47FC" w:rsidRDefault="00786EBC" w:rsidP="004C47FC">
      <w:pPr>
        <w:pStyle w:val="BodyText"/>
      </w:pPr>
      <w:r w:rsidRPr="004C47FC">
        <w:t>This report reviews a power system operating incident that occurred on Wednesday 4 March 2015 in South Australia. This incident involved the power system being operated in a non-secure state for greater than 30 minutes due to the:</w:t>
      </w:r>
    </w:p>
    <w:p w14:paraId="45642741" w14:textId="77777777" w:rsidR="00786EBC" w:rsidRPr="004C47FC" w:rsidRDefault="00786EBC" w:rsidP="004C47FC">
      <w:pPr>
        <w:pStyle w:val="ListBullet"/>
      </w:pPr>
      <w:r w:rsidRPr="004C47FC">
        <w:t>Post contingent overload</w:t>
      </w:r>
      <w:r w:rsidRPr="004C47FC">
        <w:rPr>
          <w:rStyle w:val="FootnoteReference"/>
          <w:rFonts w:asciiTheme="minorHAnsi" w:hAnsiTheme="minorHAnsi"/>
          <w:sz w:val="22"/>
          <w:szCs w:val="22"/>
        </w:rPr>
        <w:footnoteReference w:id="1"/>
      </w:r>
      <w:r w:rsidRPr="004C47FC">
        <w:t xml:space="preserve"> of Robertstown – MWPS#4 – Waterloo East 132 kV and Waterloo East - Waterloo 132 kV transmission line</w:t>
      </w:r>
    </w:p>
    <w:p w14:paraId="2E42C932" w14:textId="77777777" w:rsidR="00786EBC" w:rsidRPr="004C47FC" w:rsidRDefault="00786EBC" w:rsidP="004C47FC">
      <w:pPr>
        <w:pStyle w:val="ListBullet3"/>
      </w:pPr>
      <w:r w:rsidRPr="004C47FC">
        <w:t>for the loss of Mokota - Robertstown 275 kV transmission line,</w:t>
      </w:r>
    </w:p>
    <w:p w14:paraId="532D622C" w14:textId="77777777" w:rsidR="00786EBC" w:rsidRPr="004C47FC" w:rsidRDefault="00786EBC" w:rsidP="004C47FC">
      <w:pPr>
        <w:pStyle w:val="ListBullet3"/>
      </w:pPr>
      <w:r w:rsidRPr="004C47FC">
        <w:t>during a planned outage of</w:t>
      </w:r>
    </w:p>
    <w:p w14:paraId="0F1C181D" w14:textId="77777777" w:rsidR="00786EBC" w:rsidRPr="004C47FC" w:rsidRDefault="00786EBC" w:rsidP="004C47FC">
      <w:pPr>
        <w:pStyle w:val="ListBullet3"/>
        <w:numPr>
          <w:ilvl w:val="4"/>
          <w:numId w:val="26"/>
        </w:numPr>
      </w:pPr>
      <w:r w:rsidRPr="004C47FC">
        <w:t>the Robertstown transformer 2 (T2), and,</w:t>
      </w:r>
    </w:p>
    <w:p w14:paraId="43D5DA1D" w14:textId="77777777" w:rsidR="00786EBC" w:rsidRPr="004C47FC" w:rsidRDefault="00786EBC" w:rsidP="004C47FC">
      <w:pPr>
        <w:pStyle w:val="ListBullet3"/>
        <w:numPr>
          <w:ilvl w:val="4"/>
          <w:numId w:val="26"/>
        </w:numPr>
      </w:pPr>
      <w:r w:rsidRPr="004C47FC">
        <w:t xml:space="preserve">Canowie - Robertstown 275 kV transmission line. </w:t>
      </w:r>
    </w:p>
    <w:p w14:paraId="7E1D729B" w14:textId="433E83EE" w:rsidR="00786EBC" w:rsidRPr="004C47FC" w:rsidRDefault="00786EBC" w:rsidP="004C47FC">
      <w:pPr>
        <w:pStyle w:val="BodyText"/>
      </w:pPr>
      <w:r w:rsidRPr="004C47FC">
        <w:t>AEMO is required under the National Electricity Rules (NER)</w:t>
      </w:r>
      <w:r w:rsidRPr="005063E6">
        <w:rPr>
          <w:rStyle w:val="FootnoteReference"/>
          <w:rFonts w:asciiTheme="minorHAnsi" w:hAnsiTheme="minorHAnsi"/>
          <w:sz w:val="22"/>
          <w:szCs w:val="22"/>
        </w:rPr>
        <w:footnoteReference w:id="2"/>
      </w:r>
      <w:r w:rsidRPr="004C47FC">
        <w:t xml:space="preserve"> to assess power system security over the course of this incident. Specifically, AEMO is required to assess the adequacy of the provision and response of facilities and services and the appropriateness of actions taken to restore or maintain power system security</w:t>
      </w:r>
      <w:r w:rsidRPr="004C47FC">
        <w:rPr>
          <w:rStyle w:val="FootnoteReference"/>
          <w:rFonts w:asciiTheme="minorHAnsi" w:hAnsiTheme="minorHAnsi"/>
          <w:sz w:val="22"/>
          <w:szCs w:val="22"/>
        </w:rPr>
        <w:footnoteReference w:id="3"/>
      </w:r>
      <w:r w:rsidR="004C47FC">
        <w:t>.</w:t>
      </w:r>
      <w:r w:rsidRPr="004C47FC">
        <w:t xml:space="preserve"> </w:t>
      </w:r>
    </w:p>
    <w:p w14:paraId="4AC2AFF9" w14:textId="77777777" w:rsidR="00786EBC" w:rsidRPr="004C47FC" w:rsidRDefault="00786EBC" w:rsidP="004C47FC">
      <w:pPr>
        <w:pStyle w:val="BodyText"/>
      </w:pPr>
      <w:r w:rsidRPr="004C47FC">
        <w:t>AEMO concluded that the actions taken were not appropriate to restore the power system to a secure operating state within 30 minutes.</w:t>
      </w:r>
    </w:p>
    <w:p w14:paraId="2B7EC69E" w14:textId="29E5D37A" w:rsidR="00893A95" w:rsidRDefault="00786EBC" w:rsidP="004C47FC">
      <w:pPr>
        <w:pStyle w:val="BodyText"/>
      </w:pPr>
      <w:r w:rsidRPr="004C47FC">
        <w:t>This report is based on information from ElectraNet and AEMO. National Electricity Market time (Australian Eastern Standard Time) is used in this report.</w:t>
      </w:r>
    </w:p>
    <w:p w14:paraId="765D8567" w14:textId="77777777" w:rsidR="00DC2825" w:rsidRDefault="00DC2825" w:rsidP="004C47FC">
      <w:pPr>
        <w:pStyle w:val="BodyText"/>
      </w:pPr>
    </w:p>
    <w:p w14:paraId="2B7EC69F" w14:textId="77777777" w:rsidR="00C31155" w:rsidRDefault="00C31155" w:rsidP="00A30891">
      <w:pPr>
        <w:pStyle w:val="Heading1"/>
        <w:pageBreakBefore w:val="0"/>
      </w:pPr>
      <w:r>
        <w:t xml:space="preserve">the </w:t>
      </w:r>
      <w:r w:rsidRPr="00D33795">
        <w:t>incident</w:t>
      </w:r>
    </w:p>
    <w:p w14:paraId="60BAE371" w14:textId="77777777" w:rsidR="00786EBC" w:rsidRPr="004C47FC" w:rsidRDefault="00786EBC" w:rsidP="004C47FC">
      <w:pPr>
        <w:pStyle w:val="BodyText"/>
      </w:pPr>
      <w:r w:rsidRPr="004C47FC">
        <w:t>On Wednesday 4 March 2015 the Canowie - Robertstown 275 kV line was out of service for line circuit breaker maintenance.  As part of this outage, the Robertstown T2 was offloaded on the 132 kV side.  At 1441 hours, AEMO’s contingency analysis (CA) indicated post-contingency overloading of the Robertstown – MWPS#4 – Waterloo East 132 kV line and Waterloo East - Waterloo 132 kV</w:t>
      </w:r>
      <w:r w:rsidRPr="004C47FC" w:rsidDel="0090630E">
        <w:t xml:space="preserve"> </w:t>
      </w:r>
      <w:r w:rsidRPr="004C47FC">
        <w:t xml:space="preserve">line for the trip of the Mokota – Robertstown 275 kV line. This meant that the power system was not in a secure operating state. </w:t>
      </w:r>
    </w:p>
    <w:p w14:paraId="7CB44A27" w14:textId="77777777" w:rsidR="00786EBC" w:rsidRPr="004C47FC" w:rsidRDefault="00786EBC" w:rsidP="004C47FC">
      <w:pPr>
        <w:pStyle w:val="BodyText"/>
      </w:pPr>
      <w:r w:rsidRPr="004C47FC">
        <w:t>These contingency violations cleared at 1621 hours after AEMO invoked a constraint limiting the flow to Victoria on Murraylink to 40 MW. No load or generation was lost as a result of this incident.  See Appendix 1 for a power system diagram illustrating the incident and Appendix 2 for a chronological log of the incident.</w:t>
      </w:r>
    </w:p>
    <w:p w14:paraId="2B7EC6A8" w14:textId="2B8DADC9" w:rsidR="00C31155" w:rsidRDefault="00786EBC" w:rsidP="004C47FC">
      <w:pPr>
        <w:pStyle w:val="BodyText"/>
      </w:pPr>
      <w:r w:rsidRPr="004C47FC">
        <w:t>The reason for investigating this incident is that the power system was in a non-secure operating state for more than 30 minutes.  AEMO should have taken actions to return the power system to a secure operating state within 30 minutes.</w:t>
      </w:r>
      <w:r w:rsidR="00C31155">
        <w:t xml:space="preserve">  </w:t>
      </w:r>
    </w:p>
    <w:p w14:paraId="2B7EC6A9" w14:textId="3E0ADF6F" w:rsidR="00C31155" w:rsidRDefault="00786EBC" w:rsidP="00A30891">
      <w:pPr>
        <w:pStyle w:val="Heading1"/>
        <w:pageBreakBefore w:val="0"/>
        <w:spacing w:before="0"/>
      </w:pPr>
      <w:r>
        <w:t>AEMO</w:t>
      </w:r>
      <w:r w:rsidR="00C31155">
        <w:t xml:space="preserve"> investigation</w:t>
      </w:r>
    </w:p>
    <w:p w14:paraId="2B7EC6AD" w14:textId="55A0BC02" w:rsidR="00C31155" w:rsidRPr="004C47FC" w:rsidRDefault="00786EBC" w:rsidP="004C47FC">
      <w:pPr>
        <w:pStyle w:val="BodyText"/>
      </w:pPr>
      <w:r w:rsidRPr="004C47FC">
        <w:t>AEMO investigated this incident and found two causes leading to the power system being in a non-secure operating state for more than 30 minutes.</w:t>
      </w:r>
    </w:p>
    <w:p w14:paraId="125986E0" w14:textId="6161C318" w:rsidR="00786EBC" w:rsidRPr="004C47FC" w:rsidRDefault="004C47FC" w:rsidP="00786EBC">
      <w:pPr>
        <w:pStyle w:val="Heading2"/>
        <w:rPr>
          <w:b w:val="0"/>
        </w:rPr>
      </w:pPr>
      <w:r w:rsidRPr="004C47FC">
        <w:rPr>
          <w:b w:val="0"/>
        </w:rPr>
        <w:lastRenderedPageBreak/>
        <w:t>Outage Assessment</w:t>
      </w:r>
    </w:p>
    <w:p w14:paraId="2022B3EA" w14:textId="62874C22" w:rsidR="004C47FC" w:rsidRPr="004C47FC" w:rsidRDefault="004C47FC" w:rsidP="004C47FC">
      <w:pPr>
        <w:pStyle w:val="BodyText"/>
      </w:pPr>
      <w:r w:rsidRPr="004C47FC">
        <w:t>AEMO identified a procedural error in the outage assessment of Canowie - Robertstown 275 kV line and Robertstown T2.  During the outage assessment process, AEMO identified potential overloading of Robertstown – MWPS#4 – Waterloo East 132 kV line and Waterloo East - Waterloo 132 kV</w:t>
      </w:r>
      <w:r w:rsidRPr="004C47FC" w:rsidDel="00C42E08">
        <w:t xml:space="preserve"> </w:t>
      </w:r>
      <w:r w:rsidRPr="004C47FC">
        <w:t>for the trip of Mokota – Robertstown 275 kV line.  This contingency would operate the Waterloo Windfarm Runback Scheme and reduce the windfarm output to 0 MW.  This would further increase loading on the Waterloo East – Waterloo 132 kV line.  To alleviate this, AEMO created a constraint that would limit the flow on Murraylink to prevent the overloading occurring.  However, this constraint equation was accidently not included in the outage constraint set and was not invoked when the planned outage started.  As a result, when flows on Murraylink increased, real-time CA showed the post contingent flows on the Robertstown - Waterloo 132 kV line would have exceeded the satisfactory level.</w:t>
      </w:r>
    </w:p>
    <w:p w14:paraId="0F97F34E" w14:textId="6E5CD8BE" w:rsidR="00786EBC" w:rsidRDefault="004C47FC" w:rsidP="004C47FC">
      <w:pPr>
        <w:pStyle w:val="BodyText"/>
      </w:pPr>
      <w:r w:rsidRPr="004C47FC">
        <w:t>AEMO subsequently added the missing constraint equation to the outage constraint set.</w:t>
      </w:r>
    </w:p>
    <w:p w14:paraId="7AF3EED3" w14:textId="4BF068DB" w:rsidR="004C47FC" w:rsidRPr="004C47FC" w:rsidRDefault="004C47FC" w:rsidP="004C47FC">
      <w:pPr>
        <w:pStyle w:val="Heading2"/>
        <w:rPr>
          <w:b w:val="0"/>
        </w:rPr>
      </w:pPr>
      <w:r w:rsidRPr="004C47FC">
        <w:rPr>
          <w:b w:val="0"/>
        </w:rPr>
        <w:t>Murraylink Automatic Sever Trip Scheme</w:t>
      </w:r>
    </w:p>
    <w:p w14:paraId="7B1E13F4" w14:textId="7B80990D" w:rsidR="004C47FC" w:rsidRPr="004C47FC" w:rsidRDefault="004C47FC" w:rsidP="004C47FC">
      <w:pPr>
        <w:pStyle w:val="BodyText"/>
      </w:pPr>
      <w:r w:rsidRPr="004C47FC">
        <w:t>AEMO also identified a misunderstanding between AEMO and ElectraNet on the operation of the Murraylink Automatic Sever Trip Scheme</w:t>
      </w:r>
      <w:r w:rsidRPr="00004561">
        <w:rPr>
          <w:rStyle w:val="FootnoteReference"/>
          <w:rFonts w:asciiTheme="minorHAnsi" w:hAnsiTheme="minorHAnsi"/>
          <w:sz w:val="22"/>
          <w:szCs w:val="22"/>
        </w:rPr>
        <w:footnoteReference w:id="4"/>
      </w:r>
      <w:r w:rsidRPr="004C47FC">
        <w:t>.  At 1441 hours, after the CA first violated, AEMO contacted ElectraNet and both parties agreed that the Murr</w:t>
      </w:r>
      <w:r w:rsidR="00004561">
        <w:t>a</w:t>
      </w:r>
      <w:r w:rsidRPr="004C47FC">
        <w:t>ylink Automatic Sever Trip Scheme would operate to alleviate any post contingent overloading on the Robertstown – MWPS#4 – Waterloo East 132 kV line and Waterloo East - Waterloo 132 kV line.  After further review of the documentation on the Murraylink Automatic Sever Trip Scheme, AEMO determined that the Murraylink Automatic Sever Trip Scheme would not operate for the loss of the Mokota – Robertstown 275 kV line.  For the loss of this line, Robertstown T1 would be off loaded at the same time.  While both transformers at Robertstown were off loaded (as Robertstown T2 was offloaded on the 132 kV side as part of the Canowie - Robertstown 275 kV line outage), the specific devices monitored to initiate the Automatic Sever Trip Scheme would not operate.</w:t>
      </w:r>
    </w:p>
    <w:p w14:paraId="2B7EC6AE" w14:textId="77777777" w:rsidR="00C31155" w:rsidRDefault="00C31155" w:rsidP="00A30891">
      <w:pPr>
        <w:pStyle w:val="Heading1"/>
        <w:pageBreakBefore w:val="0"/>
      </w:pPr>
      <w:r>
        <w:t>power system security</w:t>
      </w:r>
    </w:p>
    <w:p w14:paraId="76227458" w14:textId="31D8B7B1" w:rsidR="004C47FC" w:rsidRDefault="004C47FC" w:rsidP="004C47FC">
      <w:pPr>
        <w:pStyle w:val="BodyText"/>
      </w:pPr>
      <w:r w:rsidRPr="004C47FC">
        <w:t>This section assesses how power system security was managed over the course of the incident</w:t>
      </w:r>
      <w:r w:rsidRPr="000D739C">
        <w:rPr>
          <w:rStyle w:val="FootnoteReference"/>
          <w:rFonts w:asciiTheme="minorHAnsi" w:hAnsiTheme="minorHAnsi"/>
          <w:sz w:val="22"/>
          <w:szCs w:val="22"/>
        </w:rPr>
        <w:footnoteReference w:id="5"/>
      </w:r>
      <w:r w:rsidRPr="000D739C">
        <w:rPr>
          <w:rFonts w:asciiTheme="minorHAnsi" w:hAnsiTheme="minorHAnsi"/>
          <w:sz w:val="22"/>
          <w:szCs w:val="22"/>
        </w:rPr>
        <w:t>.</w:t>
      </w:r>
    </w:p>
    <w:p w14:paraId="22D65BE4" w14:textId="77777777" w:rsidR="004C47FC" w:rsidRDefault="004C47FC" w:rsidP="004C47FC">
      <w:pPr>
        <w:pStyle w:val="BodyText"/>
      </w:pPr>
      <w:r>
        <w:t>AEMO considered the use of the Constraint Automation tool, but determined this would not alleviate the potential overload.  At 1620 hours, constraint set SVML_040 was invoked to limit the flow to Victoria on Murraylink to 40 MW.  At 1621 hours, the CA violation cleared, approximately 100 minutes after the first CA violation occurred at 1441 hours.</w:t>
      </w:r>
    </w:p>
    <w:p w14:paraId="1490007D" w14:textId="77777777" w:rsidR="004C47FC" w:rsidRDefault="004C47FC" w:rsidP="004C47FC">
      <w:pPr>
        <w:pStyle w:val="BodyText"/>
      </w:pPr>
      <w:r>
        <w:t xml:space="preserve">This action returned the power system to a secure operating state. </w:t>
      </w:r>
    </w:p>
    <w:p w14:paraId="2B7EC6B7" w14:textId="736F79E6" w:rsidR="00C31155" w:rsidRDefault="004C47FC" w:rsidP="004C47FC">
      <w:pPr>
        <w:pStyle w:val="BodyText"/>
      </w:pPr>
      <w:r>
        <w:t>AEMO issued Market Notice 48437 at 1712 hrs to notify the market of a constraint set being invoked at 1620 hours.  The constraint set remained invoked for the duration of the Canowie - Robertstown 275kV line and Robertstown T2 outage.</w:t>
      </w:r>
    </w:p>
    <w:p w14:paraId="2B7EC6B8" w14:textId="77777777" w:rsidR="00DC1327" w:rsidRDefault="00DC1327" w:rsidP="00A30891">
      <w:pPr>
        <w:pStyle w:val="Heading1"/>
        <w:pageBreakBefore w:val="0"/>
      </w:pPr>
      <w:r>
        <w:lastRenderedPageBreak/>
        <w:t>conclusions</w:t>
      </w:r>
    </w:p>
    <w:p w14:paraId="07EB0C25" w14:textId="77777777" w:rsidR="004C47FC" w:rsidRPr="004C47FC" w:rsidRDefault="004C47FC" w:rsidP="004C47FC">
      <w:pPr>
        <w:pStyle w:val="BodyText"/>
      </w:pPr>
      <w:r w:rsidRPr="004C47FC">
        <w:t xml:space="preserve">AEMO concluded that the post contingent overload of a 132 kV transmission line for greater than 30 minutes was due to an error in following procedure during the outage assessment process, and also, misunderstanding of the Murraylink Automatic Sever Trip Scheme operations between AEMO and ElectraNet. </w:t>
      </w:r>
    </w:p>
    <w:p w14:paraId="2B7EC6BE" w14:textId="5F3DADF3" w:rsidR="00DC1327" w:rsidRDefault="004C47FC" w:rsidP="004C47FC">
      <w:pPr>
        <w:pStyle w:val="BodyText"/>
      </w:pPr>
      <w:r w:rsidRPr="004C47FC">
        <w:t>AEMO concluded that the actions taken were not appropriate to restore the power system to a secure operating state within 30 minutes.</w:t>
      </w:r>
    </w:p>
    <w:p w14:paraId="2B7EC6C3" w14:textId="77777777" w:rsidR="00DC1327" w:rsidRDefault="00DC1327" w:rsidP="00A30891">
      <w:pPr>
        <w:pStyle w:val="Heading1"/>
        <w:pageBreakBefore w:val="0"/>
      </w:pPr>
      <w:r>
        <w:t>recommendations</w:t>
      </w:r>
    </w:p>
    <w:p w14:paraId="16E6F609" w14:textId="77777777" w:rsidR="004C47FC" w:rsidRDefault="004C47FC" w:rsidP="004C47FC">
      <w:pPr>
        <w:pStyle w:val="BodyText"/>
      </w:pPr>
      <w:r>
        <w:t xml:space="preserve">AEMO has taken following actions to prevent this incident from occurring in the future:  </w:t>
      </w:r>
    </w:p>
    <w:p w14:paraId="196A0548" w14:textId="0D2C3CA2" w:rsidR="004C47FC" w:rsidRDefault="004C47FC" w:rsidP="004C47FC">
      <w:pPr>
        <w:pStyle w:val="BodyText"/>
        <w:numPr>
          <w:ilvl w:val="0"/>
          <w:numId w:val="27"/>
        </w:numPr>
      </w:pPr>
      <w:r>
        <w:t>AEMO has reviewed and revised the outage assessment process, to ensure all relevant constraints are included in the outage constraint set.</w:t>
      </w:r>
    </w:p>
    <w:p w14:paraId="024FECD6" w14:textId="77777777" w:rsidR="006D360B" w:rsidRDefault="006D360B" w:rsidP="006D360B">
      <w:pPr>
        <w:pStyle w:val="BodyText"/>
        <w:ind w:left="142"/>
      </w:pPr>
    </w:p>
    <w:p w14:paraId="4F3D91C7" w14:textId="77777777" w:rsidR="006D360B" w:rsidRDefault="006D360B" w:rsidP="006D360B">
      <w:pPr>
        <w:pStyle w:val="BodyText"/>
        <w:ind w:left="142"/>
      </w:pPr>
    </w:p>
    <w:p w14:paraId="080E5671" w14:textId="2916DAAF" w:rsidR="006D360B" w:rsidRDefault="006D360B">
      <w:pPr>
        <w:spacing w:after="160" w:line="259" w:lineRule="auto"/>
        <w:jc w:val="left"/>
      </w:pPr>
      <w:r>
        <w:br w:type="page"/>
      </w:r>
    </w:p>
    <w:p w14:paraId="2B7EC6C8" w14:textId="77777777" w:rsidR="00DC1327" w:rsidRDefault="00DC1327" w:rsidP="006D360B">
      <w:pPr>
        <w:pStyle w:val="AppendixHeading1"/>
        <w:pageBreakBefore w:val="0"/>
      </w:pPr>
      <w:r>
        <w:lastRenderedPageBreak/>
        <w:t>– power system diagram</w:t>
      </w:r>
    </w:p>
    <w:p w14:paraId="2B7EC6C9" w14:textId="05F733CB" w:rsidR="00DC1327" w:rsidRDefault="00DC1327" w:rsidP="00DC1327">
      <w:pPr>
        <w:pStyle w:val="BodyText"/>
      </w:pPr>
      <w:r w:rsidRPr="00DC1327">
        <w:t xml:space="preserve">The power system </w:t>
      </w:r>
      <w:r w:rsidR="004C47FC">
        <w:t>during</w:t>
      </w:r>
      <w:r w:rsidRPr="00DC1327">
        <w:t xml:space="preserve"> the incident</w:t>
      </w:r>
    </w:p>
    <w:p w14:paraId="4146503F" w14:textId="52CB9C62" w:rsidR="004C47FC" w:rsidRDefault="004C47FC" w:rsidP="00DC1327">
      <w:pPr>
        <w:pStyle w:val="BodyText"/>
      </w:pPr>
      <w:r>
        <w:rPr>
          <w:noProof/>
          <w:lang w:eastAsia="en-AU"/>
        </w:rPr>
        <w:drawing>
          <wp:inline distT="0" distB="0" distL="0" distR="0" wp14:anchorId="683B2DA5" wp14:editId="71AE3C58">
            <wp:extent cx="5831840" cy="2494008"/>
            <wp:effectExtent l="19050" t="19050" r="1651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31840" cy="2494008"/>
                    </a:xfrm>
                    <a:prstGeom prst="rect">
                      <a:avLst/>
                    </a:prstGeom>
                    <a:ln>
                      <a:solidFill>
                        <a:schemeClr val="tx1"/>
                      </a:solidFill>
                    </a:ln>
                  </pic:spPr>
                </pic:pic>
              </a:graphicData>
            </a:graphic>
          </wp:inline>
        </w:drawing>
      </w:r>
    </w:p>
    <w:p w14:paraId="3B9DC5CE" w14:textId="77777777" w:rsidR="00DC2825" w:rsidRDefault="00DC2825" w:rsidP="00DC1327">
      <w:pPr>
        <w:pStyle w:val="BodyText"/>
      </w:pPr>
    </w:p>
    <w:p w14:paraId="0AD33E67" w14:textId="77777777" w:rsidR="006D360B" w:rsidRDefault="006D360B" w:rsidP="00DC1327">
      <w:pPr>
        <w:pStyle w:val="BodyText"/>
      </w:pPr>
    </w:p>
    <w:p w14:paraId="2B7EC6CA" w14:textId="77777777" w:rsidR="00DC1327" w:rsidRDefault="00DC1327" w:rsidP="00A30891">
      <w:pPr>
        <w:pStyle w:val="AppendixHeading1"/>
        <w:pageBreakBefore w:val="0"/>
      </w:pPr>
      <w:r>
        <w:t>– incident event log</w:t>
      </w:r>
    </w:p>
    <w:p w14:paraId="4A9DE257" w14:textId="4122FB46" w:rsidR="005063E6" w:rsidRPr="005063E6" w:rsidRDefault="00FD3280" w:rsidP="00AC287F">
      <w:pPr>
        <w:pStyle w:val="CaptionTable"/>
      </w:pPr>
      <w:r>
        <w:t>Incident Log</w:t>
      </w:r>
    </w:p>
    <w:tbl>
      <w:tblPr>
        <w:tblStyle w:val="AEMOTable"/>
        <w:tblpPr w:leftFromText="180" w:rightFromText="180" w:vertAnchor="text" w:tblpY="1"/>
        <w:tblOverlap w:val="never"/>
        <w:tblW w:w="5000" w:type="pct"/>
        <w:tblLook w:val="06A0" w:firstRow="1" w:lastRow="0" w:firstColumn="1" w:lastColumn="0" w:noHBand="1" w:noVBand="1"/>
      </w:tblPr>
      <w:tblGrid>
        <w:gridCol w:w="2410"/>
        <w:gridCol w:w="6774"/>
      </w:tblGrid>
      <w:tr w:rsidR="004C47FC" w14:paraId="2B7EC6CE" w14:textId="15984759" w:rsidTr="004C4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B7EC6CC" w14:textId="77777777" w:rsidR="004C47FC" w:rsidRDefault="004C47FC" w:rsidP="004C47FC">
            <w:pPr>
              <w:pStyle w:val="TableTitle"/>
            </w:pPr>
            <w:r>
              <w:t>Time and Date</w:t>
            </w:r>
          </w:p>
        </w:tc>
        <w:tc>
          <w:tcPr>
            <w:tcW w:w="6774" w:type="dxa"/>
          </w:tcPr>
          <w:p w14:paraId="2B7EC6CD" w14:textId="77777777" w:rsidR="004C47FC" w:rsidRDefault="004C47FC" w:rsidP="004C47FC">
            <w:pPr>
              <w:pStyle w:val="TableTitle"/>
              <w:cnfStyle w:val="100000000000" w:firstRow="1" w:lastRow="0" w:firstColumn="0" w:lastColumn="0" w:oddVBand="0" w:evenVBand="0" w:oddHBand="0" w:evenHBand="0" w:firstRowFirstColumn="0" w:firstRowLastColumn="0" w:lastRowFirstColumn="0" w:lastRowLastColumn="0"/>
            </w:pPr>
            <w:r>
              <w:t>Event</w:t>
            </w:r>
          </w:p>
        </w:tc>
      </w:tr>
      <w:tr w:rsidR="005063E6" w14:paraId="2B7EC6D1" w14:textId="2DAC5B72" w:rsidTr="004C47FC">
        <w:tc>
          <w:tcPr>
            <w:cnfStyle w:val="001000000000" w:firstRow="0" w:lastRow="0" w:firstColumn="1" w:lastColumn="0" w:oddVBand="0" w:evenVBand="0" w:oddHBand="0" w:evenHBand="0" w:firstRowFirstColumn="0" w:firstRowLastColumn="0" w:lastRowFirstColumn="0" w:lastRowLastColumn="0"/>
            <w:tcW w:w="2410" w:type="dxa"/>
          </w:tcPr>
          <w:p w14:paraId="2B7EC6CF" w14:textId="65DE116F" w:rsidR="005063E6" w:rsidRDefault="005063E6" w:rsidP="005063E6">
            <w:pPr>
              <w:pStyle w:val="TableText"/>
            </w:pPr>
            <w:r w:rsidRPr="001874D7">
              <w:t>0549 hrs 4 March 2015</w:t>
            </w:r>
          </w:p>
        </w:tc>
        <w:tc>
          <w:tcPr>
            <w:tcW w:w="6774" w:type="dxa"/>
          </w:tcPr>
          <w:p w14:paraId="2B7EC6D0" w14:textId="6A936FE6" w:rsidR="005063E6" w:rsidRPr="00844E8A" w:rsidRDefault="005063E6" w:rsidP="005063E6">
            <w:pPr>
              <w:pStyle w:val="TableText"/>
              <w:cnfStyle w:val="000000000000" w:firstRow="0" w:lastRow="0" w:firstColumn="0" w:lastColumn="0" w:oddVBand="0" w:evenVBand="0" w:oddHBand="0" w:evenHBand="0" w:firstRowFirstColumn="0" w:firstRowLastColumn="0" w:lastRowFirstColumn="0" w:lastRowLastColumn="0"/>
            </w:pPr>
            <w:r w:rsidRPr="003F4574">
              <w:t>Canowie - Robertstown 275 kV line and Robertstown T2 (offloaded on the 132 kV side) outage started</w:t>
            </w:r>
          </w:p>
        </w:tc>
      </w:tr>
      <w:tr w:rsidR="005063E6" w14:paraId="2B7EC6D4" w14:textId="66493CEA" w:rsidTr="004C47FC">
        <w:tc>
          <w:tcPr>
            <w:cnfStyle w:val="001000000000" w:firstRow="0" w:lastRow="0" w:firstColumn="1" w:lastColumn="0" w:oddVBand="0" w:evenVBand="0" w:oddHBand="0" w:evenHBand="0" w:firstRowFirstColumn="0" w:firstRowLastColumn="0" w:lastRowFirstColumn="0" w:lastRowLastColumn="0"/>
            <w:tcW w:w="2410" w:type="dxa"/>
          </w:tcPr>
          <w:p w14:paraId="2B7EC6D2" w14:textId="134FB7A1" w:rsidR="005063E6" w:rsidRDefault="005063E6" w:rsidP="005063E6">
            <w:pPr>
              <w:pStyle w:val="TableText"/>
            </w:pPr>
            <w:r w:rsidRPr="001874D7">
              <w:t>1441 hrs 4 March 2015</w:t>
            </w:r>
          </w:p>
        </w:tc>
        <w:tc>
          <w:tcPr>
            <w:tcW w:w="6774" w:type="dxa"/>
          </w:tcPr>
          <w:p w14:paraId="2B7EC6D3" w14:textId="3538BDF2" w:rsidR="005063E6" w:rsidRPr="00844E8A" w:rsidRDefault="005063E6" w:rsidP="005063E6">
            <w:pPr>
              <w:pStyle w:val="TableText"/>
              <w:cnfStyle w:val="000000000000" w:firstRow="0" w:lastRow="0" w:firstColumn="0" w:lastColumn="0" w:oddVBand="0" w:evenVBand="0" w:oddHBand="0" w:evenHBand="0" w:firstRowFirstColumn="0" w:firstRowLastColumn="0" w:lastRowFirstColumn="0" w:lastRowLastColumn="0"/>
            </w:pPr>
            <w:r w:rsidRPr="003F4574">
              <w:t>Due to increase in Murraylink flow towards Victoria CA indicated overloading Robertstown – MWPS#4 – Waterloo East 132 kV line and Waterloo East - Waterloo 132 kV line (up to 137%)  for the trip of Mokota - Robertstown 275 kV line</w:t>
            </w:r>
          </w:p>
        </w:tc>
      </w:tr>
      <w:tr w:rsidR="005063E6" w14:paraId="00ED415E" w14:textId="3EFD7EE8" w:rsidTr="004C47FC">
        <w:tc>
          <w:tcPr>
            <w:cnfStyle w:val="001000000000" w:firstRow="0" w:lastRow="0" w:firstColumn="1" w:lastColumn="0" w:oddVBand="0" w:evenVBand="0" w:oddHBand="0" w:evenHBand="0" w:firstRowFirstColumn="0" w:firstRowLastColumn="0" w:lastRowFirstColumn="0" w:lastRowLastColumn="0"/>
            <w:tcW w:w="2410" w:type="dxa"/>
          </w:tcPr>
          <w:p w14:paraId="5BED1818" w14:textId="744448F8" w:rsidR="005063E6" w:rsidRDefault="005063E6" w:rsidP="005063E6">
            <w:pPr>
              <w:pStyle w:val="TableText"/>
            </w:pPr>
            <w:r w:rsidRPr="001874D7">
              <w:t>1620 hrs 4 March 2015</w:t>
            </w:r>
          </w:p>
        </w:tc>
        <w:tc>
          <w:tcPr>
            <w:tcW w:w="6774" w:type="dxa"/>
          </w:tcPr>
          <w:p w14:paraId="31C22AB5" w14:textId="5CDBBC43" w:rsidR="005063E6" w:rsidRPr="00844E8A" w:rsidRDefault="005063E6" w:rsidP="005063E6">
            <w:pPr>
              <w:pStyle w:val="TableText"/>
              <w:cnfStyle w:val="000000000000" w:firstRow="0" w:lastRow="0" w:firstColumn="0" w:lastColumn="0" w:oddVBand="0" w:evenVBand="0" w:oddHBand="0" w:evenHBand="0" w:firstRowFirstColumn="0" w:firstRowLastColumn="0" w:lastRowFirstColumn="0" w:lastRowLastColumn="0"/>
            </w:pPr>
            <w:r w:rsidRPr="003F4574">
              <w:t>SVML_040 invoked</w:t>
            </w:r>
          </w:p>
        </w:tc>
      </w:tr>
      <w:tr w:rsidR="005063E6" w14:paraId="2B7EC6D7" w14:textId="2A27A7B4" w:rsidTr="004C47FC">
        <w:tc>
          <w:tcPr>
            <w:cnfStyle w:val="001000000000" w:firstRow="0" w:lastRow="0" w:firstColumn="1" w:lastColumn="0" w:oddVBand="0" w:evenVBand="0" w:oddHBand="0" w:evenHBand="0" w:firstRowFirstColumn="0" w:firstRowLastColumn="0" w:lastRowFirstColumn="0" w:lastRowLastColumn="0"/>
            <w:tcW w:w="2410" w:type="dxa"/>
          </w:tcPr>
          <w:p w14:paraId="2B7EC6D5" w14:textId="7AB035BF" w:rsidR="005063E6" w:rsidRDefault="005063E6" w:rsidP="005063E6">
            <w:pPr>
              <w:pStyle w:val="TableText"/>
            </w:pPr>
            <w:r w:rsidRPr="001874D7">
              <w:t>1621 hrs 4 March 2015</w:t>
            </w:r>
          </w:p>
        </w:tc>
        <w:tc>
          <w:tcPr>
            <w:tcW w:w="6774" w:type="dxa"/>
          </w:tcPr>
          <w:p w14:paraId="2B7EC6D6" w14:textId="74D23DE3" w:rsidR="005063E6" w:rsidRDefault="005063E6" w:rsidP="005063E6">
            <w:pPr>
              <w:pStyle w:val="TableText"/>
              <w:cnfStyle w:val="000000000000" w:firstRow="0" w:lastRow="0" w:firstColumn="0" w:lastColumn="0" w:oddVBand="0" w:evenVBand="0" w:oddHBand="0" w:evenHBand="0" w:firstRowFirstColumn="0" w:firstRowLastColumn="0" w:lastRowFirstColumn="0" w:lastRowLastColumn="0"/>
            </w:pPr>
            <w:r w:rsidRPr="003F4574">
              <w:t>CA violation cleared</w:t>
            </w:r>
          </w:p>
        </w:tc>
      </w:tr>
      <w:tr w:rsidR="005063E6" w14:paraId="3A2E70EE" w14:textId="564A3D46" w:rsidTr="004C47FC">
        <w:tc>
          <w:tcPr>
            <w:cnfStyle w:val="001000000000" w:firstRow="0" w:lastRow="0" w:firstColumn="1" w:lastColumn="0" w:oddVBand="0" w:evenVBand="0" w:oddHBand="0" w:evenHBand="0" w:firstRowFirstColumn="0" w:firstRowLastColumn="0" w:lastRowFirstColumn="0" w:lastRowLastColumn="0"/>
            <w:tcW w:w="2410" w:type="dxa"/>
          </w:tcPr>
          <w:p w14:paraId="2501E425" w14:textId="550AD0B4" w:rsidR="005063E6" w:rsidRDefault="005063E6" w:rsidP="005063E6">
            <w:pPr>
              <w:pStyle w:val="TableText"/>
            </w:pPr>
            <w:r w:rsidRPr="001874D7">
              <w:t>1712 hrs 4 March 2015</w:t>
            </w:r>
          </w:p>
        </w:tc>
        <w:tc>
          <w:tcPr>
            <w:tcW w:w="6774" w:type="dxa"/>
          </w:tcPr>
          <w:p w14:paraId="549A2FF3" w14:textId="409D2EB7" w:rsidR="005063E6" w:rsidRDefault="005063E6" w:rsidP="005063E6">
            <w:pPr>
              <w:pStyle w:val="TableText"/>
              <w:cnfStyle w:val="000000000000" w:firstRow="0" w:lastRow="0" w:firstColumn="0" w:lastColumn="0" w:oddVBand="0" w:evenVBand="0" w:oddHBand="0" w:evenHBand="0" w:firstRowFirstColumn="0" w:firstRowLastColumn="0" w:lastRowFirstColumn="0" w:lastRowLastColumn="0"/>
            </w:pPr>
            <w:r w:rsidRPr="003F4574">
              <w:t>Market Notice 48437 issued advising constraint set SVML_040 invoked.</w:t>
            </w:r>
          </w:p>
        </w:tc>
      </w:tr>
      <w:tr w:rsidR="005063E6" w14:paraId="6AE8D3B6" w14:textId="7DBFF25D" w:rsidTr="004C47FC">
        <w:tc>
          <w:tcPr>
            <w:cnfStyle w:val="001000000000" w:firstRow="0" w:lastRow="0" w:firstColumn="1" w:lastColumn="0" w:oddVBand="0" w:evenVBand="0" w:oddHBand="0" w:evenHBand="0" w:firstRowFirstColumn="0" w:firstRowLastColumn="0" w:lastRowFirstColumn="0" w:lastRowLastColumn="0"/>
            <w:tcW w:w="2410" w:type="dxa"/>
          </w:tcPr>
          <w:p w14:paraId="259D288E" w14:textId="1AF56E06" w:rsidR="005063E6" w:rsidRDefault="005063E6" w:rsidP="005063E6">
            <w:pPr>
              <w:pStyle w:val="TableText"/>
            </w:pPr>
            <w:r w:rsidRPr="001874D7">
              <w:t>1939 hrs 4 March 2015</w:t>
            </w:r>
          </w:p>
        </w:tc>
        <w:tc>
          <w:tcPr>
            <w:tcW w:w="6774" w:type="dxa"/>
          </w:tcPr>
          <w:p w14:paraId="19299293" w14:textId="6916090E" w:rsidR="005063E6" w:rsidRDefault="005063E6" w:rsidP="005063E6">
            <w:pPr>
              <w:pStyle w:val="TableText"/>
              <w:cnfStyle w:val="000000000000" w:firstRow="0" w:lastRow="0" w:firstColumn="0" w:lastColumn="0" w:oddVBand="0" w:evenVBand="0" w:oddHBand="0" w:evenHBand="0" w:firstRowFirstColumn="0" w:firstRowLastColumn="0" w:lastRowFirstColumn="0" w:lastRowLastColumn="0"/>
            </w:pPr>
            <w:r w:rsidRPr="003F4574">
              <w:t>Outage completed and constraints associated with this outage including SVML_040 revoked</w:t>
            </w:r>
          </w:p>
        </w:tc>
      </w:tr>
    </w:tbl>
    <w:p w14:paraId="4EAD68CD" w14:textId="77777777" w:rsidR="004C47FC" w:rsidRDefault="004C47FC" w:rsidP="008E59B7">
      <w:pPr>
        <w:pStyle w:val="TableFootnote"/>
      </w:pPr>
    </w:p>
    <w:p w14:paraId="2B7EC6D8" w14:textId="760E8FA2" w:rsidR="00DB0547" w:rsidRDefault="004C47FC" w:rsidP="008E59B7">
      <w:pPr>
        <w:pStyle w:val="TableFootnote"/>
      </w:pPr>
      <w:r>
        <w:br w:type="textWrapping" w:clear="all"/>
      </w:r>
    </w:p>
    <w:sectPr w:rsidR="00DB0547" w:rsidSect="005032D6">
      <w:headerReference w:type="default" r:id="rId22"/>
      <w:footerReference w:type="default" r:id="rId23"/>
      <w:pgSz w:w="11906" w:h="16838"/>
      <w:pgMar w:top="1871" w:right="1361" w:bottom="1871" w:left="1361" w:header="102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7EC6DD" w14:textId="77777777" w:rsidR="00672214" w:rsidRDefault="00672214" w:rsidP="00710277">
      <w:pPr>
        <w:spacing w:after="0" w:line="240" w:lineRule="auto"/>
      </w:pPr>
      <w:r>
        <w:separator/>
      </w:r>
    </w:p>
  </w:endnote>
  <w:endnote w:type="continuationSeparator" w:id="0">
    <w:p w14:paraId="2B7EC6DE" w14:textId="77777777" w:rsidR="00672214" w:rsidRDefault="00672214" w:rsidP="00710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0000000000000000000"/>
    <w:charset w:val="00"/>
    <w:family w:val="roman"/>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C6E3" w14:textId="77777777" w:rsidR="00B32145" w:rsidRDefault="005032D6" w:rsidP="00734044">
    <w:pPr>
      <w:pStyle w:val="BodyText"/>
    </w:pPr>
    <w:r>
      <w:rPr>
        <w:noProof/>
        <w:lang w:eastAsia="en-AU"/>
      </w:rPr>
      <w:drawing>
        <wp:anchor distT="0" distB="0" distL="114300" distR="114300" simplePos="0" relativeHeight="251691520" behindDoc="1" locked="0" layoutInCell="1" allowOverlap="1" wp14:anchorId="2B7EC6F2" wp14:editId="2B7EC6F3">
          <wp:simplePos x="0" y="0"/>
          <wp:positionH relativeFrom="margin">
            <wp:posOffset>-867410</wp:posOffset>
          </wp:positionH>
          <wp:positionV relativeFrom="page">
            <wp:posOffset>8357161</wp:posOffset>
          </wp:positionV>
          <wp:extent cx="7566660" cy="1104900"/>
          <wp:effectExtent l="0" t="0" r="0"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sidR="00B32145">
      <w:rPr>
        <w:noProof/>
        <w:lang w:eastAsia="en-AU"/>
      </w:rPr>
      <w:drawing>
        <wp:anchor distT="0" distB="0" distL="114300" distR="114300" simplePos="0" relativeHeight="251665920" behindDoc="1" locked="0" layoutInCell="1" allowOverlap="1" wp14:anchorId="2B7EC6F4" wp14:editId="2B7EC6F5">
          <wp:simplePos x="0" y="0"/>
          <wp:positionH relativeFrom="page">
            <wp:posOffset>0</wp:posOffset>
          </wp:positionH>
          <wp:positionV relativeFrom="page">
            <wp:posOffset>9646285</wp:posOffset>
          </wp:positionV>
          <wp:extent cx="7560000" cy="1047600"/>
          <wp:effectExtent l="0" t="0" r="3175" b="635"/>
          <wp:wrapNone/>
          <wp:docPr id="8" name="Picture 8"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C6E6" w14:textId="77777777" w:rsidR="00B32145" w:rsidRDefault="00B32145">
    <w:pPr>
      <w:pStyle w:val="Footer"/>
    </w:pPr>
    <w:r>
      <w:rPr>
        <w:noProof/>
        <w:sz w:val="20"/>
        <w:szCs w:val="20"/>
        <w:lang w:eastAsia="en-AU"/>
      </w:rPr>
      <w:drawing>
        <wp:anchor distT="0" distB="0" distL="114300" distR="114300" simplePos="0" relativeHeight="251677184" behindDoc="1" locked="0" layoutInCell="1" allowOverlap="1" wp14:anchorId="2B7EC706" wp14:editId="2B7EC707">
          <wp:simplePos x="0" y="0"/>
          <wp:positionH relativeFrom="page">
            <wp:posOffset>140335</wp:posOffset>
          </wp:positionH>
          <wp:positionV relativeFrom="page">
            <wp:posOffset>9901555</wp:posOffset>
          </wp:positionV>
          <wp:extent cx="7286400" cy="655200"/>
          <wp:effectExtent l="0" t="0" r="0" b="0"/>
          <wp:wrapNone/>
          <wp:docPr id="453"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C6E7" w14:textId="77777777" w:rsidR="00AE2DEB" w:rsidRDefault="00AE2DEB" w:rsidP="00AE2DEB">
    <w:pPr>
      <w:pStyle w:val="ImprintFooter2"/>
    </w:pPr>
    <w:r w:rsidRPr="009B2D96">
      <w:t>©</w:t>
    </w:r>
    <w:r>
      <w:t xml:space="preserve"> 2014. The material in this publication may be used in accordance with the </w:t>
    </w:r>
    <w:hyperlink r:id="rId1" w:history="1">
      <w:r w:rsidRPr="009B2D96">
        <w:t>copyright permissions</w:t>
      </w:r>
    </w:hyperlink>
    <w:r>
      <w:t xml:space="preserve"> on AEMO’s website.</w:t>
    </w:r>
  </w:p>
  <w:p w14:paraId="2B7EC6E8" w14:textId="77777777" w:rsidR="00AE2DEB" w:rsidRDefault="00AE2DEB" w:rsidP="00AE2DEB">
    <w:pPr>
      <w:pStyle w:val="ImprintFooter1"/>
    </w:pPr>
    <w:r>
      <w:drawing>
        <wp:anchor distT="0" distB="0" distL="114300" distR="114300" simplePos="0" relativeHeight="251662848" behindDoc="1" locked="1" layoutInCell="1" allowOverlap="1" wp14:anchorId="2B7EC708" wp14:editId="2B7EC709">
          <wp:simplePos x="0" y="0"/>
          <wp:positionH relativeFrom="page">
            <wp:posOffset>998855</wp:posOffset>
          </wp:positionH>
          <wp:positionV relativeFrom="page">
            <wp:posOffset>11193780</wp:posOffset>
          </wp:positionV>
          <wp:extent cx="6174105" cy="323850"/>
          <wp:effectExtent l="0" t="0" r="0" b="0"/>
          <wp:wrapNone/>
          <wp:docPr id="459" name="Picture 459"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752" behindDoc="1" locked="1" layoutInCell="1" allowOverlap="1" wp14:anchorId="2B7EC70A" wp14:editId="2B7EC70B">
          <wp:simplePos x="0" y="0"/>
          <wp:positionH relativeFrom="page">
            <wp:posOffset>846455</wp:posOffset>
          </wp:positionH>
          <wp:positionV relativeFrom="page">
            <wp:posOffset>11041380</wp:posOffset>
          </wp:positionV>
          <wp:extent cx="6174105" cy="323850"/>
          <wp:effectExtent l="0" t="0" r="0" b="0"/>
          <wp:wrapNone/>
          <wp:docPr id="461" name="Picture 461"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2B7EC6E9" w14:textId="77777777" w:rsidR="00B32145" w:rsidRPr="00AE2DEB" w:rsidRDefault="00AE2DEB" w:rsidP="00AE2DEB">
    <w:pPr>
      <w:pStyle w:val="ImprintFooter2"/>
    </w:pPr>
    <w:r>
      <w:t>NEW SOUTH WALES</w:t>
    </w:r>
    <w:r>
      <w:tab/>
      <w:t>QUEENSLAND</w:t>
    </w:r>
    <w:r>
      <w:tab/>
      <w:t>SOUTH AUSTRALIA</w:t>
    </w:r>
    <w:r>
      <w:tab/>
      <w:t>VICTORIA</w:t>
    </w:r>
    <w:r>
      <w:tab/>
      <w:t>AUSTRALIAN CAPITAL TERRITORY</w:t>
    </w:r>
    <w:r>
      <w:tab/>
      <w:t>TASMANIA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C6EB" w14:textId="77777777" w:rsidR="00B32145" w:rsidRPr="00734044" w:rsidRDefault="00B32145" w:rsidP="00734044">
    <w:pPr>
      <w:pStyle w:val="Footer"/>
    </w:pPr>
    <w:r w:rsidRPr="00734044">
      <w:t>© AEMO 2014</w:t>
    </w:r>
    <w:r w:rsidRPr="00734044">
      <w:tab/>
    </w:r>
    <w:r w:rsidRPr="00734044">
      <w:tab/>
    </w:r>
    <w:r w:rsidRPr="00734044">
      <w:fldChar w:fldCharType="begin"/>
    </w:r>
    <w:r w:rsidRPr="00734044">
      <w:instrText xml:space="preserve"> PAGE  </w:instrText>
    </w:r>
    <w:r w:rsidRPr="00734044">
      <w:fldChar w:fldCharType="separate"/>
    </w:r>
    <w:r w:rsidR="00C60225">
      <w:rPr>
        <w:noProof/>
      </w:rPr>
      <w:t>7</w:t>
    </w:r>
    <w:r w:rsidRPr="0073404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EC6DB" w14:textId="77777777" w:rsidR="00672214" w:rsidRPr="005032D6" w:rsidRDefault="00672214" w:rsidP="00710277">
      <w:pPr>
        <w:spacing w:after="0" w:line="240" w:lineRule="auto"/>
      </w:pPr>
      <w:r w:rsidRPr="005032D6">
        <w:separator/>
      </w:r>
    </w:p>
  </w:footnote>
  <w:footnote w:type="continuationSeparator" w:id="0">
    <w:p w14:paraId="2B7EC6DC" w14:textId="77777777" w:rsidR="00672214" w:rsidRDefault="00672214" w:rsidP="00710277">
      <w:pPr>
        <w:spacing w:after="0" w:line="240" w:lineRule="auto"/>
      </w:pPr>
      <w:r>
        <w:continuationSeparator/>
      </w:r>
    </w:p>
  </w:footnote>
  <w:footnote w:id="1">
    <w:p w14:paraId="70EEB800" w14:textId="77777777" w:rsidR="00786EBC" w:rsidRPr="00DC2825" w:rsidRDefault="00786EBC" w:rsidP="00791E81">
      <w:pPr>
        <w:pStyle w:val="FootnoteText"/>
      </w:pPr>
      <w:r>
        <w:rPr>
          <w:rStyle w:val="FootnoteReference"/>
        </w:rPr>
        <w:footnoteRef/>
      </w:r>
      <w:r>
        <w:t xml:space="preserve"> </w:t>
      </w:r>
      <w:r w:rsidRPr="00DC2825">
        <w:t>The overload would only occur if the contingency occurred.</w:t>
      </w:r>
    </w:p>
  </w:footnote>
  <w:footnote w:id="2">
    <w:p w14:paraId="1115B92F" w14:textId="77777777" w:rsidR="00786EBC" w:rsidRPr="00DC2825" w:rsidRDefault="00786EBC" w:rsidP="00791E81">
      <w:pPr>
        <w:pStyle w:val="FootnoteText"/>
      </w:pPr>
      <w:r w:rsidRPr="00791E81">
        <w:footnoteRef/>
      </w:r>
      <w:r w:rsidRPr="00791E81">
        <w:t xml:space="preserve"> </w:t>
      </w:r>
      <w:r w:rsidRPr="00DC2825">
        <w:t>Clause 4.8.15(a)(1)(iv) and AEMC Reliability Panel Guidelines for Identifying Reviewable Operating Incidents.</w:t>
      </w:r>
    </w:p>
  </w:footnote>
  <w:footnote w:id="3">
    <w:p w14:paraId="096E0A2F" w14:textId="77777777" w:rsidR="00786EBC" w:rsidRPr="00DC2825" w:rsidRDefault="00786EBC" w:rsidP="00791E81">
      <w:pPr>
        <w:pStyle w:val="FootnoteText"/>
      </w:pPr>
      <w:r w:rsidRPr="00DC2825">
        <w:footnoteRef/>
      </w:r>
      <w:r w:rsidRPr="00DC2825">
        <w:t xml:space="preserve"> NER Clause 4.8.15 (b)</w:t>
      </w:r>
    </w:p>
  </w:footnote>
  <w:footnote w:id="4">
    <w:p w14:paraId="27406531" w14:textId="0173ECEC" w:rsidR="004C47FC" w:rsidRPr="00DC2825" w:rsidRDefault="004C47FC" w:rsidP="00DC2825">
      <w:pPr>
        <w:pStyle w:val="FootnoteText"/>
      </w:pPr>
      <w:r w:rsidRPr="007039DB">
        <w:rPr>
          <w:rStyle w:val="FootnoteReference"/>
          <w:rFonts w:asciiTheme="minorHAnsi" w:hAnsiTheme="minorHAnsi"/>
          <w:sz w:val="18"/>
          <w:szCs w:val="18"/>
        </w:rPr>
        <w:footnoteRef/>
      </w:r>
      <w:r w:rsidRPr="007039DB">
        <w:rPr>
          <w:rStyle w:val="FootnoteReference"/>
          <w:rFonts w:asciiTheme="minorHAnsi" w:hAnsiTheme="minorHAnsi"/>
          <w:sz w:val="18"/>
          <w:szCs w:val="18"/>
        </w:rPr>
        <w:t xml:space="preserve"> </w:t>
      </w:r>
      <w:r w:rsidRPr="00DC2825">
        <w:t>Murraylink is a Direct Current (DC) transmission line that cannot supply an Alternating Current (AC) load at one end of the   DC line. The</w:t>
      </w:r>
      <w:r w:rsidR="00004561" w:rsidRPr="00DC2825">
        <w:t xml:space="preserve"> Automatic S</w:t>
      </w:r>
      <w:r w:rsidRPr="00DC2825">
        <w:t xml:space="preserve">ever </w:t>
      </w:r>
      <w:r w:rsidR="00004561" w:rsidRPr="00DC2825">
        <w:t>Trip S</w:t>
      </w:r>
      <w:r w:rsidRPr="00DC2825">
        <w:t xml:space="preserve">cheme is designed to trip Murraylink if the AC load at the SA end is islanded from the SA network. Robertstown circuits are registered as monitored elements under this scheme. </w:t>
      </w:r>
    </w:p>
  </w:footnote>
  <w:footnote w:id="5">
    <w:p w14:paraId="620BE195" w14:textId="77777777" w:rsidR="004C47FC" w:rsidRPr="00DC2825" w:rsidRDefault="004C47FC" w:rsidP="00DC2825">
      <w:pPr>
        <w:pStyle w:val="FootnoteText"/>
      </w:pPr>
      <w:r w:rsidRPr="00DC2825">
        <w:footnoteRef/>
      </w:r>
      <w:r w:rsidRPr="00DC2825">
        <w:t xml:space="preserve"> AEMO is responsible for power system security in the NEM and is required to operate the power system in a secure operating state (NER Clause 4.2.4 (a)). AEMO must thereby ensure that the power system is maintained in, or returned to, a secure operating state following a contingency event.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C6DF" w14:textId="77777777" w:rsidR="005032D6" w:rsidRDefault="00747E0D" w:rsidP="00BD6C4C">
    <w:pPr>
      <w:pStyle w:val="Header"/>
    </w:pPr>
    <w:r>
      <w:drawing>
        <wp:anchor distT="0" distB="0" distL="114300" distR="114300" simplePos="0" relativeHeight="251663872" behindDoc="1" locked="0" layoutInCell="1" allowOverlap="1" wp14:anchorId="2B7EC6EC" wp14:editId="2B7EC6ED">
          <wp:simplePos x="0" y="0"/>
          <wp:positionH relativeFrom="page">
            <wp:posOffset>0</wp:posOffset>
          </wp:positionH>
          <wp:positionV relativeFrom="page">
            <wp:posOffset>420815</wp:posOffset>
          </wp:positionV>
          <wp:extent cx="7560000" cy="26892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5032D6" w14:paraId="2B7EC6E1" w14:textId="77777777" w:rsidTr="005032D6">
      <w:trPr>
        <w:trHeight w:hRule="exact" w:val="4961"/>
      </w:trPr>
      <w:tc>
        <w:tcPr>
          <w:tcW w:w="9400" w:type="dxa"/>
        </w:tcPr>
        <w:p w14:paraId="2B7EC6E0" w14:textId="77777777" w:rsidR="005032D6" w:rsidRDefault="005032D6" w:rsidP="00BD6C4C">
          <w:pPr>
            <w:pStyle w:val="Header"/>
          </w:pPr>
        </w:p>
      </w:tc>
    </w:tr>
  </w:tbl>
  <w:p w14:paraId="2B7EC6E2" w14:textId="77777777" w:rsidR="005032D6" w:rsidRPr="00D34E41" w:rsidRDefault="005032D6" w:rsidP="00BD6C4C">
    <w:pPr>
      <w:pStyle w:val="Header"/>
    </w:pPr>
    <w:r w:rsidRPr="003F7E5C">
      <mc:AlternateContent>
        <mc:Choice Requires="wps">
          <w:drawing>
            <wp:anchor distT="0" distB="0" distL="114300" distR="114300" simplePos="0" relativeHeight="251661824" behindDoc="1" locked="1" layoutInCell="1" allowOverlap="1" wp14:anchorId="2B7EC6EE" wp14:editId="2B7EC6EF">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1E75F" id="Rectangle 10" o:spid="_x0000_s1026" style="position:absolute;margin-left:0;margin-top:243.85pt;width:595.3pt;height:13.9pt;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59776" behindDoc="0" locked="0" layoutInCell="1" allowOverlap="1" wp14:anchorId="2B7EC6F0" wp14:editId="2B7EC6F1">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1EA5C" id="Rectangle 317" o:spid="_x0000_s1026" style="position:absolute;margin-left:0;margin-top:258pt;width:595.3pt;height:36.55pt;z-index:251659776;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C6E4" w14:textId="77777777" w:rsidR="00B32145" w:rsidRDefault="00B32145" w:rsidP="00BD6C4C">
    <w:pPr>
      <w:pStyle w:val="Header"/>
    </w:pPr>
    <w:r>
      <w:drawing>
        <wp:anchor distT="0" distB="0" distL="114300" distR="114300" simplePos="0" relativeHeight="251628032" behindDoc="0" locked="0" layoutInCell="1" allowOverlap="1" wp14:anchorId="2B7EC6F6" wp14:editId="2B7EC6F7">
          <wp:simplePos x="0" y="0"/>
          <wp:positionH relativeFrom="column">
            <wp:posOffset>-302895</wp:posOffset>
          </wp:positionH>
          <wp:positionV relativeFrom="paragraph">
            <wp:posOffset>-30480</wp:posOffset>
          </wp:positionV>
          <wp:extent cx="213862" cy="213995"/>
          <wp:effectExtent l="0" t="0" r="0" b="0"/>
          <wp:wrapNone/>
          <wp:docPr id="2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29056" behindDoc="0" locked="0" layoutInCell="1" allowOverlap="1" wp14:anchorId="2B7EC6F8" wp14:editId="2B7EC6F9">
          <wp:simplePos x="0" y="0"/>
          <wp:positionH relativeFrom="column">
            <wp:posOffset>-301704</wp:posOffset>
          </wp:positionH>
          <wp:positionV relativeFrom="paragraph">
            <wp:posOffset>-29845</wp:posOffset>
          </wp:positionV>
          <wp:extent cx="213862" cy="213995"/>
          <wp:effectExtent l="0" t="0" r="0" b="0"/>
          <wp:wrapNone/>
          <wp:docPr id="29"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27008" behindDoc="0" locked="0" layoutInCell="1" allowOverlap="1" wp14:anchorId="2B7EC6FA" wp14:editId="2B7EC6FB">
              <wp:simplePos x="0" y="0"/>
              <wp:positionH relativeFrom="column">
                <wp:posOffset>-565471</wp:posOffset>
              </wp:positionH>
              <wp:positionV relativeFrom="paragraph">
                <wp:posOffset>-34120</wp:posOffset>
              </wp:positionV>
              <wp:extent cx="476546" cy="213995"/>
              <wp:effectExtent l="0" t="0" r="0" b="0"/>
              <wp:wrapNone/>
              <wp:docPr id="308"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0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11"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B474E9C" id="BothIcons" o:spid="_x0000_s1026" style="position:absolute;margin-left:-44.55pt;margin-top:-2.7pt;width:37.5pt;height:16.85pt;z-index:251627008"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ZEjEAAAA3AAAAA8AAABkcnMvZG93bnJldi54bWxEj81qwzAQhO+FvoPYQm613ARcx7ESQqBQ&#10;KD7UCeS6WOuf1FoZS47dt68KhR6HmfmGyQ+L6cWdRtdZVvASxSCIK6s7bhRczm/PKQjnkTX2lknB&#10;Nzk47B8fcsy0nfmT7qVvRICwy1BB6/2QSemqlgy6yA7EwavtaNAHOTZSjzgHuOnlOo4TabDjsNDi&#10;QKeWqq9yMgpS2U9zU9zqerquiyWZPkpLr0qtnpbjDoSnxf+H/9rvWsEm3sLvmX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CZEjEAAAA3AAAAA8AAAAAAAAAAAAAAAAA&#10;nwIAAGRycy9kb3ducmV2LnhtbFBLBQYAAAAABAAEAPcAAACQAw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DQJzGAAAA3AAAAA8AAABkcnMvZG93bnJldi54bWxEj0FrwkAUhO8F/8PyCt7qJrWVkrqKLSjF&#10;g2gUvD6yzyQ1+zbdXTX+e1cQehxm5htmPO1MI87kfG1ZQTpIQBAXVtdcKtht5y8fIHxA1thYJgVX&#10;8jCd9J7GmGl74Q2d81CKCGGfoYIqhDaT0hcVGfQD2xJH72CdwRClK6V2eIlw08jXJBlJgzXHhQpb&#10;+q6oOOYno2BfuOawf/9avq1/F/N8td79ba9HpfrP3ewTRKAu/Icf7R+tYJimcD8Tj4C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NAnM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30080" behindDoc="1" locked="0" layoutInCell="1" allowOverlap="1" wp14:anchorId="2B7EC6FC" wp14:editId="2B7EC6FD">
          <wp:simplePos x="0" y="0"/>
          <wp:positionH relativeFrom="page">
            <wp:posOffset>0</wp:posOffset>
          </wp:positionH>
          <wp:positionV relativeFrom="page">
            <wp:posOffset>0</wp:posOffset>
          </wp:positionV>
          <wp:extent cx="7570800" cy="925200"/>
          <wp:effectExtent l="0" t="0" r="0" b="8255"/>
          <wp:wrapNone/>
          <wp:docPr id="30" name="Picture 30"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225">
      <w:fldChar w:fldCharType="begin"/>
    </w:r>
    <w:r w:rsidR="00C60225">
      <w:instrText xml:space="preserve"> STYLEREF  Title  \* MERGEFORMAT </w:instrText>
    </w:r>
    <w:r w:rsidR="00C60225">
      <w:fldChar w:fldCharType="separate"/>
    </w:r>
    <w:r w:rsidR="00672214">
      <w:t>Document title</w:t>
    </w:r>
    <w:r w:rsidR="00C60225">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C6E5" w14:textId="77777777" w:rsidR="00B32145" w:rsidRPr="00BD6C4C" w:rsidRDefault="00B32145" w:rsidP="00BD6C4C">
    <w:pPr>
      <w:pStyle w:val="Header"/>
    </w:pPr>
    <w:r w:rsidRPr="00C63C58">
      <w:drawing>
        <wp:anchor distT="0" distB="0" distL="114300" distR="114300" simplePos="0" relativeHeight="251624960" behindDoc="0" locked="0" layoutInCell="1" allowOverlap="1" wp14:anchorId="2B7EC6FE" wp14:editId="2B7EC6FF">
          <wp:simplePos x="0" y="0"/>
          <wp:positionH relativeFrom="column">
            <wp:posOffset>-302895</wp:posOffset>
          </wp:positionH>
          <wp:positionV relativeFrom="paragraph">
            <wp:posOffset>-30480</wp:posOffset>
          </wp:positionV>
          <wp:extent cx="213862" cy="213995"/>
          <wp:effectExtent l="0" t="0" r="0" b="0"/>
          <wp:wrapNone/>
          <wp:docPr id="450"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w:drawing>
        <wp:anchor distT="0" distB="0" distL="114300" distR="114300" simplePos="0" relativeHeight="251625984" behindDoc="0" locked="0" layoutInCell="1" allowOverlap="1" wp14:anchorId="2B7EC700" wp14:editId="2B7EC701">
          <wp:simplePos x="0" y="0"/>
          <wp:positionH relativeFrom="column">
            <wp:posOffset>-301704</wp:posOffset>
          </wp:positionH>
          <wp:positionV relativeFrom="paragraph">
            <wp:posOffset>-29845</wp:posOffset>
          </wp:positionV>
          <wp:extent cx="213862" cy="213995"/>
          <wp:effectExtent l="0" t="0" r="0" b="0"/>
          <wp:wrapNone/>
          <wp:docPr id="451"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C63C58">
      <mc:AlternateContent>
        <mc:Choice Requires="wpg">
          <w:drawing>
            <wp:anchor distT="0" distB="0" distL="114300" distR="114300" simplePos="0" relativeHeight="251623936" behindDoc="0" locked="0" layoutInCell="1" allowOverlap="1" wp14:anchorId="2B7EC702" wp14:editId="2B7EC703">
              <wp:simplePos x="0" y="0"/>
              <wp:positionH relativeFrom="column">
                <wp:posOffset>-565471</wp:posOffset>
              </wp:positionH>
              <wp:positionV relativeFrom="paragraph">
                <wp:posOffset>-34120</wp:posOffset>
              </wp:positionV>
              <wp:extent cx="476546" cy="213995"/>
              <wp:effectExtent l="0" t="0" r="0" b="0"/>
              <wp:wrapNone/>
              <wp:docPr id="1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1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1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02D4B0E6" id="BothIcons" o:spid="_x0000_s1026" style="position:absolute;margin-left:-44.55pt;margin-top:-2.7pt;width:37.5pt;height:16.85pt;z-index:251623936;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gMhLAAAAA2wAAAA8AAABkcnMvZG93bnJldi54bWxET8lqwzAQvRf6D2ICuTVyfHCNGyWUQiEQ&#10;fIhb6HWwxktijYwlL/n7KBDobR5vnd1hMZ2YaHCtZQXbTQSCuLS65VrB78/3WwrCeWSNnWVScCMH&#10;h/3ryw4zbWc+01T4WoQQdhkqaLzvMyld2ZBBt7E9ceAqOxj0AQ611APOIdx0Mo6iRBpsOTQ02NNX&#10;Q+W1GI2CVHbjXOeXqhr/4nxJxlNh6V2p9Wr5/ADhafH/4qf7qMP8GB6/h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AyEsAAAADbAAAADwAAAAAAAAAAAAAAAACfAgAA&#10;ZHJzL2Rvd25yZXYueG1sUEsFBgAAAAAEAAQA9wAAAIw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2gDfDAAAA2wAAAA8AAABkcnMvZG93bnJldi54bWxET01rAjEQvRf8D2EEb5q1VpHVKFawlB7E&#10;roLXYTPurm4ma5Lq+u8bodDbPN7nzJetqcWNnK8sKxgOEhDEudUVFwoO+01/CsIHZI21ZVLwIA/L&#10;Redljqm2d/6mWxYKEUPYp6igDKFJpfR5SQb9wDbEkTtZZzBE6AqpHd5juKnla5JMpMGKY0OJDa1L&#10;yi/Zj1FwzF19Oo7fv952549Ntt0drvvHRalet13NQARqw7/4z/2p4/wRPH+J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aAN8MAAADbAAAADwAAAAAAAAAAAAAAAACf&#10;AgAAZHJzL2Rvd25yZXYueG1sUEsFBgAAAAAEAAQA9wAAAI8DAAAAAA==&#10;">
                <v:imagedata r:id="rId4" o:title=""/>
                <v:path arrowok="t"/>
              </v:shape>
            </v:group>
          </w:pict>
        </mc:Fallback>
      </mc:AlternateContent>
    </w:r>
    <w:r w:rsidR="003E272D">
      <w:fldChar w:fldCharType="begin"/>
    </w:r>
    <w:r w:rsidR="003E272D" w:rsidRPr="00C63C58">
      <w:instrText xml:space="preserve"> STYLEREF  Title  \* MERGEFORMAT </w:instrText>
    </w:r>
    <w:r w:rsidR="003E272D">
      <w:fldChar w:fldCharType="separate"/>
    </w:r>
    <w:r w:rsidR="00C60225">
      <w:t>POST CONTINGENT OVERLOAD ON THE 132 Kv TRANSMISSION LINES BETWEEN WATERLOO AND ROBERTSTOWN ON 4 MARCH 2015</w:t>
    </w:r>
    <w:r w:rsidR="003E272D">
      <w:fldChar w:fldCharType="end"/>
    </w:r>
    <w:r w:rsidR="005032D6" w:rsidRPr="00BD6C4C">
      <w:drawing>
        <wp:anchor distT="0" distB="0" distL="114300" distR="114300" simplePos="0" relativeHeight="251643392" behindDoc="1" locked="1" layoutInCell="1" allowOverlap="1" wp14:anchorId="2B7EC704" wp14:editId="2B7EC705">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452"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EC6EA" w14:textId="77777777" w:rsidR="00B32145" w:rsidRPr="005032D6" w:rsidRDefault="005032D6" w:rsidP="00BD6C4C">
    <w:pPr>
      <w:pStyle w:val="Header"/>
    </w:pPr>
    <w:r>
      <w:drawing>
        <wp:anchor distT="0" distB="0" distL="114300" distR="114300" simplePos="0" relativeHeight="251657728" behindDoc="0" locked="0" layoutInCell="1" allowOverlap="1" wp14:anchorId="2B7EC70C" wp14:editId="2B7EC70D">
          <wp:simplePos x="0" y="0"/>
          <wp:positionH relativeFrom="column">
            <wp:posOffset>-302895</wp:posOffset>
          </wp:positionH>
          <wp:positionV relativeFrom="paragraph">
            <wp:posOffset>-30480</wp:posOffset>
          </wp:positionV>
          <wp:extent cx="213862" cy="213995"/>
          <wp:effectExtent l="0" t="0" r="0" b="0"/>
          <wp:wrapNone/>
          <wp:docPr id="291"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60800" behindDoc="0" locked="0" layoutInCell="1" allowOverlap="1" wp14:anchorId="2B7EC70E" wp14:editId="2B7EC70F">
          <wp:simplePos x="0" y="0"/>
          <wp:positionH relativeFrom="column">
            <wp:posOffset>-301704</wp:posOffset>
          </wp:positionH>
          <wp:positionV relativeFrom="paragraph">
            <wp:posOffset>-29845</wp:posOffset>
          </wp:positionV>
          <wp:extent cx="213862" cy="213995"/>
          <wp:effectExtent l="0" t="0" r="0" b="0"/>
          <wp:wrapNone/>
          <wp:docPr id="292" name="Gas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6704" behindDoc="0" locked="0" layoutInCell="1" allowOverlap="1" wp14:anchorId="2B7EC710" wp14:editId="2B7EC711">
              <wp:simplePos x="0" y="0"/>
              <wp:positionH relativeFrom="column">
                <wp:posOffset>-565471</wp:posOffset>
              </wp:positionH>
              <wp:positionV relativeFrom="paragraph">
                <wp:posOffset>-34120</wp:posOffset>
              </wp:positionV>
              <wp:extent cx="476546" cy="213995"/>
              <wp:effectExtent l="0" t="0" r="0" b="0"/>
              <wp:wrapNone/>
              <wp:docPr id="288"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8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90"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6120AC3B" id="BothIcons" o:spid="_x0000_s1026" style="position:absolute;margin-left:-44.55pt;margin-top:-2.7pt;width:37.5pt;height:16.85pt;z-index:25165670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Dh2RpM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aI/DAAAA3AAAAA8AAABkcnMvZG93bnJldi54bWxEj0+LwjAUxO/CfofwFvam6fag3WoUWRCE&#10;xYNV2Oujef2jzUtpUlu/vREEj8PM/IZZbUbTiBt1rras4HsWgSDOra65VHA+7aYJCOeRNTaWScGd&#10;HGzWH5MVptoOfKRb5ksRIOxSVFB536ZSurwig25mW+LgFbYz6IPsSqk7HALcNDKOork0WHNYqLCl&#10;34rya9YbBYls+qE8XIqi/48P47z/yywtlPr6HLdLEJ5G/w6/2nutIE5+4H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Boj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6cDDAAAA3AAAAA8AAABkcnMvZG93bnJldi54bWxET89rwjAUvgv7H8ITvGmqTNlqo2wDx/Aw&#10;XBV6fTTPttq8dEnU+t8vB2HHj+93tu5NK67kfGNZwXSSgCAurW64UnDYb8YvIHxA1thaJgV38rBe&#10;PQ0yTLW98Q9d81CJGMI+RQV1CF0qpS9rMugntiOO3NE6gyFCV0nt8BbDTStnSbKQBhuODTV29FFT&#10;ec4vRkFRuvZYzN+3z7vT5yb/3h1+9/ezUqNh/7YEEagP/+KH+0srmL3G+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3pwMMAAADcAAAADwAAAAAAAAAAAAAAAACf&#10;AgAAZHJzL2Rvd25yZXYueG1sUEsFBgAAAAAEAAQA9wAAAI8DAAAAAA==&#10;">
                <v:imagedata r:id="rId4" o:title=""/>
                <v:path arrowok="t"/>
              </v:shape>
            </v:group>
          </w:pict>
        </mc:Fallback>
      </mc:AlternateContent>
    </w:r>
    <w:r w:rsidR="00C60225">
      <w:fldChar w:fldCharType="begin"/>
    </w:r>
    <w:r w:rsidR="00C60225">
      <w:instrText xml:space="preserve"> STYLEREF  Title  \* MERGEFORMAT </w:instrText>
    </w:r>
    <w:r w:rsidR="00C60225">
      <w:fldChar w:fldCharType="separate"/>
    </w:r>
    <w:r w:rsidR="00C60225" w:rsidRPr="00C60225">
      <w:rPr>
        <w:b/>
        <w:bCs w:val="0"/>
        <w:lang w:val="en-US"/>
      </w:rPr>
      <w:t>POST</w:t>
    </w:r>
    <w:r w:rsidR="00C60225">
      <w:t xml:space="preserve"> CONTINGENT OVERLOAD ON THE 132 Kv TRANSMISSION LINES BETWEEN WATERLOO AND ROBERTSTOWN ON 4 MARCH 2015</w:t>
    </w:r>
    <w:r w:rsidR="00C60225">
      <w:fldChar w:fldCharType="end"/>
    </w:r>
    <w:r w:rsidRPr="008760A9">
      <w:drawing>
        <wp:anchor distT="0" distB="0" distL="114300" distR="114300" simplePos="0" relativeHeight="251664896" behindDoc="1" locked="1" layoutInCell="1" allowOverlap="1" wp14:anchorId="2B7EC712" wp14:editId="2B7EC713">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293"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1" w15:restartNumberingAfterBreak="0">
    <w:nsid w:val="036A2B72"/>
    <w:multiLevelType w:val="multilevel"/>
    <w:tmpl w:val="D3BA2E74"/>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7C4B70"/>
    <w:multiLevelType w:val="multilevel"/>
    <w:tmpl w:val="A206575C"/>
    <w:lvl w:ilvl="0">
      <w:start w:val="1"/>
      <w:numFmt w:val="upperLetter"/>
      <w:pStyle w:val="AppendixHeading1"/>
      <w:lvlText w:val="Appendix %1."/>
      <w:lvlJc w:val="left"/>
      <w:pPr>
        <w:tabs>
          <w:tab w:val="num" w:pos="2126"/>
        </w:tabs>
        <w:ind w:left="0" w:firstLine="0"/>
      </w:pPr>
      <w:rPr>
        <w:rFonts w:hint="default"/>
      </w:rPr>
    </w:lvl>
    <w:lvl w:ilvl="1">
      <w:start w:val="1"/>
      <w:numFmt w:val="decimal"/>
      <w:pStyle w:val="AppendixHeading2"/>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3"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4" w15:restartNumberingAfterBreak="0">
    <w:nsid w:val="14C63564"/>
    <w:multiLevelType w:val="multilevel"/>
    <w:tmpl w:val="92B6F26E"/>
    <w:lvl w:ilvl="0">
      <w:start w:val="1"/>
      <w:numFmt w:val="decimal"/>
      <w:pStyle w:val="Heading1"/>
      <w:lvlText w:val="%1."/>
      <w:lvlJc w:val="left"/>
      <w:pPr>
        <w:tabs>
          <w:tab w:val="num" w:pos="1133"/>
        </w:tabs>
        <w:ind w:left="1133"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992"/>
        </w:tabs>
        <w:ind w:left="992"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FC31CB"/>
    <w:multiLevelType w:val="multilevel"/>
    <w:tmpl w:val="F692CBC8"/>
    <w:lvl w:ilvl="0">
      <w:start w:val="1"/>
      <w:numFmt w:val="bullet"/>
      <w:lvlText w:val=""/>
      <w:lvlJc w:val="left"/>
      <w:pPr>
        <w:ind w:left="425" w:hanging="283"/>
      </w:pPr>
      <w:rPr>
        <w:rFonts w:ascii="Symbol" w:hAnsi="Symbol"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6" w15:restartNumberingAfterBreak="0">
    <w:nsid w:val="16A03277"/>
    <w:multiLevelType w:val="multilevel"/>
    <w:tmpl w:val="9EA6CA0A"/>
    <w:lvl w:ilvl="0">
      <w:start w:val="1"/>
      <w:numFmt w:val="bullet"/>
      <w:lvlText w:val=""/>
      <w:lvlJc w:val="left"/>
      <w:pPr>
        <w:ind w:left="425" w:hanging="283"/>
      </w:pPr>
      <w:rPr>
        <w:rFonts w:ascii="Symbol" w:hAnsi="Symbol"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7" w15:restartNumberingAfterBreak="0">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9" w15:restartNumberingAfterBreak="0">
    <w:nsid w:val="1DA33FDF"/>
    <w:multiLevelType w:val="hybridMultilevel"/>
    <w:tmpl w:val="2E76CF8E"/>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cs="Courier New" w:hint="default"/>
      </w:rPr>
    </w:lvl>
    <w:lvl w:ilvl="2" w:tplc="0C090005">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357B629F"/>
    <w:multiLevelType w:val="multilevel"/>
    <w:tmpl w:val="8CCE38A4"/>
    <w:lvl w:ilvl="0">
      <w:start w:val="1"/>
      <w:numFmt w:val="decimal"/>
      <w:pStyle w:val="CaptionTable"/>
      <w:lvlText w:val="Tabl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70A4443"/>
    <w:multiLevelType w:val="hybridMultilevel"/>
    <w:tmpl w:val="F2984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2A0564"/>
    <w:multiLevelType w:val="multilevel"/>
    <w:tmpl w:val="9EA6CA0A"/>
    <w:lvl w:ilvl="0">
      <w:start w:val="1"/>
      <w:numFmt w:val="bullet"/>
      <w:lvlText w:val=""/>
      <w:lvlJc w:val="left"/>
      <w:pPr>
        <w:ind w:left="425" w:hanging="283"/>
      </w:pPr>
      <w:rPr>
        <w:rFonts w:ascii="Symbol" w:hAnsi="Symbol"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3"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14"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5FC14429"/>
    <w:multiLevelType w:val="multilevel"/>
    <w:tmpl w:val="241A4EAE"/>
    <w:lvl w:ilvl="0">
      <w:start w:val="1"/>
      <w:numFmt w:val="bullet"/>
      <w:lvlText w:val=""/>
      <w:lvlJc w:val="left"/>
      <w:pPr>
        <w:ind w:left="425" w:hanging="283"/>
      </w:pPr>
      <w:rPr>
        <w:rFonts w:ascii="Symbol" w:hAnsi="Symbol"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bullet"/>
      <w:lvlText w:val=""/>
      <w:lvlJc w:val="left"/>
      <w:pPr>
        <w:ind w:left="1561" w:hanging="283"/>
      </w:pPr>
      <w:rPr>
        <w:rFonts w:ascii="Wingdings" w:hAnsi="Wingding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6" w15:restartNumberingAfterBreak="0">
    <w:nsid w:val="751D384E"/>
    <w:multiLevelType w:val="multilevel"/>
    <w:tmpl w:val="241A4EAE"/>
    <w:lvl w:ilvl="0">
      <w:start w:val="1"/>
      <w:numFmt w:val="bullet"/>
      <w:lvlText w:val=""/>
      <w:lvlJc w:val="left"/>
      <w:pPr>
        <w:ind w:left="425" w:hanging="283"/>
      </w:pPr>
      <w:rPr>
        <w:rFonts w:ascii="Symbol" w:hAnsi="Symbol"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bullet"/>
      <w:lvlText w:val=""/>
      <w:lvlJc w:val="left"/>
      <w:pPr>
        <w:ind w:left="1561" w:hanging="283"/>
      </w:pPr>
      <w:rPr>
        <w:rFonts w:ascii="Wingdings" w:hAnsi="Wingding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17" w15:restartNumberingAfterBreak="0">
    <w:nsid w:val="7E62585A"/>
    <w:multiLevelType w:val="multilevel"/>
    <w:tmpl w:val="6E3C6B58"/>
    <w:lvl w:ilvl="0">
      <w:start w:val="1"/>
      <w:numFmt w:val="bullet"/>
      <w:pStyle w:val="ListBullet"/>
      <w:lvlText w:val=""/>
      <w:lvlJc w:val="left"/>
      <w:pPr>
        <w:ind w:left="425" w:hanging="283"/>
      </w:pPr>
      <w:rPr>
        <w:rFonts w:ascii="Symbol" w:hAnsi="Symbol" w:hint="default"/>
      </w:rPr>
    </w:lvl>
    <w:lvl w:ilvl="1">
      <w:start w:val="1"/>
      <w:numFmt w:val="bullet"/>
      <w:pStyle w:val="ListBullet2"/>
      <w:lvlText w:val=""/>
      <w:lvlJc w:val="left"/>
      <w:pPr>
        <w:ind w:left="709" w:hanging="284"/>
      </w:pPr>
      <w:rPr>
        <w:rFonts w:ascii="Symbol" w:hAnsi="Symbol" w:hint="default"/>
      </w:rPr>
    </w:lvl>
    <w:lvl w:ilvl="2">
      <w:start w:val="1"/>
      <w:numFmt w:val="bullet"/>
      <w:pStyle w:val="ListBullet3"/>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num w:numId="1">
    <w:abstractNumId w:val="2"/>
  </w:num>
  <w:num w:numId="2">
    <w:abstractNumId w:val="3"/>
  </w:num>
  <w:num w:numId="3">
    <w:abstractNumId w:val="1"/>
  </w:num>
  <w:num w:numId="4">
    <w:abstractNumId w:val="10"/>
  </w:num>
  <w:num w:numId="5">
    <w:abstractNumId w:val="4"/>
  </w:num>
  <w:num w:numId="6">
    <w:abstractNumId w:val="13"/>
  </w:num>
  <w:num w:numId="7">
    <w:abstractNumId w:val="5"/>
  </w:num>
  <w:num w:numId="8">
    <w:abstractNumId w:val="8"/>
  </w:num>
  <w:num w:numId="9">
    <w:abstractNumId w:val="7"/>
  </w:num>
  <w:num w:numId="10">
    <w:abstractNumId w:val="14"/>
  </w:num>
  <w:num w:numId="11">
    <w:abstractNumId w:val="0"/>
  </w:num>
  <w:num w:numId="12">
    <w:abstractNumId w:val="11"/>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2"/>
  </w:num>
  <w:num w:numId="22">
    <w:abstractNumId w:val="9"/>
  </w:num>
  <w:num w:numId="23">
    <w:abstractNumId w:val="6"/>
  </w:num>
  <w:num w:numId="24">
    <w:abstractNumId w:val="17"/>
  </w:num>
  <w:num w:numId="25">
    <w:abstractNumId w:val="12"/>
  </w:num>
  <w:num w:numId="26">
    <w:abstractNumId w:val="15"/>
  </w:num>
  <w:num w:numId="2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hideSpellingErrors/>
  <w:hideGrammaticalErrors/>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57"/>
  <w:drawingGridVerticalSpacing w:val="57"/>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214"/>
    <w:rsid w:val="00004561"/>
    <w:rsid w:val="00022B1E"/>
    <w:rsid w:val="000238C8"/>
    <w:rsid w:val="00030B52"/>
    <w:rsid w:val="000412AF"/>
    <w:rsid w:val="000625ED"/>
    <w:rsid w:val="00075378"/>
    <w:rsid w:val="00086C68"/>
    <w:rsid w:val="00094297"/>
    <w:rsid w:val="00094619"/>
    <w:rsid w:val="000E4BD3"/>
    <w:rsid w:val="000E4F2C"/>
    <w:rsid w:val="000F03C7"/>
    <w:rsid w:val="00102A20"/>
    <w:rsid w:val="00137B19"/>
    <w:rsid w:val="0014086C"/>
    <w:rsid w:val="00141F40"/>
    <w:rsid w:val="00150406"/>
    <w:rsid w:val="001727F7"/>
    <w:rsid w:val="001A7F84"/>
    <w:rsid w:val="001B28B2"/>
    <w:rsid w:val="001E05FF"/>
    <w:rsid w:val="001E1E35"/>
    <w:rsid w:val="001F6B1F"/>
    <w:rsid w:val="001F785D"/>
    <w:rsid w:val="002034F1"/>
    <w:rsid w:val="00212F09"/>
    <w:rsid w:val="0021442B"/>
    <w:rsid w:val="002229FB"/>
    <w:rsid w:val="002612D3"/>
    <w:rsid w:val="00267C19"/>
    <w:rsid w:val="002A1D3A"/>
    <w:rsid w:val="002A25D8"/>
    <w:rsid w:val="002C586C"/>
    <w:rsid w:val="002E7C37"/>
    <w:rsid w:val="002F5FF3"/>
    <w:rsid w:val="002F60A1"/>
    <w:rsid w:val="00301D42"/>
    <w:rsid w:val="00322C79"/>
    <w:rsid w:val="003430F8"/>
    <w:rsid w:val="00345855"/>
    <w:rsid w:val="00354207"/>
    <w:rsid w:val="00360C1A"/>
    <w:rsid w:val="00376496"/>
    <w:rsid w:val="003852EC"/>
    <w:rsid w:val="00396E83"/>
    <w:rsid w:val="003B0194"/>
    <w:rsid w:val="003B587F"/>
    <w:rsid w:val="003B7004"/>
    <w:rsid w:val="003D2B29"/>
    <w:rsid w:val="003E272D"/>
    <w:rsid w:val="003E2FB9"/>
    <w:rsid w:val="003E7127"/>
    <w:rsid w:val="003F5EE8"/>
    <w:rsid w:val="003F7609"/>
    <w:rsid w:val="00403075"/>
    <w:rsid w:val="004170F0"/>
    <w:rsid w:val="00425E24"/>
    <w:rsid w:val="0043133B"/>
    <w:rsid w:val="00435600"/>
    <w:rsid w:val="004449B2"/>
    <w:rsid w:val="00455203"/>
    <w:rsid w:val="0047675C"/>
    <w:rsid w:val="00477D6C"/>
    <w:rsid w:val="004839BB"/>
    <w:rsid w:val="004A25EC"/>
    <w:rsid w:val="004B545A"/>
    <w:rsid w:val="004B54FF"/>
    <w:rsid w:val="004C0299"/>
    <w:rsid w:val="004C47FC"/>
    <w:rsid w:val="004C5114"/>
    <w:rsid w:val="004E7294"/>
    <w:rsid w:val="004F76AA"/>
    <w:rsid w:val="004F7735"/>
    <w:rsid w:val="0050309C"/>
    <w:rsid w:val="005032D6"/>
    <w:rsid w:val="005063E6"/>
    <w:rsid w:val="00515408"/>
    <w:rsid w:val="00535D3F"/>
    <w:rsid w:val="00570BD6"/>
    <w:rsid w:val="00575AA6"/>
    <w:rsid w:val="005860B9"/>
    <w:rsid w:val="005A34A9"/>
    <w:rsid w:val="005D22B4"/>
    <w:rsid w:val="005D27E4"/>
    <w:rsid w:val="005F2DB6"/>
    <w:rsid w:val="005F3A83"/>
    <w:rsid w:val="006219FF"/>
    <w:rsid w:val="006225E2"/>
    <w:rsid w:val="00627730"/>
    <w:rsid w:val="00634F4A"/>
    <w:rsid w:val="00672214"/>
    <w:rsid w:val="00673A1C"/>
    <w:rsid w:val="00673AB4"/>
    <w:rsid w:val="006866F3"/>
    <w:rsid w:val="006B1F3B"/>
    <w:rsid w:val="006C13DF"/>
    <w:rsid w:val="006D360B"/>
    <w:rsid w:val="006F116B"/>
    <w:rsid w:val="00710277"/>
    <w:rsid w:val="00714DD5"/>
    <w:rsid w:val="00721521"/>
    <w:rsid w:val="00726E5D"/>
    <w:rsid w:val="007309C1"/>
    <w:rsid w:val="00734044"/>
    <w:rsid w:val="0074578A"/>
    <w:rsid w:val="00747E0D"/>
    <w:rsid w:val="00765CBB"/>
    <w:rsid w:val="00786EBC"/>
    <w:rsid w:val="00791E81"/>
    <w:rsid w:val="007C0DA9"/>
    <w:rsid w:val="007C3594"/>
    <w:rsid w:val="007D6D25"/>
    <w:rsid w:val="007E790B"/>
    <w:rsid w:val="007F0171"/>
    <w:rsid w:val="0080061D"/>
    <w:rsid w:val="00813A65"/>
    <w:rsid w:val="008157E4"/>
    <w:rsid w:val="008367B5"/>
    <w:rsid w:val="00841DD8"/>
    <w:rsid w:val="00846111"/>
    <w:rsid w:val="00864940"/>
    <w:rsid w:val="00866D87"/>
    <w:rsid w:val="00871831"/>
    <w:rsid w:val="0088148D"/>
    <w:rsid w:val="00884FDA"/>
    <w:rsid w:val="00893A95"/>
    <w:rsid w:val="00896804"/>
    <w:rsid w:val="008B541A"/>
    <w:rsid w:val="008D2155"/>
    <w:rsid w:val="008E53BD"/>
    <w:rsid w:val="008E59B7"/>
    <w:rsid w:val="008E6567"/>
    <w:rsid w:val="008E7CB8"/>
    <w:rsid w:val="00933711"/>
    <w:rsid w:val="00945D09"/>
    <w:rsid w:val="00962609"/>
    <w:rsid w:val="00972A79"/>
    <w:rsid w:val="00991D77"/>
    <w:rsid w:val="00992A0E"/>
    <w:rsid w:val="009B2D96"/>
    <w:rsid w:val="009D71F2"/>
    <w:rsid w:val="009F6F2E"/>
    <w:rsid w:val="009F7908"/>
    <w:rsid w:val="00A30891"/>
    <w:rsid w:val="00A341F0"/>
    <w:rsid w:val="00A50648"/>
    <w:rsid w:val="00A55039"/>
    <w:rsid w:val="00AB7BF9"/>
    <w:rsid w:val="00AD2617"/>
    <w:rsid w:val="00AE2DEB"/>
    <w:rsid w:val="00AF1660"/>
    <w:rsid w:val="00AF6931"/>
    <w:rsid w:val="00B025EB"/>
    <w:rsid w:val="00B32145"/>
    <w:rsid w:val="00B33DE4"/>
    <w:rsid w:val="00B55C73"/>
    <w:rsid w:val="00B64DD8"/>
    <w:rsid w:val="00B876BA"/>
    <w:rsid w:val="00B96702"/>
    <w:rsid w:val="00B97A02"/>
    <w:rsid w:val="00BA0060"/>
    <w:rsid w:val="00BA5DA4"/>
    <w:rsid w:val="00BA7257"/>
    <w:rsid w:val="00BA7909"/>
    <w:rsid w:val="00BC0B11"/>
    <w:rsid w:val="00BC23E8"/>
    <w:rsid w:val="00BC3443"/>
    <w:rsid w:val="00BD6C4C"/>
    <w:rsid w:val="00BE1857"/>
    <w:rsid w:val="00BE3052"/>
    <w:rsid w:val="00BF6714"/>
    <w:rsid w:val="00C003D9"/>
    <w:rsid w:val="00C033A8"/>
    <w:rsid w:val="00C066AB"/>
    <w:rsid w:val="00C1110F"/>
    <w:rsid w:val="00C31155"/>
    <w:rsid w:val="00C34B41"/>
    <w:rsid w:val="00C402B0"/>
    <w:rsid w:val="00C60225"/>
    <w:rsid w:val="00C63930"/>
    <w:rsid w:val="00C63C58"/>
    <w:rsid w:val="00C735FA"/>
    <w:rsid w:val="00C73DEA"/>
    <w:rsid w:val="00CC7137"/>
    <w:rsid w:val="00CD0F3A"/>
    <w:rsid w:val="00CF0E59"/>
    <w:rsid w:val="00CF287F"/>
    <w:rsid w:val="00D33795"/>
    <w:rsid w:val="00D33DF7"/>
    <w:rsid w:val="00D346A5"/>
    <w:rsid w:val="00D455DB"/>
    <w:rsid w:val="00D521CB"/>
    <w:rsid w:val="00D5452F"/>
    <w:rsid w:val="00D835E3"/>
    <w:rsid w:val="00D97DCB"/>
    <w:rsid w:val="00DA1FB4"/>
    <w:rsid w:val="00DA393D"/>
    <w:rsid w:val="00DB0547"/>
    <w:rsid w:val="00DC1327"/>
    <w:rsid w:val="00DC2825"/>
    <w:rsid w:val="00DD29F2"/>
    <w:rsid w:val="00DF0204"/>
    <w:rsid w:val="00DF2D62"/>
    <w:rsid w:val="00DF7E48"/>
    <w:rsid w:val="00E030BC"/>
    <w:rsid w:val="00E46635"/>
    <w:rsid w:val="00E93FF1"/>
    <w:rsid w:val="00E97423"/>
    <w:rsid w:val="00EB2D56"/>
    <w:rsid w:val="00EB52C0"/>
    <w:rsid w:val="00EB615E"/>
    <w:rsid w:val="00EC32AE"/>
    <w:rsid w:val="00EC3844"/>
    <w:rsid w:val="00EC40FB"/>
    <w:rsid w:val="00ED6CB9"/>
    <w:rsid w:val="00EF434F"/>
    <w:rsid w:val="00F033FA"/>
    <w:rsid w:val="00F36CDD"/>
    <w:rsid w:val="00F40B6B"/>
    <w:rsid w:val="00F70147"/>
    <w:rsid w:val="00F8094A"/>
    <w:rsid w:val="00F8565E"/>
    <w:rsid w:val="00F960E4"/>
    <w:rsid w:val="00F96832"/>
    <w:rsid w:val="00FA04F0"/>
    <w:rsid w:val="00FC3120"/>
    <w:rsid w:val="00FD3280"/>
    <w:rsid w:val="00FF6A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2B7EC640"/>
  <w15:docId w15:val="{FBDC9E09-55E2-4045-99EB-1224F2F3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10" w:unhideWhenUsed="1"/>
    <w:lsdException w:name="List Number 3" w:semiHidden="1" w:uiPriority="1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0" w:unhideWhenUsed="1"/>
    <w:lsdException w:name="List Continue 2" w:semiHidden="1" w:uiPriority="11" w:unhideWhenUsed="1"/>
    <w:lsdException w:name="List Continue 3" w:semiHidden="1" w:uiPriority="12"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D2155"/>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1"/>
    <w:qFormat/>
    <w:rsid w:val="00EB2D56"/>
    <w:pPr>
      <w:keepNext/>
      <w:keepLines/>
      <w:pageBreakBefore/>
      <w:numPr>
        <w:numId w:val="5"/>
      </w:numPr>
      <w:tabs>
        <w:tab w:val="clear" w:pos="1133"/>
        <w:tab w:val="num" w:pos="992"/>
      </w:tabs>
      <w:spacing w:before="240" w:line="264" w:lineRule="auto"/>
      <w:ind w:left="992"/>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uiPriority w:val="1"/>
    <w:qFormat/>
    <w:rsid w:val="008D2155"/>
    <w:pPr>
      <w:keepNext/>
      <w:keepLines/>
      <w:numPr>
        <w:ilvl w:val="1"/>
        <w:numId w:val="5"/>
      </w:numPr>
      <w:spacing w:before="240" w:after="60" w:line="264" w:lineRule="auto"/>
      <w:ind w:right="567"/>
      <w:jc w:val="left"/>
      <w:outlineLvl w:val="1"/>
    </w:pPr>
    <w:rPr>
      <w:rFonts w:asciiTheme="majorHAnsi" w:eastAsiaTheme="majorEastAsia" w:hAnsiTheme="majorHAnsi" w:cstheme="majorBidi"/>
      <w:b/>
      <w:bCs/>
      <w:color w:val="1E4164" w:themeColor="accent6"/>
      <w:sz w:val="30"/>
      <w:szCs w:val="26"/>
    </w:rPr>
  </w:style>
  <w:style w:type="paragraph" w:styleId="Heading3">
    <w:name w:val="heading 3"/>
    <w:basedOn w:val="Normal"/>
    <w:next w:val="BodyText"/>
    <w:link w:val="Heading3Char"/>
    <w:uiPriority w:val="1"/>
    <w:qFormat/>
    <w:rsid w:val="008D2155"/>
    <w:pPr>
      <w:keepNext/>
      <w:keepLines/>
      <w:numPr>
        <w:ilvl w:val="2"/>
        <w:numId w:val="5"/>
      </w:numPr>
      <w:spacing w:before="240" w:after="60" w:line="264" w:lineRule="auto"/>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1"/>
    <w:qFormat/>
    <w:rsid w:val="008D2155"/>
    <w:pPr>
      <w:keepNext/>
      <w:keepLines/>
      <w:spacing w:before="240" w:after="60" w:line="264"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1"/>
    <w:rsid w:val="008D2155"/>
    <w:pPr>
      <w:keepNext/>
      <w:keepLines/>
      <w:spacing w:before="240" w:after="60" w:line="264"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1"/>
    <w:semiHidden/>
    <w:rsid w:val="008D2155"/>
    <w:pPr>
      <w:keepNext/>
      <w:keepLines/>
      <w:numPr>
        <w:ilvl w:val="5"/>
        <w:numId w:val="5"/>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1"/>
    <w:semiHidden/>
    <w:rsid w:val="008D2155"/>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
    <w:semiHidden/>
    <w:rsid w:val="008D2155"/>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1"/>
    <w:semiHidden/>
    <w:rsid w:val="008D215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8D2155"/>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semiHidden/>
    <w:rsid w:val="008D2155"/>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semiHidden/>
    <w:rsid w:val="008D2155"/>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semiHidden/>
    <w:rsid w:val="008D2155"/>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1"/>
    <w:rsid w:val="00EB2D56"/>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qFormat/>
    <w:rsid w:val="008D2155"/>
    <w:pPr>
      <w:spacing w:after="120" w:line="260" w:lineRule="atLeast"/>
      <w:jc w:val="left"/>
    </w:pPr>
  </w:style>
  <w:style w:type="character" w:customStyle="1" w:styleId="BodyTextChar">
    <w:name w:val="Body Text Char"/>
    <w:basedOn w:val="DefaultParagraphFont"/>
    <w:link w:val="BodyText"/>
    <w:rsid w:val="008D2155"/>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8D2155"/>
    <w:pPr>
      <w:numPr>
        <w:numId w:val="1"/>
      </w:numPr>
      <w:tabs>
        <w:tab w:val="left" w:pos="2394"/>
      </w:tabs>
    </w:pPr>
  </w:style>
  <w:style w:type="character" w:customStyle="1" w:styleId="Heading2Char">
    <w:name w:val="Heading 2 Char"/>
    <w:basedOn w:val="DefaultParagraphFont"/>
    <w:link w:val="Heading2"/>
    <w:uiPriority w:val="1"/>
    <w:rsid w:val="008D2155"/>
    <w:rPr>
      <w:rFonts w:asciiTheme="majorHAnsi" w:eastAsiaTheme="majorEastAsia" w:hAnsiTheme="majorHAnsi" w:cstheme="majorBidi"/>
      <w:b/>
      <w:bCs/>
      <w:color w:val="1E4164" w:themeColor="accent6"/>
      <w:sz w:val="30"/>
      <w:szCs w:val="26"/>
    </w:rPr>
  </w:style>
  <w:style w:type="paragraph" w:customStyle="1" w:styleId="AppendixHeading2">
    <w:name w:val="Appendix Heading 2"/>
    <w:basedOn w:val="Heading2"/>
    <w:next w:val="BodyText"/>
    <w:uiPriority w:val="99"/>
    <w:qFormat/>
    <w:rsid w:val="008D2155"/>
    <w:pPr>
      <w:numPr>
        <w:numId w:val="1"/>
      </w:numPr>
    </w:pPr>
    <w:rPr>
      <w:noProof/>
      <w:lang w:eastAsia="en-AU"/>
    </w:rPr>
  </w:style>
  <w:style w:type="character" w:customStyle="1" w:styleId="Heading3Char">
    <w:name w:val="Heading 3 Char"/>
    <w:basedOn w:val="DefaultParagraphFont"/>
    <w:link w:val="Heading3"/>
    <w:uiPriority w:val="9"/>
    <w:rsid w:val="008D2155"/>
    <w:rPr>
      <w:rFonts w:asciiTheme="majorHAnsi" w:eastAsiaTheme="majorEastAsia" w:hAnsiTheme="majorHAnsi" w:cstheme="majorBidi"/>
      <w:b/>
      <w:bCs/>
      <w:color w:val="1E4164" w:themeColor="accent6"/>
      <w:szCs w:val="24"/>
    </w:rPr>
  </w:style>
  <w:style w:type="paragraph" w:customStyle="1" w:styleId="AppendixHeading3">
    <w:name w:val="Appendix Heading 3"/>
    <w:basedOn w:val="Normal"/>
    <w:next w:val="BodyText"/>
    <w:uiPriority w:val="99"/>
    <w:rsid w:val="008D2155"/>
    <w:pPr>
      <w:keepNext/>
      <w:keepLines/>
      <w:numPr>
        <w:ilvl w:val="2"/>
        <w:numId w:val="1"/>
      </w:numPr>
      <w:spacing w:before="240" w:after="60" w:line="264" w:lineRule="auto"/>
      <w:jc w:val="left"/>
      <w:outlineLvl w:val="2"/>
    </w:pPr>
    <w:rPr>
      <w:rFonts w:asciiTheme="majorHAnsi" w:eastAsiaTheme="majorEastAsia" w:hAnsiTheme="majorHAnsi" w:cstheme="majorBidi"/>
      <w:b/>
      <w:bCs/>
      <w:color w:val="1E4164" w:themeColor="accent6"/>
      <w:sz w:val="22"/>
    </w:rPr>
  </w:style>
  <w:style w:type="character" w:customStyle="1" w:styleId="Heading4Char">
    <w:name w:val="Heading 4 Char"/>
    <w:basedOn w:val="DefaultParagraphFont"/>
    <w:link w:val="Heading4"/>
    <w:uiPriority w:val="1"/>
    <w:rsid w:val="008D2155"/>
    <w:rPr>
      <w:rFonts w:asciiTheme="majorHAnsi" w:eastAsiaTheme="majorEastAsia" w:hAnsiTheme="majorHAnsi" w:cstheme="majorBidi"/>
      <w:b/>
      <w:bCs/>
      <w:iCs/>
      <w:color w:val="948671"/>
      <w:szCs w:val="24"/>
    </w:rPr>
  </w:style>
  <w:style w:type="numbering" w:customStyle="1" w:styleId="AppendixList">
    <w:name w:val="Appendix List"/>
    <w:uiPriority w:val="99"/>
    <w:rsid w:val="008D2155"/>
  </w:style>
  <w:style w:type="paragraph" w:customStyle="1" w:styleId="CaptionTable">
    <w:name w:val="Caption Table"/>
    <w:basedOn w:val="Caption"/>
    <w:next w:val="BodyText"/>
    <w:qFormat/>
    <w:rsid w:val="008D2155"/>
    <w:pPr>
      <w:numPr>
        <w:numId w:val="4"/>
      </w:numPr>
      <w:spacing w:after="60" w:line="264" w:lineRule="auto"/>
      <w:jc w:val="left"/>
    </w:pPr>
  </w:style>
  <w:style w:type="paragraph" w:customStyle="1" w:styleId="CaptionFigure">
    <w:name w:val="Caption Figure"/>
    <w:basedOn w:val="Caption"/>
    <w:next w:val="Figure"/>
    <w:qFormat/>
    <w:rsid w:val="008D2155"/>
    <w:pPr>
      <w:numPr>
        <w:numId w:val="3"/>
      </w:numPr>
      <w:spacing w:after="60" w:line="264" w:lineRule="auto"/>
      <w:jc w:val="left"/>
    </w:pPr>
  </w:style>
  <w:style w:type="table" w:styleId="TableGrid">
    <w:name w:val="Table Grid"/>
    <w:aliases w:val="AEMO"/>
    <w:basedOn w:val="TableNormal"/>
    <w:uiPriority w:val="1"/>
    <w:rsid w:val="008D21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8D2155"/>
    <w:pPr>
      <w:numPr>
        <w:numId w:val="2"/>
      </w:numPr>
    </w:pPr>
  </w:style>
  <w:style w:type="paragraph" w:styleId="BalloonText">
    <w:name w:val="Balloon Text"/>
    <w:basedOn w:val="Normal"/>
    <w:link w:val="BalloonTextChar"/>
    <w:uiPriority w:val="99"/>
    <w:semiHidden/>
    <w:unhideWhenUsed/>
    <w:rsid w:val="008D2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155"/>
    <w:rPr>
      <w:rFonts w:ascii="Tahoma" w:eastAsia="Calibri" w:hAnsi="Tahoma" w:cs="Tahoma"/>
      <w:sz w:val="16"/>
      <w:szCs w:val="16"/>
    </w:rPr>
  </w:style>
  <w:style w:type="paragraph" w:styleId="Bibliography">
    <w:name w:val="Bibliography"/>
    <w:basedOn w:val="Normal"/>
    <w:next w:val="Normal"/>
    <w:uiPriority w:val="37"/>
    <w:semiHidden/>
    <w:unhideWhenUsed/>
    <w:rsid w:val="008D2155"/>
  </w:style>
  <w:style w:type="paragraph" w:styleId="BlockText">
    <w:name w:val="Block Text"/>
    <w:basedOn w:val="Normal"/>
    <w:uiPriority w:val="3"/>
    <w:semiHidden/>
    <w:unhideWhenUsed/>
    <w:qFormat/>
    <w:rsid w:val="008D2155"/>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semiHidden/>
    <w:rsid w:val="008D2155"/>
    <w:pPr>
      <w:spacing w:after="120" w:line="480" w:lineRule="auto"/>
    </w:pPr>
  </w:style>
  <w:style w:type="character" w:customStyle="1" w:styleId="BodyText2Char">
    <w:name w:val="Body Text 2 Char"/>
    <w:basedOn w:val="DefaultParagraphFont"/>
    <w:link w:val="BodyText2"/>
    <w:uiPriority w:val="99"/>
    <w:semiHidden/>
    <w:rsid w:val="008D2155"/>
    <w:rPr>
      <w:rFonts w:ascii="Arial" w:eastAsia="Calibri" w:hAnsi="Arial" w:cs="Times New Roman"/>
      <w:sz w:val="20"/>
      <w:szCs w:val="24"/>
    </w:rPr>
  </w:style>
  <w:style w:type="paragraph" w:styleId="BodyText3">
    <w:name w:val="Body Text 3"/>
    <w:basedOn w:val="Normal"/>
    <w:link w:val="BodyText3Char"/>
    <w:uiPriority w:val="99"/>
    <w:semiHidden/>
    <w:rsid w:val="008D2155"/>
    <w:pPr>
      <w:spacing w:after="120"/>
    </w:pPr>
    <w:rPr>
      <w:sz w:val="16"/>
      <w:szCs w:val="16"/>
    </w:rPr>
  </w:style>
  <w:style w:type="character" w:customStyle="1" w:styleId="BodyText3Char">
    <w:name w:val="Body Text 3 Char"/>
    <w:basedOn w:val="DefaultParagraphFont"/>
    <w:link w:val="BodyText3"/>
    <w:uiPriority w:val="99"/>
    <w:semiHidden/>
    <w:rsid w:val="008D2155"/>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D2155"/>
    <w:pPr>
      <w:ind w:firstLine="425"/>
    </w:pPr>
  </w:style>
  <w:style w:type="character" w:customStyle="1" w:styleId="BodyTextFirstIndentChar">
    <w:name w:val="Body Text First Indent Char"/>
    <w:basedOn w:val="BodyTextChar"/>
    <w:link w:val="BodyTextFirstIndent"/>
    <w:uiPriority w:val="99"/>
    <w:semiHidden/>
    <w:rsid w:val="008D2155"/>
    <w:rPr>
      <w:rFonts w:ascii="Arial" w:eastAsia="Calibri" w:hAnsi="Arial" w:cs="Times New Roman"/>
      <w:sz w:val="20"/>
      <w:szCs w:val="24"/>
    </w:rPr>
  </w:style>
  <w:style w:type="paragraph" w:styleId="BodyTextIndent">
    <w:name w:val="Body Text Indent"/>
    <w:basedOn w:val="Normal"/>
    <w:link w:val="BodyTextIndentChar"/>
    <w:uiPriority w:val="99"/>
    <w:semiHidden/>
    <w:unhideWhenUsed/>
    <w:rsid w:val="008D2155"/>
    <w:pPr>
      <w:spacing w:after="120"/>
      <w:ind w:left="283"/>
    </w:pPr>
  </w:style>
  <w:style w:type="character" w:customStyle="1" w:styleId="BodyTextIndentChar">
    <w:name w:val="Body Text Indent Char"/>
    <w:basedOn w:val="DefaultParagraphFont"/>
    <w:link w:val="BodyTextIndent"/>
    <w:uiPriority w:val="99"/>
    <w:semiHidden/>
    <w:rsid w:val="008D2155"/>
    <w:rPr>
      <w:rFonts w:ascii="Arial" w:eastAsia="Calibri" w:hAnsi="Arial" w:cs="Times New Roman"/>
      <w:sz w:val="20"/>
      <w:szCs w:val="24"/>
    </w:rPr>
  </w:style>
  <w:style w:type="paragraph" w:styleId="BodyTextFirstIndent2">
    <w:name w:val="Body Text First Indent 2"/>
    <w:basedOn w:val="BodyTextIndent"/>
    <w:link w:val="BodyTextFirstIndent2Char"/>
    <w:uiPriority w:val="99"/>
    <w:semiHidden/>
    <w:unhideWhenUsed/>
    <w:rsid w:val="008D2155"/>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8D2155"/>
    <w:rPr>
      <w:rFonts w:ascii="Arial" w:eastAsia="Calibri" w:hAnsi="Arial" w:cs="Times New Roman"/>
      <w:sz w:val="20"/>
      <w:szCs w:val="24"/>
    </w:rPr>
  </w:style>
  <w:style w:type="paragraph" w:styleId="BodyTextIndent2">
    <w:name w:val="Body Text Indent 2"/>
    <w:basedOn w:val="Normal"/>
    <w:link w:val="BodyTextIndent2Char"/>
    <w:uiPriority w:val="99"/>
    <w:semiHidden/>
    <w:unhideWhenUsed/>
    <w:rsid w:val="008D2155"/>
    <w:pPr>
      <w:spacing w:after="120" w:line="480" w:lineRule="auto"/>
      <w:ind w:left="283"/>
    </w:pPr>
  </w:style>
  <w:style w:type="character" w:customStyle="1" w:styleId="BodyTextIndent2Char">
    <w:name w:val="Body Text Indent 2 Char"/>
    <w:basedOn w:val="DefaultParagraphFont"/>
    <w:link w:val="BodyTextIndent2"/>
    <w:uiPriority w:val="99"/>
    <w:semiHidden/>
    <w:rsid w:val="008D2155"/>
    <w:rPr>
      <w:rFonts w:ascii="Arial" w:eastAsia="Calibri" w:hAnsi="Arial" w:cs="Times New Roman"/>
      <w:sz w:val="20"/>
      <w:szCs w:val="24"/>
    </w:rPr>
  </w:style>
  <w:style w:type="paragraph" w:styleId="BodyTextIndent3">
    <w:name w:val="Body Text Indent 3"/>
    <w:basedOn w:val="Normal"/>
    <w:link w:val="BodyTextIndent3Char"/>
    <w:uiPriority w:val="99"/>
    <w:semiHidden/>
    <w:unhideWhenUsed/>
    <w:rsid w:val="008D215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D2155"/>
    <w:rPr>
      <w:rFonts w:ascii="Arial" w:eastAsia="Calibri" w:hAnsi="Arial" w:cs="Times New Roman"/>
      <w:sz w:val="16"/>
      <w:szCs w:val="16"/>
    </w:rPr>
  </w:style>
  <w:style w:type="paragraph" w:customStyle="1" w:styleId="BodyTextSummary">
    <w:name w:val="Body Text Summary"/>
    <w:basedOn w:val="BodyText"/>
    <w:semiHidden/>
    <w:rsid w:val="008D2155"/>
    <w:pPr>
      <w:spacing w:line="300" w:lineRule="auto"/>
    </w:pPr>
    <w:rPr>
      <w:rFonts w:asciiTheme="minorHAnsi" w:hAnsiTheme="minorHAnsi" w:cstheme="minorHAnsi"/>
      <w:color w:val="F47321"/>
      <w:sz w:val="24"/>
    </w:rPr>
  </w:style>
  <w:style w:type="paragraph" w:styleId="Caption">
    <w:name w:val="caption"/>
    <w:basedOn w:val="Normal"/>
    <w:next w:val="Normal"/>
    <w:semiHidden/>
    <w:qFormat/>
    <w:rsid w:val="008D2155"/>
    <w:pPr>
      <w:keepNext/>
      <w:spacing w:before="240" w:after="40" w:line="240" w:lineRule="auto"/>
    </w:pPr>
    <w:rPr>
      <w:b/>
      <w:bCs/>
      <w:sz w:val="18"/>
      <w:szCs w:val="18"/>
    </w:rPr>
  </w:style>
  <w:style w:type="paragraph" w:styleId="Closing">
    <w:name w:val="Closing"/>
    <w:basedOn w:val="Normal"/>
    <w:link w:val="ClosingChar"/>
    <w:uiPriority w:val="99"/>
    <w:semiHidden/>
    <w:unhideWhenUsed/>
    <w:rsid w:val="008D2155"/>
    <w:pPr>
      <w:spacing w:after="0" w:line="240" w:lineRule="auto"/>
      <w:ind w:left="4252"/>
    </w:pPr>
  </w:style>
  <w:style w:type="character" w:customStyle="1" w:styleId="ClosingChar">
    <w:name w:val="Closing Char"/>
    <w:basedOn w:val="DefaultParagraphFont"/>
    <w:link w:val="Closing"/>
    <w:uiPriority w:val="99"/>
    <w:semiHidden/>
    <w:rsid w:val="008D2155"/>
    <w:rPr>
      <w:rFonts w:ascii="Arial" w:eastAsia="Calibri" w:hAnsi="Arial" w:cs="Times New Roman"/>
      <w:sz w:val="20"/>
      <w:szCs w:val="24"/>
    </w:rPr>
  </w:style>
  <w:style w:type="paragraph" w:styleId="CommentText">
    <w:name w:val="annotation text"/>
    <w:basedOn w:val="Normal"/>
    <w:link w:val="CommentTextChar"/>
    <w:uiPriority w:val="99"/>
    <w:semiHidden/>
    <w:unhideWhenUsed/>
    <w:rsid w:val="008D2155"/>
    <w:pPr>
      <w:spacing w:line="240" w:lineRule="auto"/>
    </w:pPr>
    <w:rPr>
      <w:szCs w:val="20"/>
    </w:rPr>
  </w:style>
  <w:style w:type="character" w:customStyle="1" w:styleId="CommentTextChar">
    <w:name w:val="Comment Text Char"/>
    <w:basedOn w:val="DefaultParagraphFont"/>
    <w:link w:val="CommentText"/>
    <w:uiPriority w:val="99"/>
    <w:semiHidden/>
    <w:rsid w:val="008D2155"/>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8D2155"/>
    <w:rPr>
      <w:b/>
      <w:bCs/>
    </w:rPr>
  </w:style>
  <w:style w:type="character" w:customStyle="1" w:styleId="CommentSubjectChar">
    <w:name w:val="Comment Subject Char"/>
    <w:basedOn w:val="CommentTextChar"/>
    <w:link w:val="CommentSubject"/>
    <w:uiPriority w:val="99"/>
    <w:semiHidden/>
    <w:rsid w:val="008D2155"/>
    <w:rPr>
      <w:rFonts w:ascii="Arial" w:eastAsia="Calibri" w:hAnsi="Arial" w:cs="Times New Roman"/>
      <w:b/>
      <w:bCs/>
      <w:sz w:val="20"/>
      <w:szCs w:val="20"/>
    </w:rPr>
  </w:style>
  <w:style w:type="paragraph" w:styleId="Date">
    <w:name w:val="Date"/>
    <w:basedOn w:val="Normal"/>
    <w:next w:val="Normal"/>
    <w:link w:val="DateChar"/>
    <w:uiPriority w:val="99"/>
    <w:semiHidden/>
    <w:unhideWhenUsed/>
    <w:rsid w:val="008D2155"/>
  </w:style>
  <w:style w:type="character" w:customStyle="1" w:styleId="DateChar">
    <w:name w:val="Date Char"/>
    <w:basedOn w:val="DefaultParagraphFont"/>
    <w:link w:val="Date"/>
    <w:uiPriority w:val="99"/>
    <w:semiHidden/>
    <w:rsid w:val="008D2155"/>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8D215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D2155"/>
    <w:rPr>
      <w:rFonts w:ascii="Tahoma" w:eastAsia="Calibri" w:hAnsi="Tahoma" w:cs="Tahoma"/>
      <w:sz w:val="16"/>
      <w:szCs w:val="16"/>
    </w:rPr>
  </w:style>
  <w:style w:type="paragraph" w:styleId="E-mailSignature">
    <w:name w:val="E-mail Signature"/>
    <w:basedOn w:val="Normal"/>
    <w:link w:val="E-mailSignatureChar"/>
    <w:uiPriority w:val="99"/>
    <w:semiHidden/>
    <w:unhideWhenUsed/>
    <w:rsid w:val="008D2155"/>
    <w:pPr>
      <w:spacing w:after="0" w:line="240" w:lineRule="auto"/>
    </w:pPr>
  </w:style>
  <w:style w:type="character" w:customStyle="1" w:styleId="E-mailSignatureChar">
    <w:name w:val="E-mail Signature Char"/>
    <w:basedOn w:val="DefaultParagraphFont"/>
    <w:link w:val="E-mailSignature"/>
    <w:uiPriority w:val="99"/>
    <w:semiHidden/>
    <w:rsid w:val="008D2155"/>
    <w:rPr>
      <w:rFonts w:ascii="Arial" w:eastAsia="Calibri" w:hAnsi="Arial" w:cs="Times New Roman"/>
      <w:sz w:val="20"/>
      <w:szCs w:val="24"/>
    </w:rPr>
  </w:style>
  <w:style w:type="paragraph" w:styleId="EndnoteText">
    <w:name w:val="endnote text"/>
    <w:basedOn w:val="Normal"/>
    <w:link w:val="EndnoteTextChar"/>
    <w:uiPriority w:val="99"/>
    <w:semiHidden/>
    <w:unhideWhenUsed/>
    <w:rsid w:val="008D2155"/>
    <w:pPr>
      <w:spacing w:after="0" w:line="240" w:lineRule="auto"/>
    </w:pPr>
    <w:rPr>
      <w:szCs w:val="20"/>
    </w:rPr>
  </w:style>
  <w:style w:type="character" w:customStyle="1" w:styleId="EndnoteTextChar">
    <w:name w:val="Endnote Text Char"/>
    <w:basedOn w:val="DefaultParagraphFont"/>
    <w:link w:val="EndnoteText"/>
    <w:uiPriority w:val="99"/>
    <w:semiHidden/>
    <w:rsid w:val="008D2155"/>
    <w:rPr>
      <w:rFonts w:ascii="Arial" w:eastAsia="Calibri" w:hAnsi="Arial" w:cs="Times New Roman"/>
      <w:sz w:val="20"/>
      <w:szCs w:val="20"/>
    </w:rPr>
  </w:style>
  <w:style w:type="paragraph" w:styleId="EnvelopeAddress">
    <w:name w:val="envelope address"/>
    <w:basedOn w:val="Normal"/>
    <w:uiPriority w:val="99"/>
    <w:semiHidden/>
    <w:unhideWhenUsed/>
    <w:rsid w:val="008D2155"/>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8D2155"/>
    <w:pPr>
      <w:spacing w:after="0" w:line="240" w:lineRule="auto"/>
    </w:pPr>
    <w:rPr>
      <w:rFonts w:asciiTheme="majorHAnsi" w:eastAsiaTheme="majorEastAsia" w:hAnsiTheme="majorHAnsi" w:cstheme="majorBidi"/>
      <w:szCs w:val="20"/>
    </w:rPr>
  </w:style>
  <w:style w:type="paragraph" w:customStyle="1" w:styleId="Figure">
    <w:name w:val="Figure"/>
    <w:basedOn w:val="Caption"/>
    <w:next w:val="TableFootnote"/>
    <w:qFormat/>
    <w:rsid w:val="008D2155"/>
    <w:pPr>
      <w:shd w:val="clear" w:color="auto" w:fill="F7F5F5"/>
      <w:spacing w:before="0" w:after="0"/>
      <w:jc w:val="center"/>
    </w:pPr>
    <w:rPr>
      <w:noProof/>
      <w:lang w:eastAsia="en-AU"/>
    </w:rPr>
  </w:style>
  <w:style w:type="paragraph" w:customStyle="1" w:styleId="FooterEven">
    <w:name w:val="Footer Even"/>
    <w:basedOn w:val="Normal"/>
    <w:link w:val="FooterEvenChar"/>
    <w:semiHidden/>
    <w:rsid w:val="008D2155"/>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8D2155"/>
    <w:rPr>
      <w:rFonts w:ascii="Arial" w:eastAsia="Calibri" w:hAnsi="Arial" w:cs="Times New Roman"/>
      <w:color w:val="F47321"/>
      <w:sz w:val="12"/>
      <w:szCs w:val="24"/>
    </w:rPr>
  </w:style>
  <w:style w:type="character" w:styleId="FootnoteReference">
    <w:name w:val="footnote reference"/>
    <w:basedOn w:val="DefaultParagraphFont"/>
    <w:uiPriority w:val="99"/>
    <w:semiHidden/>
    <w:rsid w:val="008D2155"/>
    <w:rPr>
      <w:vertAlign w:val="superscript"/>
    </w:rPr>
  </w:style>
  <w:style w:type="paragraph" w:styleId="FootnoteText">
    <w:name w:val="footnote text"/>
    <w:basedOn w:val="Normal"/>
    <w:link w:val="FootnoteTextChar"/>
    <w:uiPriority w:val="29"/>
    <w:semiHidden/>
    <w:rsid w:val="008D2155"/>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29"/>
    <w:semiHidden/>
    <w:rsid w:val="008D2155"/>
    <w:rPr>
      <w:rFonts w:ascii="Arial" w:eastAsia="Calibri" w:hAnsi="Arial" w:cs="Times New Roman"/>
      <w:sz w:val="14"/>
      <w:szCs w:val="20"/>
    </w:rPr>
  </w:style>
  <w:style w:type="paragraph" w:customStyle="1" w:styleId="ForewordHeading1">
    <w:name w:val="Foreword Heading 1"/>
    <w:basedOn w:val="Heading1"/>
    <w:next w:val="BodyText"/>
    <w:rsid w:val="008D2155"/>
    <w:pPr>
      <w:numPr>
        <w:numId w:val="0"/>
      </w:numPr>
    </w:pPr>
  </w:style>
  <w:style w:type="paragraph" w:customStyle="1" w:styleId="ForewordHeading2">
    <w:name w:val="Foreword Heading 2"/>
    <w:basedOn w:val="Heading2"/>
    <w:next w:val="BodyText"/>
    <w:rsid w:val="008D2155"/>
    <w:pPr>
      <w:numPr>
        <w:ilvl w:val="0"/>
        <w:numId w:val="0"/>
      </w:numPr>
    </w:pPr>
  </w:style>
  <w:style w:type="paragraph" w:customStyle="1" w:styleId="ForewordHeading3">
    <w:name w:val="Foreword Heading 3"/>
    <w:basedOn w:val="Heading3"/>
    <w:next w:val="BodyText"/>
    <w:rsid w:val="008D2155"/>
    <w:pPr>
      <w:numPr>
        <w:ilvl w:val="0"/>
        <w:numId w:val="0"/>
      </w:numPr>
    </w:pPr>
  </w:style>
  <w:style w:type="character" w:customStyle="1" w:styleId="Heading5Char">
    <w:name w:val="Heading 5 Char"/>
    <w:basedOn w:val="DefaultParagraphFont"/>
    <w:link w:val="Heading5"/>
    <w:uiPriority w:val="1"/>
    <w:rsid w:val="008D2155"/>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1"/>
    <w:semiHidden/>
    <w:rsid w:val="008D2155"/>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1"/>
    <w:semiHidden/>
    <w:rsid w:val="008D2155"/>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1"/>
    <w:semiHidden/>
    <w:rsid w:val="008D21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1"/>
    <w:semiHidden/>
    <w:rsid w:val="008D2155"/>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8D2155"/>
    <w:pPr>
      <w:numPr>
        <w:numId w:val="6"/>
      </w:numPr>
    </w:pPr>
  </w:style>
  <w:style w:type="paragraph" w:customStyle="1" w:styleId="Headingu6">
    <w:name w:val="Heading u6"/>
    <w:basedOn w:val="Heading6"/>
    <w:next w:val="BodyText"/>
    <w:semiHidden/>
    <w:rsid w:val="008D2155"/>
    <w:pPr>
      <w:numPr>
        <w:ilvl w:val="0"/>
        <w:numId w:val="0"/>
      </w:numPr>
    </w:pPr>
  </w:style>
  <w:style w:type="paragraph" w:styleId="HTMLAddress">
    <w:name w:val="HTML Address"/>
    <w:basedOn w:val="Normal"/>
    <w:link w:val="HTMLAddressChar"/>
    <w:uiPriority w:val="99"/>
    <w:semiHidden/>
    <w:unhideWhenUsed/>
    <w:rsid w:val="008D2155"/>
    <w:pPr>
      <w:spacing w:after="0" w:line="240" w:lineRule="auto"/>
    </w:pPr>
    <w:rPr>
      <w:i/>
      <w:iCs/>
    </w:rPr>
  </w:style>
  <w:style w:type="character" w:customStyle="1" w:styleId="HTMLAddressChar">
    <w:name w:val="HTML Address Char"/>
    <w:basedOn w:val="DefaultParagraphFont"/>
    <w:link w:val="HTMLAddress"/>
    <w:uiPriority w:val="99"/>
    <w:semiHidden/>
    <w:rsid w:val="008D2155"/>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8D2155"/>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8D2155"/>
    <w:rPr>
      <w:rFonts w:ascii="Consolas" w:eastAsia="Calibri" w:hAnsi="Consolas" w:cs="Times New Roman"/>
      <w:sz w:val="20"/>
      <w:szCs w:val="20"/>
    </w:rPr>
  </w:style>
  <w:style w:type="character" w:styleId="Hyperlink">
    <w:name w:val="Hyperlink"/>
    <w:basedOn w:val="BodyTextChar"/>
    <w:uiPriority w:val="99"/>
    <w:rsid w:val="008D2155"/>
    <w:rPr>
      <w:rFonts w:asciiTheme="minorHAnsi" w:eastAsia="Calibri" w:hAnsiTheme="minorHAnsi" w:cs="Times New Roman"/>
      <w:b w:val="0"/>
      <w:color w:val="1E4164" w:themeColor="accent6"/>
      <w:sz w:val="18"/>
      <w:szCs w:val="24"/>
      <w:u w:val="single"/>
      <w:lang w:eastAsia="en-US"/>
    </w:rPr>
  </w:style>
  <w:style w:type="paragraph" w:styleId="Index1">
    <w:name w:val="index 1"/>
    <w:basedOn w:val="Normal"/>
    <w:next w:val="Normal"/>
    <w:autoRedefine/>
    <w:uiPriority w:val="99"/>
    <w:semiHidden/>
    <w:unhideWhenUsed/>
    <w:rsid w:val="008D2155"/>
    <w:pPr>
      <w:spacing w:after="0" w:line="240" w:lineRule="auto"/>
      <w:ind w:left="200" w:hanging="200"/>
    </w:pPr>
  </w:style>
  <w:style w:type="paragraph" w:styleId="Index2">
    <w:name w:val="index 2"/>
    <w:basedOn w:val="Normal"/>
    <w:next w:val="Normal"/>
    <w:autoRedefine/>
    <w:uiPriority w:val="99"/>
    <w:semiHidden/>
    <w:unhideWhenUsed/>
    <w:rsid w:val="008D2155"/>
    <w:pPr>
      <w:spacing w:after="0" w:line="240" w:lineRule="auto"/>
      <w:ind w:left="400" w:hanging="200"/>
    </w:pPr>
  </w:style>
  <w:style w:type="paragraph" w:styleId="Index3">
    <w:name w:val="index 3"/>
    <w:basedOn w:val="Normal"/>
    <w:next w:val="Normal"/>
    <w:autoRedefine/>
    <w:uiPriority w:val="99"/>
    <w:semiHidden/>
    <w:unhideWhenUsed/>
    <w:rsid w:val="008D2155"/>
    <w:pPr>
      <w:spacing w:after="0" w:line="240" w:lineRule="auto"/>
      <w:ind w:left="600" w:hanging="200"/>
    </w:pPr>
  </w:style>
  <w:style w:type="paragraph" w:styleId="Index4">
    <w:name w:val="index 4"/>
    <w:basedOn w:val="Normal"/>
    <w:next w:val="Normal"/>
    <w:autoRedefine/>
    <w:uiPriority w:val="99"/>
    <w:semiHidden/>
    <w:unhideWhenUsed/>
    <w:rsid w:val="008D2155"/>
    <w:pPr>
      <w:spacing w:after="0" w:line="240" w:lineRule="auto"/>
      <w:ind w:left="800" w:hanging="200"/>
    </w:pPr>
  </w:style>
  <w:style w:type="paragraph" w:styleId="Index5">
    <w:name w:val="index 5"/>
    <w:basedOn w:val="Normal"/>
    <w:next w:val="Normal"/>
    <w:autoRedefine/>
    <w:uiPriority w:val="99"/>
    <w:semiHidden/>
    <w:unhideWhenUsed/>
    <w:rsid w:val="008D2155"/>
    <w:pPr>
      <w:spacing w:after="0" w:line="240" w:lineRule="auto"/>
      <w:ind w:left="1000" w:hanging="200"/>
    </w:pPr>
  </w:style>
  <w:style w:type="paragraph" w:styleId="Index6">
    <w:name w:val="index 6"/>
    <w:basedOn w:val="Normal"/>
    <w:next w:val="Normal"/>
    <w:autoRedefine/>
    <w:uiPriority w:val="99"/>
    <w:semiHidden/>
    <w:unhideWhenUsed/>
    <w:rsid w:val="008D2155"/>
    <w:pPr>
      <w:spacing w:after="0" w:line="240" w:lineRule="auto"/>
      <w:ind w:left="1200" w:hanging="200"/>
    </w:pPr>
  </w:style>
  <w:style w:type="paragraph" w:styleId="Index7">
    <w:name w:val="index 7"/>
    <w:basedOn w:val="Normal"/>
    <w:next w:val="Normal"/>
    <w:autoRedefine/>
    <w:uiPriority w:val="99"/>
    <w:semiHidden/>
    <w:unhideWhenUsed/>
    <w:rsid w:val="008D2155"/>
    <w:pPr>
      <w:spacing w:after="0" w:line="240" w:lineRule="auto"/>
      <w:ind w:left="1400" w:hanging="200"/>
    </w:pPr>
  </w:style>
  <w:style w:type="paragraph" w:styleId="Index8">
    <w:name w:val="index 8"/>
    <w:basedOn w:val="Normal"/>
    <w:next w:val="Normal"/>
    <w:autoRedefine/>
    <w:uiPriority w:val="99"/>
    <w:semiHidden/>
    <w:unhideWhenUsed/>
    <w:rsid w:val="008D2155"/>
    <w:pPr>
      <w:spacing w:after="0" w:line="240" w:lineRule="auto"/>
      <w:ind w:left="1600" w:hanging="200"/>
    </w:pPr>
  </w:style>
  <w:style w:type="paragraph" w:styleId="Index9">
    <w:name w:val="index 9"/>
    <w:basedOn w:val="Normal"/>
    <w:next w:val="Normal"/>
    <w:autoRedefine/>
    <w:uiPriority w:val="99"/>
    <w:semiHidden/>
    <w:unhideWhenUsed/>
    <w:rsid w:val="008D2155"/>
    <w:pPr>
      <w:spacing w:after="0" w:line="240" w:lineRule="auto"/>
      <w:ind w:left="1800" w:hanging="200"/>
    </w:pPr>
  </w:style>
  <w:style w:type="paragraph" w:styleId="IndexHeading">
    <w:name w:val="index heading"/>
    <w:basedOn w:val="Normal"/>
    <w:next w:val="Index1"/>
    <w:uiPriority w:val="99"/>
    <w:semiHidden/>
    <w:unhideWhenUsed/>
    <w:rsid w:val="008D2155"/>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8D2155"/>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semiHidden/>
    <w:rsid w:val="008D2155"/>
    <w:rPr>
      <w:rFonts w:ascii="Arial" w:eastAsia="Calibri" w:hAnsi="Arial" w:cs="Times New Roman"/>
      <w:b/>
      <w:bCs/>
      <w:i/>
      <w:iCs/>
      <w:color w:val="FFC222" w:themeColor="accent1"/>
      <w:sz w:val="20"/>
      <w:szCs w:val="24"/>
    </w:rPr>
  </w:style>
  <w:style w:type="paragraph" w:styleId="List">
    <w:name w:val="List"/>
    <w:basedOn w:val="Normal"/>
    <w:uiPriority w:val="99"/>
    <w:semiHidden/>
    <w:rsid w:val="008D2155"/>
    <w:pPr>
      <w:ind w:left="283" w:hanging="283"/>
      <w:contextualSpacing/>
    </w:pPr>
  </w:style>
  <w:style w:type="paragraph" w:styleId="List2">
    <w:name w:val="List 2"/>
    <w:basedOn w:val="Normal"/>
    <w:uiPriority w:val="99"/>
    <w:semiHidden/>
    <w:rsid w:val="008D2155"/>
    <w:pPr>
      <w:ind w:left="566" w:hanging="283"/>
      <w:contextualSpacing/>
    </w:pPr>
  </w:style>
  <w:style w:type="paragraph" w:styleId="List3">
    <w:name w:val="List 3"/>
    <w:basedOn w:val="Normal"/>
    <w:uiPriority w:val="99"/>
    <w:semiHidden/>
    <w:rsid w:val="008D2155"/>
    <w:pPr>
      <w:ind w:left="849" w:hanging="283"/>
      <w:contextualSpacing/>
    </w:pPr>
  </w:style>
  <w:style w:type="paragraph" w:styleId="List4">
    <w:name w:val="List 4"/>
    <w:basedOn w:val="Normal"/>
    <w:uiPriority w:val="99"/>
    <w:semiHidden/>
    <w:rsid w:val="008D2155"/>
    <w:pPr>
      <w:ind w:left="1132" w:hanging="283"/>
      <w:contextualSpacing/>
    </w:pPr>
  </w:style>
  <w:style w:type="paragraph" w:styleId="List5">
    <w:name w:val="List 5"/>
    <w:basedOn w:val="Normal"/>
    <w:uiPriority w:val="99"/>
    <w:semiHidden/>
    <w:rsid w:val="008D2155"/>
    <w:pPr>
      <w:ind w:left="1415" w:hanging="283"/>
      <w:contextualSpacing/>
    </w:pPr>
  </w:style>
  <w:style w:type="paragraph" w:styleId="ListBullet">
    <w:name w:val="List Bullet"/>
    <w:basedOn w:val="BodyText"/>
    <w:qFormat/>
    <w:rsid w:val="008D2155"/>
    <w:pPr>
      <w:numPr>
        <w:numId w:val="24"/>
      </w:numPr>
      <w:spacing w:after="60"/>
    </w:pPr>
  </w:style>
  <w:style w:type="paragraph" w:styleId="ListBullet2">
    <w:name w:val="List Bullet 2"/>
    <w:basedOn w:val="Normal"/>
    <w:qFormat/>
    <w:rsid w:val="008D2155"/>
    <w:pPr>
      <w:numPr>
        <w:ilvl w:val="1"/>
        <w:numId w:val="24"/>
      </w:numPr>
      <w:spacing w:after="60" w:line="260" w:lineRule="atLeast"/>
      <w:jc w:val="left"/>
    </w:pPr>
  </w:style>
  <w:style w:type="paragraph" w:styleId="ListBullet3">
    <w:name w:val="List Bullet 3"/>
    <w:basedOn w:val="Normal"/>
    <w:rsid w:val="008D2155"/>
    <w:pPr>
      <w:numPr>
        <w:ilvl w:val="2"/>
        <w:numId w:val="24"/>
      </w:numPr>
      <w:spacing w:after="60" w:line="260" w:lineRule="atLeast"/>
      <w:jc w:val="left"/>
    </w:pPr>
  </w:style>
  <w:style w:type="paragraph" w:styleId="ListBullet4">
    <w:name w:val="List Bullet 4"/>
    <w:basedOn w:val="Normal"/>
    <w:uiPriority w:val="99"/>
    <w:semiHidden/>
    <w:rsid w:val="008D2155"/>
    <w:pPr>
      <w:contextualSpacing/>
    </w:pPr>
  </w:style>
  <w:style w:type="paragraph" w:styleId="ListBullet5">
    <w:name w:val="List Bullet 5"/>
    <w:basedOn w:val="Normal"/>
    <w:uiPriority w:val="99"/>
    <w:semiHidden/>
    <w:rsid w:val="008D2155"/>
    <w:pPr>
      <w:contextualSpacing/>
    </w:pPr>
  </w:style>
  <w:style w:type="paragraph" w:styleId="ListContinue">
    <w:name w:val="List Continue"/>
    <w:basedOn w:val="Normal"/>
    <w:uiPriority w:val="10"/>
    <w:rsid w:val="008D2155"/>
    <w:pPr>
      <w:spacing w:after="60" w:line="260" w:lineRule="atLeast"/>
      <w:ind w:left="425"/>
      <w:jc w:val="left"/>
    </w:pPr>
  </w:style>
  <w:style w:type="paragraph" w:styleId="ListContinue2">
    <w:name w:val="List Continue 2"/>
    <w:basedOn w:val="Normal"/>
    <w:uiPriority w:val="11"/>
    <w:rsid w:val="008D2155"/>
    <w:pPr>
      <w:spacing w:after="60" w:line="260" w:lineRule="atLeast"/>
      <w:ind w:left="709"/>
      <w:jc w:val="left"/>
    </w:pPr>
  </w:style>
  <w:style w:type="paragraph" w:styleId="ListContinue3">
    <w:name w:val="List Continue 3"/>
    <w:basedOn w:val="Normal"/>
    <w:uiPriority w:val="12"/>
    <w:rsid w:val="008D2155"/>
    <w:pPr>
      <w:spacing w:after="60" w:line="260" w:lineRule="atLeast"/>
      <w:ind w:left="992"/>
      <w:jc w:val="left"/>
    </w:pPr>
  </w:style>
  <w:style w:type="paragraph" w:styleId="ListContinue4">
    <w:name w:val="List Continue 4"/>
    <w:basedOn w:val="Normal"/>
    <w:uiPriority w:val="99"/>
    <w:semiHidden/>
    <w:rsid w:val="008D2155"/>
    <w:pPr>
      <w:spacing w:after="120"/>
      <w:ind w:left="1132"/>
      <w:contextualSpacing/>
    </w:pPr>
  </w:style>
  <w:style w:type="paragraph" w:styleId="ListContinue5">
    <w:name w:val="List Continue 5"/>
    <w:basedOn w:val="Normal"/>
    <w:uiPriority w:val="99"/>
    <w:semiHidden/>
    <w:rsid w:val="008D2155"/>
    <w:pPr>
      <w:spacing w:after="120"/>
      <w:ind w:left="1415"/>
      <w:contextualSpacing/>
    </w:pPr>
  </w:style>
  <w:style w:type="paragraph" w:customStyle="1" w:styleId="ListLetter">
    <w:name w:val="List Letter"/>
    <w:basedOn w:val="ListBullet"/>
    <w:uiPriority w:val="9"/>
    <w:rsid w:val="008D2155"/>
    <w:pPr>
      <w:numPr>
        <w:numId w:val="8"/>
      </w:numPr>
    </w:pPr>
  </w:style>
  <w:style w:type="paragraph" w:styleId="ListNumber">
    <w:name w:val="List Number"/>
    <w:basedOn w:val="Normal"/>
    <w:uiPriority w:val="9"/>
    <w:rsid w:val="008D2155"/>
    <w:pPr>
      <w:numPr>
        <w:numId w:val="9"/>
      </w:numPr>
      <w:spacing w:after="60" w:line="260" w:lineRule="atLeast"/>
      <w:jc w:val="left"/>
    </w:pPr>
    <w:rPr>
      <w:szCs w:val="18"/>
    </w:rPr>
  </w:style>
  <w:style w:type="paragraph" w:styleId="ListNumber2">
    <w:name w:val="List Number 2"/>
    <w:basedOn w:val="Normal"/>
    <w:uiPriority w:val="10"/>
    <w:rsid w:val="008D2155"/>
    <w:pPr>
      <w:numPr>
        <w:ilvl w:val="1"/>
        <w:numId w:val="9"/>
      </w:numPr>
      <w:spacing w:after="60" w:line="260" w:lineRule="atLeast"/>
    </w:pPr>
  </w:style>
  <w:style w:type="paragraph" w:styleId="ListNumber3">
    <w:name w:val="List Number 3"/>
    <w:basedOn w:val="Normal"/>
    <w:uiPriority w:val="11"/>
    <w:rsid w:val="008D2155"/>
    <w:pPr>
      <w:numPr>
        <w:ilvl w:val="2"/>
        <w:numId w:val="9"/>
      </w:numPr>
      <w:spacing w:after="60" w:line="260" w:lineRule="atLeast"/>
    </w:pPr>
  </w:style>
  <w:style w:type="paragraph" w:styleId="ListNumber4">
    <w:name w:val="List Number 4"/>
    <w:basedOn w:val="Normal"/>
    <w:uiPriority w:val="99"/>
    <w:semiHidden/>
    <w:unhideWhenUsed/>
    <w:rsid w:val="008D2155"/>
    <w:pPr>
      <w:contextualSpacing/>
    </w:pPr>
  </w:style>
  <w:style w:type="paragraph" w:styleId="ListNumber5">
    <w:name w:val="List Number 5"/>
    <w:basedOn w:val="Normal"/>
    <w:uiPriority w:val="99"/>
    <w:semiHidden/>
    <w:unhideWhenUsed/>
    <w:rsid w:val="008D2155"/>
    <w:pPr>
      <w:contextualSpacing/>
    </w:pPr>
  </w:style>
  <w:style w:type="paragraph" w:styleId="ListParagraph">
    <w:name w:val="List Paragraph"/>
    <w:basedOn w:val="Normal"/>
    <w:uiPriority w:val="34"/>
    <w:semiHidden/>
    <w:rsid w:val="008D2155"/>
    <w:pPr>
      <w:ind w:left="720"/>
      <w:contextualSpacing/>
    </w:pPr>
  </w:style>
  <w:style w:type="paragraph" w:styleId="MacroText">
    <w:name w:val="macro"/>
    <w:link w:val="MacroTextChar"/>
    <w:uiPriority w:val="99"/>
    <w:semiHidden/>
    <w:unhideWhenUsed/>
    <w:rsid w:val="008D2155"/>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D2155"/>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D215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8D2155"/>
    <w:rPr>
      <w:rFonts w:asciiTheme="majorHAnsi" w:eastAsiaTheme="majorEastAsia" w:hAnsiTheme="majorHAnsi" w:cstheme="majorBidi"/>
      <w:sz w:val="24"/>
      <w:szCs w:val="24"/>
      <w:shd w:val="pct20" w:color="auto" w:fill="auto"/>
    </w:rPr>
  </w:style>
  <w:style w:type="paragraph" w:styleId="NoSpacing">
    <w:name w:val="No Spacing"/>
    <w:uiPriority w:val="99"/>
    <w:semiHidden/>
    <w:rsid w:val="008D2155"/>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8D2155"/>
    <w:rPr>
      <w:rFonts w:ascii="Times New Roman" w:hAnsi="Times New Roman"/>
      <w:sz w:val="24"/>
    </w:rPr>
  </w:style>
  <w:style w:type="paragraph" w:styleId="NormalIndent">
    <w:name w:val="Normal Indent"/>
    <w:basedOn w:val="Normal"/>
    <w:uiPriority w:val="99"/>
    <w:semiHidden/>
    <w:rsid w:val="008D2155"/>
    <w:pPr>
      <w:ind w:left="720"/>
    </w:pPr>
  </w:style>
  <w:style w:type="paragraph" w:styleId="NoteHeading">
    <w:name w:val="Note Heading"/>
    <w:basedOn w:val="Normal"/>
    <w:next w:val="Normal"/>
    <w:link w:val="NoteHeadingChar"/>
    <w:uiPriority w:val="99"/>
    <w:semiHidden/>
    <w:rsid w:val="008D2155"/>
    <w:pPr>
      <w:spacing w:after="0" w:line="240" w:lineRule="auto"/>
    </w:pPr>
  </w:style>
  <w:style w:type="character" w:customStyle="1" w:styleId="NoteHeadingChar">
    <w:name w:val="Note Heading Char"/>
    <w:basedOn w:val="DefaultParagraphFont"/>
    <w:link w:val="NoteHeading"/>
    <w:uiPriority w:val="99"/>
    <w:semiHidden/>
    <w:rsid w:val="008D2155"/>
    <w:rPr>
      <w:rFonts w:ascii="Arial" w:eastAsia="Calibri" w:hAnsi="Arial" w:cs="Times New Roman"/>
      <w:sz w:val="20"/>
      <w:szCs w:val="24"/>
    </w:rPr>
  </w:style>
  <w:style w:type="paragraph" w:styleId="PlainText">
    <w:name w:val="Plain Text"/>
    <w:basedOn w:val="Normal"/>
    <w:link w:val="PlainTextChar"/>
    <w:uiPriority w:val="99"/>
    <w:semiHidden/>
    <w:unhideWhenUsed/>
    <w:rsid w:val="008D215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D2155"/>
    <w:rPr>
      <w:rFonts w:ascii="Consolas" w:eastAsia="Calibri" w:hAnsi="Consolas" w:cs="Times New Roman"/>
      <w:sz w:val="21"/>
      <w:szCs w:val="21"/>
    </w:rPr>
  </w:style>
  <w:style w:type="paragraph" w:customStyle="1" w:styleId="Published">
    <w:name w:val="Published"/>
    <w:semiHidden/>
    <w:rsid w:val="008D2155"/>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semiHidden/>
    <w:rsid w:val="008D2155"/>
    <w:pPr>
      <w:spacing w:after="200" w:line="240" w:lineRule="auto"/>
      <w:jc w:val="right"/>
    </w:pPr>
    <w:rPr>
      <w:i/>
      <w:iCs/>
      <w:color w:val="948671" w:themeColor="accent5"/>
    </w:rPr>
  </w:style>
  <w:style w:type="character" w:customStyle="1" w:styleId="QuoteChar">
    <w:name w:val="Quote Char"/>
    <w:basedOn w:val="DefaultParagraphFont"/>
    <w:link w:val="Quote"/>
    <w:uiPriority w:val="29"/>
    <w:semiHidden/>
    <w:rsid w:val="008D2155"/>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uiPriority w:val="99"/>
    <w:semiHidden/>
    <w:unhideWhenUsed/>
    <w:rsid w:val="008D2155"/>
  </w:style>
  <w:style w:type="character" w:customStyle="1" w:styleId="SalutationChar">
    <w:name w:val="Salutation Char"/>
    <w:basedOn w:val="DefaultParagraphFont"/>
    <w:link w:val="Salutation"/>
    <w:uiPriority w:val="99"/>
    <w:semiHidden/>
    <w:rsid w:val="008D2155"/>
    <w:rPr>
      <w:rFonts w:ascii="Arial" w:eastAsia="Calibri" w:hAnsi="Arial" w:cs="Times New Roman"/>
      <w:sz w:val="20"/>
      <w:szCs w:val="24"/>
    </w:rPr>
  </w:style>
  <w:style w:type="paragraph" w:styleId="Signature">
    <w:name w:val="Signature"/>
    <w:basedOn w:val="Normal"/>
    <w:link w:val="SignatureChar"/>
    <w:uiPriority w:val="99"/>
    <w:semiHidden/>
    <w:unhideWhenUsed/>
    <w:rsid w:val="008D2155"/>
    <w:pPr>
      <w:spacing w:after="0" w:line="240" w:lineRule="auto"/>
      <w:ind w:left="4252"/>
    </w:pPr>
  </w:style>
  <w:style w:type="character" w:customStyle="1" w:styleId="SignatureChar">
    <w:name w:val="Signature Char"/>
    <w:basedOn w:val="DefaultParagraphFont"/>
    <w:link w:val="Signature"/>
    <w:uiPriority w:val="99"/>
    <w:semiHidden/>
    <w:rsid w:val="008D2155"/>
    <w:rPr>
      <w:rFonts w:ascii="Arial" w:eastAsia="Calibri" w:hAnsi="Arial" w:cs="Times New Roman"/>
      <w:sz w:val="20"/>
      <w:szCs w:val="24"/>
    </w:rPr>
  </w:style>
  <w:style w:type="paragraph" w:styleId="Subtitle">
    <w:name w:val="Subtitle"/>
    <w:basedOn w:val="Normal"/>
    <w:next w:val="Normal"/>
    <w:link w:val="SubtitleChar"/>
    <w:semiHidden/>
    <w:rsid w:val="008D2155"/>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semiHidden/>
    <w:rsid w:val="008D2155"/>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8D2155"/>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uiPriority w:val="2"/>
    <w:qFormat/>
    <w:rsid w:val="008D2155"/>
    <w:pPr>
      <w:spacing w:before="40" w:after="40" w:line="240" w:lineRule="auto"/>
    </w:pPr>
    <w:rPr>
      <w:sz w:val="16"/>
    </w:rPr>
  </w:style>
  <w:style w:type="paragraph" w:customStyle="1" w:styleId="TableBullet">
    <w:name w:val="Table Bullet"/>
    <w:basedOn w:val="TableText"/>
    <w:uiPriority w:val="3"/>
    <w:qFormat/>
    <w:rsid w:val="008D2155"/>
    <w:pPr>
      <w:numPr>
        <w:numId w:val="10"/>
      </w:numPr>
      <w:contextualSpacing/>
    </w:pPr>
    <w:rPr>
      <w:lang w:eastAsia="en-AU"/>
    </w:rPr>
  </w:style>
  <w:style w:type="paragraph" w:customStyle="1" w:styleId="TableBullet2">
    <w:name w:val="Table Bullet 2"/>
    <w:basedOn w:val="TableBullet"/>
    <w:uiPriority w:val="3"/>
    <w:rsid w:val="008D2155"/>
    <w:pPr>
      <w:numPr>
        <w:ilvl w:val="1"/>
      </w:numPr>
    </w:pPr>
  </w:style>
  <w:style w:type="paragraph" w:customStyle="1" w:styleId="TableBulletContinue">
    <w:name w:val="Table Bullet Continue"/>
    <w:basedOn w:val="TableBullet"/>
    <w:uiPriority w:val="3"/>
    <w:rsid w:val="008D2155"/>
    <w:pPr>
      <w:numPr>
        <w:numId w:val="0"/>
      </w:numPr>
      <w:ind w:left="170"/>
    </w:pPr>
  </w:style>
  <w:style w:type="paragraph" w:customStyle="1" w:styleId="TableBulletContinue2">
    <w:name w:val="Table Bullet Continue 2"/>
    <w:basedOn w:val="TableBullet2"/>
    <w:uiPriority w:val="3"/>
    <w:rsid w:val="008D2155"/>
    <w:pPr>
      <w:numPr>
        <w:numId w:val="0"/>
      </w:numPr>
      <w:ind w:left="340"/>
    </w:pPr>
  </w:style>
  <w:style w:type="paragraph" w:customStyle="1" w:styleId="TableFootnote">
    <w:name w:val="Table Footnote"/>
    <w:basedOn w:val="TableText"/>
    <w:uiPriority w:val="3"/>
    <w:qFormat/>
    <w:rsid w:val="008D2155"/>
    <w:pPr>
      <w:spacing w:after="240"/>
      <w:contextualSpacing/>
    </w:pPr>
    <w:rPr>
      <w:sz w:val="14"/>
    </w:rPr>
  </w:style>
  <w:style w:type="table" w:customStyle="1" w:styleId="TableGridLight1">
    <w:name w:val="Table Grid Light1"/>
    <w:basedOn w:val="TableNormal"/>
    <w:uiPriority w:val="40"/>
    <w:rsid w:val="008D2155"/>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8D2155"/>
    <w:rPr>
      <w:lang w:eastAsia="en-AU"/>
    </w:rPr>
  </w:style>
  <w:style w:type="paragraph" w:customStyle="1" w:styleId="TableNumber">
    <w:name w:val="Table Number"/>
    <w:basedOn w:val="TableText"/>
    <w:uiPriority w:val="3"/>
    <w:qFormat/>
    <w:rsid w:val="008D2155"/>
    <w:pPr>
      <w:contextualSpacing/>
      <w:jc w:val="right"/>
    </w:pPr>
  </w:style>
  <w:style w:type="paragraph" w:styleId="TableofAuthorities">
    <w:name w:val="table of authorities"/>
    <w:basedOn w:val="Normal"/>
    <w:next w:val="Normal"/>
    <w:uiPriority w:val="99"/>
    <w:semiHidden/>
    <w:unhideWhenUsed/>
    <w:rsid w:val="008D2155"/>
    <w:pPr>
      <w:spacing w:after="0"/>
      <w:ind w:left="200" w:hanging="200"/>
    </w:pPr>
  </w:style>
  <w:style w:type="paragraph" w:styleId="TableofFigures">
    <w:name w:val="table of figures"/>
    <w:basedOn w:val="Normal"/>
    <w:next w:val="Normal"/>
    <w:uiPriority w:val="99"/>
    <w:semiHidden/>
    <w:rsid w:val="008D2155"/>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8D2155"/>
    <w:pPr>
      <w:jc w:val="center"/>
    </w:pPr>
  </w:style>
  <w:style w:type="paragraph" w:customStyle="1" w:styleId="TableTitle">
    <w:name w:val="Table Title"/>
    <w:basedOn w:val="BodyText"/>
    <w:uiPriority w:val="2"/>
    <w:qFormat/>
    <w:rsid w:val="008D2155"/>
    <w:pPr>
      <w:keepNext/>
      <w:spacing w:before="60" w:after="60" w:line="240" w:lineRule="auto"/>
    </w:pPr>
    <w:rPr>
      <w:color w:val="000000"/>
      <w:sz w:val="16"/>
    </w:rPr>
  </w:style>
  <w:style w:type="paragraph" w:styleId="Title">
    <w:name w:val="Title"/>
    <w:basedOn w:val="Normal"/>
    <w:next w:val="Normal"/>
    <w:link w:val="TitleChar"/>
    <w:uiPriority w:val="4"/>
    <w:semiHidden/>
    <w:rsid w:val="008D2155"/>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uiPriority w:val="4"/>
    <w:semiHidden/>
    <w:rsid w:val="008D2155"/>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semiHidden/>
    <w:rsid w:val="008D2155"/>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uiPriority w:val="99"/>
    <w:semiHidden/>
    <w:rsid w:val="008D2155"/>
  </w:style>
  <w:style w:type="paragraph" w:styleId="TOC1">
    <w:name w:val="toc 1"/>
    <w:basedOn w:val="Normal"/>
    <w:next w:val="Normal"/>
    <w:uiPriority w:val="39"/>
    <w:rsid w:val="008D2155"/>
    <w:pPr>
      <w:tabs>
        <w:tab w:val="right" w:pos="9180"/>
      </w:tabs>
      <w:spacing w:before="120" w:after="60" w:line="288" w:lineRule="auto"/>
      <w:ind w:left="851" w:right="544" w:hanging="851"/>
      <w:jc w:val="left"/>
    </w:pPr>
    <w:rPr>
      <w:rFonts w:eastAsia="Times New Roman"/>
      <w:b/>
      <w:caps/>
      <w:noProof/>
      <w:color w:val="1E4164" w:themeColor="accent6"/>
      <w:sz w:val="30"/>
    </w:rPr>
  </w:style>
  <w:style w:type="paragraph" w:styleId="TOC2">
    <w:name w:val="toc 2"/>
    <w:basedOn w:val="TOC1"/>
    <w:next w:val="Normal"/>
    <w:uiPriority w:val="39"/>
    <w:rsid w:val="008D2155"/>
    <w:pPr>
      <w:tabs>
        <w:tab w:val="left" w:pos="907"/>
      </w:tabs>
      <w:spacing w:before="0" w:after="120"/>
      <w:ind w:left="907" w:hanging="907"/>
      <w:contextualSpacing/>
    </w:pPr>
    <w:rPr>
      <w:rFonts w:asciiTheme="minorHAnsi" w:eastAsiaTheme="minorEastAsia" w:hAnsiTheme="minorHAnsi" w:cstheme="minorBidi"/>
      <w:b w:val="0"/>
      <w:caps w:val="0"/>
      <w:sz w:val="20"/>
      <w:szCs w:val="22"/>
      <w:lang w:eastAsia="en-AU"/>
    </w:rPr>
  </w:style>
  <w:style w:type="paragraph" w:styleId="TOC3">
    <w:name w:val="toc 3"/>
    <w:next w:val="Normal"/>
    <w:uiPriority w:val="39"/>
    <w:rsid w:val="008D2155"/>
    <w:pPr>
      <w:tabs>
        <w:tab w:val="right" w:pos="9180"/>
      </w:tabs>
      <w:spacing w:before="120" w:after="60" w:line="288" w:lineRule="auto"/>
      <w:ind w:right="567"/>
    </w:pPr>
    <w:rPr>
      <w:rFonts w:ascii="Arial Bold" w:eastAsia="Times New Roman" w:hAnsi="Arial Bold" w:cs="Times New Roman"/>
      <w:b/>
      <w:caps/>
      <w:noProof/>
      <w:color w:val="1E4164" w:themeColor="accent6"/>
      <w:sz w:val="30"/>
    </w:rPr>
  </w:style>
  <w:style w:type="paragraph" w:styleId="TOC4">
    <w:name w:val="toc 4"/>
    <w:basedOn w:val="Normal"/>
    <w:next w:val="Normal"/>
    <w:uiPriority w:val="39"/>
    <w:rsid w:val="008D2155"/>
    <w:pPr>
      <w:tabs>
        <w:tab w:val="right" w:pos="9177"/>
      </w:tabs>
      <w:spacing w:after="120" w:line="288" w:lineRule="auto"/>
      <w:ind w:right="408"/>
      <w:contextualSpacing/>
    </w:pPr>
    <w:rPr>
      <w:noProof/>
      <w:color w:val="1E4164" w:themeColor="accent6"/>
      <w:szCs w:val="18"/>
    </w:rPr>
  </w:style>
  <w:style w:type="paragraph" w:styleId="TOC5">
    <w:name w:val="toc 5"/>
    <w:basedOn w:val="Normal"/>
    <w:next w:val="Normal"/>
    <w:autoRedefine/>
    <w:uiPriority w:val="39"/>
    <w:rsid w:val="008D2155"/>
    <w:pPr>
      <w:tabs>
        <w:tab w:val="left" w:pos="1985"/>
        <w:tab w:val="right" w:pos="9180"/>
      </w:tabs>
      <w:spacing w:before="120" w:after="60" w:line="288" w:lineRule="auto"/>
      <w:ind w:left="1985" w:hanging="1985"/>
      <w:jc w:val="left"/>
    </w:pPr>
    <w:rPr>
      <w:rFonts w:ascii="Arial Bold" w:hAnsi="Arial Bold"/>
      <w:b/>
      <w:caps/>
      <w:noProof/>
      <w:color w:val="1E4164" w:themeColor="accent6"/>
      <w:sz w:val="30"/>
    </w:rPr>
  </w:style>
  <w:style w:type="paragraph" w:styleId="TOC6">
    <w:name w:val="toc 6"/>
    <w:basedOn w:val="Normal"/>
    <w:next w:val="Normal"/>
    <w:autoRedefine/>
    <w:uiPriority w:val="99"/>
    <w:semiHidden/>
    <w:rsid w:val="008D2155"/>
    <w:pPr>
      <w:spacing w:after="100"/>
      <w:ind w:left="1000"/>
    </w:pPr>
  </w:style>
  <w:style w:type="paragraph" w:styleId="TOC7">
    <w:name w:val="toc 7"/>
    <w:basedOn w:val="Normal"/>
    <w:next w:val="Normal"/>
    <w:autoRedefine/>
    <w:uiPriority w:val="99"/>
    <w:semiHidden/>
    <w:rsid w:val="008D2155"/>
    <w:pPr>
      <w:spacing w:after="100"/>
      <w:ind w:left="1200"/>
    </w:pPr>
  </w:style>
  <w:style w:type="paragraph" w:styleId="TOC8">
    <w:name w:val="toc 8"/>
    <w:basedOn w:val="Normal"/>
    <w:next w:val="Normal"/>
    <w:autoRedefine/>
    <w:uiPriority w:val="99"/>
    <w:semiHidden/>
    <w:rsid w:val="008D2155"/>
    <w:pPr>
      <w:spacing w:after="100"/>
      <w:ind w:left="1400"/>
    </w:pPr>
  </w:style>
  <w:style w:type="paragraph" w:styleId="TOC9">
    <w:name w:val="toc 9"/>
    <w:basedOn w:val="Normal"/>
    <w:next w:val="Normal"/>
    <w:autoRedefine/>
    <w:uiPriority w:val="99"/>
    <w:semiHidden/>
    <w:rsid w:val="008D2155"/>
    <w:pPr>
      <w:spacing w:after="100"/>
      <w:ind w:left="1600"/>
    </w:pPr>
  </w:style>
  <w:style w:type="paragraph" w:customStyle="1" w:styleId="ImprintFooter1">
    <w:name w:val="ImprintFooter1"/>
    <w:semiHidden/>
    <w:rsid w:val="008D2155"/>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8D2155"/>
    <w:pPr>
      <w:tabs>
        <w:tab w:val="center" w:pos="2268"/>
        <w:tab w:val="center" w:pos="3828"/>
        <w:tab w:val="center" w:pos="5245"/>
        <w:tab w:val="center" w:pos="7088"/>
        <w:tab w:val="right" w:pos="9185"/>
      </w:tabs>
      <w:spacing w:after="80"/>
      <w:jc w:val="left"/>
    </w:pPr>
    <w:rPr>
      <w:rFonts w:ascii="Tw Cen MT" w:hAnsi="Tw Cen MT"/>
      <w:kern w:val="18"/>
      <w:sz w:val="16"/>
      <w:szCs w:val="19"/>
    </w:rPr>
  </w:style>
  <w:style w:type="paragraph" w:customStyle="1" w:styleId="TableList">
    <w:name w:val="Table List"/>
    <w:uiPriority w:val="3"/>
    <w:semiHidden/>
    <w:rsid w:val="008D2155"/>
    <w:pPr>
      <w:numPr>
        <w:numId w:val="11"/>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8D2155"/>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8D2155"/>
    <w:pPr>
      <w:numPr>
        <w:ilvl w:val="1"/>
      </w:numPr>
    </w:pPr>
  </w:style>
  <w:style w:type="paragraph" w:customStyle="1" w:styleId="ListLetter3">
    <w:name w:val="List Letter 3"/>
    <w:basedOn w:val="ListLetter2"/>
    <w:uiPriority w:val="11"/>
    <w:rsid w:val="008D2155"/>
    <w:pPr>
      <w:numPr>
        <w:ilvl w:val="2"/>
      </w:numPr>
    </w:pPr>
  </w:style>
  <w:style w:type="character" w:styleId="CommentReference">
    <w:name w:val="annotation reference"/>
    <w:basedOn w:val="DefaultParagraphFont"/>
    <w:uiPriority w:val="99"/>
    <w:semiHidden/>
    <w:unhideWhenUsed/>
    <w:rsid w:val="00786EB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11.jpeg"/><Relationship Id="rId1" Type="http://schemas.openxmlformats.org/officeDocument/2006/relationships/hyperlink" Target="http://www.aemo.com.au/en/About-AEMO/Copyright-Permissions" TargetMode="External"/><Relationship Id="rId4" Type="http://schemas.openxmlformats.org/officeDocument/2006/relationships/hyperlink" Target="mailto:info@aem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8.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9.jpeg"/><Relationship Id="rId4" Type="http://schemas.openxmlformats.org/officeDocument/2006/relationships/image" Target="media/image7.emf"/></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emf"/><Relationship Id="rId1" Type="http://schemas.openxmlformats.org/officeDocument/2006/relationships/image" Target="media/image1.emf"/><Relationship Id="rId5" Type="http://schemas.openxmlformats.org/officeDocument/2006/relationships/image" Target="media/image9.jpeg"/><Relationship Id="rId4" Type="http://schemas.openxmlformats.org/officeDocument/2006/relationships/image" Target="media/image7.emf"/></Relationship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PandC - Power System Operations Incident Report" ma:contentTypeID="0x0101009BE89D58CAF0934CA32A20BCFFD353DC1D030025B733EE59BE4B4F97FB7305571A7BEC" ma:contentTypeVersion="89" ma:contentTypeDescription="System Performance &amp; Commercial - Power System Operations Incident Report" ma:contentTypeScope="" ma:versionID="59c9324143ae115a55ca3326b03204ef">
  <xsd:schema xmlns:xsd="http://www.w3.org/2001/XMLSchema" xmlns:xs="http://www.w3.org/2001/XMLSchema" xmlns:p="http://schemas.microsoft.com/office/2006/metadata/properties" xmlns:ns2="a14523ce-dede-483e-883a-2d83261080bd" xmlns:ns3="f5545da5-3113-4510-83cd-92b1710014fa" targetNamespace="http://schemas.microsoft.com/office/2006/metadata/properties" ma:root="true" ma:fieldsID="3daba4aa91527c08d32da1ab0bf4658f" ns2:_="" ns3:_="">
    <xsd:import namespace="a14523ce-dede-483e-883a-2d83261080bd"/>
    <xsd:import namespace="f5545da5-3113-4510-83cd-92b1710014fa"/>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3:Explanation" minOccurs="0"/>
                <xsd:element ref="ns3:ReviewedBy" minOccurs="0"/>
                <xsd:element ref="ns3:Region" minOccurs="0"/>
                <xsd:element ref="ns3:PrimaryCause" minOccurs="0"/>
                <xsd:element ref="ns3:EventType1" minOccurs="0"/>
                <xsd:element ref="ns3:AffectedRegions" minOccurs="0"/>
                <xsd:element ref="ns3:SecondaryCause" minOccurs="0"/>
                <xsd:element ref="ns3:EventDate" minOccurs="0"/>
                <xsd:element ref="ns3:OwnerAssignedTo"/>
                <xsd:element ref="ns3:FinalDueDate" minOccurs="0"/>
                <xsd:element ref="ns3:Summary" minOccurs="0"/>
                <xsd:element ref="ns3:SecurityImpact"/>
                <xsd:element ref="ns3:LevelOfImpact"/>
                <xsd:element ref="ns3:RelatedIncident" minOccurs="0"/>
                <xsd:element ref="ns3:Reviewable" minOccurs="0"/>
                <xsd:element ref="ns3:CompletionDate" minOccurs="0"/>
                <xsd:element ref="ns3:DraftDueDate" minOccurs="0"/>
                <xsd:element ref="ns3:SMIRK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89c5341e-2050-4e72-a8a9-787ca10ce483}" ma:internalName="TaxCatchAll" ma:showField="CatchAllData"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9c5341e-2050-4e72-a8a9-787ca10ce483}" ma:internalName="TaxCatchAllLabel" ma:readOnly="true" ma:showField="CatchAllDataLabel" ma:web="2c4b364c-fee9-4bd7-a40d-a1eb2865ab4b">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ma:readOnly="false">
      <xsd:simpleType>
        <xsd:restriction base="dms:Note"/>
      </xsd:simpleType>
    </xsd:element>
    <xsd:element name="AEMODocumentTypeTaxHTField0" ma:index="15" nillable="true" ma:taxonomy="true" ma:internalName="AEMODocumentTypeTaxHTField0" ma:taxonomyFieldName="AEMODocumentType" ma:displayName="AEMODocumentType" ma:readOnly="false" ma:default="2;#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readOnly="false"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545da5-3113-4510-83cd-92b1710014fa" elementFormDefault="qualified">
    <xsd:import namespace="http://schemas.microsoft.com/office/2006/documentManagement/types"/>
    <xsd:import namespace="http://schemas.microsoft.com/office/infopath/2007/PartnerControls"/>
    <xsd:element name="Explanation" ma:index="19" nillable="true" ma:displayName="Explanation" ma:description="Description of the events comprising the incident (not an investigation outcome)" ma:internalName="Explanation" ma:readOnly="true">
      <xsd:simpleType>
        <xsd:restriction base="dms:Note">
          <xsd:maxLength value="255"/>
        </xsd:restriction>
      </xsd:simpleType>
    </xsd:element>
    <xsd:element name="ReviewedBy" ma:index="20" nillable="true" ma:displayName="Reviewed By" ma:list="UserInfo" ma:SharePointGroup="0" ma:internalName="Reviewed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gion" ma:index="21" nillable="true" ma:displayName="Initiating Region" ma:list="{a6a8cd83-5b30-40cb-b7fb-1c9573d863ec}" ma:internalName="Region" ma:readOnly="true" ma:showField="Title" ma:web="f5545da5-3113-4510-83cd-92b1710014fa">
      <xsd:simpleType>
        <xsd:restriction base="dms:Lookup"/>
      </xsd:simpleType>
    </xsd:element>
    <xsd:element name="PrimaryCause" ma:index="22" nillable="true" ma:displayName="Primary Cause" ma:list="{987f19e4-a29e-479c-9f7a-020fe351e85b}" ma:internalName="PrimaryCause" ma:readOnly="true" ma:showField="Title" ma:web="f5545da5-3113-4510-83cd-92b1710014fa">
      <xsd:simpleType>
        <xsd:restriction base="dms:Lookup"/>
      </xsd:simpleType>
    </xsd:element>
    <xsd:element name="EventType1" ma:index="23" nillable="true" ma:displayName="Event Type" ma:list="{69230978-d04f-429f-8457-2ccba5582494}" ma:internalName="EventType1" ma:readOnly="true" ma:showField="Title" ma:web="f5545da5-3113-4510-83cd-92b1710014fa">
      <xsd:simpleType>
        <xsd:restriction base="dms:Lookup"/>
      </xsd:simpleType>
    </xsd:element>
    <xsd:element name="AffectedRegions" ma:index="24" nillable="true" ma:displayName="Affected Regions" ma:list="{a6a8cd83-5b30-40cb-b7fb-1c9573d863ec}" ma:internalName="AffectedRegions" ma:readOnly="true" ma:showField="Title" ma:web="f5545da5-3113-4510-83cd-92b1710014fa">
      <xsd:complexType>
        <xsd:complexContent>
          <xsd:extension base="dms:MultiChoiceLookup">
            <xsd:sequence>
              <xsd:element name="Value" type="dms:Lookup" maxOccurs="unbounded" minOccurs="0" nillable="true"/>
            </xsd:sequence>
          </xsd:extension>
        </xsd:complexContent>
      </xsd:complexType>
    </xsd:element>
    <xsd:element name="SecondaryCause" ma:index="25" nillable="true" ma:displayName="Secondary Cause" ma:list="{987f19e4-a29e-479c-9f7a-020fe351e85b}" ma:internalName="SecondaryCause" ma:readOnly="true" ma:showField="Title" ma:web="f5545da5-3113-4510-83cd-92b1710014fa">
      <xsd:simpleType>
        <xsd:restriction base="dms:Lookup"/>
      </xsd:simpleType>
    </xsd:element>
    <xsd:element name="EventDate" ma:index="26" nillable="true" ma:displayName="Event Date" ma:default="[today]" ma:format="DateTime" ma:internalName="EventDate" ma:readOnly="true">
      <xsd:simpleType>
        <xsd:restriction base="dms:DateTime"/>
      </xsd:simpleType>
    </xsd:element>
    <xsd:element name="OwnerAssignedTo" ma:index="27" ma:displayName="Owner / Assigned To" ma:description="Report Author" ma:list="UserInfo" ma:SharePointGroup="0" ma:internalName="OwnerAssignedTo"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inalDueDate" ma:index="28" nillable="true" ma:displayName="Final Due Date" ma:description="Normally the Event date  + 40 Days.&#10;Calculated when the Report is first checked in." ma:format="DateOnly" ma:internalName="FinalDueDate" ma:readOnly="false">
      <xsd:simpleType>
        <xsd:restriction base="dms:DateTime"/>
      </xsd:simpleType>
    </xsd:element>
    <xsd:element name="Summary" ma:index="29" nillable="true" ma:displayName="Summary" ma:description="Summarises the Content of the Report&#10;e.g. Executive Summary" ma:internalName="Summary" ma:readOnly="false">
      <xsd:simpleType>
        <xsd:restriction base="dms:Note">
          <xsd:maxLength value="255"/>
        </xsd:restriction>
      </xsd:simpleType>
    </xsd:element>
    <xsd:element name="SecurityImpact" ma:index="30" ma:displayName="Security Impact" ma:default="Nil (Secure)" ma:format="Dropdown" ma:internalName="SecurityImpact" ma:readOnly="false">
      <xsd:simpleType>
        <xsd:restriction base="dms:Choice">
          <xsd:enumeration value="Nil (Secure)"/>
          <xsd:enumeration value="PSNSC (Not Secure &gt; 30 min)"/>
          <xsd:enumeration value="PSNST (Not Satisfactory &gt; 5 min)"/>
        </xsd:restriction>
      </xsd:simpleType>
    </xsd:element>
    <xsd:element name="LevelOfImpact" ma:index="31" ma:displayName="Level Of Impact" ma:description="Nil - No loss of load or generation&#10;Not Significant -   Loss of load or Generation less than 50MW&#10;Significant - Loss of load or generation exceeding 50MW but less than 250MW &#10;Very Significant - Loss of load or generation exceeding 250MW" ma:list="{d8d019c1-c4f4-44a1-a7ed-f16f9a8b64b3}" ma:internalName="LevelOfImpact0" ma:readOnly="false" ma:showField="Title" ma:web="f5545da5-3113-4510-83cd-92b1710014fa">
      <xsd:simpleType>
        <xsd:restriction base="dms:Lookup"/>
      </xsd:simpleType>
    </xsd:element>
    <xsd:element name="RelatedIncident" ma:index="32" nillable="true" ma:displayName="Related Incident" ma:description="The incident for this report. (Filled in automatically when the document is first checked in)" ma:list="{98f2bf81-9565-4fe1-950a-54bec911064a}" ma:internalName="RelatedIncident" ma:readOnly="false" ma:showField="Title" ma:web="f5545da5-3113-4510-83cd-92b1710014fa">
      <xsd:simpleType>
        <xsd:restriction base="dms:Lookup"/>
      </xsd:simpleType>
    </xsd:element>
    <xsd:element name="Reviewable" ma:index="33" nillable="true" ma:displayName="Reviewable" ma:format="Dropdown" ma:hidden="true" ma:indexed="true" ma:internalName="Reviewable" ma:readOnly="false">
      <xsd:simpleType>
        <xsd:restriction base="dms:Choice">
          <xsd:enumeration value="Yes"/>
          <xsd:enumeration value="No"/>
        </xsd:restriction>
      </xsd:simpleType>
    </xsd:element>
    <xsd:element name="CompletionDate" ma:index="34" nillable="true" ma:displayName="Completion Date" ma:description="Normally Event Date + 50 days&#10;Manual Entry - Management Approved for Publication" ma:format="DateOnly" ma:internalName="CompletionDate" ma:readOnly="false">
      <xsd:simpleType>
        <xsd:restriction base="dms:DateTime"/>
      </xsd:simpleType>
    </xsd:element>
    <xsd:element name="DraftDueDate" ma:index="35" nillable="true" ma:displayName="Draft Due Date" ma:description="Normally the Event date  + 32 Days.&#10;Calculated when the Report is first checked in. This is the date for the internal review before external comment is sought." ma:format="DateOnly" ma:internalName="DraftDueDate" ma:readOnly="false">
      <xsd:simpleType>
        <xsd:restriction base="dms:DateTime"/>
      </xsd:simpleType>
    </xsd:element>
    <xsd:element name="SMIRKStatus" ma:index="36" ma:displayName="SMIRK Status" ma:list="{54293063-b67c-492b-acd9-a55c9425e7fa}" ma:internalName="SMIRKStatus" ma:readOnly="false" ma:showField="Title" ma:web="f5545da5-3113-4510-83cd-92b1710014f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haredContentType xmlns="Microsoft.SharePoint.Taxonomy.ContentTypeSync" SourceId="409ac0fb-07cb-4169-8a26-def2760b5502" ContentTypeId="0x0101009BE89D58CAF0934CA32A20BCFFD353DC" PreviousValue="false"/>
</file>

<file path=customXml/item6.xml><?xml version="1.0" encoding="utf-8"?>
<p:properties xmlns:p="http://schemas.microsoft.com/office/2006/metadata/properties" xmlns:xsi="http://www.w3.org/2001/XMLSchema-instance" xmlns:pc="http://schemas.microsoft.com/office/infopath/2007/PartnerControls">
  <documentManagement>
    <LevelOfImpact xmlns="f5545da5-3113-4510-83cd-92b1710014fa">1</LevelOfImpact>
    <AEMODescription xmlns="a14523ce-dede-483e-883a-2d83261080bd" xsi:nil="true"/>
    <RelatedIncident xmlns="f5545da5-3113-4510-83cd-92b1710014fa">1567</RelatedIncident>
    <OwnerAssignedTo xmlns="f5545da5-3113-4510-83cd-92b1710014fa">
      <UserInfo>
        <DisplayName>i:0#.w|aemo\zlu</DisplayName>
        <AccountId>580</AccountId>
        <AccountType/>
      </UserInfo>
    </OwnerAssignedTo>
    <FinalDueDate xmlns="f5545da5-3113-4510-83cd-92b1710014fa">2015-05-12T14:00:00+00:00</FinalDueDate>
    <AEMOCustodian xmlns="a14523ce-dede-483e-883a-2d83261080bd">
      <UserInfo>
        <DisplayName/>
        <AccountId xsi:nil="true"/>
        <AccountType/>
      </UserInfo>
    </AEMOCustodian>
    <_dlc_DocId xmlns="a14523ce-dede-483e-883a-2d83261080bd">APPLICATIONS-139-1655</_dlc_DocId>
    <SMIRKStatus xmlns="f5545da5-3113-4510-83cd-92b1710014fa">3</SMIRKStatus>
    <Summary xmlns="f5545da5-3113-4510-83cd-92b1710014fa" xsi:nil="true"/>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TaxCatchAll xmlns="a14523ce-dede-483e-883a-2d83261080bd">
      <Value>2</Value>
    </TaxCatchAll>
    <_dlc_DocIdUrl xmlns="a14523ce-dede-483e-883a-2d83261080bd">
      <Url>http://sharedocs/app/smirk2/_layouts/15/DocIdRedir.aspx?ID=APPLICATIONS-139-1655</Url>
      <Description>APPLICATIONS-139-1655</Description>
    </_dlc_DocIdUrl>
    <AEMOKeywordsTaxHTField0 xmlns="a14523ce-dede-483e-883a-2d83261080bd">
      <Terms xmlns="http://schemas.microsoft.com/office/infopath/2007/PartnerControls"/>
    </AEMOKeywordsTaxHTField0>
    <CompletionDate xmlns="f5545da5-3113-4510-83cd-92b1710014fa">2015-06-04T14:00:00+00:00</CompletionDate>
    <ReviewedBy xmlns="f5545da5-3113-4510-83cd-92b1710014fa">
      <UserInfo>
        <DisplayName/>
        <AccountId xsi:nil="true"/>
        <AccountType/>
      </UserInfo>
    </ReviewedBy>
    <Explanation xmlns="f5545da5-3113-4510-83cd-92b1710014fa">Due to a misunderstanding of when Murrylink would run back, the constraint set invoked for the outage was not managing the Murrylink flow for the loss of Mokota Robertstown.</Explanation>
    <DraftDueDate xmlns="f5545da5-3113-4510-83cd-92b1710014fa">2015-04-28T14:00:00+00:00</DraftDueDate>
    <SecurityImpact xmlns="f5545da5-3113-4510-83cd-92b1710014fa">PSNSC (Not Secure &gt; 30 min)</SecurityImpact>
    <Reviewable xmlns="f5545da5-3113-4510-83cd-92b1710014fa">Yes</Reviewable>
    <Region xmlns="f5545da5-3113-4510-83cd-92b1710014fa">5</Region>
    <EventDate xmlns="f5545da5-3113-4510-83cd-92b1710014fa">2015-03-04T06:00:00+00:00</EventDate>
    <SecondaryCause xmlns="f5545da5-3113-4510-83cd-92b1710014fa">10</SecondaryCause>
    <EventType1 xmlns="f5545da5-3113-4510-83cd-92b1710014fa">13</EventType1>
    <PrimaryCause xmlns="f5545da5-3113-4510-83cd-92b1710014fa">5</PrimaryCause>
    <AffectedRegions xmlns="f5545da5-3113-4510-83cd-92b1710014fa">
      <Value>5</Value>
    </AffectedRegions>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B2AB7-EBAF-4CC1-842C-CEC614F177BA}">
  <ds:schemaRefs>
    <ds:schemaRef ds:uri="http://schemas.microsoft.com/sharepoint/events"/>
  </ds:schemaRefs>
</ds:datastoreItem>
</file>

<file path=customXml/itemProps2.xml><?xml version="1.0" encoding="utf-8"?>
<ds:datastoreItem xmlns:ds="http://schemas.openxmlformats.org/officeDocument/2006/customXml" ds:itemID="{57F6E74F-BC1B-4A6E-B1FD-65BFF6DE0BF0}">
  <ds:schemaRefs>
    <ds:schemaRef ds:uri="http://schemas.microsoft.com/sharepoint/v3/contenttype/forms"/>
  </ds:schemaRefs>
</ds:datastoreItem>
</file>

<file path=customXml/itemProps3.xml><?xml version="1.0" encoding="utf-8"?>
<ds:datastoreItem xmlns:ds="http://schemas.openxmlformats.org/officeDocument/2006/customXml" ds:itemID="{B0B90192-DFEF-4B64-9F71-A1F5DF736F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f5545da5-3113-4510-83cd-92b1710014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7FB289-8502-4A88-9961-FF52936A231D}">
  <ds:schemaRefs>
    <ds:schemaRef ds:uri="http://schemas.microsoft.com/office/2006/metadata/customXsn"/>
  </ds:schemaRefs>
</ds:datastoreItem>
</file>

<file path=customXml/itemProps5.xml><?xml version="1.0" encoding="utf-8"?>
<ds:datastoreItem xmlns:ds="http://schemas.openxmlformats.org/officeDocument/2006/customXml" ds:itemID="{8C5BA146-8184-4C55-B0A5-AC5660399F83}">
  <ds:schemaRefs>
    <ds:schemaRef ds:uri="Microsoft.SharePoint.Taxonomy.ContentTypeSync"/>
  </ds:schemaRefs>
</ds:datastoreItem>
</file>

<file path=customXml/itemProps6.xml><?xml version="1.0" encoding="utf-8"?>
<ds:datastoreItem xmlns:ds="http://schemas.openxmlformats.org/officeDocument/2006/customXml" ds:itemID="{C6C86CD6-BCBB-4FB5-B576-A20F4DED2A25}">
  <ds:schemaRefs>
    <ds:schemaRef ds:uri="f5545da5-3113-4510-83cd-92b1710014fa"/>
    <ds:schemaRef ds:uri="http://purl.org/dc/term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http://www.w3.org/XML/1998/namespace"/>
    <ds:schemaRef ds:uri="http://schemas.microsoft.com/office/2006/metadata/properties"/>
    <ds:schemaRef ds:uri="a14523ce-dede-483e-883a-2d83261080bd"/>
    <ds:schemaRef ds:uri="http://purl.org/dc/dcmitype/"/>
  </ds:schemaRefs>
</ds:datastoreItem>
</file>

<file path=customXml/itemProps7.xml><?xml version="1.0" encoding="utf-8"?>
<ds:datastoreItem xmlns:ds="http://schemas.openxmlformats.org/officeDocument/2006/customXml" ds:itemID="{BD6663C7-0AE6-40A0-902C-C6C66D958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1349</Words>
  <Characters>7692</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Lu</dc:creator>
  <cp:keywords/>
  <dc:description/>
  <cp:lastModifiedBy>Felicity Bodger</cp:lastModifiedBy>
  <cp:revision>2</cp:revision>
  <cp:lastPrinted>2014-09-04T03:47:00Z</cp:lastPrinted>
  <dcterms:created xsi:type="dcterms:W3CDTF">2016-08-05T02:34:00Z</dcterms:created>
  <dcterms:modified xsi:type="dcterms:W3CDTF">2016-08-05T02:34:00Z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EMODocumentType">
    <vt:lpwstr>2;#Operational Record|859762f2-4462-42eb-9744-c955c7e2c540</vt:lpwstr>
  </property>
  <property fmtid="{D5CDD505-2E9C-101B-9397-08002B2CF9AE}" pid="3" name="ContentTypeId">
    <vt:lpwstr>0x0101009BE89D58CAF0934CA32A20BCFFD353DC1D030025B733EE59BE4B4F97FB7305571A7BEC</vt:lpwstr>
  </property>
  <property fmtid="{D5CDD505-2E9C-101B-9397-08002B2CF9AE}" pid="4" name="MOEffect">
    <vt:lpwstr/>
  </property>
  <property fmtid="{D5CDD505-2E9C-101B-9397-08002B2CF9AE}" pid="5" name="AEMOKeywords">
    <vt:lpwstr/>
  </property>
  <property fmtid="{D5CDD505-2E9C-101B-9397-08002B2CF9AE}" pid="6" name="_dlc_DocIdItemGuid">
    <vt:lpwstr>87b79980-f1c3-432c-a23d-c706d39b2c83</vt:lpwstr>
  </property>
  <property fmtid="{D5CDD505-2E9C-101B-9397-08002B2CF9AE}" pid="7" name="WorkflowChangePath">
    <vt:lpwstr>639d188f-ef11-494d-ad44-c020755695f4,20;639d188f-ef11-494d-ad44-c020755695f4,23;</vt:lpwstr>
  </property>
  <property fmtid="{D5CDD505-2E9C-101B-9397-08002B2CF9AE}" pid="8" name="_docset_NoMedatataSyncRequired">
    <vt:lpwstr>False</vt:lpwstr>
  </property>
</Properties>
</file>